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9BDAEE0" w14:textId="77777777" w:rsidR="002A18AF" w:rsidRPr="0078428B" w:rsidRDefault="00642463" w:rsidP="002A18AF">
      <w:pPr>
        <w:jc w:val="center"/>
        <w:rPr>
          <w:rFonts w:ascii="Arial" w:hAnsi="Arial" w:cs="Arial"/>
          <w:b/>
          <w:lang w:val="es-ES"/>
        </w:rPr>
      </w:pPr>
      <w:bookmarkStart w:id="0" w:name="_GoBack"/>
      <w:bookmarkEnd w:id="0"/>
      <w:r w:rsidRPr="0078428B">
        <w:rPr>
          <w:rFonts w:ascii="Arial" w:hAnsi="Arial" w:cs="Arial"/>
          <w:b/>
          <w:lang w:val="es-ES"/>
        </w:rPr>
        <w:t>DECIMOQUINTA CONVOCATORIA PARA EL FOMENTO DE LA INVESTIGACIÓN Y LA INNOVACIÓN 2020</w:t>
      </w:r>
    </w:p>
    <w:tbl>
      <w:tblPr>
        <w:tblW w:w="14593" w:type="dxa"/>
        <w:shd w:val="clear" w:color="auto" w:fill="FFFFFF"/>
        <w:tblLook w:val="04A0" w:firstRow="1" w:lastRow="0" w:firstColumn="1" w:lastColumn="0" w:noHBand="0" w:noVBand="1"/>
      </w:tblPr>
      <w:tblGrid>
        <w:gridCol w:w="7492"/>
        <w:gridCol w:w="7101"/>
      </w:tblGrid>
      <w:tr w:rsidR="0078428B" w:rsidRPr="0078428B" w14:paraId="420EF771" w14:textId="77777777" w:rsidTr="00F82D0C">
        <w:tc>
          <w:tcPr>
            <w:tcW w:w="5000" w:type="pct"/>
            <w:gridSpan w:val="2"/>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2CEAAD81" w14:textId="77777777" w:rsidR="002A18AF" w:rsidRPr="0078428B" w:rsidRDefault="002A18AF" w:rsidP="002A18AF">
            <w:pPr>
              <w:spacing w:before="100" w:beforeAutospacing="1" w:after="100" w:afterAutospacing="1" w:line="240" w:lineRule="auto"/>
              <w:jc w:val="center"/>
              <w:rPr>
                <w:rFonts w:ascii="Arial" w:eastAsia="Times New Roman" w:hAnsi="Arial" w:cs="Arial"/>
                <w:b/>
                <w:bCs/>
                <w:sz w:val="24"/>
                <w:szCs w:val="24"/>
                <w:lang w:eastAsia="es-CO"/>
              </w:rPr>
            </w:pPr>
            <w:r w:rsidRPr="0078428B">
              <w:rPr>
                <w:rFonts w:ascii="Arial" w:eastAsia="Times New Roman" w:hAnsi="Arial" w:cs="Arial"/>
                <w:b/>
                <w:bCs/>
                <w:sz w:val="24"/>
                <w:szCs w:val="24"/>
                <w:lang w:eastAsia="es-CO"/>
              </w:rPr>
              <w:t>Título del proyecto</w:t>
            </w:r>
          </w:p>
        </w:tc>
      </w:tr>
      <w:tr w:rsidR="0078428B" w:rsidRPr="0078428B" w14:paraId="15EDBAEE" w14:textId="77777777" w:rsidTr="00F82D0C">
        <w:tc>
          <w:tcPr>
            <w:tcW w:w="5000" w:type="pct"/>
            <w:gridSpan w:val="2"/>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53379220" w14:textId="77777777" w:rsidR="002A18AF" w:rsidRPr="0078428B" w:rsidRDefault="00F70943">
            <w:pPr>
              <w:spacing w:after="0" w:line="240" w:lineRule="auto"/>
              <w:jc w:val="center"/>
              <w:rPr>
                <w:rFonts w:ascii="Arial" w:eastAsia="Times New Roman" w:hAnsi="Arial" w:cs="Arial"/>
                <w:sz w:val="24"/>
                <w:szCs w:val="24"/>
                <w:lang w:eastAsia="es-CO"/>
              </w:rPr>
            </w:pPr>
            <w:r w:rsidRPr="0078428B">
              <w:rPr>
                <w:rFonts w:ascii="Arial" w:eastAsia="Times New Roman" w:hAnsi="Arial" w:cs="Arial"/>
                <w:sz w:val="24"/>
                <w:szCs w:val="24"/>
                <w:lang w:eastAsia="es-CO"/>
              </w:rPr>
              <w:t xml:space="preserve">La reversión del pago con Transferencia Electrónica de Fondos –TEF- desde el análisis de la jurisprudencia de la Delegatura de asuntos Jurisdiccionales de la Superintendencia Financiera de Colombia  </w:t>
            </w:r>
          </w:p>
        </w:tc>
      </w:tr>
      <w:tr w:rsidR="0078428B" w:rsidRPr="0078428B" w14:paraId="20978FF3" w14:textId="77777777" w:rsidTr="00F82D0C">
        <w:tc>
          <w:tcPr>
            <w:tcW w:w="2567"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5C29061D" w14:textId="77777777" w:rsidR="00265B89" w:rsidRPr="0078428B" w:rsidRDefault="00265B89" w:rsidP="002A18AF">
            <w:pPr>
              <w:spacing w:before="100" w:beforeAutospacing="1" w:after="100" w:afterAutospacing="1" w:line="240" w:lineRule="auto"/>
              <w:jc w:val="center"/>
              <w:rPr>
                <w:rFonts w:ascii="Arial" w:eastAsia="Times New Roman" w:hAnsi="Arial" w:cs="Arial"/>
                <w:b/>
                <w:bCs/>
                <w:sz w:val="24"/>
                <w:szCs w:val="24"/>
                <w:lang w:eastAsia="es-CO"/>
              </w:rPr>
            </w:pPr>
            <w:r w:rsidRPr="0078428B">
              <w:rPr>
                <w:rFonts w:ascii="Arial" w:eastAsia="Times New Roman" w:hAnsi="Arial" w:cs="Arial"/>
                <w:b/>
                <w:bCs/>
                <w:sz w:val="24"/>
                <w:szCs w:val="24"/>
                <w:lang w:eastAsia="es-CO"/>
              </w:rPr>
              <w:t>Campo de acción</w:t>
            </w:r>
          </w:p>
        </w:tc>
        <w:tc>
          <w:tcPr>
            <w:tcW w:w="2433"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vAlign w:val="center"/>
          </w:tcPr>
          <w:p w14:paraId="2CDC7595" w14:textId="77777777" w:rsidR="00265B89" w:rsidRPr="0078428B" w:rsidRDefault="00265B89" w:rsidP="00265B89">
            <w:pPr>
              <w:spacing w:before="100" w:beforeAutospacing="1" w:after="100" w:afterAutospacing="1" w:line="240" w:lineRule="auto"/>
              <w:jc w:val="center"/>
              <w:rPr>
                <w:rFonts w:ascii="Arial" w:eastAsia="Times New Roman" w:hAnsi="Arial" w:cs="Arial"/>
                <w:b/>
                <w:bCs/>
                <w:sz w:val="24"/>
                <w:szCs w:val="24"/>
                <w:lang w:eastAsia="es-CO"/>
              </w:rPr>
            </w:pPr>
            <w:r w:rsidRPr="0078428B">
              <w:rPr>
                <w:rFonts w:ascii="Arial" w:eastAsia="Times New Roman" w:hAnsi="Arial" w:cs="Arial"/>
                <w:b/>
                <w:bCs/>
                <w:sz w:val="24"/>
                <w:szCs w:val="24"/>
                <w:lang w:eastAsia="es-CO"/>
              </w:rPr>
              <w:t>Transdisciplinariedad - Aporte al PIM</w:t>
            </w:r>
          </w:p>
        </w:tc>
      </w:tr>
      <w:tr w:rsidR="0078428B" w:rsidRPr="0078428B" w14:paraId="7AD3B292" w14:textId="77777777" w:rsidTr="00F82D0C">
        <w:tc>
          <w:tcPr>
            <w:tcW w:w="2567"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060F6914" w14:textId="48D364B2" w:rsidR="00F85474" w:rsidRPr="0078428B" w:rsidRDefault="00F85474" w:rsidP="00F85474">
            <w:pPr>
              <w:spacing w:before="100" w:beforeAutospacing="1" w:after="100" w:afterAutospacing="1" w:line="240" w:lineRule="auto"/>
              <w:jc w:val="both"/>
              <w:rPr>
                <w:rFonts w:ascii="Arial" w:eastAsia="Times New Roman" w:hAnsi="Arial" w:cs="Arial"/>
                <w:bCs/>
                <w:sz w:val="24"/>
                <w:szCs w:val="24"/>
                <w:lang w:eastAsia="es-CO"/>
              </w:rPr>
            </w:pPr>
            <w:r w:rsidRPr="0078428B">
              <w:rPr>
                <w:rFonts w:ascii="Arial" w:eastAsia="Times New Roman" w:hAnsi="Arial" w:cs="Arial"/>
                <w:bCs/>
                <w:sz w:val="24"/>
                <w:szCs w:val="24"/>
                <w:lang w:eastAsia="es-CO"/>
              </w:rPr>
              <w:t>El sistema financiero, al ser considerado uno de los sectores más sensibles de la economía y en consecuencia uno de los más controlados y protegidos, ha registrado en el pasado reciente un punto de inflexión considerable debido a la expansión de sus operaciones en razón a las numerosas posibilidades que ofrece la globalización</w:t>
            </w:r>
            <w:r w:rsidR="00620DC4" w:rsidRPr="0078428B">
              <w:rPr>
                <w:rStyle w:val="Refdenotaalpie"/>
                <w:rFonts w:ascii="Arial" w:eastAsia="Times New Roman" w:hAnsi="Arial" w:cs="Arial"/>
                <w:bCs/>
                <w:sz w:val="24"/>
                <w:szCs w:val="24"/>
                <w:lang w:eastAsia="es-CO"/>
              </w:rPr>
              <w:footnoteReference w:id="1"/>
            </w:r>
            <w:r w:rsidRPr="0078428B">
              <w:rPr>
                <w:rFonts w:ascii="Arial" w:eastAsia="Times New Roman" w:hAnsi="Arial" w:cs="Arial"/>
                <w:bCs/>
                <w:sz w:val="24"/>
                <w:szCs w:val="24"/>
                <w:lang w:eastAsia="es-CO"/>
              </w:rPr>
              <w:t xml:space="preserve"> y las redes de comunicación digital. Entre ellas, las transferencias electrónicas de fondos -TEF-caracterizadas, así por su novedad, como por su margen de cobertura. </w:t>
            </w:r>
          </w:p>
          <w:p w14:paraId="3FF71C8F" w14:textId="183ED08D" w:rsidR="00F85474" w:rsidRPr="0078428B" w:rsidRDefault="00F85474" w:rsidP="00F85474">
            <w:pPr>
              <w:spacing w:before="100" w:beforeAutospacing="1" w:after="100" w:afterAutospacing="1" w:line="240" w:lineRule="auto"/>
              <w:jc w:val="both"/>
              <w:rPr>
                <w:rFonts w:ascii="Arial" w:eastAsia="Times New Roman" w:hAnsi="Arial" w:cs="Arial"/>
                <w:bCs/>
                <w:sz w:val="24"/>
                <w:szCs w:val="24"/>
                <w:lang w:eastAsia="es-CO"/>
              </w:rPr>
            </w:pPr>
            <w:r w:rsidRPr="0078428B">
              <w:rPr>
                <w:rFonts w:ascii="Arial" w:eastAsia="Times New Roman" w:hAnsi="Arial" w:cs="Arial"/>
                <w:bCs/>
                <w:sz w:val="24"/>
                <w:szCs w:val="24"/>
                <w:lang w:eastAsia="es-CO"/>
              </w:rPr>
              <w:t>Aspectos que las sociedades de los países periféricos incorporan a su ordenamiento jurídico a una velocidad de respuesta institucional que no se compadece con aquella a la que sobrevienen los adelantos tecnológicos -TICs-. Y así se percibe en las respuestas de la sociedad en su amplio conjunto, donde convergen los procesos educativos, culturales, económicos, etc. en que tiene sede la digitalización financiera y su incorporación a los usos mercantiles de los países en la debida concordancia con su modelo de Estado.</w:t>
            </w:r>
          </w:p>
          <w:p w14:paraId="717A274E" w14:textId="3CD3721C" w:rsidR="00C75428" w:rsidRPr="0078428B" w:rsidRDefault="00C75428" w:rsidP="00EA50C4">
            <w:pPr>
              <w:spacing w:before="100" w:beforeAutospacing="1" w:after="100" w:afterAutospacing="1" w:line="240" w:lineRule="auto"/>
              <w:jc w:val="both"/>
              <w:rPr>
                <w:rFonts w:ascii="Arial" w:eastAsia="Times New Roman" w:hAnsi="Arial" w:cs="Arial"/>
                <w:b/>
                <w:bCs/>
                <w:sz w:val="24"/>
                <w:szCs w:val="24"/>
                <w:lang w:eastAsia="es-CO"/>
              </w:rPr>
            </w:pPr>
          </w:p>
        </w:tc>
        <w:tc>
          <w:tcPr>
            <w:tcW w:w="2433" w:type="pct"/>
            <w:tcBorders>
              <w:top w:val="single" w:sz="6" w:space="0" w:color="DDDDDD"/>
              <w:left w:val="single" w:sz="6" w:space="0" w:color="DDDDDD"/>
              <w:bottom w:val="single" w:sz="6" w:space="0" w:color="DDDDDD"/>
              <w:right w:val="single" w:sz="6" w:space="0" w:color="DDDDDD"/>
            </w:tcBorders>
            <w:shd w:val="clear" w:color="auto" w:fill="FFFFFF"/>
            <w:vAlign w:val="center"/>
          </w:tcPr>
          <w:p w14:paraId="7642C6DB" w14:textId="6E0C4D14" w:rsidR="00265B89" w:rsidRPr="0078428B" w:rsidRDefault="00CF5B54" w:rsidP="00620DC4">
            <w:pPr>
              <w:spacing w:before="100" w:beforeAutospacing="1" w:after="100" w:afterAutospacing="1" w:line="240" w:lineRule="auto"/>
              <w:jc w:val="both"/>
              <w:rPr>
                <w:rFonts w:ascii="Arial" w:eastAsia="Times New Roman" w:hAnsi="Arial" w:cs="Arial"/>
                <w:bCs/>
                <w:sz w:val="24"/>
                <w:szCs w:val="24"/>
                <w:lang w:eastAsia="es-CO"/>
              </w:rPr>
            </w:pPr>
            <w:r w:rsidRPr="0078428B">
              <w:rPr>
                <w:rFonts w:ascii="Arial" w:eastAsia="Times New Roman" w:hAnsi="Arial" w:cs="Arial"/>
                <w:bCs/>
                <w:sz w:val="24"/>
                <w:szCs w:val="24"/>
                <w:lang w:eastAsia="es-CO"/>
              </w:rPr>
              <w:t>Tratándose de escenarios de regulación financiera, se hace necesaria la participación del componente económico y financiero en lo que atañe al problema formulado, a saber, las incidencias que en términos de la dimensión del consumidor financiero (ciberconsumidor) pueda generar la orientación que la Delegatura de asuntos Jurisdiccionales de la Superintendencia Financiera pueda llegarse a construir sobre las TEFs.</w:t>
            </w:r>
            <w:r w:rsidR="00406441" w:rsidRPr="0078428B">
              <w:rPr>
                <w:rStyle w:val="Refdenotaalpie"/>
                <w:rFonts w:ascii="Arial" w:eastAsia="Times New Roman" w:hAnsi="Arial" w:cs="Arial"/>
                <w:bCs/>
                <w:sz w:val="24"/>
                <w:szCs w:val="24"/>
                <w:lang w:eastAsia="es-CO"/>
              </w:rPr>
              <w:footnoteReference w:id="2"/>
            </w:r>
            <w:r w:rsidRPr="0078428B">
              <w:rPr>
                <w:rFonts w:ascii="Arial" w:eastAsia="Times New Roman" w:hAnsi="Arial" w:cs="Arial"/>
                <w:bCs/>
                <w:sz w:val="24"/>
                <w:szCs w:val="24"/>
                <w:lang w:eastAsia="es-CO"/>
              </w:rPr>
              <w:t xml:space="preserve"> Teniendo como base la orientación de la Delegatura, es claro que el referente de esta investigación es el consumidor financiero en términos de sus medidas de protección frente a las entidades vigiladas, lo que sugiere el filtro de los equilibrios contractuales y las condiciones capaces de reducir los costos transaccionales en presencia de avances en la tecnología, </w:t>
            </w:r>
            <w:r w:rsidR="00DE2698" w:rsidRPr="0078428B">
              <w:rPr>
                <w:rFonts w:ascii="Arial" w:eastAsia="Times New Roman" w:hAnsi="Arial" w:cs="Arial"/>
                <w:bCs/>
                <w:sz w:val="24"/>
                <w:szCs w:val="24"/>
                <w:lang w:eastAsia="es-CO"/>
              </w:rPr>
              <w:t>dada la asimetría</w:t>
            </w:r>
            <w:r w:rsidR="00273565" w:rsidRPr="0078428B">
              <w:rPr>
                <w:rFonts w:ascii="Arial" w:eastAsia="Times New Roman" w:hAnsi="Arial" w:cs="Arial"/>
                <w:bCs/>
                <w:sz w:val="24"/>
                <w:szCs w:val="24"/>
                <w:lang w:eastAsia="es-CO"/>
              </w:rPr>
              <w:t>.</w:t>
            </w:r>
            <w:r w:rsidR="006243E6" w:rsidRPr="0078428B">
              <w:rPr>
                <w:rFonts w:ascii="Arial" w:eastAsia="Times New Roman" w:hAnsi="Arial" w:cs="Arial"/>
                <w:bCs/>
                <w:sz w:val="24"/>
                <w:szCs w:val="24"/>
                <w:lang w:eastAsia="es-CO"/>
              </w:rPr>
              <w:t xml:space="preserve"> Para tales efectos, el componente económico y financiero sirve como referente del concepto de equilibrio transaccional más no como componente metodológico de proyecto en la medida en que no hace parte de los rudimentos para la construcción de líneas jurisprudenciales.</w:t>
            </w:r>
          </w:p>
        </w:tc>
      </w:tr>
      <w:tr w:rsidR="0078428B" w:rsidRPr="0078428B" w14:paraId="2BC0272B" w14:textId="77777777" w:rsidTr="00F82D0C">
        <w:tc>
          <w:tcPr>
            <w:tcW w:w="5000" w:type="pct"/>
            <w:gridSpan w:val="2"/>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2676845A" w14:textId="77777777" w:rsidR="00265B89" w:rsidRPr="0078428B" w:rsidRDefault="00265B89" w:rsidP="00265B89">
            <w:pPr>
              <w:spacing w:before="100" w:beforeAutospacing="1" w:after="100" w:afterAutospacing="1" w:line="240" w:lineRule="auto"/>
              <w:jc w:val="center"/>
              <w:rPr>
                <w:rFonts w:ascii="Arial" w:eastAsia="Times New Roman" w:hAnsi="Arial" w:cs="Arial"/>
                <w:b/>
                <w:bCs/>
                <w:sz w:val="24"/>
                <w:szCs w:val="24"/>
                <w:lang w:eastAsia="es-CO"/>
              </w:rPr>
            </w:pPr>
            <w:r w:rsidRPr="0078428B">
              <w:rPr>
                <w:rFonts w:ascii="Arial" w:eastAsia="Times New Roman" w:hAnsi="Arial" w:cs="Arial"/>
                <w:b/>
                <w:bCs/>
                <w:sz w:val="24"/>
                <w:szCs w:val="24"/>
                <w:lang w:eastAsia="es-CO"/>
              </w:rPr>
              <w:t>Articulación con funciones sustantivas y el sector social y productivo</w:t>
            </w:r>
          </w:p>
        </w:tc>
      </w:tr>
      <w:tr w:rsidR="0078428B" w:rsidRPr="0078428B" w14:paraId="3160D892" w14:textId="77777777" w:rsidTr="00F82D0C">
        <w:tc>
          <w:tcPr>
            <w:tcW w:w="5000" w:type="pct"/>
            <w:gridSpan w:val="2"/>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498F2EE4" w14:textId="7EA6C1A4" w:rsidR="00B8086C" w:rsidRPr="0078428B" w:rsidRDefault="00B8086C" w:rsidP="00B8086C">
            <w:pPr>
              <w:pBdr>
                <w:top w:val="single" w:sz="6" w:space="1" w:color="auto"/>
              </w:pBdr>
              <w:spacing w:after="0" w:line="240" w:lineRule="auto"/>
              <w:jc w:val="both"/>
              <w:rPr>
                <w:rFonts w:ascii="Arial" w:eastAsia="Times New Roman" w:hAnsi="Arial" w:cs="Arial"/>
                <w:sz w:val="24"/>
                <w:szCs w:val="24"/>
                <w:lang w:eastAsia="es-CO"/>
              </w:rPr>
            </w:pPr>
          </w:p>
          <w:p w14:paraId="00B2B2FF" w14:textId="77777777" w:rsidR="00F85474" w:rsidRPr="0078428B" w:rsidRDefault="00F85474" w:rsidP="00F85474">
            <w:pPr>
              <w:pBdr>
                <w:top w:val="single" w:sz="6" w:space="1" w:color="auto"/>
              </w:pBdr>
              <w:spacing w:after="0" w:line="240" w:lineRule="auto"/>
              <w:jc w:val="both"/>
              <w:rPr>
                <w:rFonts w:ascii="Arial" w:eastAsia="Times New Roman" w:hAnsi="Arial" w:cs="Arial"/>
                <w:sz w:val="24"/>
                <w:szCs w:val="24"/>
                <w:lang w:eastAsia="es-CO"/>
              </w:rPr>
            </w:pPr>
            <w:r w:rsidRPr="0078428B">
              <w:rPr>
                <w:rFonts w:ascii="Arial" w:eastAsia="Times New Roman" w:hAnsi="Arial" w:cs="Arial"/>
                <w:sz w:val="24"/>
                <w:szCs w:val="24"/>
                <w:lang w:eastAsia="es-CO"/>
              </w:rPr>
              <w:t>Las TIC hacen parte de las tendencias tecnológicas y sugieren el concurso de mecanismos de procesamiento de información en los distintos niveles organizacionales y, de contera, los institucionales</w:t>
            </w:r>
            <w:r w:rsidRPr="0078428B">
              <w:rPr>
                <w:rFonts w:ascii="Arial" w:eastAsia="Times New Roman" w:hAnsi="Arial" w:cs="Arial"/>
                <w:sz w:val="24"/>
                <w:szCs w:val="24"/>
                <w:vertAlign w:val="superscript"/>
                <w:lang w:eastAsia="es-CO"/>
              </w:rPr>
              <w:footnoteReference w:id="3"/>
            </w:r>
            <w:r w:rsidRPr="0078428B">
              <w:rPr>
                <w:rFonts w:ascii="Arial" w:eastAsia="Times New Roman" w:hAnsi="Arial" w:cs="Arial"/>
                <w:sz w:val="24"/>
                <w:szCs w:val="24"/>
                <w:lang w:eastAsia="es-CO"/>
              </w:rPr>
              <w:t xml:space="preserve">. La transformación digital aparece como la evolución de las TICs con </w:t>
            </w:r>
            <w:r w:rsidRPr="0078428B">
              <w:rPr>
                <w:rFonts w:ascii="Arial" w:eastAsia="Times New Roman" w:hAnsi="Arial" w:cs="Arial"/>
                <w:sz w:val="24"/>
                <w:szCs w:val="24"/>
                <w:lang w:eastAsia="es-CO"/>
              </w:rPr>
              <w:lastRenderedPageBreak/>
              <w:t>el avance de la capacidad del volumen de la información o datos o valores en ceros y unos (sistema binario) que es procesada por estructuras de inteligencia artificial, entendida como la simulación de procesos de inteligencia humana por parte de máquinas, sistemas y otros desarrollos digitales. Su manipulación ha llevado a herramientas innovativas y disruptivas como el Machine Learning, Big Data, Big Data Analytics, Blockchain, Internet of Things (IoT), Inteligencia Artificial AI, entre otras.</w:t>
            </w:r>
          </w:p>
          <w:p w14:paraId="628997C8" w14:textId="77777777" w:rsidR="00F85474" w:rsidRPr="0078428B" w:rsidRDefault="00F85474" w:rsidP="00F85474">
            <w:pPr>
              <w:pBdr>
                <w:top w:val="single" w:sz="6" w:space="1" w:color="auto"/>
              </w:pBdr>
              <w:spacing w:after="0" w:line="240" w:lineRule="auto"/>
              <w:jc w:val="both"/>
              <w:rPr>
                <w:rFonts w:ascii="Arial" w:eastAsia="Times New Roman" w:hAnsi="Arial" w:cs="Arial"/>
                <w:sz w:val="24"/>
                <w:szCs w:val="24"/>
                <w:lang w:eastAsia="es-CO"/>
              </w:rPr>
            </w:pPr>
          </w:p>
          <w:p w14:paraId="5390C7DF" w14:textId="77777777" w:rsidR="00F85474" w:rsidRPr="0078428B" w:rsidRDefault="00F85474" w:rsidP="00F85474">
            <w:pPr>
              <w:pBdr>
                <w:top w:val="single" w:sz="6" w:space="1" w:color="auto"/>
              </w:pBdr>
              <w:spacing w:after="0" w:line="240" w:lineRule="auto"/>
              <w:jc w:val="both"/>
              <w:rPr>
                <w:rFonts w:ascii="Times New Roman" w:eastAsia="Times New Roman" w:hAnsi="Times New Roman" w:cs="Times New Roman"/>
                <w:sz w:val="24"/>
                <w:szCs w:val="24"/>
                <w:lang w:eastAsia="es-CO"/>
              </w:rPr>
            </w:pPr>
            <w:r w:rsidRPr="0078428B">
              <w:rPr>
                <w:rFonts w:ascii="Arial" w:eastAsia="Times New Roman" w:hAnsi="Arial" w:cs="Arial"/>
                <w:sz w:val="24"/>
                <w:szCs w:val="24"/>
                <w:lang w:eastAsia="es-CO"/>
              </w:rPr>
              <w:t>Las TICs y las nuevas transformaciones digitales formulan un nuevo orden de efectividad en las transacciones financieras. Ello, desde luego, ha expuesto al sector financiero a diferentes retos. Uno, es la necesidad de estructurar y soportar legalmente su modelo para acomodarlo a la regulación colombiana; tarea difícil y que poco a poco se ha venido abriendo camino ante las autoridades respectivas, quienes velan por mantener la seguridad y la confianza de los consumidores financieros.  Por otra parte, las entidades se enfrentan a una dura competencia entre actores que cada día recurren a la innovación de los procesos para la mejora de índices de eficiencia, su actualización, modernización y creación de productos y servicios que le faciliten la vida a una nueva generación de consumidores, quienes prefieren el acceso a su banco por medio de los dispositivos móviles, lo cual representa eficiencia y seguridad. Pero aun sin menoscabo de las virtudes anotadas, estos emprendimientos generan una serie de interrogantes regulatorios y de protección del usuario.</w:t>
            </w:r>
            <w:r w:rsidRPr="0078428B">
              <w:rPr>
                <w:rFonts w:ascii="Times New Roman" w:eastAsia="Times New Roman" w:hAnsi="Times New Roman" w:cs="Times New Roman"/>
                <w:sz w:val="24"/>
                <w:szCs w:val="24"/>
                <w:lang w:eastAsia="es-CO"/>
              </w:rPr>
              <w:t xml:space="preserve"> </w:t>
            </w:r>
          </w:p>
          <w:p w14:paraId="0075F454" w14:textId="77777777" w:rsidR="00F85474" w:rsidRPr="0078428B" w:rsidRDefault="00F85474" w:rsidP="00F85474">
            <w:pPr>
              <w:pBdr>
                <w:top w:val="single" w:sz="6" w:space="1" w:color="auto"/>
              </w:pBdr>
              <w:spacing w:after="0" w:line="240" w:lineRule="auto"/>
              <w:jc w:val="both"/>
              <w:rPr>
                <w:rFonts w:ascii="Arial" w:eastAsia="Times New Roman" w:hAnsi="Arial" w:cs="Arial"/>
                <w:sz w:val="24"/>
                <w:szCs w:val="24"/>
                <w:lang w:eastAsia="es-CO"/>
              </w:rPr>
            </w:pPr>
            <w:r w:rsidRPr="0078428B">
              <w:rPr>
                <w:rFonts w:ascii="Arial" w:eastAsia="Times New Roman" w:hAnsi="Arial" w:cs="Arial"/>
                <w:sz w:val="24"/>
                <w:szCs w:val="24"/>
                <w:lang w:eastAsia="es-CO"/>
              </w:rPr>
              <w:t>En este sentido, los elementos de seguridad jurídica y equilibrio contractual a los que busca aproximarse este proyecto satisfacen los requerimientos de proyección social orientados a contribuir en la construcción de categorías financieras más concretas, justas y equilibradas, cuyos productos alcancen un adecuado grado de impacto en la sociedad como la publicación, foros y seminarios, desarrollo de semilleros y apoyo a la construcción de  un programa de Maestría en Transformación Digital Derecho y TICs.</w:t>
            </w:r>
          </w:p>
          <w:p w14:paraId="254F7ABD" w14:textId="77777777" w:rsidR="00F85474" w:rsidRPr="0078428B" w:rsidRDefault="00F85474" w:rsidP="00B8086C">
            <w:pPr>
              <w:pBdr>
                <w:top w:val="single" w:sz="6" w:space="1" w:color="auto"/>
              </w:pBdr>
              <w:spacing w:after="0" w:line="240" w:lineRule="auto"/>
              <w:jc w:val="both"/>
              <w:rPr>
                <w:rFonts w:ascii="Arial" w:eastAsia="Times New Roman" w:hAnsi="Arial" w:cs="Arial"/>
                <w:sz w:val="24"/>
                <w:szCs w:val="24"/>
                <w:lang w:eastAsia="es-CO"/>
              </w:rPr>
            </w:pPr>
          </w:p>
          <w:p w14:paraId="0A1FB5DC" w14:textId="77777777" w:rsidR="006243E6" w:rsidRPr="0078428B" w:rsidRDefault="006243E6" w:rsidP="00B8086C">
            <w:pPr>
              <w:pBdr>
                <w:top w:val="single" w:sz="6" w:space="1" w:color="auto"/>
              </w:pBdr>
              <w:spacing w:after="0" w:line="240" w:lineRule="auto"/>
              <w:jc w:val="both"/>
              <w:rPr>
                <w:rFonts w:ascii="Arial" w:eastAsia="Times New Roman" w:hAnsi="Arial" w:cs="Arial"/>
                <w:sz w:val="24"/>
                <w:szCs w:val="24"/>
                <w:highlight w:val="yellow"/>
                <w:lang w:eastAsia="es-CO"/>
              </w:rPr>
            </w:pPr>
          </w:p>
          <w:p w14:paraId="5313234E" w14:textId="203E4A78" w:rsidR="00B8086C" w:rsidRPr="0078428B" w:rsidRDefault="00B8086C" w:rsidP="00265B89">
            <w:pPr>
              <w:spacing w:before="100" w:beforeAutospacing="1" w:after="100" w:afterAutospacing="1" w:line="240" w:lineRule="auto"/>
              <w:rPr>
                <w:rFonts w:ascii="Arial" w:eastAsia="Times New Roman" w:hAnsi="Arial" w:cs="Arial"/>
                <w:b/>
                <w:bCs/>
                <w:sz w:val="24"/>
                <w:szCs w:val="24"/>
                <w:lang w:eastAsia="es-CO"/>
              </w:rPr>
            </w:pPr>
          </w:p>
          <w:p w14:paraId="1E39FB0D" w14:textId="77777777" w:rsidR="00265B89" w:rsidRPr="0078428B" w:rsidRDefault="00265B89" w:rsidP="00265B89">
            <w:pPr>
              <w:spacing w:before="100" w:beforeAutospacing="1" w:after="100" w:afterAutospacing="1" w:line="240" w:lineRule="auto"/>
              <w:rPr>
                <w:rFonts w:ascii="Arial" w:eastAsia="Times New Roman" w:hAnsi="Arial" w:cs="Arial"/>
                <w:b/>
                <w:bCs/>
                <w:sz w:val="24"/>
                <w:szCs w:val="24"/>
                <w:lang w:eastAsia="es-CO"/>
              </w:rPr>
            </w:pPr>
          </w:p>
        </w:tc>
      </w:tr>
      <w:tr w:rsidR="0078428B" w:rsidRPr="0078428B" w14:paraId="251456DF" w14:textId="77777777" w:rsidTr="00F82D0C">
        <w:tc>
          <w:tcPr>
            <w:tcW w:w="2567"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6B613161" w14:textId="7CE26719" w:rsidR="002A18AF" w:rsidRPr="0078428B" w:rsidRDefault="002A18AF" w:rsidP="002A18AF">
            <w:pPr>
              <w:spacing w:after="0" w:line="240" w:lineRule="auto"/>
              <w:jc w:val="center"/>
              <w:rPr>
                <w:rFonts w:ascii="Arial" w:eastAsia="Times New Roman" w:hAnsi="Arial" w:cs="Arial"/>
                <w:b/>
                <w:bCs/>
                <w:sz w:val="24"/>
                <w:szCs w:val="24"/>
                <w:lang w:eastAsia="es-CO"/>
              </w:rPr>
            </w:pPr>
            <w:r w:rsidRPr="0078428B">
              <w:rPr>
                <w:rFonts w:ascii="Arial" w:eastAsia="Times New Roman" w:hAnsi="Arial" w:cs="Arial"/>
                <w:b/>
                <w:bCs/>
                <w:sz w:val="24"/>
                <w:szCs w:val="24"/>
                <w:lang w:eastAsia="es-CO"/>
              </w:rPr>
              <w:lastRenderedPageBreak/>
              <w:t>Grupo de investigación</w:t>
            </w:r>
          </w:p>
        </w:tc>
        <w:tc>
          <w:tcPr>
            <w:tcW w:w="2433"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vAlign w:val="center"/>
          </w:tcPr>
          <w:p w14:paraId="0AB03600" w14:textId="77777777" w:rsidR="002A18AF" w:rsidRPr="0078428B" w:rsidRDefault="002A18AF" w:rsidP="002A18AF">
            <w:pPr>
              <w:spacing w:after="0" w:line="240" w:lineRule="auto"/>
              <w:jc w:val="center"/>
              <w:rPr>
                <w:rFonts w:ascii="Arial" w:eastAsia="Times New Roman" w:hAnsi="Arial" w:cs="Arial"/>
                <w:b/>
                <w:bCs/>
                <w:sz w:val="24"/>
                <w:szCs w:val="24"/>
                <w:lang w:eastAsia="es-CO"/>
              </w:rPr>
            </w:pPr>
            <w:r w:rsidRPr="0078428B">
              <w:rPr>
                <w:rFonts w:ascii="Arial" w:eastAsia="Times New Roman" w:hAnsi="Arial" w:cs="Arial"/>
                <w:b/>
                <w:bCs/>
                <w:sz w:val="24"/>
                <w:szCs w:val="24"/>
                <w:lang w:eastAsia="es-CO"/>
              </w:rPr>
              <w:t>Línea de investigación en la que se inscribe el proyecto</w:t>
            </w:r>
          </w:p>
        </w:tc>
      </w:tr>
      <w:tr w:rsidR="0078428B" w:rsidRPr="0078428B" w14:paraId="54AFCC36" w14:textId="77777777" w:rsidTr="00F82D0C">
        <w:tc>
          <w:tcPr>
            <w:tcW w:w="2567"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050DE29C" w14:textId="05A1BC01" w:rsidR="00FD63A3" w:rsidRPr="0078428B" w:rsidRDefault="00DC2AA4" w:rsidP="00DC2AA4">
            <w:pPr>
              <w:spacing w:after="0" w:line="240" w:lineRule="auto"/>
              <w:jc w:val="center"/>
              <w:rPr>
                <w:rFonts w:ascii="Arial" w:eastAsia="Times New Roman" w:hAnsi="Arial" w:cs="Arial"/>
                <w:bCs/>
                <w:sz w:val="24"/>
                <w:szCs w:val="24"/>
                <w:lang w:eastAsia="es-CO"/>
              </w:rPr>
            </w:pPr>
            <w:r w:rsidRPr="0078428B">
              <w:rPr>
                <w:rFonts w:ascii="Arial" w:eastAsia="Times New Roman" w:hAnsi="Arial" w:cs="Arial"/>
                <w:bCs/>
                <w:sz w:val="24"/>
                <w:szCs w:val="24"/>
                <w:lang w:eastAsia="es-CO"/>
              </w:rPr>
              <w:t>Transformación Digital</w:t>
            </w:r>
            <w:r w:rsidR="00FD63A3" w:rsidRPr="0078428B">
              <w:rPr>
                <w:rFonts w:ascii="Arial" w:eastAsia="Times New Roman" w:hAnsi="Arial" w:cs="Arial"/>
                <w:bCs/>
                <w:sz w:val="24"/>
                <w:szCs w:val="24"/>
                <w:lang w:eastAsia="es-CO"/>
              </w:rPr>
              <w:t>,</w:t>
            </w:r>
            <w:r w:rsidRPr="0078428B">
              <w:rPr>
                <w:rFonts w:ascii="Arial" w:eastAsia="Times New Roman" w:hAnsi="Arial" w:cs="Arial"/>
                <w:bCs/>
                <w:sz w:val="24"/>
                <w:szCs w:val="24"/>
                <w:lang w:eastAsia="es-CO"/>
              </w:rPr>
              <w:t xml:space="preserve"> Derecho y TIC´s</w:t>
            </w:r>
            <w:r w:rsidR="002D0F51" w:rsidRPr="0078428B">
              <w:rPr>
                <w:rFonts w:ascii="Arial" w:eastAsia="Times New Roman" w:hAnsi="Arial" w:cs="Arial"/>
                <w:bCs/>
                <w:sz w:val="24"/>
                <w:szCs w:val="24"/>
                <w:lang w:eastAsia="es-CO"/>
              </w:rPr>
              <w:t xml:space="preserve">, </w:t>
            </w:r>
          </w:p>
          <w:p w14:paraId="35CAE576" w14:textId="77777777" w:rsidR="00FD63A3" w:rsidRPr="0078428B" w:rsidRDefault="00FD63A3" w:rsidP="00FD63A3">
            <w:pPr>
              <w:spacing w:after="0" w:line="240" w:lineRule="auto"/>
              <w:jc w:val="center"/>
              <w:rPr>
                <w:rFonts w:ascii="Arial" w:eastAsia="Times New Roman" w:hAnsi="Arial" w:cs="Arial"/>
                <w:bCs/>
                <w:sz w:val="24"/>
                <w:szCs w:val="24"/>
                <w:lang w:eastAsia="es-CO"/>
              </w:rPr>
            </w:pPr>
            <w:r w:rsidRPr="0078428B">
              <w:rPr>
                <w:rFonts w:ascii="Arial" w:eastAsia="Times New Roman" w:hAnsi="Arial" w:cs="Arial"/>
                <w:bCs/>
                <w:sz w:val="24"/>
                <w:szCs w:val="24"/>
                <w:lang w:eastAsia="es-CO"/>
              </w:rPr>
              <w:t xml:space="preserve">Derecho Privado </w:t>
            </w:r>
          </w:p>
          <w:p w14:paraId="3C3EB195" w14:textId="5CA0AB06" w:rsidR="00DC2AA4" w:rsidRPr="0078428B" w:rsidRDefault="00FD63A3" w:rsidP="00FD63A3">
            <w:pPr>
              <w:spacing w:after="0" w:line="240" w:lineRule="auto"/>
              <w:jc w:val="center"/>
              <w:rPr>
                <w:rFonts w:ascii="Arial" w:eastAsia="Times New Roman" w:hAnsi="Arial" w:cs="Arial"/>
                <w:bCs/>
                <w:sz w:val="24"/>
                <w:szCs w:val="24"/>
                <w:lang w:eastAsia="es-CO"/>
              </w:rPr>
            </w:pPr>
            <w:r w:rsidRPr="0078428B">
              <w:rPr>
                <w:rFonts w:ascii="Arial" w:eastAsia="Times New Roman" w:hAnsi="Arial" w:cs="Arial"/>
                <w:bCs/>
                <w:sz w:val="24"/>
                <w:szCs w:val="24"/>
                <w:lang w:eastAsia="es-CO"/>
              </w:rPr>
              <w:t xml:space="preserve">Derecho Público </w:t>
            </w:r>
            <w:r w:rsidR="002D0F51" w:rsidRPr="0078428B">
              <w:rPr>
                <w:rFonts w:ascii="Arial" w:eastAsia="Times New Roman" w:hAnsi="Arial" w:cs="Arial"/>
                <w:bCs/>
                <w:i/>
                <w:sz w:val="24"/>
                <w:szCs w:val="24"/>
                <w:lang w:eastAsia="es-CO"/>
              </w:rPr>
              <w:t>Francisco de Vitoria</w:t>
            </w:r>
            <w:r w:rsidR="002D0F51" w:rsidRPr="0078428B">
              <w:rPr>
                <w:rFonts w:ascii="Arial" w:eastAsia="Times New Roman" w:hAnsi="Arial" w:cs="Arial"/>
                <w:bCs/>
                <w:sz w:val="24"/>
                <w:szCs w:val="24"/>
                <w:lang w:eastAsia="es-CO"/>
              </w:rPr>
              <w:t xml:space="preserve"> </w:t>
            </w:r>
          </w:p>
        </w:tc>
        <w:tc>
          <w:tcPr>
            <w:tcW w:w="2433" w:type="pct"/>
            <w:tcBorders>
              <w:top w:val="single" w:sz="6" w:space="0" w:color="DDDDDD"/>
              <w:left w:val="single" w:sz="6" w:space="0" w:color="DDDDDD"/>
              <w:bottom w:val="single" w:sz="6" w:space="0" w:color="DDDDDD"/>
              <w:right w:val="single" w:sz="6" w:space="0" w:color="DDDDDD"/>
            </w:tcBorders>
            <w:shd w:val="clear" w:color="auto" w:fill="FFFFFF"/>
            <w:vAlign w:val="center"/>
          </w:tcPr>
          <w:p w14:paraId="1596A90B" w14:textId="77777777" w:rsidR="00FD63A3" w:rsidRPr="0078428B" w:rsidRDefault="005622E5" w:rsidP="00DC2AA4">
            <w:pPr>
              <w:spacing w:after="0" w:line="240" w:lineRule="auto"/>
              <w:jc w:val="center"/>
              <w:rPr>
                <w:rFonts w:ascii="Arial" w:eastAsia="Times New Roman" w:hAnsi="Arial" w:cs="Arial"/>
                <w:sz w:val="24"/>
                <w:szCs w:val="24"/>
                <w:lang w:eastAsia="es-CO"/>
              </w:rPr>
            </w:pPr>
            <w:r w:rsidRPr="0078428B">
              <w:rPr>
                <w:rFonts w:ascii="Arial" w:eastAsia="Times New Roman" w:hAnsi="Arial" w:cs="Arial"/>
                <w:sz w:val="24"/>
                <w:szCs w:val="24"/>
                <w:lang w:eastAsia="es-CO"/>
              </w:rPr>
              <w:t>Transformación Digital Derecho y TICs</w:t>
            </w:r>
            <w:r w:rsidR="002D0F51" w:rsidRPr="0078428B">
              <w:rPr>
                <w:rFonts w:ascii="Arial" w:eastAsia="Times New Roman" w:hAnsi="Arial" w:cs="Arial"/>
                <w:sz w:val="24"/>
                <w:szCs w:val="24"/>
                <w:lang w:eastAsia="es-CO"/>
              </w:rPr>
              <w:t xml:space="preserve">, </w:t>
            </w:r>
          </w:p>
          <w:p w14:paraId="1ACDEDEF" w14:textId="7F9F1B03" w:rsidR="00FD63A3" w:rsidRPr="0078428B" w:rsidRDefault="004A2D09" w:rsidP="00DC2AA4">
            <w:pPr>
              <w:spacing w:after="0" w:line="240" w:lineRule="auto"/>
              <w:jc w:val="center"/>
              <w:rPr>
                <w:rFonts w:ascii="Arial" w:eastAsia="Times New Roman" w:hAnsi="Arial" w:cs="Arial"/>
                <w:sz w:val="24"/>
                <w:szCs w:val="24"/>
                <w:lang w:eastAsia="es-CO"/>
              </w:rPr>
            </w:pPr>
            <w:r w:rsidRPr="0078428B">
              <w:rPr>
                <w:rFonts w:ascii="Arial" w:eastAsia="Times New Roman" w:hAnsi="Arial" w:cs="Arial"/>
                <w:sz w:val="24"/>
                <w:szCs w:val="24"/>
                <w:lang w:eastAsia="es-CO"/>
              </w:rPr>
              <w:t>N</w:t>
            </w:r>
            <w:r w:rsidR="002D0F51" w:rsidRPr="0078428B">
              <w:rPr>
                <w:rFonts w:ascii="Arial" w:eastAsia="Times New Roman" w:hAnsi="Arial" w:cs="Arial"/>
                <w:sz w:val="24"/>
                <w:szCs w:val="24"/>
                <w:lang w:eastAsia="es-CO"/>
              </w:rPr>
              <w:t xml:space="preserve">uevas </w:t>
            </w:r>
            <w:r w:rsidRPr="0078428B">
              <w:rPr>
                <w:rFonts w:ascii="Arial" w:eastAsia="Times New Roman" w:hAnsi="Arial" w:cs="Arial"/>
                <w:sz w:val="24"/>
                <w:szCs w:val="24"/>
                <w:lang w:eastAsia="es-CO"/>
              </w:rPr>
              <w:t>T</w:t>
            </w:r>
            <w:r w:rsidR="002D0F51" w:rsidRPr="0078428B">
              <w:rPr>
                <w:rFonts w:ascii="Arial" w:eastAsia="Times New Roman" w:hAnsi="Arial" w:cs="Arial"/>
                <w:sz w:val="24"/>
                <w:szCs w:val="24"/>
                <w:lang w:eastAsia="es-CO"/>
              </w:rPr>
              <w:t xml:space="preserve">endencias en </w:t>
            </w:r>
            <w:r w:rsidRPr="0078428B">
              <w:rPr>
                <w:rFonts w:ascii="Arial" w:eastAsia="Times New Roman" w:hAnsi="Arial" w:cs="Arial"/>
                <w:sz w:val="24"/>
                <w:szCs w:val="24"/>
                <w:lang w:eastAsia="es-CO"/>
              </w:rPr>
              <w:t>B</w:t>
            </w:r>
            <w:r w:rsidR="002D0F51" w:rsidRPr="0078428B">
              <w:rPr>
                <w:rFonts w:ascii="Arial" w:eastAsia="Times New Roman" w:hAnsi="Arial" w:cs="Arial"/>
                <w:sz w:val="24"/>
                <w:szCs w:val="24"/>
                <w:lang w:eastAsia="es-CO"/>
              </w:rPr>
              <w:t>ienes</w:t>
            </w:r>
          </w:p>
          <w:p w14:paraId="4C2F7BDE" w14:textId="692D9AC0" w:rsidR="00DC2AA4" w:rsidRPr="0078428B" w:rsidRDefault="004A2D09" w:rsidP="00DC2AA4">
            <w:pPr>
              <w:spacing w:after="0" w:line="240" w:lineRule="auto"/>
              <w:jc w:val="center"/>
              <w:rPr>
                <w:rFonts w:ascii="Arial" w:eastAsia="Times New Roman" w:hAnsi="Arial" w:cs="Arial"/>
                <w:sz w:val="24"/>
                <w:szCs w:val="24"/>
                <w:lang w:eastAsia="es-CO"/>
              </w:rPr>
            </w:pPr>
            <w:r w:rsidRPr="0078428B">
              <w:rPr>
                <w:rFonts w:ascii="Arial" w:eastAsia="Times New Roman" w:hAnsi="Arial" w:cs="Arial"/>
                <w:sz w:val="24"/>
                <w:szCs w:val="24"/>
                <w:lang w:eastAsia="es-CO"/>
              </w:rPr>
              <w:t>Derecho Económico</w:t>
            </w:r>
          </w:p>
        </w:tc>
      </w:tr>
    </w:tbl>
    <w:p w14:paraId="773A2847" w14:textId="77777777" w:rsidR="002A18AF" w:rsidRPr="0078428B" w:rsidRDefault="002A18AF" w:rsidP="002A18AF">
      <w:pPr>
        <w:spacing w:after="0" w:line="240" w:lineRule="auto"/>
        <w:rPr>
          <w:rFonts w:ascii="Arial" w:eastAsia="Times New Roman" w:hAnsi="Arial" w:cs="Arial"/>
          <w:sz w:val="24"/>
          <w:szCs w:val="24"/>
          <w:lang w:eastAsia="es-CO"/>
        </w:rPr>
      </w:pPr>
    </w:p>
    <w:p w14:paraId="51D74F7B" w14:textId="77777777" w:rsidR="00FD63A3" w:rsidRPr="0078428B" w:rsidRDefault="00FD63A3" w:rsidP="002A18AF">
      <w:pPr>
        <w:spacing w:after="0" w:line="240" w:lineRule="auto"/>
        <w:rPr>
          <w:rFonts w:ascii="Arial" w:eastAsia="Times New Roman" w:hAnsi="Arial" w:cs="Arial"/>
          <w:sz w:val="24"/>
          <w:szCs w:val="24"/>
          <w:lang w:eastAsia="es-CO"/>
        </w:rPr>
      </w:pPr>
    </w:p>
    <w:tbl>
      <w:tblPr>
        <w:tblW w:w="14734" w:type="dxa"/>
        <w:shd w:val="clear" w:color="auto" w:fill="FFFFFF"/>
        <w:tblLayout w:type="fixed"/>
        <w:tblLook w:val="04A0" w:firstRow="1" w:lastRow="0" w:firstColumn="1" w:lastColumn="0" w:noHBand="0" w:noVBand="1"/>
      </w:tblPr>
      <w:tblGrid>
        <w:gridCol w:w="2682"/>
        <w:gridCol w:w="4824"/>
        <w:gridCol w:w="3969"/>
        <w:gridCol w:w="3259"/>
      </w:tblGrid>
      <w:tr w:rsidR="0078428B" w:rsidRPr="0078428B" w14:paraId="7983E6D3" w14:textId="77777777" w:rsidTr="00F82D0C">
        <w:trPr>
          <w:trHeight w:val="516"/>
        </w:trPr>
        <w:tc>
          <w:tcPr>
            <w:tcW w:w="910"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0D2824E1" w14:textId="77777777" w:rsidR="002A18AF" w:rsidRPr="0078428B" w:rsidRDefault="002A18AF">
            <w:pPr>
              <w:spacing w:before="100" w:beforeAutospacing="1" w:after="100" w:afterAutospacing="1" w:line="240" w:lineRule="auto"/>
              <w:jc w:val="center"/>
              <w:rPr>
                <w:rFonts w:ascii="Arial" w:eastAsia="Times New Roman" w:hAnsi="Arial" w:cs="Arial"/>
                <w:b/>
                <w:bCs/>
                <w:sz w:val="24"/>
                <w:szCs w:val="24"/>
                <w:lang w:eastAsia="es-CO"/>
              </w:rPr>
            </w:pPr>
            <w:r w:rsidRPr="0078428B">
              <w:rPr>
                <w:rFonts w:ascii="Arial" w:eastAsia="Times New Roman" w:hAnsi="Arial" w:cs="Arial"/>
                <w:b/>
                <w:bCs/>
                <w:sz w:val="24"/>
                <w:szCs w:val="24"/>
                <w:lang w:eastAsia="es-CO"/>
              </w:rPr>
              <w:t>Nombre del Investigador principal</w:t>
            </w:r>
          </w:p>
        </w:tc>
        <w:tc>
          <w:tcPr>
            <w:tcW w:w="1637"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581B9398" w14:textId="77777777" w:rsidR="002A18AF" w:rsidRPr="0078428B" w:rsidRDefault="002A18AF">
            <w:pPr>
              <w:spacing w:before="100" w:beforeAutospacing="1" w:after="100" w:afterAutospacing="1" w:line="240" w:lineRule="auto"/>
              <w:jc w:val="center"/>
              <w:rPr>
                <w:rFonts w:ascii="Arial" w:eastAsia="Times New Roman" w:hAnsi="Arial" w:cs="Arial"/>
                <w:b/>
                <w:bCs/>
                <w:sz w:val="24"/>
                <w:szCs w:val="24"/>
                <w:lang w:eastAsia="es-CO"/>
              </w:rPr>
            </w:pPr>
            <w:r w:rsidRPr="0078428B">
              <w:rPr>
                <w:rFonts w:ascii="Arial" w:eastAsia="Times New Roman" w:hAnsi="Arial" w:cs="Arial"/>
                <w:b/>
                <w:bCs/>
                <w:sz w:val="24"/>
                <w:szCs w:val="24"/>
                <w:lang w:eastAsia="es-CO"/>
              </w:rPr>
              <w:t>Enlace CvLAC</w:t>
            </w:r>
          </w:p>
        </w:tc>
        <w:tc>
          <w:tcPr>
            <w:tcW w:w="1347"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34FA0F7A" w14:textId="77777777" w:rsidR="002A18AF" w:rsidRPr="0078428B" w:rsidRDefault="002A18AF">
            <w:pPr>
              <w:spacing w:before="100" w:beforeAutospacing="1" w:after="100" w:afterAutospacing="1" w:line="240" w:lineRule="auto"/>
              <w:jc w:val="center"/>
              <w:rPr>
                <w:rFonts w:ascii="Arial" w:eastAsia="Times New Roman" w:hAnsi="Arial" w:cs="Arial"/>
                <w:b/>
                <w:bCs/>
                <w:sz w:val="24"/>
                <w:szCs w:val="24"/>
                <w:lang w:eastAsia="es-CO"/>
              </w:rPr>
            </w:pPr>
            <w:r w:rsidRPr="0078428B">
              <w:rPr>
                <w:rFonts w:ascii="Arial" w:eastAsia="Times New Roman" w:hAnsi="Arial" w:cs="Arial"/>
                <w:b/>
                <w:bCs/>
                <w:sz w:val="24"/>
                <w:szCs w:val="24"/>
                <w:lang w:eastAsia="es-CO"/>
              </w:rPr>
              <w:t>Enlace ORCID</w:t>
            </w:r>
          </w:p>
        </w:tc>
        <w:tc>
          <w:tcPr>
            <w:tcW w:w="1106"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78308C51" w14:textId="77777777" w:rsidR="002A18AF" w:rsidRPr="0078428B" w:rsidRDefault="002A18AF">
            <w:pPr>
              <w:spacing w:before="100" w:beforeAutospacing="1" w:after="100" w:afterAutospacing="1" w:line="240" w:lineRule="auto"/>
              <w:jc w:val="center"/>
              <w:rPr>
                <w:rFonts w:ascii="Arial" w:eastAsia="Times New Roman" w:hAnsi="Arial" w:cs="Arial"/>
                <w:b/>
                <w:bCs/>
                <w:sz w:val="24"/>
                <w:szCs w:val="24"/>
                <w:lang w:eastAsia="es-CO"/>
              </w:rPr>
            </w:pPr>
            <w:r w:rsidRPr="0078428B">
              <w:rPr>
                <w:rFonts w:ascii="Arial" w:eastAsia="Times New Roman" w:hAnsi="Arial" w:cs="Arial"/>
                <w:b/>
                <w:bCs/>
                <w:sz w:val="24"/>
                <w:szCs w:val="24"/>
                <w:lang w:eastAsia="es-CO"/>
              </w:rPr>
              <w:t>Enlace Google Académico</w:t>
            </w:r>
          </w:p>
        </w:tc>
      </w:tr>
      <w:tr w:rsidR="0078428B" w:rsidRPr="0078428B" w14:paraId="53D166F7" w14:textId="77777777" w:rsidTr="00F82D0C">
        <w:trPr>
          <w:trHeight w:val="536"/>
        </w:trPr>
        <w:tc>
          <w:tcPr>
            <w:tcW w:w="910"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543B1FF7" w14:textId="77777777" w:rsidR="002A18AF" w:rsidRPr="0078428B" w:rsidRDefault="004A4C9A">
            <w:pPr>
              <w:spacing w:after="0" w:line="240" w:lineRule="auto"/>
              <w:jc w:val="center"/>
              <w:rPr>
                <w:rFonts w:ascii="Arial" w:eastAsia="Times New Roman" w:hAnsi="Arial" w:cs="Arial"/>
                <w:sz w:val="24"/>
                <w:szCs w:val="24"/>
                <w:lang w:eastAsia="es-CO"/>
              </w:rPr>
            </w:pPr>
            <w:r w:rsidRPr="0078428B">
              <w:rPr>
                <w:rFonts w:ascii="Arial" w:eastAsia="Times New Roman" w:hAnsi="Arial" w:cs="Arial"/>
                <w:sz w:val="24"/>
                <w:szCs w:val="24"/>
                <w:lang w:eastAsia="es-CO"/>
              </w:rPr>
              <w:lastRenderedPageBreak/>
              <w:t xml:space="preserve">Ricardo Durán Vinazco </w:t>
            </w:r>
          </w:p>
        </w:tc>
        <w:tc>
          <w:tcPr>
            <w:tcW w:w="1637"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7B46358C" w14:textId="77777777" w:rsidR="002A18AF" w:rsidRPr="0078428B" w:rsidRDefault="004A4C9A">
            <w:pPr>
              <w:spacing w:after="0" w:line="240" w:lineRule="auto"/>
              <w:jc w:val="center"/>
              <w:rPr>
                <w:rFonts w:ascii="Arial" w:eastAsia="Times New Roman" w:hAnsi="Arial" w:cs="Arial"/>
                <w:sz w:val="24"/>
                <w:szCs w:val="24"/>
                <w:lang w:eastAsia="es-CO"/>
              </w:rPr>
            </w:pPr>
            <w:r w:rsidRPr="0078428B">
              <w:rPr>
                <w:rFonts w:ascii="Arial" w:eastAsia="Times New Roman" w:hAnsi="Arial" w:cs="Arial"/>
                <w:sz w:val="24"/>
                <w:szCs w:val="24"/>
                <w:lang w:eastAsia="es-CO"/>
              </w:rPr>
              <w:t>http://scienti.colciencias.gov.co:8081/cvlac/visualizador/generarCurriculoCv.do?cod_rh=0001444233</w:t>
            </w:r>
          </w:p>
        </w:tc>
        <w:tc>
          <w:tcPr>
            <w:tcW w:w="1347"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4F812E80" w14:textId="77777777" w:rsidR="002A18AF" w:rsidRPr="0078428B" w:rsidRDefault="004A4C9A">
            <w:pPr>
              <w:spacing w:after="0" w:line="240" w:lineRule="auto"/>
              <w:jc w:val="center"/>
              <w:rPr>
                <w:rFonts w:ascii="Arial" w:eastAsia="Times New Roman" w:hAnsi="Arial" w:cs="Arial"/>
                <w:sz w:val="24"/>
                <w:szCs w:val="24"/>
                <w:lang w:eastAsia="es-CO"/>
              </w:rPr>
            </w:pPr>
            <w:r w:rsidRPr="0078428B">
              <w:rPr>
                <w:rFonts w:ascii="Arial" w:eastAsia="Times New Roman" w:hAnsi="Arial" w:cs="Arial"/>
                <w:sz w:val="24"/>
                <w:szCs w:val="24"/>
                <w:lang w:eastAsia="es-CO"/>
              </w:rPr>
              <w:t>http://scienti.colciencias.gov.co:8081/cvlac/visualizador/generarCurriculoCv.do?cod_rh=0001444233</w:t>
            </w:r>
          </w:p>
        </w:tc>
        <w:tc>
          <w:tcPr>
            <w:tcW w:w="1106"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29E1BB0B" w14:textId="43CF0842" w:rsidR="002A18AF" w:rsidRPr="0078428B" w:rsidRDefault="004B32AE">
            <w:pPr>
              <w:spacing w:after="0" w:line="240" w:lineRule="auto"/>
              <w:jc w:val="center"/>
              <w:rPr>
                <w:rFonts w:ascii="Arial" w:eastAsia="Times New Roman" w:hAnsi="Arial" w:cs="Arial"/>
                <w:sz w:val="24"/>
                <w:szCs w:val="24"/>
                <w:lang w:eastAsia="es-CO"/>
              </w:rPr>
            </w:pPr>
            <w:hyperlink r:id="rId8" w:history="1">
              <w:r w:rsidR="002D0F51" w:rsidRPr="0078428B">
                <w:rPr>
                  <w:rStyle w:val="Hipervnculo"/>
                  <w:rFonts w:ascii="Arial" w:eastAsia="Times New Roman" w:hAnsi="Arial" w:cs="Arial"/>
                  <w:color w:val="auto"/>
                  <w:sz w:val="24"/>
                  <w:szCs w:val="24"/>
                  <w:lang w:eastAsia="es-CO"/>
                </w:rPr>
                <w:t>https://scholar.google.com/citations?user=gCSXD58AAAAJ&amp;hl=es</w:t>
              </w:r>
            </w:hyperlink>
          </w:p>
        </w:tc>
      </w:tr>
      <w:tr w:rsidR="0078428B" w:rsidRPr="0078428B" w14:paraId="3D2747F2" w14:textId="77777777" w:rsidTr="00F82D0C">
        <w:trPr>
          <w:trHeight w:val="536"/>
        </w:trPr>
        <w:tc>
          <w:tcPr>
            <w:tcW w:w="910"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236806FF" w14:textId="77777777" w:rsidR="002A18AF" w:rsidRPr="0078428B" w:rsidRDefault="002A18AF" w:rsidP="002A18AF">
            <w:pPr>
              <w:spacing w:before="100" w:beforeAutospacing="1" w:after="100" w:afterAutospacing="1" w:line="240" w:lineRule="auto"/>
              <w:jc w:val="center"/>
              <w:rPr>
                <w:rFonts w:ascii="Arial" w:eastAsia="Times New Roman" w:hAnsi="Arial" w:cs="Arial"/>
                <w:b/>
                <w:bCs/>
                <w:sz w:val="24"/>
                <w:szCs w:val="24"/>
                <w:lang w:eastAsia="es-CO"/>
              </w:rPr>
            </w:pPr>
            <w:r w:rsidRPr="0078428B">
              <w:rPr>
                <w:rFonts w:ascii="Arial" w:eastAsia="Times New Roman" w:hAnsi="Arial" w:cs="Arial"/>
                <w:b/>
                <w:bCs/>
                <w:sz w:val="24"/>
                <w:szCs w:val="24"/>
                <w:lang w:eastAsia="es-CO"/>
              </w:rPr>
              <w:t>División</w:t>
            </w:r>
          </w:p>
        </w:tc>
        <w:tc>
          <w:tcPr>
            <w:tcW w:w="1637"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68E12260" w14:textId="77777777" w:rsidR="002A18AF" w:rsidRPr="0078428B" w:rsidRDefault="002A18AF" w:rsidP="002A18AF">
            <w:pPr>
              <w:spacing w:before="100" w:beforeAutospacing="1" w:after="100" w:afterAutospacing="1" w:line="240" w:lineRule="auto"/>
              <w:jc w:val="center"/>
              <w:rPr>
                <w:rFonts w:ascii="Arial" w:eastAsia="Times New Roman" w:hAnsi="Arial" w:cs="Arial"/>
                <w:b/>
                <w:bCs/>
                <w:sz w:val="24"/>
                <w:szCs w:val="24"/>
                <w:lang w:eastAsia="es-CO"/>
              </w:rPr>
            </w:pPr>
            <w:r w:rsidRPr="0078428B">
              <w:rPr>
                <w:rFonts w:ascii="Arial" w:eastAsia="Times New Roman" w:hAnsi="Arial" w:cs="Arial"/>
                <w:b/>
                <w:bCs/>
                <w:sz w:val="24"/>
                <w:szCs w:val="24"/>
                <w:lang w:eastAsia="es-CO"/>
              </w:rPr>
              <w:t>Facultad</w:t>
            </w:r>
          </w:p>
        </w:tc>
        <w:tc>
          <w:tcPr>
            <w:tcW w:w="1347"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1FF0B07E" w14:textId="77777777" w:rsidR="002A18AF" w:rsidRPr="0078428B" w:rsidRDefault="002A18AF" w:rsidP="002A18AF">
            <w:pPr>
              <w:spacing w:before="100" w:beforeAutospacing="1" w:after="100" w:afterAutospacing="1" w:line="240" w:lineRule="auto"/>
              <w:jc w:val="center"/>
              <w:rPr>
                <w:rFonts w:ascii="Arial" w:eastAsia="Times New Roman" w:hAnsi="Arial" w:cs="Arial"/>
                <w:b/>
                <w:bCs/>
                <w:sz w:val="24"/>
                <w:szCs w:val="24"/>
                <w:lang w:eastAsia="es-CO"/>
              </w:rPr>
            </w:pPr>
            <w:r w:rsidRPr="0078428B">
              <w:rPr>
                <w:rFonts w:ascii="Arial" w:eastAsia="Times New Roman" w:hAnsi="Arial" w:cs="Arial"/>
                <w:b/>
                <w:bCs/>
                <w:sz w:val="24"/>
                <w:szCs w:val="24"/>
                <w:lang w:eastAsia="es-CO"/>
              </w:rPr>
              <w:t>Programa</w:t>
            </w:r>
          </w:p>
        </w:tc>
        <w:tc>
          <w:tcPr>
            <w:tcW w:w="1106"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6FAF8FA9" w14:textId="77777777" w:rsidR="002A18AF" w:rsidRPr="0078428B" w:rsidRDefault="002A18AF" w:rsidP="002A18AF">
            <w:pPr>
              <w:spacing w:before="100" w:beforeAutospacing="1" w:after="100" w:afterAutospacing="1" w:line="240" w:lineRule="auto"/>
              <w:jc w:val="center"/>
              <w:rPr>
                <w:rFonts w:ascii="Arial" w:eastAsia="Times New Roman" w:hAnsi="Arial" w:cs="Arial"/>
                <w:b/>
                <w:bCs/>
                <w:sz w:val="24"/>
                <w:szCs w:val="24"/>
                <w:lang w:eastAsia="es-CO"/>
              </w:rPr>
            </w:pPr>
            <w:r w:rsidRPr="0078428B">
              <w:rPr>
                <w:rFonts w:ascii="Arial" w:eastAsia="Times New Roman" w:hAnsi="Arial" w:cs="Arial"/>
                <w:b/>
                <w:bCs/>
                <w:sz w:val="24"/>
                <w:szCs w:val="24"/>
                <w:lang w:eastAsia="es-CO"/>
              </w:rPr>
              <w:t>Grupo de investigación</w:t>
            </w:r>
          </w:p>
        </w:tc>
      </w:tr>
      <w:tr w:rsidR="0078428B" w:rsidRPr="0078428B" w14:paraId="175E02E0" w14:textId="77777777" w:rsidTr="00F82D0C">
        <w:trPr>
          <w:trHeight w:val="536"/>
        </w:trPr>
        <w:tc>
          <w:tcPr>
            <w:tcW w:w="910"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26FFEB01" w14:textId="77777777" w:rsidR="002A18AF" w:rsidRPr="0078428B" w:rsidRDefault="007B4A74" w:rsidP="002A18AF">
            <w:pPr>
              <w:spacing w:before="100" w:beforeAutospacing="1" w:after="100" w:afterAutospacing="1" w:line="240" w:lineRule="auto"/>
              <w:jc w:val="center"/>
              <w:rPr>
                <w:rFonts w:ascii="Arial" w:eastAsia="Times New Roman" w:hAnsi="Arial" w:cs="Arial"/>
                <w:bCs/>
                <w:sz w:val="24"/>
                <w:szCs w:val="24"/>
                <w:lang w:eastAsia="es-CO"/>
              </w:rPr>
            </w:pPr>
            <w:r w:rsidRPr="0078428B">
              <w:rPr>
                <w:rFonts w:ascii="Arial" w:eastAsia="Times New Roman" w:hAnsi="Arial" w:cs="Arial"/>
                <w:bCs/>
                <w:sz w:val="24"/>
                <w:szCs w:val="24"/>
                <w:lang w:eastAsia="es-CO"/>
              </w:rPr>
              <w:t>Ciencias jurídicas y políticas</w:t>
            </w:r>
          </w:p>
        </w:tc>
        <w:tc>
          <w:tcPr>
            <w:tcW w:w="1637"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42E741E8" w14:textId="77777777" w:rsidR="002A18AF" w:rsidRPr="0078428B" w:rsidRDefault="00F623F4" w:rsidP="002A18AF">
            <w:pPr>
              <w:spacing w:before="100" w:beforeAutospacing="1" w:after="100" w:afterAutospacing="1" w:line="240" w:lineRule="auto"/>
              <w:jc w:val="center"/>
              <w:rPr>
                <w:rFonts w:ascii="Arial" w:eastAsia="Times New Roman" w:hAnsi="Arial" w:cs="Arial"/>
                <w:bCs/>
                <w:sz w:val="24"/>
                <w:szCs w:val="24"/>
                <w:lang w:eastAsia="es-CO"/>
              </w:rPr>
            </w:pPr>
            <w:r w:rsidRPr="0078428B">
              <w:rPr>
                <w:rFonts w:ascii="Arial" w:eastAsia="Times New Roman" w:hAnsi="Arial" w:cs="Arial"/>
                <w:bCs/>
                <w:sz w:val="24"/>
                <w:szCs w:val="24"/>
                <w:lang w:eastAsia="es-CO"/>
              </w:rPr>
              <w:t xml:space="preserve">Derecho </w:t>
            </w:r>
          </w:p>
        </w:tc>
        <w:tc>
          <w:tcPr>
            <w:tcW w:w="1347"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3CD83221" w14:textId="77777777" w:rsidR="002A18AF" w:rsidRPr="0078428B" w:rsidRDefault="0086754C" w:rsidP="002A18AF">
            <w:pPr>
              <w:spacing w:before="100" w:beforeAutospacing="1" w:after="100" w:afterAutospacing="1" w:line="240" w:lineRule="auto"/>
              <w:jc w:val="center"/>
              <w:rPr>
                <w:rFonts w:ascii="Arial" w:eastAsia="Times New Roman" w:hAnsi="Arial" w:cs="Arial"/>
                <w:bCs/>
                <w:sz w:val="24"/>
                <w:szCs w:val="24"/>
                <w:lang w:eastAsia="es-CO"/>
              </w:rPr>
            </w:pPr>
            <w:r w:rsidRPr="0078428B">
              <w:rPr>
                <w:rFonts w:ascii="Arial" w:eastAsia="Times New Roman" w:hAnsi="Arial" w:cs="Arial"/>
                <w:bCs/>
                <w:sz w:val="24"/>
                <w:szCs w:val="24"/>
                <w:lang w:eastAsia="es-CO"/>
              </w:rPr>
              <w:t xml:space="preserve">Derecho </w:t>
            </w:r>
          </w:p>
        </w:tc>
        <w:tc>
          <w:tcPr>
            <w:tcW w:w="1106"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48D6C7C2" w14:textId="77777777" w:rsidR="002A18AF" w:rsidRPr="0078428B" w:rsidRDefault="004A2D09" w:rsidP="00A71E03">
            <w:pPr>
              <w:spacing w:before="100" w:beforeAutospacing="1" w:after="0" w:line="240" w:lineRule="auto"/>
              <w:contextualSpacing/>
              <w:jc w:val="center"/>
              <w:rPr>
                <w:rFonts w:ascii="Arial" w:eastAsia="Times New Roman" w:hAnsi="Arial" w:cs="Arial"/>
                <w:sz w:val="24"/>
                <w:szCs w:val="24"/>
                <w:lang w:eastAsia="es-CO"/>
              </w:rPr>
            </w:pPr>
            <w:r w:rsidRPr="0078428B">
              <w:rPr>
                <w:rFonts w:ascii="Arial" w:eastAsia="Times New Roman" w:hAnsi="Arial" w:cs="Arial"/>
                <w:sz w:val="24"/>
                <w:szCs w:val="24"/>
                <w:lang w:eastAsia="es-CO"/>
              </w:rPr>
              <w:t>Transformación Digital Derecho y TICs</w:t>
            </w:r>
          </w:p>
          <w:p w14:paraId="45603856" w14:textId="7A31891A" w:rsidR="00A71E03" w:rsidRPr="0078428B" w:rsidRDefault="00A71E03" w:rsidP="00A71E03">
            <w:pPr>
              <w:spacing w:before="100" w:beforeAutospacing="1" w:after="0" w:line="240" w:lineRule="auto"/>
              <w:contextualSpacing/>
              <w:jc w:val="center"/>
              <w:rPr>
                <w:rFonts w:ascii="Arial" w:eastAsia="Times New Roman" w:hAnsi="Arial" w:cs="Arial"/>
                <w:bCs/>
                <w:sz w:val="24"/>
                <w:szCs w:val="24"/>
                <w:lang w:eastAsia="es-CO"/>
              </w:rPr>
            </w:pPr>
            <w:r w:rsidRPr="0078428B">
              <w:rPr>
                <w:rFonts w:ascii="Arial" w:eastAsia="Times New Roman" w:hAnsi="Arial" w:cs="Arial"/>
                <w:sz w:val="24"/>
                <w:szCs w:val="24"/>
                <w:lang w:eastAsia="es-CO"/>
              </w:rPr>
              <w:t>Derecho Privado</w:t>
            </w:r>
          </w:p>
        </w:tc>
      </w:tr>
      <w:tr w:rsidR="0078428B" w:rsidRPr="0078428B" w14:paraId="0725632F" w14:textId="77777777" w:rsidTr="00F82D0C">
        <w:trPr>
          <w:trHeight w:val="536"/>
        </w:trPr>
        <w:tc>
          <w:tcPr>
            <w:tcW w:w="910"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0CA117BB" w14:textId="77777777" w:rsidR="00AC47BF" w:rsidRPr="0078428B" w:rsidRDefault="00AC47BF" w:rsidP="00E6008D">
            <w:pPr>
              <w:spacing w:before="100" w:beforeAutospacing="1" w:after="100" w:afterAutospacing="1" w:line="240" w:lineRule="auto"/>
              <w:jc w:val="center"/>
              <w:rPr>
                <w:rFonts w:ascii="Arial" w:eastAsia="Times New Roman" w:hAnsi="Arial" w:cs="Arial"/>
                <w:b/>
                <w:bCs/>
                <w:sz w:val="24"/>
                <w:szCs w:val="24"/>
                <w:lang w:eastAsia="es-CO"/>
              </w:rPr>
            </w:pPr>
            <w:r w:rsidRPr="0078428B">
              <w:rPr>
                <w:rFonts w:ascii="Arial" w:eastAsia="Times New Roman" w:hAnsi="Arial" w:cs="Arial"/>
                <w:b/>
                <w:bCs/>
                <w:sz w:val="24"/>
                <w:szCs w:val="24"/>
                <w:lang w:eastAsia="es-CO"/>
              </w:rPr>
              <w:t xml:space="preserve">Nombre del Co-investigador </w:t>
            </w:r>
          </w:p>
        </w:tc>
        <w:tc>
          <w:tcPr>
            <w:tcW w:w="1637"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1B1817EF" w14:textId="77777777" w:rsidR="00AC47BF" w:rsidRPr="0078428B" w:rsidRDefault="00AC47BF" w:rsidP="001D6087">
            <w:pPr>
              <w:spacing w:before="100" w:beforeAutospacing="1" w:after="100" w:afterAutospacing="1" w:line="240" w:lineRule="auto"/>
              <w:jc w:val="center"/>
              <w:rPr>
                <w:rFonts w:ascii="Arial" w:eastAsia="Times New Roman" w:hAnsi="Arial" w:cs="Arial"/>
                <w:b/>
                <w:bCs/>
                <w:sz w:val="24"/>
                <w:szCs w:val="24"/>
                <w:lang w:eastAsia="es-CO"/>
              </w:rPr>
            </w:pPr>
            <w:r w:rsidRPr="0078428B">
              <w:rPr>
                <w:rFonts w:ascii="Arial" w:eastAsia="Times New Roman" w:hAnsi="Arial" w:cs="Arial"/>
                <w:b/>
                <w:bCs/>
                <w:sz w:val="24"/>
                <w:szCs w:val="24"/>
                <w:lang w:eastAsia="es-CO"/>
              </w:rPr>
              <w:t>Enlace CvLAC</w:t>
            </w:r>
          </w:p>
        </w:tc>
        <w:tc>
          <w:tcPr>
            <w:tcW w:w="1347"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065AEBBE" w14:textId="77777777" w:rsidR="00AC47BF" w:rsidRPr="0078428B" w:rsidRDefault="00AC47BF" w:rsidP="001D6087">
            <w:pPr>
              <w:spacing w:before="100" w:beforeAutospacing="1" w:after="100" w:afterAutospacing="1" w:line="240" w:lineRule="auto"/>
              <w:jc w:val="center"/>
              <w:rPr>
                <w:rFonts w:ascii="Arial" w:eastAsia="Times New Roman" w:hAnsi="Arial" w:cs="Arial"/>
                <w:b/>
                <w:bCs/>
                <w:sz w:val="24"/>
                <w:szCs w:val="24"/>
                <w:lang w:eastAsia="es-CO"/>
              </w:rPr>
            </w:pPr>
            <w:r w:rsidRPr="0078428B">
              <w:rPr>
                <w:rFonts w:ascii="Arial" w:eastAsia="Times New Roman" w:hAnsi="Arial" w:cs="Arial"/>
                <w:b/>
                <w:bCs/>
                <w:sz w:val="24"/>
                <w:szCs w:val="24"/>
                <w:lang w:eastAsia="es-CO"/>
              </w:rPr>
              <w:t>Enlace ORCID</w:t>
            </w:r>
          </w:p>
        </w:tc>
        <w:tc>
          <w:tcPr>
            <w:tcW w:w="1106"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6912892D" w14:textId="77777777" w:rsidR="00AC47BF" w:rsidRPr="0078428B" w:rsidRDefault="00AC47BF" w:rsidP="001D6087">
            <w:pPr>
              <w:spacing w:before="100" w:beforeAutospacing="1" w:after="100" w:afterAutospacing="1" w:line="240" w:lineRule="auto"/>
              <w:jc w:val="center"/>
              <w:rPr>
                <w:rFonts w:ascii="Arial" w:eastAsia="Times New Roman" w:hAnsi="Arial" w:cs="Arial"/>
                <w:b/>
                <w:bCs/>
                <w:sz w:val="24"/>
                <w:szCs w:val="24"/>
                <w:lang w:eastAsia="es-CO"/>
              </w:rPr>
            </w:pPr>
            <w:r w:rsidRPr="0078428B">
              <w:rPr>
                <w:rFonts w:ascii="Arial" w:eastAsia="Times New Roman" w:hAnsi="Arial" w:cs="Arial"/>
                <w:b/>
                <w:bCs/>
                <w:sz w:val="24"/>
                <w:szCs w:val="24"/>
                <w:lang w:eastAsia="es-CO"/>
              </w:rPr>
              <w:t>Enlace Google Académico</w:t>
            </w:r>
          </w:p>
        </w:tc>
      </w:tr>
      <w:tr w:rsidR="0078428B" w:rsidRPr="0078428B" w14:paraId="11F762F6" w14:textId="77777777" w:rsidTr="00F82D0C">
        <w:trPr>
          <w:trHeight w:val="536"/>
        </w:trPr>
        <w:tc>
          <w:tcPr>
            <w:tcW w:w="910"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405AC1C3" w14:textId="77777777" w:rsidR="00AC47BF" w:rsidRPr="0078428B" w:rsidRDefault="00022D3E" w:rsidP="00AC47BF">
            <w:pPr>
              <w:spacing w:before="100" w:beforeAutospacing="1" w:after="100" w:afterAutospacing="1" w:line="240" w:lineRule="auto"/>
              <w:jc w:val="center"/>
              <w:rPr>
                <w:rFonts w:ascii="Arial" w:eastAsia="Times New Roman" w:hAnsi="Arial" w:cs="Arial"/>
                <w:bCs/>
                <w:sz w:val="24"/>
                <w:szCs w:val="24"/>
                <w:lang w:eastAsia="es-CO"/>
              </w:rPr>
            </w:pPr>
            <w:r w:rsidRPr="0078428B">
              <w:rPr>
                <w:rFonts w:ascii="Arial" w:eastAsia="Times New Roman" w:hAnsi="Arial" w:cs="Arial"/>
                <w:bCs/>
                <w:sz w:val="24"/>
                <w:szCs w:val="24"/>
                <w:lang w:eastAsia="es-CO"/>
              </w:rPr>
              <w:t>Douglas Velásquez Jácome</w:t>
            </w:r>
          </w:p>
        </w:tc>
        <w:tc>
          <w:tcPr>
            <w:tcW w:w="1637"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74C83ED0" w14:textId="21AC98D3" w:rsidR="00AC47BF" w:rsidRPr="0078428B" w:rsidRDefault="004B32AE" w:rsidP="00AC47BF">
            <w:pPr>
              <w:spacing w:before="100" w:beforeAutospacing="1" w:after="100" w:afterAutospacing="1" w:line="240" w:lineRule="auto"/>
              <w:jc w:val="center"/>
              <w:rPr>
                <w:rFonts w:ascii="Arial" w:eastAsia="Times New Roman" w:hAnsi="Arial" w:cs="Arial"/>
                <w:bCs/>
                <w:sz w:val="24"/>
                <w:szCs w:val="24"/>
                <w:lang w:eastAsia="es-CO"/>
              </w:rPr>
            </w:pPr>
            <w:hyperlink r:id="rId9" w:history="1">
              <w:r w:rsidR="007F2AB8" w:rsidRPr="0078428B">
                <w:rPr>
                  <w:rStyle w:val="Hipervnculo"/>
                  <w:rFonts w:ascii="Arial" w:eastAsia="Times New Roman" w:hAnsi="Arial" w:cs="Arial"/>
                  <w:bCs/>
                  <w:color w:val="auto"/>
                  <w:sz w:val="24"/>
                  <w:szCs w:val="24"/>
                  <w:lang w:eastAsia="es-CO"/>
                </w:rPr>
                <w:t>http://scienti.colciencias.gov.co:8081/cvlac/visualizador/generarCurriculoCv.do?cod_rh=0001640834</w:t>
              </w:r>
            </w:hyperlink>
          </w:p>
        </w:tc>
        <w:tc>
          <w:tcPr>
            <w:tcW w:w="1347"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411E9DC2" w14:textId="77777777" w:rsidR="00AC47BF" w:rsidRPr="0078428B" w:rsidRDefault="00AC47BF" w:rsidP="00AC47BF">
            <w:pPr>
              <w:spacing w:before="100" w:beforeAutospacing="1" w:after="100" w:afterAutospacing="1" w:line="240" w:lineRule="auto"/>
              <w:jc w:val="center"/>
              <w:rPr>
                <w:rFonts w:ascii="Arial" w:eastAsia="Times New Roman" w:hAnsi="Arial" w:cs="Arial"/>
                <w:b/>
                <w:bCs/>
                <w:sz w:val="24"/>
                <w:szCs w:val="24"/>
                <w:lang w:eastAsia="es-CO"/>
              </w:rPr>
            </w:pPr>
          </w:p>
        </w:tc>
        <w:tc>
          <w:tcPr>
            <w:tcW w:w="1106"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4E970068" w14:textId="77777777" w:rsidR="0086754C" w:rsidRPr="0078428B" w:rsidRDefault="0086754C" w:rsidP="0086754C">
            <w:pPr>
              <w:spacing w:before="100" w:beforeAutospacing="1" w:after="0" w:line="240" w:lineRule="auto"/>
              <w:contextualSpacing/>
              <w:jc w:val="center"/>
              <w:rPr>
                <w:rFonts w:ascii="Arial" w:eastAsia="Times New Roman" w:hAnsi="Arial" w:cs="Arial"/>
                <w:bCs/>
                <w:sz w:val="24"/>
                <w:szCs w:val="24"/>
                <w:lang w:eastAsia="es-CO"/>
              </w:rPr>
            </w:pPr>
          </w:p>
        </w:tc>
      </w:tr>
      <w:tr w:rsidR="0078428B" w:rsidRPr="0078428B" w14:paraId="26F6E404" w14:textId="77777777" w:rsidTr="00F82D0C">
        <w:trPr>
          <w:trHeight w:val="536"/>
        </w:trPr>
        <w:tc>
          <w:tcPr>
            <w:tcW w:w="910"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5A9C2E4A" w14:textId="77777777" w:rsidR="00AC47BF" w:rsidRPr="0078428B" w:rsidRDefault="00AC47BF" w:rsidP="001D6087">
            <w:pPr>
              <w:spacing w:before="100" w:beforeAutospacing="1" w:after="100" w:afterAutospacing="1" w:line="240" w:lineRule="auto"/>
              <w:jc w:val="center"/>
              <w:rPr>
                <w:rFonts w:ascii="Arial" w:eastAsia="Times New Roman" w:hAnsi="Arial" w:cs="Arial"/>
                <w:b/>
                <w:bCs/>
                <w:sz w:val="24"/>
                <w:szCs w:val="24"/>
                <w:lang w:eastAsia="es-CO"/>
              </w:rPr>
            </w:pPr>
            <w:r w:rsidRPr="0078428B">
              <w:rPr>
                <w:rFonts w:ascii="Arial" w:eastAsia="Times New Roman" w:hAnsi="Arial" w:cs="Arial"/>
                <w:b/>
                <w:bCs/>
                <w:sz w:val="24"/>
                <w:szCs w:val="24"/>
                <w:lang w:eastAsia="es-CO"/>
              </w:rPr>
              <w:t>División</w:t>
            </w:r>
          </w:p>
        </w:tc>
        <w:tc>
          <w:tcPr>
            <w:tcW w:w="1637"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34A8AC31" w14:textId="77777777" w:rsidR="00AC47BF" w:rsidRPr="0078428B" w:rsidRDefault="00AC47BF" w:rsidP="001D6087">
            <w:pPr>
              <w:spacing w:before="100" w:beforeAutospacing="1" w:after="100" w:afterAutospacing="1" w:line="240" w:lineRule="auto"/>
              <w:jc w:val="center"/>
              <w:rPr>
                <w:rFonts w:ascii="Arial" w:eastAsia="Times New Roman" w:hAnsi="Arial" w:cs="Arial"/>
                <w:b/>
                <w:bCs/>
                <w:sz w:val="24"/>
                <w:szCs w:val="24"/>
                <w:lang w:eastAsia="es-CO"/>
              </w:rPr>
            </w:pPr>
            <w:r w:rsidRPr="0078428B">
              <w:rPr>
                <w:rFonts w:ascii="Arial" w:eastAsia="Times New Roman" w:hAnsi="Arial" w:cs="Arial"/>
                <w:b/>
                <w:bCs/>
                <w:sz w:val="24"/>
                <w:szCs w:val="24"/>
                <w:lang w:eastAsia="es-CO"/>
              </w:rPr>
              <w:t>Facultad</w:t>
            </w:r>
          </w:p>
        </w:tc>
        <w:tc>
          <w:tcPr>
            <w:tcW w:w="1347"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45E2AF70" w14:textId="77777777" w:rsidR="00AC47BF" w:rsidRPr="0078428B" w:rsidRDefault="00AC47BF" w:rsidP="001D6087">
            <w:pPr>
              <w:spacing w:before="100" w:beforeAutospacing="1" w:after="100" w:afterAutospacing="1" w:line="240" w:lineRule="auto"/>
              <w:jc w:val="center"/>
              <w:rPr>
                <w:rFonts w:ascii="Arial" w:eastAsia="Times New Roman" w:hAnsi="Arial" w:cs="Arial"/>
                <w:b/>
                <w:bCs/>
                <w:sz w:val="24"/>
                <w:szCs w:val="24"/>
                <w:lang w:eastAsia="es-CO"/>
              </w:rPr>
            </w:pPr>
            <w:r w:rsidRPr="0078428B">
              <w:rPr>
                <w:rFonts w:ascii="Arial" w:eastAsia="Times New Roman" w:hAnsi="Arial" w:cs="Arial"/>
                <w:b/>
                <w:bCs/>
                <w:sz w:val="24"/>
                <w:szCs w:val="24"/>
                <w:lang w:eastAsia="es-CO"/>
              </w:rPr>
              <w:t>Programa</w:t>
            </w:r>
          </w:p>
        </w:tc>
        <w:tc>
          <w:tcPr>
            <w:tcW w:w="1106"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24713B26" w14:textId="77777777" w:rsidR="00AC47BF" w:rsidRPr="0078428B" w:rsidRDefault="00AC47BF" w:rsidP="0086754C">
            <w:pPr>
              <w:spacing w:before="100" w:beforeAutospacing="1" w:after="0" w:line="240" w:lineRule="auto"/>
              <w:contextualSpacing/>
              <w:jc w:val="center"/>
              <w:rPr>
                <w:rFonts w:ascii="Arial" w:eastAsia="Times New Roman" w:hAnsi="Arial" w:cs="Arial"/>
                <w:b/>
                <w:bCs/>
                <w:sz w:val="24"/>
                <w:szCs w:val="24"/>
                <w:lang w:eastAsia="es-CO"/>
              </w:rPr>
            </w:pPr>
            <w:r w:rsidRPr="0078428B">
              <w:rPr>
                <w:rFonts w:ascii="Arial" w:eastAsia="Times New Roman" w:hAnsi="Arial" w:cs="Arial"/>
                <w:b/>
                <w:bCs/>
                <w:sz w:val="24"/>
                <w:szCs w:val="24"/>
                <w:lang w:eastAsia="es-CO"/>
              </w:rPr>
              <w:t>Grupo de investigación</w:t>
            </w:r>
          </w:p>
        </w:tc>
      </w:tr>
      <w:tr w:rsidR="0078428B" w:rsidRPr="0078428B" w14:paraId="28963E17" w14:textId="77777777" w:rsidTr="00F82D0C">
        <w:trPr>
          <w:trHeight w:val="536"/>
        </w:trPr>
        <w:tc>
          <w:tcPr>
            <w:tcW w:w="910"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689644AB" w14:textId="77777777" w:rsidR="0086754C" w:rsidRPr="0078428B" w:rsidRDefault="0086754C" w:rsidP="0086754C">
            <w:pPr>
              <w:spacing w:before="100" w:beforeAutospacing="1" w:after="100" w:afterAutospacing="1" w:line="240" w:lineRule="auto"/>
              <w:jc w:val="center"/>
              <w:rPr>
                <w:rFonts w:ascii="Arial" w:eastAsia="Times New Roman" w:hAnsi="Arial" w:cs="Arial"/>
                <w:b/>
                <w:bCs/>
                <w:sz w:val="24"/>
                <w:szCs w:val="24"/>
                <w:lang w:eastAsia="es-CO"/>
              </w:rPr>
            </w:pPr>
            <w:r w:rsidRPr="0078428B">
              <w:rPr>
                <w:rFonts w:ascii="Arial" w:eastAsia="Times New Roman" w:hAnsi="Arial" w:cs="Arial"/>
                <w:bCs/>
                <w:sz w:val="24"/>
                <w:szCs w:val="24"/>
                <w:lang w:eastAsia="es-CO"/>
              </w:rPr>
              <w:t>Ciencias jurídicas y políticas</w:t>
            </w:r>
          </w:p>
        </w:tc>
        <w:tc>
          <w:tcPr>
            <w:tcW w:w="1637"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67D53E71" w14:textId="77777777" w:rsidR="0086754C" w:rsidRPr="0078428B" w:rsidRDefault="0086754C" w:rsidP="0086754C">
            <w:pPr>
              <w:spacing w:before="100" w:beforeAutospacing="1" w:after="100" w:afterAutospacing="1" w:line="240" w:lineRule="auto"/>
              <w:jc w:val="center"/>
              <w:rPr>
                <w:rFonts w:ascii="Arial" w:eastAsia="Times New Roman" w:hAnsi="Arial" w:cs="Arial"/>
                <w:bCs/>
                <w:sz w:val="24"/>
                <w:szCs w:val="24"/>
                <w:lang w:eastAsia="es-CO"/>
              </w:rPr>
            </w:pPr>
            <w:r w:rsidRPr="0078428B">
              <w:rPr>
                <w:rFonts w:ascii="Arial" w:eastAsia="Times New Roman" w:hAnsi="Arial" w:cs="Arial"/>
                <w:bCs/>
                <w:sz w:val="24"/>
                <w:szCs w:val="24"/>
                <w:lang w:eastAsia="es-CO"/>
              </w:rPr>
              <w:t>Derecho</w:t>
            </w:r>
          </w:p>
        </w:tc>
        <w:tc>
          <w:tcPr>
            <w:tcW w:w="1347"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7AC96B96" w14:textId="77777777" w:rsidR="0086754C" w:rsidRPr="0078428B" w:rsidRDefault="0086754C" w:rsidP="0086754C">
            <w:pPr>
              <w:spacing w:before="100" w:beforeAutospacing="1" w:after="100" w:afterAutospacing="1" w:line="240" w:lineRule="auto"/>
              <w:jc w:val="center"/>
              <w:rPr>
                <w:rFonts w:ascii="Arial" w:eastAsia="Times New Roman" w:hAnsi="Arial" w:cs="Arial"/>
                <w:bCs/>
                <w:sz w:val="24"/>
                <w:szCs w:val="24"/>
                <w:lang w:eastAsia="es-CO"/>
              </w:rPr>
            </w:pPr>
            <w:r w:rsidRPr="0078428B">
              <w:rPr>
                <w:rFonts w:ascii="Arial" w:eastAsia="Times New Roman" w:hAnsi="Arial" w:cs="Arial"/>
                <w:bCs/>
                <w:sz w:val="24"/>
                <w:szCs w:val="24"/>
                <w:lang w:eastAsia="es-CO"/>
              </w:rPr>
              <w:t xml:space="preserve">Derecho </w:t>
            </w:r>
          </w:p>
        </w:tc>
        <w:tc>
          <w:tcPr>
            <w:tcW w:w="1106"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1C3140F8" w14:textId="2AE36467" w:rsidR="0086754C" w:rsidRPr="0078428B" w:rsidRDefault="004A2D09" w:rsidP="00A71E03">
            <w:pPr>
              <w:spacing w:before="100" w:beforeAutospacing="1" w:after="0" w:line="240" w:lineRule="auto"/>
              <w:contextualSpacing/>
              <w:jc w:val="center"/>
              <w:rPr>
                <w:rFonts w:ascii="Arial" w:eastAsia="Times New Roman" w:hAnsi="Arial" w:cs="Arial"/>
                <w:bCs/>
                <w:sz w:val="24"/>
                <w:szCs w:val="24"/>
                <w:lang w:eastAsia="es-CO"/>
              </w:rPr>
            </w:pPr>
            <w:r w:rsidRPr="0078428B">
              <w:rPr>
                <w:rFonts w:ascii="Arial" w:eastAsia="Times New Roman" w:hAnsi="Arial" w:cs="Arial"/>
                <w:sz w:val="24"/>
                <w:szCs w:val="24"/>
                <w:lang w:eastAsia="es-CO"/>
              </w:rPr>
              <w:t>Transformación Digital Derecho y TICs</w:t>
            </w:r>
          </w:p>
        </w:tc>
      </w:tr>
      <w:tr w:rsidR="0078428B" w:rsidRPr="0078428B" w14:paraId="16A5FA91" w14:textId="77777777" w:rsidTr="00F82D0C">
        <w:trPr>
          <w:trHeight w:val="536"/>
        </w:trPr>
        <w:tc>
          <w:tcPr>
            <w:tcW w:w="910"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26D8C396" w14:textId="77777777" w:rsidR="0086754C" w:rsidRPr="0078428B" w:rsidRDefault="0086754C" w:rsidP="0086754C">
            <w:pPr>
              <w:spacing w:before="100" w:beforeAutospacing="1" w:after="100" w:afterAutospacing="1" w:line="240" w:lineRule="auto"/>
              <w:jc w:val="center"/>
              <w:rPr>
                <w:rFonts w:ascii="Arial" w:eastAsia="Times New Roman" w:hAnsi="Arial" w:cs="Arial"/>
                <w:b/>
                <w:bCs/>
                <w:sz w:val="24"/>
                <w:szCs w:val="24"/>
                <w:lang w:eastAsia="es-CO"/>
              </w:rPr>
            </w:pPr>
            <w:r w:rsidRPr="0078428B">
              <w:rPr>
                <w:rFonts w:ascii="Arial" w:eastAsia="Times New Roman" w:hAnsi="Arial" w:cs="Arial"/>
                <w:b/>
                <w:bCs/>
                <w:sz w:val="24"/>
                <w:szCs w:val="24"/>
                <w:lang w:eastAsia="es-CO"/>
              </w:rPr>
              <w:t xml:space="preserve">Nombre del Co-investigador </w:t>
            </w:r>
          </w:p>
        </w:tc>
        <w:tc>
          <w:tcPr>
            <w:tcW w:w="1637"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64D4130D" w14:textId="77777777" w:rsidR="0086754C" w:rsidRPr="0078428B" w:rsidRDefault="0086754C" w:rsidP="0086754C">
            <w:pPr>
              <w:spacing w:before="100" w:beforeAutospacing="1" w:after="100" w:afterAutospacing="1" w:line="240" w:lineRule="auto"/>
              <w:jc w:val="center"/>
              <w:rPr>
                <w:rFonts w:ascii="Arial" w:eastAsia="Times New Roman" w:hAnsi="Arial" w:cs="Arial"/>
                <w:b/>
                <w:bCs/>
                <w:sz w:val="24"/>
                <w:szCs w:val="24"/>
                <w:lang w:eastAsia="es-CO"/>
              </w:rPr>
            </w:pPr>
            <w:r w:rsidRPr="0078428B">
              <w:rPr>
                <w:rFonts w:ascii="Arial" w:eastAsia="Times New Roman" w:hAnsi="Arial" w:cs="Arial"/>
                <w:b/>
                <w:bCs/>
                <w:sz w:val="24"/>
                <w:szCs w:val="24"/>
                <w:lang w:eastAsia="es-CO"/>
              </w:rPr>
              <w:t>Enlace CvLAC</w:t>
            </w:r>
          </w:p>
        </w:tc>
        <w:tc>
          <w:tcPr>
            <w:tcW w:w="1347"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36EBD774" w14:textId="77777777" w:rsidR="0086754C" w:rsidRPr="0078428B" w:rsidRDefault="0086754C" w:rsidP="0086754C">
            <w:pPr>
              <w:spacing w:before="100" w:beforeAutospacing="1" w:after="100" w:afterAutospacing="1" w:line="240" w:lineRule="auto"/>
              <w:jc w:val="center"/>
              <w:rPr>
                <w:rFonts w:ascii="Arial" w:eastAsia="Times New Roman" w:hAnsi="Arial" w:cs="Arial"/>
                <w:b/>
                <w:bCs/>
                <w:sz w:val="24"/>
                <w:szCs w:val="24"/>
                <w:lang w:eastAsia="es-CO"/>
              </w:rPr>
            </w:pPr>
            <w:r w:rsidRPr="0078428B">
              <w:rPr>
                <w:rFonts w:ascii="Arial" w:eastAsia="Times New Roman" w:hAnsi="Arial" w:cs="Arial"/>
                <w:b/>
                <w:bCs/>
                <w:sz w:val="24"/>
                <w:szCs w:val="24"/>
                <w:lang w:eastAsia="es-CO"/>
              </w:rPr>
              <w:t>Enlace ORCID</w:t>
            </w:r>
          </w:p>
        </w:tc>
        <w:tc>
          <w:tcPr>
            <w:tcW w:w="1106"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10B54F0A" w14:textId="77777777" w:rsidR="0086754C" w:rsidRPr="0078428B" w:rsidRDefault="0086754C" w:rsidP="0086754C">
            <w:pPr>
              <w:spacing w:before="100" w:beforeAutospacing="1" w:after="100" w:afterAutospacing="1" w:line="240" w:lineRule="auto"/>
              <w:jc w:val="center"/>
              <w:rPr>
                <w:rFonts w:ascii="Arial" w:eastAsia="Times New Roman" w:hAnsi="Arial" w:cs="Arial"/>
                <w:b/>
                <w:bCs/>
                <w:sz w:val="24"/>
                <w:szCs w:val="24"/>
                <w:lang w:eastAsia="es-CO"/>
              </w:rPr>
            </w:pPr>
            <w:r w:rsidRPr="0078428B">
              <w:rPr>
                <w:rFonts w:ascii="Arial" w:eastAsia="Times New Roman" w:hAnsi="Arial" w:cs="Arial"/>
                <w:b/>
                <w:bCs/>
                <w:sz w:val="24"/>
                <w:szCs w:val="24"/>
                <w:lang w:eastAsia="es-CO"/>
              </w:rPr>
              <w:t>Enlace Google Académico</w:t>
            </w:r>
          </w:p>
        </w:tc>
      </w:tr>
      <w:tr w:rsidR="0078428B" w:rsidRPr="0078428B" w14:paraId="3E939A0A" w14:textId="77777777" w:rsidTr="00F82D0C">
        <w:trPr>
          <w:trHeight w:val="536"/>
        </w:trPr>
        <w:tc>
          <w:tcPr>
            <w:tcW w:w="910"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788A4E89" w14:textId="0B009D97" w:rsidR="0086754C" w:rsidRPr="0078428B" w:rsidRDefault="007C7C1F" w:rsidP="0086754C">
            <w:pPr>
              <w:spacing w:before="100" w:beforeAutospacing="1" w:after="100" w:afterAutospacing="1" w:line="240" w:lineRule="auto"/>
              <w:jc w:val="center"/>
              <w:rPr>
                <w:rFonts w:ascii="Arial" w:eastAsia="Times New Roman" w:hAnsi="Arial" w:cs="Arial"/>
                <w:bCs/>
                <w:sz w:val="24"/>
                <w:szCs w:val="24"/>
                <w:lang w:eastAsia="es-CO"/>
              </w:rPr>
            </w:pPr>
            <w:r w:rsidRPr="0078428B">
              <w:rPr>
                <w:rFonts w:ascii="Arial" w:eastAsia="Times New Roman" w:hAnsi="Arial" w:cs="Arial"/>
                <w:bCs/>
                <w:sz w:val="24"/>
                <w:szCs w:val="24"/>
                <w:lang w:eastAsia="es-CO"/>
              </w:rPr>
              <w:t>Diego Rengifo</w:t>
            </w:r>
            <w:r w:rsidR="00603184" w:rsidRPr="0078428B">
              <w:rPr>
                <w:rFonts w:ascii="Arial" w:eastAsia="Times New Roman" w:hAnsi="Arial" w:cs="Arial"/>
                <w:bCs/>
                <w:sz w:val="24"/>
                <w:szCs w:val="24"/>
                <w:lang w:eastAsia="es-CO"/>
              </w:rPr>
              <w:t xml:space="preserve"> Lozano</w:t>
            </w:r>
          </w:p>
        </w:tc>
        <w:tc>
          <w:tcPr>
            <w:tcW w:w="1637"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6CF3D102" w14:textId="1ACE2B4A" w:rsidR="0086754C" w:rsidRPr="0078428B" w:rsidRDefault="00603184" w:rsidP="0086754C">
            <w:pPr>
              <w:spacing w:before="100" w:beforeAutospacing="1" w:after="100" w:afterAutospacing="1" w:line="240" w:lineRule="auto"/>
              <w:jc w:val="center"/>
              <w:rPr>
                <w:rFonts w:ascii="Arial" w:eastAsia="Times New Roman" w:hAnsi="Arial" w:cs="Arial"/>
                <w:bCs/>
                <w:sz w:val="24"/>
                <w:szCs w:val="24"/>
                <w:lang w:eastAsia="es-CO"/>
              </w:rPr>
            </w:pPr>
            <w:r w:rsidRPr="0078428B">
              <w:rPr>
                <w:rFonts w:ascii="Arial" w:eastAsia="Times New Roman" w:hAnsi="Arial" w:cs="Arial"/>
                <w:bCs/>
                <w:sz w:val="24"/>
                <w:szCs w:val="24"/>
                <w:lang w:eastAsia="es-CO"/>
              </w:rPr>
              <w:t>http://scienti.colciencias.gov.co:8081/cvlac/visualizador/generarCurriculoCv.do?cod_rh=0000131437</w:t>
            </w:r>
          </w:p>
        </w:tc>
        <w:tc>
          <w:tcPr>
            <w:tcW w:w="1347"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60A621A7" w14:textId="7910D1F7" w:rsidR="0086754C" w:rsidRPr="0078428B" w:rsidRDefault="00603184" w:rsidP="0086754C">
            <w:pPr>
              <w:spacing w:before="100" w:beforeAutospacing="1" w:after="100" w:afterAutospacing="1" w:line="240" w:lineRule="auto"/>
              <w:jc w:val="center"/>
              <w:rPr>
                <w:rFonts w:ascii="Arial" w:eastAsia="Times New Roman" w:hAnsi="Arial" w:cs="Arial"/>
                <w:bCs/>
                <w:sz w:val="24"/>
                <w:szCs w:val="24"/>
                <w:lang w:eastAsia="es-CO"/>
              </w:rPr>
            </w:pPr>
            <w:r w:rsidRPr="0078428B">
              <w:rPr>
                <w:rFonts w:ascii="Arial" w:eastAsia="Times New Roman" w:hAnsi="Arial" w:cs="Arial"/>
                <w:bCs/>
                <w:sz w:val="24"/>
                <w:szCs w:val="24"/>
                <w:lang w:eastAsia="es-CO"/>
              </w:rPr>
              <w:t>https://orcid.org/0000-0001-5182-9765</w:t>
            </w:r>
          </w:p>
        </w:tc>
        <w:tc>
          <w:tcPr>
            <w:tcW w:w="1106"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6065DB1C" w14:textId="308A7771" w:rsidR="0086754C" w:rsidRPr="0078428B" w:rsidRDefault="004B32AE" w:rsidP="0086754C">
            <w:pPr>
              <w:spacing w:before="100" w:beforeAutospacing="1" w:after="100" w:afterAutospacing="1" w:line="240" w:lineRule="auto"/>
              <w:jc w:val="center"/>
              <w:rPr>
                <w:rFonts w:ascii="Arial" w:eastAsia="Times New Roman" w:hAnsi="Arial" w:cs="Arial"/>
                <w:bCs/>
                <w:sz w:val="24"/>
                <w:szCs w:val="24"/>
                <w:lang w:eastAsia="es-CO"/>
              </w:rPr>
            </w:pPr>
            <w:hyperlink r:id="rId10" w:history="1">
              <w:r w:rsidR="004A2D09" w:rsidRPr="0078428B">
                <w:rPr>
                  <w:rStyle w:val="Hipervnculo"/>
                  <w:rFonts w:ascii="Arial" w:eastAsia="Times New Roman" w:hAnsi="Arial" w:cs="Arial"/>
                  <w:bCs/>
                  <w:color w:val="auto"/>
                  <w:sz w:val="24"/>
                  <w:szCs w:val="24"/>
                  <w:lang w:eastAsia="es-CO"/>
                </w:rPr>
                <w:t>https://scholar.google.es/citations?user=ZJrldm0AAAAJ&amp;hl=es</w:t>
              </w:r>
            </w:hyperlink>
          </w:p>
        </w:tc>
      </w:tr>
      <w:tr w:rsidR="0078428B" w:rsidRPr="0078428B" w14:paraId="23B14500" w14:textId="77777777" w:rsidTr="00F82D0C">
        <w:trPr>
          <w:trHeight w:val="536"/>
        </w:trPr>
        <w:tc>
          <w:tcPr>
            <w:tcW w:w="910"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3F893571" w14:textId="77777777" w:rsidR="0086754C" w:rsidRPr="0078428B" w:rsidRDefault="0086754C" w:rsidP="0086754C">
            <w:pPr>
              <w:spacing w:before="100" w:beforeAutospacing="1" w:after="100" w:afterAutospacing="1" w:line="240" w:lineRule="auto"/>
              <w:jc w:val="center"/>
              <w:rPr>
                <w:rFonts w:ascii="Arial" w:eastAsia="Times New Roman" w:hAnsi="Arial" w:cs="Arial"/>
                <w:b/>
                <w:bCs/>
                <w:sz w:val="24"/>
                <w:szCs w:val="24"/>
                <w:lang w:eastAsia="es-CO"/>
              </w:rPr>
            </w:pPr>
            <w:r w:rsidRPr="0078428B">
              <w:rPr>
                <w:rFonts w:ascii="Arial" w:eastAsia="Times New Roman" w:hAnsi="Arial" w:cs="Arial"/>
                <w:b/>
                <w:bCs/>
                <w:sz w:val="24"/>
                <w:szCs w:val="24"/>
                <w:lang w:eastAsia="es-CO"/>
              </w:rPr>
              <w:t>División</w:t>
            </w:r>
          </w:p>
        </w:tc>
        <w:tc>
          <w:tcPr>
            <w:tcW w:w="1637"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0DD418A7" w14:textId="77777777" w:rsidR="0086754C" w:rsidRPr="0078428B" w:rsidRDefault="0086754C" w:rsidP="0086754C">
            <w:pPr>
              <w:spacing w:before="100" w:beforeAutospacing="1" w:after="100" w:afterAutospacing="1" w:line="240" w:lineRule="auto"/>
              <w:jc w:val="center"/>
              <w:rPr>
                <w:rFonts w:ascii="Arial" w:eastAsia="Times New Roman" w:hAnsi="Arial" w:cs="Arial"/>
                <w:b/>
                <w:bCs/>
                <w:sz w:val="24"/>
                <w:szCs w:val="24"/>
                <w:lang w:eastAsia="es-CO"/>
              </w:rPr>
            </w:pPr>
            <w:r w:rsidRPr="0078428B">
              <w:rPr>
                <w:rFonts w:ascii="Arial" w:eastAsia="Times New Roman" w:hAnsi="Arial" w:cs="Arial"/>
                <w:b/>
                <w:bCs/>
                <w:sz w:val="24"/>
                <w:szCs w:val="24"/>
                <w:lang w:eastAsia="es-CO"/>
              </w:rPr>
              <w:t>Facultad</w:t>
            </w:r>
          </w:p>
        </w:tc>
        <w:tc>
          <w:tcPr>
            <w:tcW w:w="1347"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1CC28806" w14:textId="77777777" w:rsidR="0086754C" w:rsidRPr="0078428B" w:rsidRDefault="0086754C" w:rsidP="0086754C">
            <w:pPr>
              <w:spacing w:before="100" w:beforeAutospacing="1" w:after="100" w:afterAutospacing="1" w:line="240" w:lineRule="auto"/>
              <w:jc w:val="center"/>
              <w:rPr>
                <w:rFonts w:ascii="Arial" w:eastAsia="Times New Roman" w:hAnsi="Arial" w:cs="Arial"/>
                <w:b/>
                <w:bCs/>
                <w:sz w:val="24"/>
                <w:szCs w:val="24"/>
                <w:lang w:eastAsia="es-CO"/>
              </w:rPr>
            </w:pPr>
            <w:r w:rsidRPr="0078428B">
              <w:rPr>
                <w:rFonts w:ascii="Arial" w:eastAsia="Times New Roman" w:hAnsi="Arial" w:cs="Arial"/>
                <w:b/>
                <w:bCs/>
                <w:sz w:val="24"/>
                <w:szCs w:val="24"/>
                <w:lang w:eastAsia="es-CO"/>
              </w:rPr>
              <w:t>Programa</w:t>
            </w:r>
          </w:p>
        </w:tc>
        <w:tc>
          <w:tcPr>
            <w:tcW w:w="1106"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6DE92159" w14:textId="77777777" w:rsidR="0086754C" w:rsidRPr="0078428B" w:rsidRDefault="0086754C" w:rsidP="0086754C">
            <w:pPr>
              <w:spacing w:before="100" w:beforeAutospacing="1" w:after="100" w:afterAutospacing="1" w:line="240" w:lineRule="auto"/>
              <w:jc w:val="center"/>
              <w:rPr>
                <w:rFonts w:ascii="Arial" w:eastAsia="Times New Roman" w:hAnsi="Arial" w:cs="Arial"/>
                <w:b/>
                <w:bCs/>
                <w:sz w:val="24"/>
                <w:szCs w:val="24"/>
                <w:lang w:eastAsia="es-CO"/>
              </w:rPr>
            </w:pPr>
            <w:r w:rsidRPr="0078428B">
              <w:rPr>
                <w:rFonts w:ascii="Arial" w:eastAsia="Times New Roman" w:hAnsi="Arial" w:cs="Arial"/>
                <w:b/>
                <w:bCs/>
                <w:sz w:val="24"/>
                <w:szCs w:val="24"/>
                <w:lang w:eastAsia="es-CO"/>
              </w:rPr>
              <w:t>Grupo de investigación</w:t>
            </w:r>
          </w:p>
        </w:tc>
      </w:tr>
      <w:tr w:rsidR="0078428B" w:rsidRPr="0078428B" w14:paraId="5B1F0A5B" w14:textId="77777777" w:rsidTr="00F82D0C">
        <w:trPr>
          <w:trHeight w:val="536"/>
        </w:trPr>
        <w:tc>
          <w:tcPr>
            <w:tcW w:w="910"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62B0D99B" w14:textId="4E3CF220" w:rsidR="000F3FC8" w:rsidRPr="0078428B" w:rsidRDefault="000F3FC8" w:rsidP="000F3FC8">
            <w:pPr>
              <w:spacing w:before="100" w:beforeAutospacing="1" w:after="100" w:afterAutospacing="1" w:line="240" w:lineRule="auto"/>
              <w:jc w:val="center"/>
              <w:rPr>
                <w:rFonts w:ascii="Arial" w:eastAsia="Times New Roman" w:hAnsi="Arial" w:cs="Arial"/>
                <w:b/>
                <w:bCs/>
                <w:sz w:val="24"/>
                <w:szCs w:val="24"/>
                <w:lang w:eastAsia="es-CO"/>
              </w:rPr>
            </w:pPr>
            <w:r w:rsidRPr="0078428B">
              <w:rPr>
                <w:rFonts w:ascii="Arial" w:eastAsia="Times New Roman" w:hAnsi="Arial" w:cs="Arial"/>
                <w:bCs/>
                <w:sz w:val="24"/>
                <w:szCs w:val="24"/>
                <w:lang w:eastAsia="es-CO"/>
              </w:rPr>
              <w:t>Ciencias jurídicas y políticas</w:t>
            </w:r>
          </w:p>
        </w:tc>
        <w:tc>
          <w:tcPr>
            <w:tcW w:w="1637"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3598E986" w14:textId="1321A2A6" w:rsidR="000F3FC8" w:rsidRPr="0078428B" w:rsidRDefault="000F3FC8" w:rsidP="000F3FC8">
            <w:pPr>
              <w:spacing w:before="100" w:beforeAutospacing="1" w:after="100" w:afterAutospacing="1" w:line="240" w:lineRule="auto"/>
              <w:jc w:val="center"/>
              <w:rPr>
                <w:rFonts w:ascii="Arial" w:eastAsia="Times New Roman" w:hAnsi="Arial" w:cs="Arial"/>
                <w:b/>
                <w:bCs/>
                <w:sz w:val="24"/>
                <w:szCs w:val="24"/>
                <w:lang w:eastAsia="es-CO"/>
              </w:rPr>
            </w:pPr>
            <w:r w:rsidRPr="0078428B">
              <w:rPr>
                <w:rFonts w:ascii="Arial" w:eastAsia="Times New Roman" w:hAnsi="Arial" w:cs="Arial"/>
                <w:bCs/>
                <w:sz w:val="24"/>
                <w:szCs w:val="24"/>
                <w:lang w:eastAsia="es-CO"/>
              </w:rPr>
              <w:t xml:space="preserve">Derecho </w:t>
            </w:r>
          </w:p>
        </w:tc>
        <w:tc>
          <w:tcPr>
            <w:tcW w:w="1347"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464387D4" w14:textId="0C6978CC" w:rsidR="000F3FC8" w:rsidRPr="0078428B" w:rsidRDefault="000F3FC8" w:rsidP="000F3FC8">
            <w:pPr>
              <w:spacing w:before="100" w:beforeAutospacing="1" w:after="100" w:afterAutospacing="1" w:line="240" w:lineRule="auto"/>
              <w:jc w:val="center"/>
              <w:rPr>
                <w:rFonts w:ascii="Arial" w:eastAsia="Times New Roman" w:hAnsi="Arial" w:cs="Arial"/>
                <w:b/>
                <w:bCs/>
                <w:sz w:val="24"/>
                <w:szCs w:val="24"/>
                <w:lang w:eastAsia="es-CO"/>
              </w:rPr>
            </w:pPr>
            <w:r w:rsidRPr="0078428B">
              <w:rPr>
                <w:rFonts w:ascii="Arial" w:eastAsia="Times New Roman" w:hAnsi="Arial" w:cs="Arial"/>
                <w:bCs/>
                <w:sz w:val="24"/>
                <w:szCs w:val="24"/>
                <w:lang w:eastAsia="es-CO"/>
              </w:rPr>
              <w:t xml:space="preserve">Derecho </w:t>
            </w:r>
          </w:p>
        </w:tc>
        <w:tc>
          <w:tcPr>
            <w:tcW w:w="1106"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27BEBB2A" w14:textId="740729B1" w:rsidR="000F3FC8" w:rsidRPr="0078428B" w:rsidRDefault="00FD63A3" w:rsidP="00FD63A3">
            <w:pPr>
              <w:spacing w:before="100" w:beforeAutospacing="1" w:after="100" w:afterAutospacing="1" w:line="240" w:lineRule="auto"/>
              <w:jc w:val="center"/>
              <w:rPr>
                <w:rFonts w:ascii="Arial" w:eastAsia="Times New Roman" w:hAnsi="Arial" w:cs="Arial"/>
                <w:b/>
                <w:bCs/>
                <w:sz w:val="24"/>
                <w:szCs w:val="24"/>
                <w:lang w:eastAsia="es-CO"/>
              </w:rPr>
            </w:pPr>
            <w:r w:rsidRPr="0078428B">
              <w:rPr>
                <w:rFonts w:ascii="Helvetica" w:eastAsia="Times New Roman" w:hAnsi="Helvetica" w:cs="Helvetica"/>
                <w:sz w:val="24"/>
                <w:szCs w:val="24"/>
                <w:lang w:eastAsia="es-CO"/>
              </w:rPr>
              <w:t xml:space="preserve">Derecho Público “Francisco de Vitoria”                        </w:t>
            </w:r>
          </w:p>
        </w:tc>
      </w:tr>
      <w:tr w:rsidR="0078428B" w:rsidRPr="0078428B" w14:paraId="4CA0DAB5" w14:textId="77777777" w:rsidTr="00F82D0C">
        <w:trPr>
          <w:trHeight w:val="536"/>
        </w:trPr>
        <w:tc>
          <w:tcPr>
            <w:tcW w:w="910"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16B3AD1F" w14:textId="0D6D09D6" w:rsidR="002D0F51" w:rsidRPr="0078428B" w:rsidRDefault="002D0F51" w:rsidP="002D0F51">
            <w:pPr>
              <w:spacing w:before="100" w:beforeAutospacing="1" w:after="100" w:afterAutospacing="1" w:line="240" w:lineRule="auto"/>
              <w:jc w:val="center"/>
              <w:rPr>
                <w:rFonts w:ascii="Arial" w:eastAsia="Times New Roman" w:hAnsi="Arial" w:cs="Arial"/>
                <w:bCs/>
                <w:sz w:val="24"/>
                <w:szCs w:val="24"/>
                <w:lang w:eastAsia="es-CO"/>
              </w:rPr>
            </w:pPr>
            <w:r w:rsidRPr="0078428B">
              <w:rPr>
                <w:rFonts w:ascii="Arial" w:eastAsia="Times New Roman" w:hAnsi="Arial" w:cs="Arial"/>
                <w:b/>
                <w:bCs/>
                <w:sz w:val="24"/>
                <w:szCs w:val="24"/>
                <w:lang w:eastAsia="es-CO"/>
              </w:rPr>
              <w:t xml:space="preserve">Nombre del Co-investigador </w:t>
            </w:r>
          </w:p>
        </w:tc>
        <w:tc>
          <w:tcPr>
            <w:tcW w:w="1637"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06053CFB" w14:textId="2B1F0F2A" w:rsidR="002D0F51" w:rsidRPr="0078428B" w:rsidRDefault="002D0F51" w:rsidP="002D0F51">
            <w:pPr>
              <w:spacing w:before="100" w:beforeAutospacing="1" w:after="100" w:afterAutospacing="1" w:line="240" w:lineRule="auto"/>
              <w:jc w:val="center"/>
              <w:rPr>
                <w:rFonts w:ascii="Arial" w:eastAsia="Times New Roman" w:hAnsi="Arial" w:cs="Arial"/>
                <w:bCs/>
                <w:sz w:val="24"/>
                <w:szCs w:val="24"/>
                <w:lang w:eastAsia="es-CO"/>
              </w:rPr>
            </w:pPr>
            <w:r w:rsidRPr="0078428B">
              <w:rPr>
                <w:rFonts w:ascii="Arial" w:eastAsia="Times New Roman" w:hAnsi="Arial" w:cs="Arial"/>
                <w:b/>
                <w:bCs/>
                <w:sz w:val="24"/>
                <w:szCs w:val="24"/>
                <w:lang w:eastAsia="es-CO"/>
              </w:rPr>
              <w:t>Enlace CvLAC</w:t>
            </w:r>
          </w:p>
        </w:tc>
        <w:tc>
          <w:tcPr>
            <w:tcW w:w="1347"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12011DF0" w14:textId="61958F7A" w:rsidR="002D0F51" w:rsidRPr="0078428B" w:rsidRDefault="002D0F51" w:rsidP="002D0F51">
            <w:pPr>
              <w:spacing w:before="100" w:beforeAutospacing="1" w:after="100" w:afterAutospacing="1" w:line="240" w:lineRule="auto"/>
              <w:jc w:val="center"/>
              <w:rPr>
                <w:rFonts w:ascii="Arial" w:eastAsia="Times New Roman" w:hAnsi="Arial" w:cs="Arial"/>
                <w:bCs/>
                <w:sz w:val="24"/>
                <w:szCs w:val="24"/>
                <w:lang w:eastAsia="es-CO"/>
              </w:rPr>
            </w:pPr>
            <w:r w:rsidRPr="0078428B">
              <w:rPr>
                <w:rFonts w:ascii="Arial" w:eastAsia="Times New Roman" w:hAnsi="Arial" w:cs="Arial"/>
                <w:b/>
                <w:bCs/>
                <w:sz w:val="24"/>
                <w:szCs w:val="24"/>
                <w:lang w:eastAsia="es-CO"/>
              </w:rPr>
              <w:t>Enlace ORCID</w:t>
            </w:r>
          </w:p>
        </w:tc>
        <w:tc>
          <w:tcPr>
            <w:tcW w:w="1106"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4FE62EDE" w14:textId="41AE37A0" w:rsidR="002D0F51" w:rsidRPr="0078428B" w:rsidRDefault="002D0F51" w:rsidP="002D0F51">
            <w:pPr>
              <w:spacing w:before="100" w:beforeAutospacing="1" w:after="0" w:line="240" w:lineRule="auto"/>
              <w:contextualSpacing/>
              <w:jc w:val="center"/>
              <w:rPr>
                <w:rFonts w:ascii="Arial" w:eastAsia="Times New Roman" w:hAnsi="Arial" w:cs="Arial"/>
                <w:bCs/>
                <w:sz w:val="24"/>
                <w:szCs w:val="24"/>
                <w:lang w:eastAsia="es-CO"/>
              </w:rPr>
            </w:pPr>
            <w:r w:rsidRPr="0078428B">
              <w:rPr>
                <w:rFonts w:ascii="Arial" w:eastAsia="Times New Roman" w:hAnsi="Arial" w:cs="Arial"/>
                <w:b/>
                <w:bCs/>
                <w:sz w:val="24"/>
                <w:szCs w:val="24"/>
                <w:lang w:eastAsia="es-CO"/>
              </w:rPr>
              <w:t>Enlace Google Académico</w:t>
            </w:r>
          </w:p>
        </w:tc>
      </w:tr>
      <w:tr w:rsidR="0078428B" w:rsidRPr="0078428B" w14:paraId="74256C75" w14:textId="77777777" w:rsidTr="00F82D0C">
        <w:trPr>
          <w:trHeight w:val="536"/>
        </w:trPr>
        <w:tc>
          <w:tcPr>
            <w:tcW w:w="910"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65ADE0EC" w14:textId="5ABEB259" w:rsidR="002D0F51" w:rsidRPr="0078428B" w:rsidRDefault="002D0F51" w:rsidP="002D0F51">
            <w:pPr>
              <w:spacing w:before="100" w:beforeAutospacing="1" w:after="100" w:afterAutospacing="1" w:line="240" w:lineRule="auto"/>
              <w:jc w:val="center"/>
              <w:rPr>
                <w:rFonts w:ascii="Arial" w:eastAsia="Times New Roman" w:hAnsi="Arial" w:cs="Arial"/>
                <w:b/>
                <w:bCs/>
                <w:sz w:val="24"/>
                <w:szCs w:val="24"/>
                <w:lang w:eastAsia="es-CO"/>
              </w:rPr>
            </w:pPr>
            <w:r w:rsidRPr="0078428B">
              <w:rPr>
                <w:rFonts w:ascii="Arial" w:eastAsia="Times New Roman" w:hAnsi="Arial" w:cs="Arial"/>
                <w:bCs/>
                <w:sz w:val="24"/>
                <w:szCs w:val="24"/>
                <w:lang w:eastAsia="es-CO"/>
              </w:rPr>
              <w:t>David A. Echeverry Botero</w:t>
            </w:r>
          </w:p>
        </w:tc>
        <w:tc>
          <w:tcPr>
            <w:tcW w:w="1637"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5A9AB04C" w14:textId="60CCE542" w:rsidR="002D0F51" w:rsidRPr="0078428B" w:rsidRDefault="004B32AE" w:rsidP="002D0F51">
            <w:pPr>
              <w:spacing w:before="100" w:beforeAutospacing="1" w:after="100" w:afterAutospacing="1" w:line="240" w:lineRule="auto"/>
              <w:jc w:val="center"/>
              <w:rPr>
                <w:rFonts w:ascii="Arial" w:eastAsia="Times New Roman" w:hAnsi="Arial" w:cs="Arial"/>
                <w:b/>
                <w:bCs/>
                <w:sz w:val="24"/>
                <w:szCs w:val="24"/>
                <w:lang w:eastAsia="es-CO"/>
              </w:rPr>
            </w:pPr>
            <w:hyperlink r:id="rId11" w:history="1">
              <w:r w:rsidR="002D0F51" w:rsidRPr="0078428B">
                <w:rPr>
                  <w:rStyle w:val="Hipervnculo"/>
                  <w:color w:val="auto"/>
                </w:rPr>
                <w:t>https://scienti.colciencias.gov.co/cvlac/visualizador/generarCurriculoCv.do?cod_rh=0001359192</w:t>
              </w:r>
            </w:hyperlink>
          </w:p>
        </w:tc>
        <w:tc>
          <w:tcPr>
            <w:tcW w:w="1347"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7B6A4965" w14:textId="2F840884" w:rsidR="002D0F51" w:rsidRPr="0078428B" w:rsidRDefault="004B32AE" w:rsidP="002D0F51">
            <w:pPr>
              <w:spacing w:before="100" w:beforeAutospacing="1" w:after="100" w:afterAutospacing="1" w:line="240" w:lineRule="auto"/>
              <w:jc w:val="center"/>
              <w:rPr>
                <w:rFonts w:ascii="Arial" w:eastAsia="Times New Roman" w:hAnsi="Arial" w:cs="Arial"/>
                <w:b/>
                <w:bCs/>
                <w:sz w:val="24"/>
                <w:szCs w:val="24"/>
                <w:lang w:eastAsia="es-CO"/>
              </w:rPr>
            </w:pPr>
            <w:hyperlink r:id="rId12" w:history="1">
              <w:r w:rsidR="002D0F51" w:rsidRPr="0078428B">
                <w:rPr>
                  <w:rStyle w:val="Hipervnculo"/>
                  <w:color w:val="auto"/>
                </w:rPr>
                <w:t>https://scienti.colciencias.gov.co/cvlac/visualizador/generarCurriculoCv.do?cod_rh=0001359192</w:t>
              </w:r>
            </w:hyperlink>
          </w:p>
        </w:tc>
        <w:tc>
          <w:tcPr>
            <w:tcW w:w="1106"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378E9636" w14:textId="77478D3C" w:rsidR="002D0F51" w:rsidRPr="0078428B" w:rsidRDefault="004B32AE" w:rsidP="002D0F51">
            <w:pPr>
              <w:spacing w:before="100" w:beforeAutospacing="1" w:after="0" w:line="240" w:lineRule="auto"/>
              <w:contextualSpacing/>
              <w:jc w:val="center"/>
              <w:rPr>
                <w:rFonts w:ascii="Arial" w:eastAsia="Times New Roman" w:hAnsi="Arial" w:cs="Arial"/>
                <w:b/>
                <w:bCs/>
                <w:sz w:val="24"/>
                <w:szCs w:val="24"/>
                <w:lang w:eastAsia="es-CO"/>
              </w:rPr>
            </w:pPr>
            <w:hyperlink r:id="rId13" w:history="1">
              <w:r w:rsidR="002D0F51" w:rsidRPr="0078428B">
                <w:rPr>
                  <w:rStyle w:val="Hipervnculo"/>
                  <w:color w:val="auto"/>
                </w:rPr>
                <w:t>https://scholar.google.es/citations?user=KhEBh7cAAAAJ&amp;hl=es</w:t>
              </w:r>
            </w:hyperlink>
          </w:p>
        </w:tc>
      </w:tr>
      <w:tr w:rsidR="0078428B" w:rsidRPr="0078428B" w14:paraId="4E54E2AA" w14:textId="77777777" w:rsidTr="00F82D0C">
        <w:trPr>
          <w:trHeight w:val="536"/>
        </w:trPr>
        <w:tc>
          <w:tcPr>
            <w:tcW w:w="910"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09219FA3" w14:textId="29887E62" w:rsidR="002D0F51" w:rsidRPr="0078428B" w:rsidRDefault="002D0F51" w:rsidP="002D0F51">
            <w:pPr>
              <w:spacing w:before="100" w:beforeAutospacing="1" w:after="100" w:afterAutospacing="1" w:line="240" w:lineRule="auto"/>
              <w:jc w:val="center"/>
              <w:rPr>
                <w:rFonts w:ascii="Arial" w:eastAsia="Times New Roman" w:hAnsi="Arial" w:cs="Arial"/>
                <w:bCs/>
                <w:sz w:val="24"/>
                <w:szCs w:val="24"/>
                <w:lang w:eastAsia="es-CO"/>
              </w:rPr>
            </w:pPr>
            <w:r w:rsidRPr="0078428B">
              <w:rPr>
                <w:rFonts w:ascii="Arial" w:eastAsia="Times New Roman" w:hAnsi="Arial" w:cs="Arial"/>
                <w:b/>
                <w:bCs/>
                <w:sz w:val="24"/>
                <w:szCs w:val="24"/>
                <w:lang w:eastAsia="es-CO"/>
              </w:rPr>
              <w:t>División</w:t>
            </w:r>
          </w:p>
        </w:tc>
        <w:tc>
          <w:tcPr>
            <w:tcW w:w="1637"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69F5F42C" w14:textId="74653B48" w:rsidR="002D0F51" w:rsidRPr="0078428B" w:rsidRDefault="002D0F51" w:rsidP="002D0F51">
            <w:pPr>
              <w:spacing w:before="100" w:beforeAutospacing="1" w:after="100" w:afterAutospacing="1" w:line="240" w:lineRule="auto"/>
              <w:jc w:val="center"/>
            </w:pPr>
            <w:r w:rsidRPr="0078428B">
              <w:rPr>
                <w:rFonts w:ascii="Arial" w:eastAsia="Times New Roman" w:hAnsi="Arial" w:cs="Arial"/>
                <w:b/>
                <w:bCs/>
                <w:sz w:val="24"/>
                <w:szCs w:val="24"/>
                <w:lang w:eastAsia="es-CO"/>
              </w:rPr>
              <w:t>Facultad</w:t>
            </w:r>
          </w:p>
        </w:tc>
        <w:tc>
          <w:tcPr>
            <w:tcW w:w="1347"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1BA53286" w14:textId="6AA03682" w:rsidR="002D0F51" w:rsidRPr="0078428B" w:rsidRDefault="002D0F51" w:rsidP="002D0F51">
            <w:pPr>
              <w:spacing w:before="100" w:beforeAutospacing="1" w:after="100" w:afterAutospacing="1" w:line="240" w:lineRule="auto"/>
              <w:jc w:val="center"/>
            </w:pPr>
            <w:r w:rsidRPr="0078428B">
              <w:rPr>
                <w:rFonts w:ascii="Arial" w:eastAsia="Times New Roman" w:hAnsi="Arial" w:cs="Arial"/>
                <w:b/>
                <w:bCs/>
                <w:sz w:val="24"/>
                <w:szCs w:val="24"/>
                <w:lang w:eastAsia="es-CO"/>
              </w:rPr>
              <w:t>Programa</w:t>
            </w:r>
          </w:p>
        </w:tc>
        <w:tc>
          <w:tcPr>
            <w:tcW w:w="1106"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2B8FFFCB" w14:textId="1F581516" w:rsidR="002D0F51" w:rsidRPr="0078428B" w:rsidRDefault="002D0F51" w:rsidP="002D0F51">
            <w:pPr>
              <w:spacing w:before="100" w:beforeAutospacing="1" w:after="0" w:line="240" w:lineRule="auto"/>
              <w:contextualSpacing/>
              <w:jc w:val="center"/>
            </w:pPr>
            <w:r w:rsidRPr="0078428B">
              <w:rPr>
                <w:rFonts w:ascii="Arial" w:eastAsia="Times New Roman" w:hAnsi="Arial" w:cs="Arial"/>
                <w:b/>
                <w:bCs/>
                <w:sz w:val="24"/>
                <w:szCs w:val="24"/>
                <w:lang w:eastAsia="es-CO"/>
              </w:rPr>
              <w:t>Grupo de investigación</w:t>
            </w:r>
          </w:p>
        </w:tc>
      </w:tr>
      <w:tr w:rsidR="0078428B" w:rsidRPr="0078428B" w14:paraId="53A9BBE3" w14:textId="77777777" w:rsidTr="00F82D0C">
        <w:trPr>
          <w:trHeight w:val="536"/>
        </w:trPr>
        <w:tc>
          <w:tcPr>
            <w:tcW w:w="910"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64311F44" w14:textId="1EE34D8D" w:rsidR="002D0F51" w:rsidRPr="0078428B" w:rsidRDefault="00105FF6" w:rsidP="002D0F51">
            <w:pPr>
              <w:spacing w:before="100" w:beforeAutospacing="1" w:after="100" w:afterAutospacing="1" w:line="240" w:lineRule="auto"/>
              <w:jc w:val="center"/>
              <w:rPr>
                <w:rFonts w:ascii="Arial" w:eastAsia="Times New Roman" w:hAnsi="Arial" w:cs="Arial"/>
                <w:b/>
                <w:bCs/>
                <w:sz w:val="24"/>
                <w:szCs w:val="24"/>
                <w:lang w:eastAsia="es-CO"/>
              </w:rPr>
            </w:pPr>
            <w:r w:rsidRPr="0078428B">
              <w:rPr>
                <w:rFonts w:ascii="Arial" w:eastAsia="Times New Roman" w:hAnsi="Arial" w:cs="Arial"/>
                <w:bCs/>
                <w:sz w:val="24"/>
                <w:szCs w:val="24"/>
                <w:lang w:eastAsia="es-CO"/>
              </w:rPr>
              <w:lastRenderedPageBreak/>
              <w:t>Ciencias J</w:t>
            </w:r>
            <w:r w:rsidR="002D0F51" w:rsidRPr="0078428B">
              <w:rPr>
                <w:rFonts w:ascii="Arial" w:eastAsia="Times New Roman" w:hAnsi="Arial" w:cs="Arial"/>
                <w:bCs/>
                <w:sz w:val="24"/>
                <w:szCs w:val="24"/>
                <w:lang w:eastAsia="es-CO"/>
              </w:rPr>
              <w:t xml:space="preserve">urídicas y </w:t>
            </w:r>
            <w:r w:rsidRPr="0078428B">
              <w:rPr>
                <w:rFonts w:ascii="Arial" w:eastAsia="Times New Roman" w:hAnsi="Arial" w:cs="Arial"/>
                <w:bCs/>
                <w:sz w:val="24"/>
                <w:szCs w:val="24"/>
                <w:lang w:eastAsia="es-CO"/>
              </w:rPr>
              <w:t>P</w:t>
            </w:r>
            <w:r w:rsidR="002D0F51" w:rsidRPr="0078428B">
              <w:rPr>
                <w:rFonts w:ascii="Arial" w:eastAsia="Times New Roman" w:hAnsi="Arial" w:cs="Arial"/>
                <w:bCs/>
                <w:sz w:val="24"/>
                <w:szCs w:val="24"/>
                <w:lang w:eastAsia="es-CO"/>
              </w:rPr>
              <w:t>olíticas</w:t>
            </w:r>
          </w:p>
        </w:tc>
        <w:tc>
          <w:tcPr>
            <w:tcW w:w="1637"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4B895B07" w14:textId="761247BC" w:rsidR="002D0F51" w:rsidRPr="0078428B" w:rsidRDefault="002D0F51" w:rsidP="002D0F51">
            <w:pPr>
              <w:spacing w:before="100" w:beforeAutospacing="1" w:after="100" w:afterAutospacing="1" w:line="240" w:lineRule="auto"/>
              <w:jc w:val="center"/>
              <w:rPr>
                <w:rFonts w:ascii="Arial" w:eastAsia="Times New Roman" w:hAnsi="Arial" w:cs="Arial"/>
                <w:b/>
                <w:bCs/>
                <w:sz w:val="24"/>
                <w:szCs w:val="24"/>
                <w:lang w:eastAsia="es-CO"/>
              </w:rPr>
            </w:pPr>
            <w:r w:rsidRPr="0078428B">
              <w:rPr>
                <w:rFonts w:ascii="Arial" w:eastAsia="Times New Roman" w:hAnsi="Arial" w:cs="Arial"/>
                <w:bCs/>
                <w:sz w:val="24"/>
                <w:szCs w:val="24"/>
                <w:lang w:eastAsia="es-CO"/>
              </w:rPr>
              <w:t>Derecho</w:t>
            </w:r>
          </w:p>
        </w:tc>
        <w:tc>
          <w:tcPr>
            <w:tcW w:w="1347"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6F7607E3" w14:textId="3656F6D3" w:rsidR="002D0F51" w:rsidRPr="0078428B" w:rsidRDefault="002D0F51" w:rsidP="002D0F51">
            <w:pPr>
              <w:spacing w:before="100" w:beforeAutospacing="1" w:after="100" w:afterAutospacing="1" w:line="240" w:lineRule="auto"/>
              <w:jc w:val="center"/>
              <w:rPr>
                <w:rFonts w:ascii="Arial" w:eastAsia="Times New Roman" w:hAnsi="Arial" w:cs="Arial"/>
                <w:b/>
                <w:bCs/>
                <w:sz w:val="24"/>
                <w:szCs w:val="24"/>
                <w:lang w:eastAsia="es-CO"/>
              </w:rPr>
            </w:pPr>
            <w:r w:rsidRPr="0078428B">
              <w:rPr>
                <w:rFonts w:ascii="Arial" w:eastAsia="Times New Roman" w:hAnsi="Arial" w:cs="Arial"/>
                <w:bCs/>
                <w:sz w:val="24"/>
                <w:szCs w:val="24"/>
                <w:lang w:eastAsia="es-CO"/>
              </w:rPr>
              <w:t xml:space="preserve">Derecho </w:t>
            </w:r>
          </w:p>
        </w:tc>
        <w:tc>
          <w:tcPr>
            <w:tcW w:w="1106"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71F2926E" w14:textId="77777777" w:rsidR="002D0F51" w:rsidRPr="0078428B" w:rsidRDefault="004A2D09" w:rsidP="00A71E03">
            <w:pPr>
              <w:spacing w:before="100" w:beforeAutospacing="1" w:after="0" w:line="240" w:lineRule="auto"/>
              <w:contextualSpacing/>
              <w:jc w:val="center"/>
              <w:rPr>
                <w:rFonts w:ascii="Arial" w:eastAsia="Times New Roman" w:hAnsi="Arial" w:cs="Arial"/>
                <w:sz w:val="24"/>
                <w:szCs w:val="24"/>
                <w:lang w:eastAsia="es-CO"/>
              </w:rPr>
            </w:pPr>
            <w:r w:rsidRPr="0078428B">
              <w:rPr>
                <w:rFonts w:ascii="Arial" w:eastAsia="Times New Roman" w:hAnsi="Arial" w:cs="Arial"/>
                <w:sz w:val="24"/>
                <w:szCs w:val="24"/>
                <w:lang w:eastAsia="es-CO"/>
              </w:rPr>
              <w:t>Transformación Digital Derecho y TICs</w:t>
            </w:r>
          </w:p>
          <w:p w14:paraId="1E198255" w14:textId="01E88771" w:rsidR="00A71E03" w:rsidRPr="0078428B" w:rsidRDefault="00A71E03" w:rsidP="00A71E03">
            <w:pPr>
              <w:spacing w:before="100" w:beforeAutospacing="1" w:after="0" w:line="240" w:lineRule="auto"/>
              <w:contextualSpacing/>
              <w:jc w:val="center"/>
              <w:rPr>
                <w:rFonts w:ascii="Arial" w:eastAsia="Times New Roman" w:hAnsi="Arial" w:cs="Arial"/>
                <w:b/>
                <w:bCs/>
                <w:sz w:val="24"/>
                <w:szCs w:val="24"/>
                <w:lang w:eastAsia="es-CO"/>
              </w:rPr>
            </w:pPr>
            <w:r w:rsidRPr="0078428B">
              <w:rPr>
                <w:rFonts w:ascii="Arial" w:eastAsia="Times New Roman" w:hAnsi="Arial" w:cs="Arial"/>
                <w:sz w:val="24"/>
                <w:szCs w:val="24"/>
                <w:lang w:eastAsia="es-CO"/>
              </w:rPr>
              <w:t>Derecho Privado</w:t>
            </w:r>
          </w:p>
        </w:tc>
      </w:tr>
      <w:tr w:rsidR="0078428B" w:rsidRPr="0078428B" w14:paraId="56A6ECD3" w14:textId="77777777" w:rsidTr="00F82D0C">
        <w:trPr>
          <w:trHeight w:val="536"/>
        </w:trPr>
        <w:tc>
          <w:tcPr>
            <w:tcW w:w="910"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15B2F581" w14:textId="5B37B2B5" w:rsidR="00105FF6" w:rsidRPr="0078428B" w:rsidRDefault="00105FF6" w:rsidP="00105FF6">
            <w:pPr>
              <w:spacing w:before="100" w:beforeAutospacing="1" w:after="100" w:afterAutospacing="1" w:line="240" w:lineRule="auto"/>
              <w:jc w:val="center"/>
              <w:rPr>
                <w:rFonts w:ascii="Arial" w:eastAsia="Times New Roman" w:hAnsi="Arial" w:cs="Arial"/>
                <w:bCs/>
                <w:sz w:val="24"/>
                <w:szCs w:val="24"/>
                <w:lang w:eastAsia="es-CO"/>
              </w:rPr>
            </w:pPr>
            <w:r w:rsidRPr="0078428B">
              <w:rPr>
                <w:rFonts w:ascii="Arial" w:eastAsia="Times New Roman" w:hAnsi="Arial" w:cs="Arial"/>
                <w:b/>
                <w:bCs/>
                <w:sz w:val="24"/>
                <w:szCs w:val="24"/>
                <w:lang w:eastAsia="es-CO"/>
              </w:rPr>
              <w:t xml:space="preserve">Nombre del Co-investigador </w:t>
            </w:r>
          </w:p>
        </w:tc>
        <w:tc>
          <w:tcPr>
            <w:tcW w:w="1637"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0D810752" w14:textId="308C2965" w:rsidR="00105FF6" w:rsidRPr="0078428B" w:rsidRDefault="00105FF6" w:rsidP="00105FF6">
            <w:pPr>
              <w:spacing w:before="100" w:beforeAutospacing="1" w:after="100" w:afterAutospacing="1" w:line="240" w:lineRule="auto"/>
              <w:jc w:val="center"/>
              <w:rPr>
                <w:rFonts w:ascii="Arial" w:eastAsia="Times New Roman" w:hAnsi="Arial" w:cs="Arial"/>
                <w:bCs/>
                <w:sz w:val="24"/>
                <w:szCs w:val="24"/>
                <w:lang w:eastAsia="es-CO"/>
              </w:rPr>
            </w:pPr>
            <w:r w:rsidRPr="0078428B">
              <w:rPr>
                <w:rFonts w:ascii="Arial" w:eastAsia="Times New Roman" w:hAnsi="Arial" w:cs="Arial"/>
                <w:b/>
                <w:bCs/>
                <w:sz w:val="24"/>
                <w:szCs w:val="24"/>
                <w:lang w:eastAsia="es-CO"/>
              </w:rPr>
              <w:t>Enlace CvLAC</w:t>
            </w:r>
          </w:p>
        </w:tc>
        <w:tc>
          <w:tcPr>
            <w:tcW w:w="1347"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2A0283C5" w14:textId="0C1CD88B" w:rsidR="00105FF6" w:rsidRPr="0078428B" w:rsidRDefault="00105FF6" w:rsidP="00105FF6">
            <w:pPr>
              <w:spacing w:before="100" w:beforeAutospacing="1" w:after="100" w:afterAutospacing="1" w:line="240" w:lineRule="auto"/>
              <w:jc w:val="center"/>
              <w:rPr>
                <w:rFonts w:ascii="Arial" w:eastAsia="Times New Roman" w:hAnsi="Arial" w:cs="Arial"/>
                <w:bCs/>
                <w:sz w:val="24"/>
                <w:szCs w:val="24"/>
                <w:lang w:eastAsia="es-CO"/>
              </w:rPr>
            </w:pPr>
            <w:r w:rsidRPr="0078428B">
              <w:rPr>
                <w:rFonts w:ascii="Arial" w:eastAsia="Times New Roman" w:hAnsi="Arial" w:cs="Arial"/>
                <w:b/>
                <w:bCs/>
                <w:sz w:val="24"/>
                <w:szCs w:val="24"/>
                <w:lang w:eastAsia="es-CO"/>
              </w:rPr>
              <w:t>Enlace ORCID</w:t>
            </w:r>
          </w:p>
        </w:tc>
        <w:tc>
          <w:tcPr>
            <w:tcW w:w="1106"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3D85F223" w14:textId="49ABFF99" w:rsidR="00105FF6" w:rsidRPr="0078428B" w:rsidRDefault="00105FF6" w:rsidP="00105FF6">
            <w:pPr>
              <w:spacing w:before="100" w:beforeAutospacing="1" w:after="0" w:line="240" w:lineRule="auto"/>
              <w:contextualSpacing/>
              <w:jc w:val="center"/>
              <w:rPr>
                <w:rFonts w:ascii="Arial" w:eastAsia="Times New Roman" w:hAnsi="Arial" w:cs="Arial"/>
                <w:sz w:val="24"/>
                <w:szCs w:val="24"/>
                <w:lang w:eastAsia="es-CO"/>
              </w:rPr>
            </w:pPr>
            <w:r w:rsidRPr="0078428B">
              <w:rPr>
                <w:rFonts w:ascii="Arial" w:eastAsia="Times New Roman" w:hAnsi="Arial" w:cs="Arial"/>
                <w:b/>
                <w:bCs/>
                <w:sz w:val="24"/>
                <w:szCs w:val="24"/>
                <w:lang w:eastAsia="es-CO"/>
              </w:rPr>
              <w:t>Enlace Google Académico</w:t>
            </w:r>
          </w:p>
        </w:tc>
      </w:tr>
      <w:tr w:rsidR="0078428B" w:rsidRPr="0078428B" w14:paraId="47A2E0A9" w14:textId="77777777" w:rsidTr="00F82D0C">
        <w:trPr>
          <w:trHeight w:val="536"/>
        </w:trPr>
        <w:tc>
          <w:tcPr>
            <w:tcW w:w="910"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028B8F58" w14:textId="667965C6" w:rsidR="00105FF6" w:rsidRPr="0078428B" w:rsidRDefault="00105FF6" w:rsidP="00105FF6">
            <w:pPr>
              <w:spacing w:before="100" w:beforeAutospacing="1" w:after="100" w:afterAutospacing="1" w:line="240" w:lineRule="auto"/>
              <w:jc w:val="center"/>
              <w:rPr>
                <w:rFonts w:ascii="Arial" w:eastAsia="Times New Roman" w:hAnsi="Arial" w:cs="Arial"/>
                <w:bCs/>
                <w:sz w:val="24"/>
                <w:szCs w:val="24"/>
                <w:lang w:eastAsia="es-CO"/>
              </w:rPr>
            </w:pPr>
            <w:r w:rsidRPr="0078428B">
              <w:rPr>
                <w:rFonts w:ascii="Helvetica" w:eastAsia="Times New Roman" w:hAnsi="Helvetica" w:cs="Helvetica"/>
                <w:sz w:val="24"/>
                <w:szCs w:val="24"/>
                <w:lang w:eastAsia="es-CO"/>
              </w:rPr>
              <w:t>Mauricio Antonio Torres Guarnizo</w:t>
            </w:r>
          </w:p>
        </w:tc>
        <w:tc>
          <w:tcPr>
            <w:tcW w:w="1637"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3F06CF40" w14:textId="49D50638" w:rsidR="00105FF6" w:rsidRPr="0078428B" w:rsidRDefault="004B32AE" w:rsidP="00105FF6">
            <w:pPr>
              <w:spacing w:after="0" w:line="240" w:lineRule="auto"/>
              <w:jc w:val="center"/>
              <w:rPr>
                <w:rFonts w:ascii="Arial" w:eastAsia="Times New Roman" w:hAnsi="Arial" w:cs="Arial"/>
                <w:bCs/>
                <w:sz w:val="24"/>
                <w:szCs w:val="24"/>
                <w:lang w:eastAsia="es-CO"/>
              </w:rPr>
            </w:pPr>
            <w:hyperlink r:id="rId14" w:history="1">
              <w:r w:rsidR="00105FF6" w:rsidRPr="0078428B">
                <w:rPr>
                  <w:rStyle w:val="Hipervnculo"/>
                  <w:color w:val="auto"/>
                </w:rPr>
                <w:t>http://scienti.colciencias.gov.co:8081/cvlac/visualizador/ generarCurriculoCv.do? cod_rh=0001479641</w:t>
              </w:r>
            </w:hyperlink>
          </w:p>
        </w:tc>
        <w:tc>
          <w:tcPr>
            <w:tcW w:w="1347"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0349B182" w14:textId="2BD17BFE" w:rsidR="00105FF6" w:rsidRPr="0078428B" w:rsidRDefault="004B32AE" w:rsidP="00105FF6">
            <w:pPr>
              <w:spacing w:before="100" w:beforeAutospacing="1" w:after="100" w:afterAutospacing="1" w:line="240" w:lineRule="auto"/>
              <w:jc w:val="center"/>
              <w:rPr>
                <w:rFonts w:ascii="Arial" w:eastAsia="Times New Roman" w:hAnsi="Arial" w:cs="Arial"/>
                <w:bCs/>
                <w:sz w:val="24"/>
                <w:szCs w:val="24"/>
                <w:lang w:eastAsia="es-CO"/>
              </w:rPr>
            </w:pPr>
            <w:hyperlink r:id="rId15" w:history="1">
              <w:r w:rsidR="00105FF6" w:rsidRPr="0078428B">
                <w:rPr>
                  <w:rStyle w:val="Hipervnculo"/>
                  <w:color w:val="auto"/>
                </w:rPr>
                <w:t>https://orcid.org/0000-0003-0487-7283</w:t>
              </w:r>
            </w:hyperlink>
          </w:p>
        </w:tc>
        <w:tc>
          <w:tcPr>
            <w:tcW w:w="1106"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3D2B77E2" w14:textId="1E8E96CB" w:rsidR="00105FF6" w:rsidRPr="0078428B" w:rsidRDefault="004B32AE" w:rsidP="00105FF6">
            <w:pPr>
              <w:spacing w:before="100" w:beforeAutospacing="1" w:after="0" w:line="240" w:lineRule="auto"/>
              <w:contextualSpacing/>
              <w:jc w:val="center"/>
              <w:rPr>
                <w:rFonts w:ascii="Arial" w:eastAsia="Times New Roman" w:hAnsi="Arial" w:cs="Arial"/>
                <w:sz w:val="24"/>
                <w:szCs w:val="24"/>
                <w:lang w:eastAsia="es-CO"/>
              </w:rPr>
            </w:pPr>
            <w:hyperlink r:id="rId16" w:history="1">
              <w:r w:rsidR="00105FF6" w:rsidRPr="0078428B">
                <w:rPr>
                  <w:rStyle w:val="Hipervnculo"/>
                  <w:color w:val="auto"/>
                </w:rPr>
                <w:t>https://scholar.google.es/citations? user=57tRowwAAAAJ&amp;hl=es</w:t>
              </w:r>
            </w:hyperlink>
          </w:p>
        </w:tc>
      </w:tr>
      <w:tr w:rsidR="0078428B" w:rsidRPr="0078428B" w14:paraId="40F1BC49" w14:textId="77777777" w:rsidTr="00F82D0C">
        <w:trPr>
          <w:trHeight w:val="536"/>
        </w:trPr>
        <w:tc>
          <w:tcPr>
            <w:tcW w:w="910"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1BD85B3B" w14:textId="5F3BA337" w:rsidR="00105FF6" w:rsidRPr="0078428B" w:rsidRDefault="00105FF6" w:rsidP="00105FF6">
            <w:pPr>
              <w:spacing w:before="100" w:beforeAutospacing="1" w:after="100" w:afterAutospacing="1" w:line="240" w:lineRule="auto"/>
              <w:jc w:val="center"/>
              <w:rPr>
                <w:rFonts w:ascii="Arial" w:eastAsia="Times New Roman" w:hAnsi="Arial" w:cs="Arial"/>
                <w:bCs/>
                <w:sz w:val="24"/>
                <w:szCs w:val="24"/>
                <w:lang w:eastAsia="es-CO"/>
              </w:rPr>
            </w:pPr>
            <w:r w:rsidRPr="0078428B">
              <w:rPr>
                <w:rFonts w:ascii="Arial" w:eastAsia="Times New Roman" w:hAnsi="Arial" w:cs="Arial"/>
                <w:b/>
                <w:bCs/>
                <w:sz w:val="24"/>
                <w:szCs w:val="24"/>
                <w:lang w:eastAsia="es-CO"/>
              </w:rPr>
              <w:t>División</w:t>
            </w:r>
          </w:p>
        </w:tc>
        <w:tc>
          <w:tcPr>
            <w:tcW w:w="1637"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5630A85F" w14:textId="0DF15B09" w:rsidR="00105FF6" w:rsidRPr="0078428B" w:rsidRDefault="00105FF6" w:rsidP="00105FF6">
            <w:pPr>
              <w:spacing w:before="100" w:beforeAutospacing="1" w:after="100" w:afterAutospacing="1" w:line="240" w:lineRule="auto"/>
              <w:jc w:val="center"/>
              <w:rPr>
                <w:rFonts w:ascii="Arial" w:eastAsia="Times New Roman" w:hAnsi="Arial" w:cs="Arial"/>
                <w:bCs/>
                <w:sz w:val="24"/>
                <w:szCs w:val="24"/>
                <w:lang w:eastAsia="es-CO"/>
              </w:rPr>
            </w:pPr>
            <w:r w:rsidRPr="0078428B">
              <w:rPr>
                <w:rFonts w:ascii="Arial" w:eastAsia="Times New Roman" w:hAnsi="Arial" w:cs="Arial"/>
                <w:b/>
                <w:bCs/>
                <w:sz w:val="24"/>
                <w:szCs w:val="24"/>
                <w:lang w:eastAsia="es-CO"/>
              </w:rPr>
              <w:t>Facultad</w:t>
            </w:r>
          </w:p>
        </w:tc>
        <w:tc>
          <w:tcPr>
            <w:tcW w:w="1347"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23B8185C" w14:textId="7F3E2AE1" w:rsidR="00105FF6" w:rsidRPr="0078428B" w:rsidRDefault="00105FF6" w:rsidP="00105FF6">
            <w:pPr>
              <w:spacing w:before="100" w:beforeAutospacing="1" w:after="100" w:afterAutospacing="1" w:line="240" w:lineRule="auto"/>
              <w:jc w:val="center"/>
              <w:rPr>
                <w:rFonts w:ascii="Arial" w:eastAsia="Times New Roman" w:hAnsi="Arial" w:cs="Arial"/>
                <w:bCs/>
                <w:sz w:val="24"/>
                <w:szCs w:val="24"/>
                <w:lang w:eastAsia="es-CO"/>
              </w:rPr>
            </w:pPr>
            <w:r w:rsidRPr="0078428B">
              <w:rPr>
                <w:rFonts w:ascii="Arial" w:eastAsia="Times New Roman" w:hAnsi="Arial" w:cs="Arial"/>
                <w:b/>
                <w:bCs/>
                <w:sz w:val="24"/>
                <w:szCs w:val="24"/>
                <w:lang w:eastAsia="es-CO"/>
              </w:rPr>
              <w:t>Programa</w:t>
            </w:r>
          </w:p>
        </w:tc>
        <w:tc>
          <w:tcPr>
            <w:tcW w:w="1106"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688B3EB6" w14:textId="0EFFE5F0" w:rsidR="00105FF6" w:rsidRPr="0078428B" w:rsidRDefault="00105FF6" w:rsidP="00105FF6">
            <w:pPr>
              <w:spacing w:before="100" w:beforeAutospacing="1" w:after="0" w:line="240" w:lineRule="auto"/>
              <w:contextualSpacing/>
              <w:jc w:val="center"/>
              <w:rPr>
                <w:rFonts w:ascii="Arial" w:eastAsia="Times New Roman" w:hAnsi="Arial" w:cs="Arial"/>
                <w:sz w:val="24"/>
                <w:szCs w:val="24"/>
                <w:lang w:eastAsia="es-CO"/>
              </w:rPr>
            </w:pPr>
            <w:r w:rsidRPr="0078428B">
              <w:rPr>
                <w:rFonts w:ascii="Arial" w:eastAsia="Times New Roman" w:hAnsi="Arial" w:cs="Arial"/>
                <w:b/>
                <w:bCs/>
                <w:sz w:val="24"/>
                <w:szCs w:val="24"/>
                <w:lang w:eastAsia="es-CO"/>
              </w:rPr>
              <w:t>Grupo de investigación</w:t>
            </w:r>
          </w:p>
        </w:tc>
      </w:tr>
      <w:tr w:rsidR="0078428B" w:rsidRPr="0078428B" w14:paraId="3C0501E9" w14:textId="77777777" w:rsidTr="00F82D0C">
        <w:trPr>
          <w:trHeight w:val="536"/>
        </w:trPr>
        <w:tc>
          <w:tcPr>
            <w:tcW w:w="910"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3B8266F1" w14:textId="0A24E6C2" w:rsidR="00105FF6" w:rsidRPr="0078428B" w:rsidRDefault="00105FF6" w:rsidP="00105FF6">
            <w:pPr>
              <w:spacing w:before="100" w:beforeAutospacing="1" w:after="100" w:afterAutospacing="1" w:line="240" w:lineRule="auto"/>
              <w:jc w:val="center"/>
              <w:rPr>
                <w:rFonts w:ascii="Arial" w:eastAsia="Times New Roman" w:hAnsi="Arial" w:cs="Arial"/>
                <w:bCs/>
                <w:sz w:val="24"/>
                <w:szCs w:val="24"/>
                <w:lang w:eastAsia="es-CO"/>
              </w:rPr>
            </w:pPr>
            <w:r w:rsidRPr="0078428B">
              <w:rPr>
                <w:rFonts w:ascii="Arial" w:eastAsia="Times New Roman" w:hAnsi="Arial" w:cs="Arial"/>
                <w:bCs/>
                <w:sz w:val="24"/>
                <w:szCs w:val="24"/>
                <w:lang w:eastAsia="es-CO"/>
              </w:rPr>
              <w:t>Ciencias Jurídicas y Políticas</w:t>
            </w:r>
          </w:p>
        </w:tc>
        <w:tc>
          <w:tcPr>
            <w:tcW w:w="1637"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14B40997" w14:textId="44B5474A" w:rsidR="00105FF6" w:rsidRPr="0078428B" w:rsidRDefault="00105FF6" w:rsidP="00105FF6">
            <w:pPr>
              <w:spacing w:before="100" w:beforeAutospacing="1" w:after="100" w:afterAutospacing="1" w:line="240" w:lineRule="auto"/>
              <w:jc w:val="center"/>
              <w:rPr>
                <w:rFonts w:ascii="Arial" w:eastAsia="Times New Roman" w:hAnsi="Arial" w:cs="Arial"/>
                <w:bCs/>
                <w:sz w:val="24"/>
                <w:szCs w:val="24"/>
                <w:lang w:eastAsia="es-CO"/>
              </w:rPr>
            </w:pPr>
            <w:r w:rsidRPr="0078428B">
              <w:rPr>
                <w:rFonts w:ascii="Arial" w:eastAsia="Times New Roman" w:hAnsi="Arial" w:cs="Arial"/>
                <w:bCs/>
                <w:sz w:val="24"/>
                <w:szCs w:val="24"/>
                <w:lang w:eastAsia="es-CO"/>
              </w:rPr>
              <w:t>Derecho</w:t>
            </w:r>
          </w:p>
        </w:tc>
        <w:tc>
          <w:tcPr>
            <w:tcW w:w="1347"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59E097C2" w14:textId="797CBF2A" w:rsidR="00105FF6" w:rsidRPr="0078428B" w:rsidRDefault="00105FF6" w:rsidP="00105FF6">
            <w:pPr>
              <w:spacing w:before="100" w:beforeAutospacing="1" w:after="100" w:afterAutospacing="1" w:line="240" w:lineRule="auto"/>
              <w:jc w:val="center"/>
              <w:rPr>
                <w:rFonts w:ascii="Arial" w:eastAsia="Times New Roman" w:hAnsi="Arial" w:cs="Arial"/>
                <w:bCs/>
                <w:sz w:val="24"/>
                <w:szCs w:val="24"/>
                <w:lang w:eastAsia="es-CO"/>
              </w:rPr>
            </w:pPr>
            <w:r w:rsidRPr="0078428B">
              <w:rPr>
                <w:rFonts w:ascii="Arial" w:eastAsia="Times New Roman" w:hAnsi="Arial" w:cs="Arial"/>
                <w:bCs/>
                <w:sz w:val="24"/>
                <w:szCs w:val="24"/>
                <w:lang w:eastAsia="es-CO"/>
              </w:rPr>
              <w:t>Derecho</w:t>
            </w:r>
          </w:p>
        </w:tc>
        <w:tc>
          <w:tcPr>
            <w:tcW w:w="1106"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182AC645" w14:textId="41BEB3EE" w:rsidR="00105FF6" w:rsidRPr="0078428B" w:rsidRDefault="00105FF6" w:rsidP="00105FF6">
            <w:pPr>
              <w:spacing w:before="100" w:beforeAutospacing="1" w:after="0" w:line="240" w:lineRule="auto"/>
              <w:contextualSpacing/>
              <w:jc w:val="center"/>
              <w:rPr>
                <w:rFonts w:ascii="Arial" w:eastAsia="Times New Roman" w:hAnsi="Arial" w:cs="Arial"/>
                <w:sz w:val="24"/>
                <w:szCs w:val="24"/>
                <w:lang w:eastAsia="es-CO"/>
              </w:rPr>
            </w:pPr>
            <w:r w:rsidRPr="0078428B">
              <w:rPr>
                <w:rFonts w:ascii="Helvetica" w:eastAsia="Times New Roman" w:hAnsi="Helvetica" w:cs="Helvetica"/>
                <w:sz w:val="24"/>
                <w:szCs w:val="24"/>
                <w:lang w:eastAsia="es-CO"/>
              </w:rPr>
              <w:t xml:space="preserve">Derecho Público “Francisco de Vitoria”                        </w:t>
            </w:r>
          </w:p>
        </w:tc>
      </w:tr>
    </w:tbl>
    <w:p w14:paraId="338C9E54" w14:textId="77777777" w:rsidR="00105FF6" w:rsidRPr="0078428B" w:rsidRDefault="00105FF6" w:rsidP="002A18AF">
      <w:pPr>
        <w:spacing w:after="0" w:line="240" w:lineRule="auto"/>
        <w:rPr>
          <w:rFonts w:ascii="Arial" w:eastAsia="Times New Roman" w:hAnsi="Arial" w:cs="Arial"/>
          <w:vanish/>
          <w:sz w:val="24"/>
          <w:szCs w:val="24"/>
          <w:lang w:eastAsia="es-CO"/>
        </w:rPr>
      </w:pPr>
    </w:p>
    <w:p w14:paraId="4EF703B7" w14:textId="77777777" w:rsidR="002A18AF" w:rsidRPr="0078428B" w:rsidRDefault="002A18AF" w:rsidP="002A18AF">
      <w:pPr>
        <w:spacing w:after="0" w:line="240" w:lineRule="auto"/>
        <w:rPr>
          <w:rFonts w:ascii="Arial" w:eastAsia="Times New Roman" w:hAnsi="Arial" w:cs="Arial"/>
          <w:vanish/>
          <w:sz w:val="24"/>
          <w:szCs w:val="24"/>
          <w:lang w:eastAsia="es-CO"/>
        </w:rPr>
      </w:pPr>
    </w:p>
    <w:p w14:paraId="75566DBA" w14:textId="77777777" w:rsidR="002A18AF" w:rsidRPr="0078428B" w:rsidRDefault="002A18AF" w:rsidP="002A18AF">
      <w:pPr>
        <w:spacing w:after="0" w:line="240" w:lineRule="auto"/>
        <w:rPr>
          <w:rFonts w:ascii="Arial" w:eastAsia="Times New Roman" w:hAnsi="Arial" w:cs="Arial"/>
          <w:sz w:val="24"/>
          <w:szCs w:val="24"/>
          <w:lang w:eastAsia="es-CO"/>
        </w:rPr>
      </w:pPr>
    </w:p>
    <w:tbl>
      <w:tblPr>
        <w:tblW w:w="14983" w:type="dxa"/>
        <w:shd w:val="clear" w:color="auto" w:fill="FFFFFF"/>
        <w:tblLook w:val="04A0" w:firstRow="1" w:lastRow="0" w:firstColumn="1" w:lastColumn="0" w:noHBand="0" w:noVBand="1"/>
      </w:tblPr>
      <w:tblGrid>
        <w:gridCol w:w="7363"/>
        <w:gridCol w:w="7620"/>
      </w:tblGrid>
      <w:tr w:rsidR="0078428B" w:rsidRPr="0078428B" w14:paraId="2EA69A7B" w14:textId="77777777" w:rsidTr="003A3B94">
        <w:tc>
          <w:tcPr>
            <w:tcW w:w="2457"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0FBC6824" w14:textId="77777777" w:rsidR="002A18AF" w:rsidRPr="0078428B" w:rsidRDefault="002A18AF">
            <w:pPr>
              <w:spacing w:before="100" w:beforeAutospacing="1" w:after="100" w:afterAutospacing="1" w:line="240" w:lineRule="auto"/>
              <w:jc w:val="center"/>
              <w:rPr>
                <w:rFonts w:ascii="Arial" w:eastAsia="Times New Roman" w:hAnsi="Arial" w:cs="Arial"/>
                <w:b/>
                <w:bCs/>
                <w:sz w:val="24"/>
                <w:szCs w:val="24"/>
                <w:lang w:eastAsia="es-CO"/>
              </w:rPr>
            </w:pPr>
            <w:r w:rsidRPr="0078428B">
              <w:rPr>
                <w:rFonts w:ascii="Arial" w:eastAsia="Times New Roman" w:hAnsi="Arial" w:cs="Arial"/>
                <w:b/>
                <w:bCs/>
                <w:sz w:val="24"/>
                <w:szCs w:val="24"/>
                <w:lang w:eastAsia="es-CO"/>
              </w:rPr>
              <w:t>Resumen de la propuesta</w:t>
            </w:r>
          </w:p>
        </w:tc>
        <w:tc>
          <w:tcPr>
            <w:tcW w:w="2543"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49F3F263" w14:textId="77777777" w:rsidR="002A18AF" w:rsidRPr="0078428B" w:rsidRDefault="002A18AF">
            <w:pPr>
              <w:spacing w:before="100" w:beforeAutospacing="1" w:after="100" w:afterAutospacing="1" w:line="240" w:lineRule="auto"/>
              <w:jc w:val="center"/>
              <w:rPr>
                <w:rFonts w:ascii="Arial" w:eastAsia="Times New Roman" w:hAnsi="Arial" w:cs="Arial"/>
                <w:b/>
                <w:bCs/>
                <w:sz w:val="24"/>
                <w:szCs w:val="24"/>
                <w:lang w:eastAsia="es-CO"/>
              </w:rPr>
            </w:pPr>
            <w:r w:rsidRPr="0078428B">
              <w:rPr>
                <w:rFonts w:ascii="Arial" w:eastAsia="Times New Roman" w:hAnsi="Arial" w:cs="Arial"/>
                <w:b/>
                <w:bCs/>
                <w:sz w:val="24"/>
                <w:szCs w:val="24"/>
                <w:lang w:eastAsia="es-CO"/>
              </w:rPr>
              <w:t>Palabras clave</w:t>
            </w:r>
          </w:p>
        </w:tc>
      </w:tr>
      <w:tr w:rsidR="0078428B" w:rsidRPr="0078428B" w14:paraId="3A447AB5" w14:textId="77777777" w:rsidTr="00D47352">
        <w:trPr>
          <w:trHeight w:val="2541"/>
        </w:trPr>
        <w:tc>
          <w:tcPr>
            <w:tcW w:w="2457"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50AAB098" w14:textId="77777777" w:rsidR="00D47352" w:rsidRPr="0078428B" w:rsidRDefault="00D47352" w:rsidP="000A5AAD">
            <w:pPr>
              <w:spacing w:after="0" w:line="240" w:lineRule="auto"/>
              <w:jc w:val="both"/>
              <w:rPr>
                <w:rFonts w:ascii="Arial" w:eastAsia="Times New Roman" w:hAnsi="Arial" w:cs="Arial"/>
                <w:sz w:val="24"/>
                <w:szCs w:val="24"/>
                <w:lang w:eastAsia="es-CO"/>
              </w:rPr>
            </w:pPr>
          </w:p>
          <w:p w14:paraId="7882E57C" w14:textId="77777777" w:rsidR="003A3B94" w:rsidRPr="0078428B" w:rsidRDefault="00105FF6" w:rsidP="000A5AAD">
            <w:pPr>
              <w:spacing w:after="0" w:line="240" w:lineRule="auto"/>
              <w:jc w:val="both"/>
              <w:rPr>
                <w:rFonts w:ascii="Arial" w:eastAsia="Times New Roman" w:hAnsi="Arial" w:cs="Arial"/>
                <w:sz w:val="24"/>
                <w:szCs w:val="24"/>
                <w:lang w:eastAsia="es-CO"/>
              </w:rPr>
            </w:pPr>
            <w:r w:rsidRPr="0078428B">
              <w:rPr>
                <w:rFonts w:ascii="Arial" w:eastAsia="Times New Roman" w:hAnsi="Arial" w:cs="Arial"/>
                <w:sz w:val="24"/>
                <w:szCs w:val="24"/>
                <w:lang w:eastAsia="es-CO"/>
              </w:rPr>
              <w:t>U</w:t>
            </w:r>
            <w:r w:rsidR="001B4C6F" w:rsidRPr="0078428B">
              <w:rPr>
                <w:rFonts w:ascii="Arial" w:eastAsia="Times New Roman" w:hAnsi="Arial" w:cs="Arial"/>
                <w:sz w:val="24"/>
                <w:szCs w:val="24"/>
                <w:lang w:eastAsia="es-CO"/>
              </w:rPr>
              <w:t>no de los elementos del Sistema de Pagos Electrónicos es l</w:t>
            </w:r>
            <w:r w:rsidR="003A3B94" w:rsidRPr="0078428B">
              <w:rPr>
                <w:rFonts w:ascii="Arial" w:eastAsia="Times New Roman" w:hAnsi="Arial" w:cs="Arial"/>
                <w:sz w:val="24"/>
                <w:szCs w:val="24"/>
                <w:lang w:eastAsia="es-CO"/>
              </w:rPr>
              <w:t xml:space="preserve">a Transferencia Electrónica de Fondos –TEF- como instrumento empleado por el Ciberconsumidor en el Comercio Electrónico </w:t>
            </w:r>
            <w:r w:rsidR="001B4C6F" w:rsidRPr="0078428B">
              <w:rPr>
                <w:rFonts w:ascii="Arial" w:eastAsia="Times New Roman" w:hAnsi="Arial" w:cs="Arial"/>
                <w:sz w:val="24"/>
                <w:szCs w:val="24"/>
                <w:lang w:eastAsia="es-CO"/>
              </w:rPr>
              <w:t xml:space="preserve">nacional e internacional. Con la implementación de las denominadas Fintech es necesario realizar el estudio de las diferentes </w:t>
            </w:r>
            <w:r w:rsidR="003A3B94" w:rsidRPr="0078428B">
              <w:rPr>
                <w:rFonts w:ascii="Arial" w:eastAsia="Times New Roman" w:hAnsi="Arial" w:cs="Arial"/>
                <w:sz w:val="24"/>
                <w:szCs w:val="24"/>
                <w:lang w:eastAsia="es-CO"/>
              </w:rPr>
              <w:t>problemáticas jurídicas</w:t>
            </w:r>
            <w:r w:rsidR="001B4C6F" w:rsidRPr="0078428B">
              <w:rPr>
                <w:rFonts w:ascii="Arial" w:eastAsia="Times New Roman" w:hAnsi="Arial" w:cs="Arial"/>
                <w:sz w:val="24"/>
                <w:szCs w:val="24"/>
                <w:lang w:eastAsia="es-CO"/>
              </w:rPr>
              <w:t>,</w:t>
            </w:r>
            <w:r w:rsidR="003A3B94" w:rsidRPr="0078428B">
              <w:rPr>
                <w:rFonts w:ascii="Arial" w:eastAsia="Times New Roman" w:hAnsi="Arial" w:cs="Arial"/>
                <w:sz w:val="24"/>
                <w:szCs w:val="24"/>
                <w:lang w:eastAsia="es-CO"/>
              </w:rPr>
              <w:t xml:space="preserve"> </w:t>
            </w:r>
            <w:r w:rsidR="001B4C6F" w:rsidRPr="0078428B">
              <w:rPr>
                <w:rFonts w:ascii="Arial" w:eastAsia="Times New Roman" w:hAnsi="Arial" w:cs="Arial"/>
                <w:sz w:val="24"/>
                <w:szCs w:val="24"/>
                <w:lang w:eastAsia="es-CO"/>
              </w:rPr>
              <w:t>en particular la relacionada con el tratamiento que la jurisprudencia de la Delegatura Jurisdiccional de la Superintendencia Financiera de Colombia le está dando a la Reversión de las -TEF-.</w:t>
            </w:r>
          </w:p>
          <w:p w14:paraId="7AD02EC0" w14:textId="5FCFCD74" w:rsidR="00D47352" w:rsidRPr="0078428B" w:rsidRDefault="00D47352" w:rsidP="000A5AAD">
            <w:pPr>
              <w:spacing w:after="0" w:line="240" w:lineRule="auto"/>
              <w:jc w:val="both"/>
              <w:rPr>
                <w:rFonts w:ascii="Arial" w:eastAsia="Times New Roman" w:hAnsi="Arial" w:cs="Arial"/>
                <w:sz w:val="24"/>
                <w:szCs w:val="24"/>
                <w:lang w:eastAsia="es-CO"/>
              </w:rPr>
            </w:pPr>
          </w:p>
        </w:tc>
        <w:tc>
          <w:tcPr>
            <w:tcW w:w="2543"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tcPr>
          <w:p w14:paraId="2F700BD6" w14:textId="77777777" w:rsidR="00D47352" w:rsidRPr="0078428B" w:rsidRDefault="00D47352" w:rsidP="00D47352">
            <w:pPr>
              <w:pStyle w:val="Prrafodelista"/>
              <w:spacing w:after="0" w:line="240" w:lineRule="auto"/>
              <w:jc w:val="both"/>
              <w:rPr>
                <w:rFonts w:ascii="Arial" w:eastAsia="Times New Roman" w:hAnsi="Arial" w:cs="Arial"/>
                <w:sz w:val="24"/>
                <w:szCs w:val="24"/>
                <w:lang w:eastAsia="es-CO"/>
              </w:rPr>
            </w:pPr>
          </w:p>
          <w:p w14:paraId="3F459C72" w14:textId="77777777" w:rsidR="00D47352" w:rsidRPr="0078428B" w:rsidRDefault="00D47352" w:rsidP="00D47352">
            <w:pPr>
              <w:pStyle w:val="Prrafodelista"/>
              <w:spacing w:after="0" w:line="240" w:lineRule="auto"/>
              <w:jc w:val="both"/>
              <w:rPr>
                <w:rFonts w:ascii="Arial" w:eastAsia="Times New Roman" w:hAnsi="Arial" w:cs="Arial"/>
                <w:sz w:val="24"/>
                <w:szCs w:val="24"/>
                <w:lang w:eastAsia="es-CO"/>
              </w:rPr>
            </w:pPr>
          </w:p>
          <w:p w14:paraId="7A7A27FC" w14:textId="1512D2CF" w:rsidR="001B4C6F" w:rsidRPr="0078428B" w:rsidRDefault="001B4C6F" w:rsidP="00105FF6">
            <w:pPr>
              <w:pStyle w:val="Prrafodelista"/>
              <w:numPr>
                <w:ilvl w:val="0"/>
                <w:numId w:val="4"/>
              </w:numPr>
              <w:spacing w:after="0" w:line="240" w:lineRule="auto"/>
              <w:jc w:val="both"/>
              <w:rPr>
                <w:rFonts w:ascii="Arial" w:eastAsia="Times New Roman" w:hAnsi="Arial" w:cs="Arial"/>
                <w:sz w:val="24"/>
                <w:szCs w:val="24"/>
                <w:lang w:eastAsia="es-CO"/>
              </w:rPr>
            </w:pPr>
            <w:r w:rsidRPr="0078428B">
              <w:rPr>
                <w:rFonts w:ascii="Arial" w:eastAsia="Times New Roman" w:hAnsi="Arial" w:cs="Arial"/>
                <w:sz w:val="24"/>
                <w:szCs w:val="24"/>
                <w:lang w:eastAsia="es-CO"/>
              </w:rPr>
              <w:t>Sistema de Pagos Electrónicos</w:t>
            </w:r>
          </w:p>
          <w:p w14:paraId="1C79633D" w14:textId="0E2E04B4" w:rsidR="003A3B94" w:rsidRPr="0078428B" w:rsidRDefault="001B4C6F" w:rsidP="00105FF6">
            <w:pPr>
              <w:pStyle w:val="Prrafodelista"/>
              <w:numPr>
                <w:ilvl w:val="0"/>
                <w:numId w:val="4"/>
              </w:numPr>
              <w:spacing w:after="0" w:line="240" w:lineRule="auto"/>
              <w:jc w:val="both"/>
              <w:rPr>
                <w:rFonts w:ascii="Arial" w:hAnsi="Arial" w:cs="Arial"/>
                <w:sz w:val="24"/>
                <w:szCs w:val="24"/>
              </w:rPr>
            </w:pPr>
            <w:r w:rsidRPr="0078428B">
              <w:rPr>
                <w:rFonts w:ascii="Arial" w:eastAsia="Times New Roman" w:hAnsi="Arial" w:cs="Arial"/>
                <w:sz w:val="24"/>
                <w:szCs w:val="24"/>
                <w:lang w:eastAsia="es-CO"/>
              </w:rPr>
              <w:t>T</w:t>
            </w:r>
            <w:r w:rsidR="003A3B94" w:rsidRPr="0078428B">
              <w:rPr>
                <w:rFonts w:ascii="Arial" w:eastAsia="Times New Roman" w:hAnsi="Arial" w:cs="Arial"/>
                <w:sz w:val="24"/>
                <w:szCs w:val="24"/>
                <w:lang w:eastAsia="es-CO"/>
              </w:rPr>
              <w:t xml:space="preserve">ransferencia Electrónica de Fondos </w:t>
            </w:r>
            <w:r w:rsidR="003A3B94" w:rsidRPr="0078428B">
              <w:rPr>
                <w:rFonts w:ascii="Arial" w:hAnsi="Arial" w:cs="Arial"/>
                <w:sz w:val="24"/>
                <w:szCs w:val="24"/>
              </w:rPr>
              <w:t>-TEF-</w:t>
            </w:r>
          </w:p>
          <w:p w14:paraId="77E0CE68" w14:textId="16771508" w:rsidR="003A3B94" w:rsidRPr="0078428B" w:rsidRDefault="003A3B94" w:rsidP="00105FF6">
            <w:pPr>
              <w:pStyle w:val="Prrafodelista"/>
              <w:numPr>
                <w:ilvl w:val="0"/>
                <w:numId w:val="4"/>
              </w:numPr>
              <w:spacing w:after="0" w:line="240" w:lineRule="auto"/>
              <w:jc w:val="both"/>
              <w:rPr>
                <w:rFonts w:ascii="Arial" w:hAnsi="Arial" w:cs="Arial"/>
                <w:sz w:val="24"/>
                <w:szCs w:val="24"/>
              </w:rPr>
            </w:pPr>
            <w:r w:rsidRPr="0078428B">
              <w:rPr>
                <w:rFonts w:ascii="Arial" w:hAnsi="Arial" w:cs="Arial"/>
                <w:sz w:val="24"/>
                <w:szCs w:val="24"/>
              </w:rPr>
              <w:t>Reversión</w:t>
            </w:r>
            <w:r w:rsidR="00105FF6" w:rsidRPr="0078428B">
              <w:rPr>
                <w:rFonts w:ascii="Arial" w:hAnsi="Arial" w:cs="Arial"/>
                <w:sz w:val="24"/>
                <w:szCs w:val="24"/>
              </w:rPr>
              <w:t xml:space="preserve"> de Pago</w:t>
            </w:r>
          </w:p>
          <w:p w14:paraId="065B7547" w14:textId="716E8AC0" w:rsidR="003A3B94" w:rsidRPr="0078428B" w:rsidRDefault="001B4C6F" w:rsidP="00105FF6">
            <w:pPr>
              <w:pStyle w:val="Prrafodelista"/>
              <w:numPr>
                <w:ilvl w:val="0"/>
                <w:numId w:val="4"/>
              </w:numPr>
              <w:spacing w:after="0" w:line="240" w:lineRule="auto"/>
              <w:jc w:val="both"/>
              <w:rPr>
                <w:rFonts w:ascii="Arial" w:hAnsi="Arial" w:cs="Arial"/>
                <w:sz w:val="24"/>
                <w:szCs w:val="24"/>
              </w:rPr>
            </w:pPr>
            <w:r w:rsidRPr="0078428B">
              <w:rPr>
                <w:rFonts w:ascii="Arial" w:hAnsi="Arial" w:cs="Arial"/>
                <w:sz w:val="24"/>
                <w:szCs w:val="24"/>
              </w:rPr>
              <w:t>Fintech</w:t>
            </w:r>
          </w:p>
          <w:p w14:paraId="7DAEE441" w14:textId="38CDE674" w:rsidR="003A3B94" w:rsidRPr="0078428B" w:rsidRDefault="003A3B94" w:rsidP="00105FF6">
            <w:pPr>
              <w:pStyle w:val="Prrafodelista"/>
              <w:numPr>
                <w:ilvl w:val="0"/>
                <w:numId w:val="4"/>
              </w:numPr>
              <w:spacing w:after="0" w:line="240" w:lineRule="auto"/>
              <w:jc w:val="both"/>
              <w:rPr>
                <w:rFonts w:ascii="Arial" w:hAnsi="Arial" w:cs="Arial"/>
                <w:sz w:val="24"/>
                <w:szCs w:val="24"/>
              </w:rPr>
            </w:pPr>
            <w:r w:rsidRPr="0078428B">
              <w:rPr>
                <w:rFonts w:ascii="Arial" w:hAnsi="Arial" w:cs="Arial"/>
                <w:sz w:val="24"/>
                <w:szCs w:val="24"/>
              </w:rPr>
              <w:t>Ciberconsumidor</w:t>
            </w:r>
          </w:p>
          <w:p w14:paraId="60328032" w14:textId="77777777" w:rsidR="000A5AAD" w:rsidRPr="0078428B" w:rsidRDefault="000A5AAD" w:rsidP="00105FF6">
            <w:pPr>
              <w:pStyle w:val="Prrafodelista"/>
              <w:numPr>
                <w:ilvl w:val="0"/>
                <w:numId w:val="4"/>
              </w:numPr>
              <w:spacing w:after="0" w:line="240" w:lineRule="auto"/>
              <w:jc w:val="both"/>
              <w:rPr>
                <w:rFonts w:ascii="Arial" w:hAnsi="Arial" w:cs="Arial"/>
                <w:sz w:val="24"/>
                <w:szCs w:val="24"/>
              </w:rPr>
            </w:pPr>
            <w:r w:rsidRPr="0078428B">
              <w:rPr>
                <w:rFonts w:ascii="Arial" w:hAnsi="Arial" w:cs="Arial"/>
                <w:sz w:val="24"/>
                <w:szCs w:val="24"/>
              </w:rPr>
              <w:t>Derechos del Consumidor</w:t>
            </w:r>
          </w:p>
          <w:p w14:paraId="6559C655" w14:textId="77777777" w:rsidR="003A3B94" w:rsidRPr="0078428B" w:rsidRDefault="000A5AAD" w:rsidP="000A5AAD">
            <w:pPr>
              <w:pStyle w:val="Prrafodelista"/>
              <w:numPr>
                <w:ilvl w:val="0"/>
                <w:numId w:val="4"/>
              </w:numPr>
              <w:spacing w:after="0" w:line="240" w:lineRule="auto"/>
              <w:jc w:val="both"/>
              <w:rPr>
                <w:rFonts w:ascii="Arial" w:hAnsi="Arial" w:cs="Arial"/>
                <w:sz w:val="24"/>
                <w:szCs w:val="24"/>
              </w:rPr>
            </w:pPr>
            <w:r w:rsidRPr="0078428B">
              <w:rPr>
                <w:rFonts w:ascii="Arial" w:hAnsi="Arial" w:cs="Arial"/>
                <w:sz w:val="24"/>
                <w:szCs w:val="24"/>
              </w:rPr>
              <w:t>Comercio Electrónico</w:t>
            </w:r>
          </w:p>
          <w:p w14:paraId="39778C0C" w14:textId="64EE9251" w:rsidR="000A5AAD" w:rsidRPr="0078428B" w:rsidRDefault="000A5AAD" w:rsidP="00D47352">
            <w:pPr>
              <w:pStyle w:val="Prrafodelista"/>
              <w:spacing w:after="0" w:line="240" w:lineRule="auto"/>
              <w:jc w:val="both"/>
              <w:rPr>
                <w:rFonts w:ascii="Arial" w:hAnsi="Arial" w:cs="Arial"/>
                <w:sz w:val="24"/>
                <w:szCs w:val="24"/>
              </w:rPr>
            </w:pPr>
          </w:p>
        </w:tc>
      </w:tr>
    </w:tbl>
    <w:p w14:paraId="394A10DA" w14:textId="77777777" w:rsidR="003A3B94" w:rsidRPr="0078428B" w:rsidRDefault="003A3B94" w:rsidP="002A18AF">
      <w:pPr>
        <w:spacing w:after="0" w:line="240" w:lineRule="auto"/>
        <w:rPr>
          <w:rFonts w:ascii="Arial" w:eastAsia="Times New Roman" w:hAnsi="Arial" w:cs="Arial"/>
          <w:sz w:val="24"/>
          <w:szCs w:val="24"/>
          <w:lang w:eastAsia="es-CO"/>
        </w:rPr>
      </w:pPr>
    </w:p>
    <w:tbl>
      <w:tblPr>
        <w:tblW w:w="14983" w:type="dxa"/>
        <w:shd w:val="clear" w:color="auto" w:fill="FFFFFF"/>
        <w:tblLook w:val="04A0" w:firstRow="1" w:lastRow="0" w:firstColumn="1" w:lastColumn="0" w:noHBand="0" w:noVBand="1"/>
      </w:tblPr>
      <w:tblGrid>
        <w:gridCol w:w="14983"/>
      </w:tblGrid>
      <w:tr w:rsidR="0078428B" w:rsidRPr="0078428B" w14:paraId="53B3DE4E" w14:textId="77777777" w:rsidTr="002A18AF">
        <w:tc>
          <w:tcPr>
            <w:tcW w:w="0" w:type="auto"/>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69754A64" w14:textId="77777777" w:rsidR="002A18AF" w:rsidRPr="0078428B" w:rsidRDefault="00E6008D" w:rsidP="00E6008D">
            <w:pPr>
              <w:spacing w:before="100" w:beforeAutospacing="1" w:after="100" w:afterAutospacing="1" w:line="240" w:lineRule="auto"/>
              <w:jc w:val="center"/>
              <w:rPr>
                <w:rFonts w:ascii="Arial" w:eastAsia="Times New Roman" w:hAnsi="Arial" w:cs="Arial"/>
                <w:b/>
                <w:bCs/>
                <w:sz w:val="24"/>
                <w:szCs w:val="24"/>
                <w:lang w:eastAsia="es-CO"/>
              </w:rPr>
            </w:pPr>
            <w:r w:rsidRPr="0078428B">
              <w:rPr>
                <w:rFonts w:ascii="Arial" w:eastAsia="Times New Roman" w:hAnsi="Arial" w:cs="Arial"/>
                <w:b/>
                <w:bCs/>
                <w:sz w:val="24"/>
                <w:szCs w:val="24"/>
                <w:lang w:eastAsia="es-CO"/>
              </w:rPr>
              <w:t>P</w:t>
            </w:r>
            <w:r w:rsidR="002A18AF" w:rsidRPr="0078428B">
              <w:rPr>
                <w:rFonts w:ascii="Arial" w:eastAsia="Times New Roman" w:hAnsi="Arial" w:cs="Arial"/>
                <w:b/>
                <w:bCs/>
                <w:sz w:val="24"/>
                <w:szCs w:val="24"/>
                <w:lang w:eastAsia="es-CO"/>
              </w:rPr>
              <w:t>roblema de investigación</w:t>
            </w:r>
          </w:p>
        </w:tc>
      </w:tr>
      <w:tr w:rsidR="0078428B" w:rsidRPr="0078428B" w14:paraId="089C0311" w14:textId="77777777" w:rsidTr="002A18AF">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14:paraId="6C8FAA76" w14:textId="77777777" w:rsidR="00D47352" w:rsidRPr="0078428B" w:rsidRDefault="00D47352" w:rsidP="008903C5">
            <w:pPr>
              <w:spacing w:after="0" w:line="240" w:lineRule="auto"/>
              <w:jc w:val="both"/>
              <w:rPr>
                <w:rFonts w:ascii="Helvetica" w:eastAsia="Times New Roman" w:hAnsi="Helvetica" w:cs="Helvetica"/>
                <w:sz w:val="24"/>
                <w:szCs w:val="24"/>
                <w:lang w:eastAsia="es-CO"/>
              </w:rPr>
            </w:pPr>
          </w:p>
          <w:p w14:paraId="14EEADE1" w14:textId="77777777" w:rsidR="00725351" w:rsidRPr="0078428B" w:rsidRDefault="00725351" w:rsidP="00725351">
            <w:pPr>
              <w:spacing w:after="0" w:line="240" w:lineRule="auto"/>
              <w:jc w:val="both"/>
              <w:rPr>
                <w:rFonts w:ascii="Arial" w:eastAsia="Times New Roman" w:hAnsi="Arial" w:cs="Arial"/>
                <w:sz w:val="24"/>
                <w:szCs w:val="24"/>
                <w:lang w:eastAsia="es-CO"/>
              </w:rPr>
            </w:pPr>
            <w:r w:rsidRPr="0078428B">
              <w:rPr>
                <w:rFonts w:ascii="Arial" w:eastAsia="Times New Roman" w:hAnsi="Arial" w:cs="Arial"/>
                <w:sz w:val="24"/>
                <w:szCs w:val="24"/>
                <w:lang w:eastAsia="es-CO"/>
              </w:rPr>
              <w:t>La Organización de las Naciones Unidas mediante Resolución 39/248 del 16 de abril de 1985, impartieron una serie de directrices para la protección del consumidor, en las que señalan los elementos a satisfacer en lo que atañe a dicho valor y lo que, de suyo, requieren las instituciones destacadas para tales efectos y a su nivel de efectividad. En Colombia solo hasta la Constitución de 1991, se consagraron los derechos de los consumidores (art. 78 C.P), los cuales fueron desarrollados, en términos generales, en la Ley 1480 de 2011. Esta norma de carácter general es complementada con normas especiales para mercados, que por su naturaleza lo requieren, como lo es el financiero, que a su vez tiene su norma especial en torno a la protección de los usuarios (consumidores), de su sistema (Ley 1328 de 2009).</w:t>
            </w:r>
          </w:p>
          <w:p w14:paraId="23914B09" w14:textId="77777777" w:rsidR="00725351" w:rsidRPr="0078428B" w:rsidRDefault="00725351" w:rsidP="00725351">
            <w:pPr>
              <w:spacing w:after="0" w:line="240" w:lineRule="auto"/>
              <w:jc w:val="both"/>
              <w:rPr>
                <w:rFonts w:ascii="Arial" w:eastAsia="Times New Roman" w:hAnsi="Arial" w:cs="Arial"/>
                <w:sz w:val="24"/>
                <w:szCs w:val="24"/>
                <w:lang w:eastAsia="es-CO"/>
              </w:rPr>
            </w:pPr>
            <w:r w:rsidRPr="0078428B">
              <w:rPr>
                <w:rFonts w:ascii="Arial" w:eastAsia="Times New Roman" w:hAnsi="Arial" w:cs="Arial"/>
                <w:sz w:val="24"/>
                <w:szCs w:val="24"/>
                <w:lang w:eastAsia="es-CO"/>
              </w:rPr>
              <w:lastRenderedPageBreak/>
              <w:t>Dentro de toda la estructura normativa con miras a la protección del consumidor, en términos generales, y de los usuarios financieros en particular, se creó la figura de la reversión del pago, la cual procede en el caso que un ciber-consumidor, efectúe el pago por los productos o servicios adquiridos a través de una transacción electrónica, conocida como TEF.</w:t>
            </w:r>
          </w:p>
          <w:p w14:paraId="17F857E3" w14:textId="77777777" w:rsidR="00725351" w:rsidRPr="0078428B" w:rsidRDefault="00725351" w:rsidP="00725351">
            <w:pPr>
              <w:spacing w:after="0" w:line="240" w:lineRule="auto"/>
              <w:jc w:val="both"/>
              <w:rPr>
                <w:rFonts w:ascii="Arial" w:eastAsia="Times New Roman" w:hAnsi="Arial" w:cs="Arial"/>
                <w:sz w:val="24"/>
                <w:szCs w:val="24"/>
                <w:lang w:eastAsia="es-CO"/>
              </w:rPr>
            </w:pPr>
            <w:r w:rsidRPr="0078428B">
              <w:rPr>
                <w:rFonts w:ascii="Arial" w:eastAsia="Times New Roman" w:hAnsi="Arial" w:cs="Arial"/>
                <w:sz w:val="24"/>
                <w:szCs w:val="24"/>
                <w:lang w:eastAsia="es-CO"/>
              </w:rPr>
              <w:t>Sin embargo, en torno a esta reversión por parte del ciber-consumidor en el comercio electrónico nacional o internacional, se presenta una anomia o ausencia de tratamiento jurídico de un asunto global con incidencia local en Colombia, a partir de unas directrices establecidas por los organismos internacionales más importantes (por ejemplo Recomendaciones del Comité de Basilea) cuyas tendencias se pueden evidenciar a partir de los planteamientos de la Delegatura Jurisdiccional de la Superintendencia Financiera de Colombia.</w:t>
            </w:r>
          </w:p>
          <w:p w14:paraId="618A1031" w14:textId="2258D7BB" w:rsidR="00D47352" w:rsidRPr="0078428B" w:rsidRDefault="00D47352" w:rsidP="00D47352">
            <w:pPr>
              <w:spacing w:after="0" w:line="240" w:lineRule="auto"/>
              <w:jc w:val="both"/>
              <w:rPr>
                <w:rFonts w:ascii="Arial" w:eastAsia="Times New Roman" w:hAnsi="Arial" w:cs="Arial"/>
                <w:sz w:val="24"/>
                <w:szCs w:val="24"/>
                <w:lang w:eastAsia="es-CO"/>
              </w:rPr>
            </w:pPr>
          </w:p>
        </w:tc>
      </w:tr>
    </w:tbl>
    <w:p w14:paraId="642E5FCA" w14:textId="77777777" w:rsidR="002A18AF" w:rsidRPr="0078428B" w:rsidRDefault="002A18AF" w:rsidP="002A18AF">
      <w:pPr>
        <w:spacing w:after="0" w:line="240" w:lineRule="auto"/>
        <w:rPr>
          <w:rFonts w:ascii="Arial" w:eastAsia="Times New Roman" w:hAnsi="Arial" w:cs="Arial"/>
          <w:sz w:val="24"/>
          <w:szCs w:val="24"/>
          <w:lang w:eastAsia="es-CO"/>
        </w:rPr>
      </w:pPr>
    </w:p>
    <w:tbl>
      <w:tblPr>
        <w:tblW w:w="14983" w:type="dxa"/>
        <w:shd w:val="clear" w:color="auto" w:fill="FFFFFF"/>
        <w:tblLook w:val="04A0" w:firstRow="1" w:lastRow="0" w:firstColumn="1" w:lastColumn="0" w:noHBand="0" w:noVBand="1"/>
      </w:tblPr>
      <w:tblGrid>
        <w:gridCol w:w="14983"/>
      </w:tblGrid>
      <w:tr w:rsidR="0078428B" w:rsidRPr="0078428B" w14:paraId="2B5757A8" w14:textId="77777777" w:rsidTr="002A18AF">
        <w:tc>
          <w:tcPr>
            <w:tcW w:w="0" w:type="auto"/>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621DC68F" w14:textId="77777777" w:rsidR="002A18AF" w:rsidRPr="0078428B" w:rsidRDefault="002A18AF">
            <w:pPr>
              <w:spacing w:before="100" w:beforeAutospacing="1" w:after="100" w:afterAutospacing="1" w:line="240" w:lineRule="auto"/>
              <w:jc w:val="center"/>
              <w:rPr>
                <w:rFonts w:ascii="Arial" w:eastAsia="Times New Roman" w:hAnsi="Arial" w:cs="Arial"/>
                <w:b/>
                <w:bCs/>
                <w:sz w:val="24"/>
                <w:szCs w:val="24"/>
                <w:lang w:eastAsia="es-CO"/>
              </w:rPr>
            </w:pPr>
            <w:r w:rsidRPr="0078428B">
              <w:rPr>
                <w:rFonts w:ascii="Arial" w:eastAsia="Times New Roman" w:hAnsi="Arial" w:cs="Arial"/>
                <w:b/>
                <w:bCs/>
                <w:sz w:val="24"/>
                <w:szCs w:val="24"/>
                <w:lang w:eastAsia="es-CO"/>
              </w:rPr>
              <w:t>Justificación</w:t>
            </w:r>
          </w:p>
        </w:tc>
      </w:tr>
      <w:tr w:rsidR="0078428B" w:rsidRPr="0078428B" w14:paraId="36733ACD" w14:textId="77777777" w:rsidTr="002A18AF">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14:paraId="248967CA" w14:textId="77777777" w:rsidR="00D47352" w:rsidRPr="0078428B" w:rsidRDefault="00D47352" w:rsidP="00D47352">
            <w:pPr>
              <w:jc w:val="both"/>
              <w:rPr>
                <w:rFonts w:ascii="Arial" w:eastAsia="Times New Roman" w:hAnsi="Arial" w:cs="Arial"/>
                <w:sz w:val="24"/>
                <w:szCs w:val="24"/>
                <w:lang w:eastAsia="es-CO"/>
              </w:rPr>
            </w:pPr>
          </w:p>
          <w:p w14:paraId="5B67C166" w14:textId="0B300787" w:rsidR="002A18AF" w:rsidRPr="0078428B" w:rsidRDefault="003A3B94" w:rsidP="00D47352">
            <w:pPr>
              <w:jc w:val="both"/>
              <w:rPr>
                <w:rFonts w:ascii="Arial" w:eastAsia="Times New Roman" w:hAnsi="Arial" w:cs="Arial"/>
                <w:sz w:val="24"/>
                <w:szCs w:val="24"/>
                <w:lang w:eastAsia="es-CO"/>
              </w:rPr>
            </w:pPr>
            <w:r w:rsidRPr="0078428B">
              <w:rPr>
                <w:rFonts w:ascii="Arial" w:eastAsia="Times New Roman" w:hAnsi="Arial" w:cs="Arial"/>
                <w:sz w:val="24"/>
                <w:szCs w:val="24"/>
                <w:lang w:eastAsia="es-CO"/>
              </w:rPr>
              <w:t xml:space="preserve">La capacidad de interactuar en un mundo plural y heterogéneo, sumado a los hechos profundos modificatorios adoptados con la Constitución Política de 1.991, tienen un trasfondo concreto en fenómenos como la Globalización, la apertura económica y el incremento geométrico en el empleo de las TICs. A partir de allí se realizan modificaciones al Derecho, en particular, al Derecho </w:t>
            </w:r>
            <w:r w:rsidR="00854604" w:rsidRPr="0078428B">
              <w:rPr>
                <w:rFonts w:ascii="Arial" w:eastAsia="Times New Roman" w:hAnsi="Arial" w:cs="Arial"/>
                <w:sz w:val="24"/>
                <w:szCs w:val="24"/>
                <w:lang w:eastAsia="es-CO"/>
              </w:rPr>
              <w:t xml:space="preserve">Financiero, mezcla del privado y el público, </w:t>
            </w:r>
            <w:r w:rsidRPr="0078428B">
              <w:rPr>
                <w:rFonts w:ascii="Arial" w:eastAsia="Times New Roman" w:hAnsi="Arial" w:cs="Arial"/>
                <w:sz w:val="24"/>
                <w:szCs w:val="24"/>
                <w:lang w:eastAsia="es-CO"/>
              </w:rPr>
              <w:t>dada la importancia que hoy por hoy han adquirido los dueños del capital – dinero, entre otros temas por las operaciones en tiempo real generadas por la tecnología, en el entendido de que bajo un mundo capitalista, liberal y burgués, el empresario será uno de los actores principales que determinará las reglas de juego en la economía y el empleo de las –TEF- será, en el Sistema de Pagos Electrónico el gran facilitador paradigmático de dichos cambios.</w:t>
            </w:r>
            <w:r w:rsidR="00854604" w:rsidRPr="0078428B">
              <w:rPr>
                <w:rFonts w:ascii="Arial" w:eastAsia="Times New Roman" w:hAnsi="Arial" w:cs="Arial"/>
                <w:sz w:val="24"/>
                <w:szCs w:val="24"/>
                <w:lang w:eastAsia="es-CO"/>
              </w:rPr>
              <w:t xml:space="preserve"> Hoy asistimos al aparecimiento y consolidación de las denominadas Fintech, por lo que los cimientos sobre los cuales se ha edificado la institucionalidad financiera han empezado a repensarse dado el impacto que las TICs generan en el Derecho Financiero.</w:t>
            </w:r>
          </w:p>
        </w:tc>
      </w:tr>
    </w:tbl>
    <w:p w14:paraId="7DA38EA7" w14:textId="77777777" w:rsidR="002A18AF" w:rsidRPr="0078428B" w:rsidRDefault="002A18AF" w:rsidP="002A18AF">
      <w:pPr>
        <w:spacing w:after="0" w:line="240" w:lineRule="auto"/>
        <w:rPr>
          <w:rFonts w:ascii="Arial" w:eastAsia="Times New Roman" w:hAnsi="Arial" w:cs="Arial"/>
          <w:sz w:val="24"/>
          <w:szCs w:val="24"/>
          <w:lang w:eastAsia="es-CO"/>
        </w:rPr>
      </w:pPr>
    </w:p>
    <w:tbl>
      <w:tblPr>
        <w:tblW w:w="14983" w:type="dxa"/>
        <w:shd w:val="clear" w:color="auto" w:fill="FFFFFF"/>
        <w:tblLook w:val="04A0" w:firstRow="1" w:lastRow="0" w:firstColumn="1" w:lastColumn="0" w:noHBand="0" w:noVBand="1"/>
      </w:tblPr>
      <w:tblGrid>
        <w:gridCol w:w="14983"/>
      </w:tblGrid>
      <w:tr w:rsidR="0078428B" w:rsidRPr="0078428B" w14:paraId="75D2155B" w14:textId="77777777" w:rsidTr="002A18AF">
        <w:tc>
          <w:tcPr>
            <w:tcW w:w="0" w:type="auto"/>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06A4A81D" w14:textId="77777777" w:rsidR="002A18AF" w:rsidRPr="0078428B" w:rsidRDefault="002A18AF">
            <w:pPr>
              <w:spacing w:before="100" w:beforeAutospacing="1" w:after="100" w:afterAutospacing="1" w:line="240" w:lineRule="auto"/>
              <w:jc w:val="center"/>
              <w:rPr>
                <w:rFonts w:ascii="Arial" w:eastAsia="Times New Roman" w:hAnsi="Arial" w:cs="Arial"/>
                <w:b/>
                <w:bCs/>
                <w:sz w:val="24"/>
                <w:szCs w:val="24"/>
                <w:lang w:eastAsia="es-CO"/>
              </w:rPr>
            </w:pPr>
            <w:r w:rsidRPr="0078428B">
              <w:rPr>
                <w:rFonts w:ascii="Arial" w:eastAsia="Times New Roman" w:hAnsi="Arial" w:cs="Arial"/>
                <w:b/>
                <w:bCs/>
                <w:sz w:val="24"/>
                <w:szCs w:val="24"/>
                <w:lang w:eastAsia="es-CO"/>
              </w:rPr>
              <w:t>Objetivo general</w:t>
            </w:r>
          </w:p>
        </w:tc>
      </w:tr>
      <w:tr w:rsidR="0078428B" w:rsidRPr="0078428B" w14:paraId="1812FECB" w14:textId="77777777" w:rsidTr="002A18AF">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14:paraId="20C09B50" w14:textId="0598B0B4" w:rsidR="00D47352" w:rsidRPr="0078428B" w:rsidRDefault="003A3B94" w:rsidP="00D47352">
            <w:pPr>
              <w:spacing w:after="0" w:line="240" w:lineRule="auto"/>
              <w:jc w:val="both"/>
              <w:rPr>
                <w:rFonts w:ascii="Arial" w:eastAsia="Times New Roman" w:hAnsi="Arial" w:cs="Arial"/>
                <w:sz w:val="24"/>
                <w:szCs w:val="24"/>
                <w:lang w:eastAsia="es-CO"/>
              </w:rPr>
            </w:pPr>
            <w:r w:rsidRPr="0078428B">
              <w:rPr>
                <w:rFonts w:ascii="Arial" w:eastAsia="Times New Roman" w:hAnsi="Arial" w:cs="Arial"/>
                <w:sz w:val="24"/>
                <w:szCs w:val="24"/>
                <w:lang w:eastAsia="es-CO"/>
              </w:rPr>
              <w:t>Analizar el ordenamiento jurídico colombiano</w:t>
            </w:r>
            <w:r w:rsidR="005622E5" w:rsidRPr="0078428B">
              <w:rPr>
                <w:rFonts w:ascii="Arial" w:eastAsia="Times New Roman" w:hAnsi="Arial" w:cs="Arial"/>
                <w:sz w:val="24"/>
                <w:szCs w:val="24"/>
                <w:lang w:eastAsia="es-CO"/>
              </w:rPr>
              <w:t xml:space="preserve">, particularmente en los pronunciamientos de la Delegatura Jurisdiccional de la Superintendencia Financiera de Colombia, </w:t>
            </w:r>
            <w:r w:rsidRPr="0078428B">
              <w:rPr>
                <w:rFonts w:ascii="Arial" w:eastAsia="Times New Roman" w:hAnsi="Arial" w:cs="Arial"/>
                <w:sz w:val="24"/>
                <w:szCs w:val="24"/>
                <w:lang w:eastAsia="es-CO"/>
              </w:rPr>
              <w:t>la Reversión de la</w:t>
            </w:r>
            <w:r w:rsidR="00D47352" w:rsidRPr="0078428B">
              <w:rPr>
                <w:rFonts w:ascii="Arial" w:eastAsia="Times New Roman" w:hAnsi="Arial" w:cs="Arial"/>
                <w:sz w:val="24"/>
                <w:szCs w:val="24"/>
                <w:lang w:eastAsia="es-CO"/>
              </w:rPr>
              <w:t>s TEF</w:t>
            </w:r>
            <w:r w:rsidR="005622E5" w:rsidRPr="0078428B">
              <w:rPr>
                <w:rFonts w:ascii="Arial" w:eastAsia="Times New Roman" w:hAnsi="Arial" w:cs="Arial"/>
                <w:sz w:val="24"/>
                <w:szCs w:val="24"/>
                <w:lang w:eastAsia="es-CO"/>
              </w:rPr>
              <w:t xml:space="preserve">, </w:t>
            </w:r>
            <w:r w:rsidRPr="0078428B">
              <w:rPr>
                <w:rFonts w:ascii="Arial" w:eastAsia="Times New Roman" w:hAnsi="Arial" w:cs="Arial"/>
                <w:sz w:val="24"/>
                <w:szCs w:val="24"/>
                <w:lang w:eastAsia="es-CO"/>
              </w:rPr>
              <w:t>en el Comercio Electrónico</w:t>
            </w:r>
            <w:r w:rsidR="005622E5" w:rsidRPr="0078428B">
              <w:rPr>
                <w:rFonts w:ascii="Arial" w:eastAsia="Times New Roman" w:hAnsi="Arial" w:cs="Arial"/>
                <w:sz w:val="24"/>
                <w:szCs w:val="24"/>
                <w:lang w:eastAsia="es-CO"/>
              </w:rPr>
              <w:t>,</w:t>
            </w:r>
            <w:r w:rsidRPr="0078428B">
              <w:rPr>
                <w:rFonts w:ascii="Arial" w:eastAsia="Times New Roman" w:hAnsi="Arial" w:cs="Arial"/>
                <w:sz w:val="24"/>
                <w:szCs w:val="24"/>
                <w:lang w:eastAsia="es-CO"/>
              </w:rPr>
              <w:t xml:space="preserve"> por parte del Ciberconsumidor.</w:t>
            </w:r>
          </w:p>
        </w:tc>
      </w:tr>
    </w:tbl>
    <w:p w14:paraId="2BC56419" w14:textId="77777777" w:rsidR="002A18AF" w:rsidRPr="0078428B" w:rsidRDefault="002A18AF" w:rsidP="002A18AF">
      <w:pPr>
        <w:spacing w:after="0" w:line="240" w:lineRule="auto"/>
        <w:rPr>
          <w:rFonts w:ascii="Arial" w:eastAsia="Times New Roman" w:hAnsi="Arial" w:cs="Arial"/>
          <w:sz w:val="24"/>
          <w:szCs w:val="24"/>
          <w:lang w:eastAsia="es-CO"/>
        </w:rPr>
      </w:pPr>
    </w:p>
    <w:tbl>
      <w:tblPr>
        <w:tblW w:w="14983" w:type="dxa"/>
        <w:shd w:val="clear" w:color="auto" w:fill="FFFFFF"/>
        <w:tblLook w:val="04A0" w:firstRow="1" w:lastRow="0" w:firstColumn="1" w:lastColumn="0" w:noHBand="0" w:noVBand="1"/>
      </w:tblPr>
      <w:tblGrid>
        <w:gridCol w:w="14983"/>
      </w:tblGrid>
      <w:tr w:rsidR="0078428B" w:rsidRPr="0078428B" w14:paraId="1BF2E745" w14:textId="77777777" w:rsidTr="002A18AF">
        <w:tc>
          <w:tcPr>
            <w:tcW w:w="0" w:type="auto"/>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4E9DEF51" w14:textId="77777777" w:rsidR="002A18AF" w:rsidRPr="0078428B" w:rsidRDefault="002A18AF">
            <w:pPr>
              <w:spacing w:before="100" w:beforeAutospacing="1" w:after="100" w:afterAutospacing="1" w:line="240" w:lineRule="auto"/>
              <w:jc w:val="center"/>
              <w:rPr>
                <w:rFonts w:ascii="Arial" w:eastAsia="Times New Roman" w:hAnsi="Arial" w:cs="Arial"/>
                <w:b/>
                <w:bCs/>
                <w:sz w:val="24"/>
                <w:szCs w:val="24"/>
                <w:lang w:eastAsia="es-CO"/>
              </w:rPr>
            </w:pPr>
            <w:r w:rsidRPr="0078428B">
              <w:rPr>
                <w:rFonts w:ascii="Arial" w:eastAsia="Times New Roman" w:hAnsi="Arial" w:cs="Arial"/>
                <w:b/>
                <w:bCs/>
                <w:sz w:val="24"/>
                <w:szCs w:val="24"/>
                <w:lang w:eastAsia="es-CO"/>
              </w:rPr>
              <w:t>Objetivos específicos</w:t>
            </w:r>
          </w:p>
        </w:tc>
      </w:tr>
      <w:tr w:rsidR="0078428B" w:rsidRPr="0078428B" w14:paraId="35C0DA0E" w14:textId="77777777" w:rsidTr="002A18AF">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14:paraId="509F0AAC" w14:textId="23810144" w:rsidR="003A3B94" w:rsidRPr="0078428B" w:rsidRDefault="003A3B94" w:rsidP="00D47352">
            <w:pPr>
              <w:pStyle w:val="Prrafodelista"/>
              <w:numPr>
                <w:ilvl w:val="0"/>
                <w:numId w:val="5"/>
              </w:numPr>
              <w:spacing w:after="0" w:line="240" w:lineRule="auto"/>
              <w:jc w:val="both"/>
              <w:rPr>
                <w:rFonts w:ascii="Arial" w:eastAsia="Times New Roman" w:hAnsi="Arial" w:cs="Arial"/>
                <w:sz w:val="24"/>
                <w:szCs w:val="24"/>
                <w:lang w:eastAsia="es-CO"/>
              </w:rPr>
            </w:pPr>
            <w:r w:rsidRPr="0078428B">
              <w:rPr>
                <w:rFonts w:ascii="Arial" w:eastAsia="Times New Roman" w:hAnsi="Arial" w:cs="Arial"/>
                <w:sz w:val="24"/>
                <w:szCs w:val="24"/>
                <w:lang w:eastAsia="es-CO"/>
              </w:rPr>
              <w:t>Identificar el actual ordenamiento jurídico colombiano, junto con las normas de reciente expedición adoptadas, y su aplicación en desarrollo de</w:t>
            </w:r>
            <w:r w:rsidR="00D47352" w:rsidRPr="0078428B">
              <w:rPr>
                <w:rFonts w:ascii="Arial" w:eastAsia="Times New Roman" w:hAnsi="Arial" w:cs="Arial"/>
                <w:sz w:val="24"/>
                <w:szCs w:val="24"/>
                <w:lang w:eastAsia="es-CO"/>
              </w:rPr>
              <w:t xml:space="preserve"> la r</w:t>
            </w:r>
            <w:r w:rsidR="00C54373" w:rsidRPr="0078428B">
              <w:rPr>
                <w:rFonts w:ascii="Arial" w:eastAsia="Times New Roman" w:hAnsi="Arial" w:cs="Arial"/>
                <w:sz w:val="24"/>
                <w:szCs w:val="24"/>
                <w:lang w:eastAsia="es-CO"/>
              </w:rPr>
              <w:t>eversión</w:t>
            </w:r>
            <w:r w:rsidRPr="0078428B">
              <w:rPr>
                <w:rFonts w:ascii="Arial" w:eastAsia="Times New Roman" w:hAnsi="Arial" w:cs="Arial"/>
                <w:sz w:val="24"/>
                <w:szCs w:val="24"/>
                <w:lang w:eastAsia="es-CO"/>
              </w:rPr>
              <w:t xml:space="preserve"> </w:t>
            </w:r>
            <w:r w:rsidR="00D47352" w:rsidRPr="0078428B">
              <w:rPr>
                <w:rFonts w:ascii="Arial" w:eastAsia="Times New Roman" w:hAnsi="Arial" w:cs="Arial"/>
                <w:sz w:val="24"/>
                <w:szCs w:val="24"/>
                <w:lang w:eastAsia="es-CO"/>
              </w:rPr>
              <w:t>de las TEF</w:t>
            </w:r>
            <w:r w:rsidRPr="0078428B">
              <w:rPr>
                <w:rFonts w:ascii="Arial" w:eastAsia="Times New Roman" w:hAnsi="Arial" w:cs="Arial"/>
                <w:sz w:val="24"/>
                <w:szCs w:val="24"/>
                <w:lang w:eastAsia="es-CO"/>
              </w:rPr>
              <w:t>.</w:t>
            </w:r>
          </w:p>
          <w:p w14:paraId="006942B4" w14:textId="301DFDB0" w:rsidR="003A3B94" w:rsidRPr="0078428B" w:rsidRDefault="003A3B94" w:rsidP="00D47352">
            <w:pPr>
              <w:pStyle w:val="Prrafodelista"/>
              <w:numPr>
                <w:ilvl w:val="0"/>
                <w:numId w:val="5"/>
              </w:numPr>
              <w:spacing w:after="0" w:line="240" w:lineRule="auto"/>
              <w:jc w:val="both"/>
              <w:rPr>
                <w:rFonts w:ascii="Arial" w:eastAsia="Times New Roman" w:hAnsi="Arial" w:cs="Arial"/>
                <w:sz w:val="24"/>
                <w:szCs w:val="24"/>
                <w:lang w:eastAsia="es-CO"/>
              </w:rPr>
            </w:pPr>
            <w:r w:rsidRPr="0078428B">
              <w:rPr>
                <w:rFonts w:ascii="Arial" w:eastAsia="Times New Roman" w:hAnsi="Arial" w:cs="Arial"/>
                <w:sz w:val="24"/>
                <w:szCs w:val="24"/>
                <w:lang w:eastAsia="es-CO"/>
              </w:rPr>
              <w:t>Describir el régimen jurídico, especialmente el complejo entramado de problemas que puede generar qu</w:t>
            </w:r>
            <w:r w:rsidR="00C54373" w:rsidRPr="0078428B">
              <w:rPr>
                <w:rFonts w:ascii="Arial" w:eastAsia="Times New Roman" w:hAnsi="Arial" w:cs="Arial"/>
                <w:sz w:val="24"/>
                <w:szCs w:val="24"/>
                <w:lang w:eastAsia="es-CO"/>
              </w:rPr>
              <w:t xml:space="preserve">e en la práctica sea </w:t>
            </w:r>
            <w:r w:rsidR="0028004C" w:rsidRPr="0078428B">
              <w:rPr>
                <w:rFonts w:ascii="Arial" w:eastAsia="Times New Roman" w:hAnsi="Arial" w:cs="Arial"/>
                <w:sz w:val="24"/>
                <w:szCs w:val="24"/>
                <w:lang w:eastAsia="es-CO"/>
              </w:rPr>
              <w:t>realizada la</w:t>
            </w:r>
            <w:r w:rsidR="00D47352" w:rsidRPr="0078428B">
              <w:rPr>
                <w:rFonts w:ascii="Arial" w:eastAsia="Times New Roman" w:hAnsi="Arial" w:cs="Arial"/>
                <w:sz w:val="24"/>
                <w:szCs w:val="24"/>
                <w:lang w:eastAsia="es-CO"/>
              </w:rPr>
              <w:t xml:space="preserve"> r</w:t>
            </w:r>
            <w:r w:rsidRPr="0078428B">
              <w:rPr>
                <w:rFonts w:ascii="Arial" w:eastAsia="Times New Roman" w:hAnsi="Arial" w:cs="Arial"/>
                <w:sz w:val="24"/>
                <w:szCs w:val="24"/>
                <w:lang w:eastAsia="es-CO"/>
              </w:rPr>
              <w:t>eversión de la</w:t>
            </w:r>
            <w:r w:rsidR="00D47352" w:rsidRPr="0078428B">
              <w:rPr>
                <w:rFonts w:ascii="Arial" w:eastAsia="Times New Roman" w:hAnsi="Arial" w:cs="Arial"/>
                <w:sz w:val="24"/>
                <w:szCs w:val="24"/>
                <w:lang w:eastAsia="es-CO"/>
              </w:rPr>
              <w:t xml:space="preserve">s TEF a nivel nacional e </w:t>
            </w:r>
            <w:r w:rsidRPr="0078428B">
              <w:rPr>
                <w:rFonts w:ascii="Arial" w:eastAsia="Times New Roman" w:hAnsi="Arial" w:cs="Arial"/>
                <w:sz w:val="24"/>
                <w:szCs w:val="24"/>
                <w:lang w:eastAsia="es-CO"/>
              </w:rPr>
              <w:t>internacional.</w:t>
            </w:r>
          </w:p>
          <w:p w14:paraId="61309B2D" w14:textId="38B75675" w:rsidR="002A18AF" w:rsidRPr="0078428B" w:rsidRDefault="00C54373" w:rsidP="00D47352">
            <w:pPr>
              <w:pStyle w:val="Prrafodelista"/>
              <w:numPr>
                <w:ilvl w:val="0"/>
                <w:numId w:val="5"/>
              </w:numPr>
              <w:spacing w:after="0" w:line="240" w:lineRule="auto"/>
              <w:jc w:val="both"/>
              <w:rPr>
                <w:rFonts w:ascii="Arial" w:eastAsia="Times New Roman" w:hAnsi="Arial" w:cs="Arial"/>
                <w:sz w:val="24"/>
                <w:szCs w:val="24"/>
                <w:lang w:eastAsia="es-CO"/>
              </w:rPr>
            </w:pPr>
            <w:r w:rsidRPr="0078428B">
              <w:rPr>
                <w:rFonts w:ascii="Arial" w:eastAsia="Times New Roman" w:hAnsi="Arial" w:cs="Arial"/>
                <w:sz w:val="24"/>
                <w:szCs w:val="24"/>
                <w:lang w:eastAsia="es-CO"/>
              </w:rPr>
              <w:t>Determinar la orientación de la</w:t>
            </w:r>
            <w:r w:rsidR="005622E5" w:rsidRPr="0078428B">
              <w:rPr>
                <w:rFonts w:ascii="Arial" w:eastAsia="Times New Roman" w:hAnsi="Arial" w:cs="Arial"/>
                <w:sz w:val="24"/>
                <w:szCs w:val="24"/>
                <w:lang w:eastAsia="es-CO"/>
              </w:rPr>
              <w:t xml:space="preserve"> jurisprudencia </w:t>
            </w:r>
            <w:r w:rsidRPr="0078428B">
              <w:rPr>
                <w:rFonts w:ascii="Arial" w:eastAsia="Times New Roman" w:hAnsi="Arial" w:cs="Arial"/>
                <w:sz w:val="24"/>
                <w:szCs w:val="24"/>
                <w:lang w:eastAsia="es-CO"/>
              </w:rPr>
              <w:t xml:space="preserve">de la </w:t>
            </w:r>
            <w:r w:rsidR="005622E5" w:rsidRPr="0078428B">
              <w:rPr>
                <w:rFonts w:ascii="Arial" w:eastAsia="Times New Roman" w:hAnsi="Arial" w:cs="Arial"/>
                <w:sz w:val="24"/>
                <w:szCs w:val="24"/>
                <w:lang w:eastAsia="es-CO"/>
              </w:rPr>
              <w:t>Delegatura Jurisdiccional de la Superintendencia Financiera de Colombia, la Reversión de la</w:t>
            </w:r>
            <w:r w:rsidR="00D47352" w:rsidRPr="0078428B">
              <w:rPr>
                <w:rFonts w:ascii="Arial" w:eastAsia="Times New Roman" w:hAnsi="Arial" w:cs="Arial"/>
                <w:sz w:val="24"/>
                <w:szCs w:val="24"/>
                <w:lang w:eastAsia="es-CO"/>
              </w:rPr>
              <w:t>s TEF</w:t>
            </w:r>
            <w:r w:rsidR="005622E5" w:rsidRPr="0078428B">
              <w:rPr>
                <w:rFonts w:ascii="Arial" w:eastAsia="Times New Roman" w:hAnsi="Arial" w:cs="Arial"/>
                <w:sz w:val="24"/>
                <w:szCs w:val="24"/>
                <w:lang w:eastAsia="es-CO"/>
              </w:rPr>
              <w:t>.</w:t>
            </w:r>
          </w:p>
          <w:p w14:paraId="7A348031" w14:textId="77777777" w:rsidR="00E6008D" w:rsidRPr="0078428B" w:rsidRDefault="00C82BB2" w:rsidP="00D47352">
            <w:pPr>
              <w:pStyle w:val="Prrafodelista"/>
              <w:numPr>
                <w:ilvl w:val="0"/>
                <w:numId w:val="5"/>
              </w:numPr>
              <w:spacing w:after="0" w:line="240" w:lineRule="auto"/>
              <w:jc w:val="both"/>
              <w:rPr>
                <w:rFonts w:ascii="Arial" w:eastAsia="Times New Roman" w:hAnsi="Arial" w:cs="Arial"/>
                <w:sz w:val="24"/>
                <w:szCs w:val="24"/>
                <w:lang w:eastAsia="es-CO"/>
              </w:rPr>
            </w:pPr>
            <w:r w:rsidRPr="0078428B">
              <w:rPr>
                <w:rFonts w:ascii="Arial" w:eastAsia="Times New Roman" w:hAnsi="Arial" w:cs="Arial"/>
                <w:sz w:val="24"/>
                <w:szCs w:val="24"/>
                <w:lang w:eastAsia="es-CO"/>
              </w:rPr>
              <w:lastRenderedPageBreak/>
              <w:t>Realizar u</w:t>
            </w:r>
            <w:r w:rsidR="003A3B94" w:rsidRPr="0078428B">
              <w:rPr>
                <w:rFonts w:ascii="Arial" w:eastAsia="Times New Roman" w:hAnsi="Arial" w:cs="Arial"/>
                <w:sz w:val="24"/>
                <w:szCs w:val="24"/>
                <w:lang w:eastAsia="es-CO"/>
              </w:rPr>
              <w:t xml:space="preserve">na aproximación desde el análisis </w:t>
            </w:r>
            <w:r w:rsidRPr="0078428B">
              <w:rPr>
                <w:rFonts w:ascii="Arial" w:eastAsia="Times New Roman" w:hAnsi="Arial" w:cs="Arial"/>
                <w:sz w:val="24"/>
                <w:szCs w:val="24"/>
                <w:lang w:eastAsia="es-CO"/>
              </w:rPr>
              <w:t xml:space="preserve">jurídico y </w:t>
            </w:r>
            <w:r w:rsidR="003A3B94" w:rsidRPr="0078428B">
              <w:rPr>
                <w:rFonts w:ascii="Arial" w:eastAsia="Times New Roman" w:hAnsi="Arial" w:cs="Arial"/>
                <w:sz w:val="24"/>
                <w:szCs w:val="24"/>
                <w:lang w:eastAsia="es-CO"/>
              </w:rPr>
              <w:t xml:space="preserve">económico a la eficiencia y equidad presentes en la regulación </w:t>
            </w:r>
            <w:r w:rsidRPr="0078428B">
              <w:rPr>
                <w:rFonts w:ascii="Arial" w:eastAsia="Times New Roman" w:hAnsi="Arial" w:cs="Arial"/>
                <w:sz w:val="24"/>
                <w:szCs w:val="24"/>
                <w:lang w:eastAsia="es-CO"/>
              </w:rPr>
              <w:t xml:space="preserve">de las Fintech, </w:t>
            </w:r>
            <w:r w:rsidR="003A3B94" w:rsidRPr="0078428B">
              <w:rPr>
                <w:rFonts w:ascii="Arial" w:eastAsia="Times New Roman" w:hAnsi="Arial" w:cs="Arial"/>
                <w:sz w:val="24"/>
                <w:szCs w:val="24"/>
                <w:lang w:eastAsia="es-CO"/>
              </w:rPr>
              <w:t>en términos de su capacidad para disminuir costos transaccionales como en sus requerimientos de inclusión.</w:t>
            </w:r>
            <w:r w:rsidR="0036647B" w:rsidRPr="0078428B">
              <w:rPr>
                <w:rFonts w:ascii="Arial" w:eastAsia="Times New Roman" w:hAnsi="Arial" w:cs="Arial"/>
                <w:sz w:val="24"/>
                <w:szCs w:val="24"/>
                <w:lang w:eastAsia="es-CO"/>
              </w:rPr>
              <w:t xml:space="preserve"> </w:t>
            </w:r>
          </w:p>
          <w:p w14:paraId="62BBB32C" w14:textId="77777777" w:rsidR="00725351" w:rsidRPr="0078428B" w:rsidRDefault="00725351" w:rsidP="00725351">
            <w:pPr>
              <w:spacing w:after="0" w:line="240" w:lineRule="auto"/>
              <w:jc w:val="both"/>
              <w:rPr>
                <w:rFonts w:ascii="Arial" w:eastAsia="Times New Roman" w:hAnsi="Arial" w:cs="Arial"/>
                <w:sz w:val="24"/>
                <w:szCs w:val="24"/>
                <w:lang w:eastAsia="es-CO"/>
              </w:rPr>
            </w:pPr>
          </w:p>
          <w:p w14:paraId="55D59239" w14:textId="77777777" w:rsidR="00725351" w:rsidRPr="0078428B" w:rsidRDefault="00725351" w:rsidP="00725351">
            <w:pPr>
              <w:spacing w:after="0" w:line="240" w:lineRule="auto"/>
              <w:jc w:val="both"/>
              <w:rPr>
                <w:rFonts w:ascii="Arial" w:eastAsia="Times New Roman" w:hAnsi="Arial" w:cs="Arial"/>
                <w:sz w:val="24"/>
                <w:szCs w:val="24"/>
                <w:lang w:eastAsia="es-CO"/>
              </w:rPr>
            </w:pPr>
          </w:p>
          <w:p w14:paraId="51BC0962" w14:textId="6C7CAA28" w:rsidR="00725351" w:rsidRPr="0078428B" w:rsidRDefault="00725351" w:rsidP="00725351">
            <w:pPr>
              <w:spacing w:after="0" w:line="240" w:lineRule="auto"/>
              <w:jc w:val="both"/>
              <w:rPr>
                <w:rFonts w:ascii="Arial" w:eastAsia="Times New Roman" w:hAnsi="Arial" w:cs="Arial"/>
                <w:sz w:val="24"/>
                <w:szCs w:val="24"/>
                <w:lang w:eastAsia="es-CO"/>
              </w:rPr>
            </w:pPr>
          </w:p>
        </w:tc>
      </w:tr>
    </w:tbl>
    <w:p w14:paraId="427A22AD" w14:textId="77777777" w:rsidR="002A18AF" w:rsidRPr="0078428B" w:rsidRDefault="002A18AF" w:rsidP="002A18AF">
      <w:pPr>
        <w:spacing w:after="0" w:line="240" w:lineRule="auto"/>
        <w:rPr>
          <w:rFonts w:ascii="Arial" w:eastAsia="Times New Roman" w:hAnsi="Arial" w:cs="Arial"/>
          <w:sz w:val="24"/>
          <w:szCs w:val="24"/>
          <w:lang w:eastAsia="es-CO"/>
        </w:rPr>
      </w:pPr>
    </w:p>
    <w:tbl>
      <w:tblPr>
        <w:tblW w:w="14983" w:type="dxa"/>
        <w:shd w:val="clear" w:color="auto" w:fill="FFFFFF"/>
        <w:tblLook w:val="04A0" w:firstRow="1" w:lastRow="0" w:firstColumn="1" w:lastColumn="0" w:noHBand="0" w:noVBand="1"/>
      </w:tblPr>
      <w:tblGrid>
        <w:gridCol w:w="14983"/>
      </w:tblGrid>
      <w:tr w:rsidR="0078428B" w:rsidRPr="0078428B" w14:paraId="76911B3C" w14:textId="77777777" w:rsidTr="002A18AF">
        <w:tc>
          <w:tcPr>
            <w:tcW w:w="0" w:type="auto"/>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62912DA6" w14:textId="77777777" w:rsidR="002A18AF" w:rsidRPr="0078428B" w:rsidRDefault="00E6008D">
            <w:pPr>
              <w:spacing w:before="100" w:beforeAutospacing="1" w:after="100" w:afterAutospacing="1" w:line="240" w:lineRule="auto"/>
              <w:jc w:val="center"/>
              <w:rPr>
                <w:rFonts w:ascii="Arial" w:eastAsia="Times New Roman" w:hAnsi="Arial" w:cs="Arial"/>
                <w:b/>
                <w:bCs/>
                <w:sz w:val="24"/>
                <w:szCs w:val="24"/>
                <w:lang w:eastAsia="es-CO"/>
              </w:rPr>
            </w:pPr>
            <w:r w:rsidRPr="0078428B">
              <w:rPr>
                <w:rFonts w:ascii="Arial" w:eastAsia="Times New Roman" w:hAnsi="Arial" w:cs="Arial"/>
                <w:b/>
                <w:bCs/>
                <w:sz w:val="24"/>
                <w:szCs w:val="24"/>
                <w:lang w:eastAsia="es-CO"/>
              </w:rPr>
              <w:t>Estado del arte y marco conceptual</w:t>
            </w:r>
          </w:p>
        </w:tc>
      </w:tr>
      <w:tr w:rsidR="0078428B" w:rsidRPr="0078428B" w14:paraId="576239FB" w14:textId="77777777" w:rsidTr="002A18AF">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14:paraId="202B3DC6" w14:textId="680D4AF5" w:rsidR="00D47352" w:rsidRPr="0078428B" w:rsidRDefault="00D47352" w:rsidP="0043473E">
            <w:pPr>
              <w:spacing w:after="0" w:line="240" w:lineRule="auto"/>
              <w:jc w:val="both"/>
              <w:rPr>
                <w:rFonts w:ascii="Arial" w:eastAsia="Times New Roman" w:hAnsi="Arial" w:cs="Arial"/>
                <w:sz w:val="24"/>
                <w:szCs w:val="24"/>
                <w:lang w:eastAsia="es-CO"/>
              </w:rPr>
            </w:pPr>
          </w:p>
          <w:p w14:paraId="67321277" w14:textId="45F885A9" w:rsidR="00DD680E" w:rsidRPr="0078428B" w:rsidRDefault="00DD680E" w:rsidP="00DD680E">
            <w:pPr>
              <w:spacing w:after="0" w:line="240" w:lineRule="auto"/>
              <w:jc w:val="both"/>
              <w:rPr>
                <w:rFonts w:ascii="Arial" w:eastAsia="Times New Roman" w:hAnsi="Arial" w:cs="Arial"/>
                <w:sz w:val="24"/>
                <w:szCs w:val="24"/>
                <w:lang w:eastAsia="es-CO"/>
              </w:rPr>
            </w:pPr>
            <w:r w:rsidRPr="0078428B">
              <w:rPr>
                <w:rFonts w:ascii="Arial" w:eastAsia="Times New Roman" w:hAnsi="Arial" w:cs="Arial"/>
                <w:sz w:val="24"/>
                <w:szCs w:val="24"/>
                <w:lang w:eastAsia="es-CO"/>
              </w:rPr>
              <w:t xml:space="preserve">En el marco del impacto de las nuevas tecnologías en el Derecho, surge la figura del Ciberconsumidor y de allí la necesidad de realizar </w:t>
            </w:r>
            <w:r w:rsidR="0028004C" w:rsidRPr="0078428B">
              <w:rPr>
                <w:rFonts w:ascii="Arial" w:eastAsia="Times New Roman" w:hAnsi="Arial" w:cs="Arial"/>
                <w:sz w:val="24"/>
                <w:szCs w:val="24"/>
                <w:lang w:eastAsia="es-CO"/>
              </w:rPr>
              <w:t>los análisis jurídicos del problema de la Reversión en el empleo de la -TEF- en el Comercio Electrónico, dados</w:t>
            </w:r>
            <w:r w:rsidRPr="0078428B">
              <w:rPr>
                <w:rFonts w:ascii="Arial" w:eastAsia="Times New Roman" w:hAnsi="Arial" w:cs="Arial"/>
                <w:sz w:val="24"/>
                <w:szCs w:val="24"/>
                <w:lang w:eastAsia="es-CO"/>
              </w:rPr>
              <w:t xml:space="preserve"> las diferentes problemáticas que existen en el empleo de dicho instrumento. El Cibe</w:t>
            </w:r>
            <w:r w:rsidR="0078428B" w:rsidRPr="0078428B">
              <w:rPr>
                <w:rFonts w:ascii="Arial" w:eastAsia="Times New Roman" w:hAnsi="Arial" w:cs="Arial"/>
                <w:sz w:val="24"/>
                <w:szCs w:val="24"/>
                <w:lang w:eastAsia="es-CO"/>
              </w:rPr>
              <w:t xml:space="preserve">rconsumidor existirá cuando se </w:t>
            </w:r>
            <w:r w:rsidRPr="0078428B">
              <w:rPr>
                <w:rFonts w:ascii="Arial" w:eastAsia="Times New Roman" w:hAnsi="Arial" w:cs="Arial"/>
                <w:sz w:val="24"/>
                <w:szCs w:val="24"/>
                <w:lang w:eastAsia="es-CO"/>
              </w:rPr>
              <w:t>emplea una –TEF- y ello sucederá en el denominado Comercio Electrónico regulado por la Ley 527 de 1999 en Colombia. Las –TEF- son movimientos de capital o fondos o dinero crédito o débito que regularmente se realizan entre cuentas administradas en Colombia por establecimientos de crédito, las cuales suelen tener como substrato un negocio base enmarcado en el denominado hoy Comercio Electrónico. Al mismo tiempo asistimos al nacimiento y ubicación de las denominadas Fintech, como nuevos actores en dicho entramado. A su vez, la aplicación de regulación a las tecnologías de la información y las comunicaciones en lo relacionado con los movimientos financieros, no es cuestión privativa de las organizaciones que promueve el Estado, por lo que asistimos al desarrollo de las Fintech. Muy por el contrario, en los tiempos modernos, dada la vertiginosidad de las relaciones jurídicas de las que naturalmente ha de emanar alguna desavenencia, se ha visto la necesidad de aplicar las herramientas existentes a las dinámicas cibernéticas de los movimientos financieros.</w:t>
            </w:r>
          </w:p>
          <w:p w14:paraId="06FB4DD4" w14:textId="77777777" w:rsidR="00DD680E" w:rsidRPr="0078428B" w:rsidRDefault="00DD680E" w:rsidP="00DD680E">
            <w:pPr>
              <w:spacing w:after="0" w:line="240" w:lineRule="auto"/>
              <w:jc w:val="both"/>
              <w:rPr>
                <w:rFonts w:ascii="Arial" w:eastAsia="Times New Roman" w:hAnsi="Arial" w:cs="Arial"/>
                <w:sz w:val="24"/>
                <w:szCs w:val="24"/>
                <w:lang w:eastAsia="es-CO"/>
              </w:rPr>
            </w:pPr>
          </w:p>
          <w:p w14:paraId="71E57563" w14:textId="77777777" w:rsidR="00DD680E" w:rsidRPr="0078428B" w:rsidRDefault="00DD680E" w:rsidP="00DD680E">
            <w:pPr>
              <w:spacing w:after="0" w:line="240" w:lineRule="auto"/>
              <w:jc w:val="both"/>
              <w:rPr>
                <w:rFonts w:ascii="Arial" w:eastAsia="Times New Roman" w:hAnsi="Arial" w:cs="Arial"/>
                <w:sz w:val="24"/>
                <w:szCs w:val="24"/>
                <w:lang w:eastAsia="es-CO"/>
              </w:rPr>
            </w:pPr>
            <w:r w:rsidRPr="0078428B">
              <w:rPr>
                <w:rFonts w:ascii="Arial" w:eastAsia="Times New Roman" w:hAnsi="Arial" w:cs="Arial"/>
                <w:sz w:val="24"/>
                <w:szCs w:val="24"/>
                <w:lang w:eastAsia="es-CO"/>
              </w:rPr>
              <w:t xml:space="preserve">Por lo anterior se hace relevante realizar un estudio jurisprudencial, partiendo de la doctrina, para identificar las principales problemáticas que se han presentado alrededor de las transacciones electrónicas para de ahí, analizar las causas y elementos que les dan origen para proponer soluciones frente a la utilización de estos mecanismos. </w:t>
            </w:r>
          </w:p>
          <w:p w14:paraId="0AD539B9" w14:textId="77777777" w:rsidR="00DD680E" w:rsidRPr="0078428B" w:rsidRDefault="00DD680E" w:rsidP="00DD680E">
            <w:pPr>
              <w:spacing w:after="0" w:line="240" w:lineRule="auto"/>
              <w:jc w:val="both"/>
              <w:rPr>
                <w:rFonts w:ascii="Arial" w:eastAsia="Times New Roman" w:hAnsi="Arial" w:cs="Arial"/>
                <w:sz w:val="24"/>
                <w:szCs w:val="24"/>
                <w:lang w:eastAsia="es-CO"/>
              </w:rPr>
            </w:pPr>
          </w:p>
          <w:p w14:paraId="31143145" w14:textId="77777777" w:rsidR="00DD680E" w:rsidRPr="0078428B" w:rsidRDefault="00DD680E" w:rsidP="00DD680E">
            <w:pPr>
              <w:spacing w:after="0" w:line="240" w:lineRule="auto"/>
              <w:jc w:val="both"/>
              <w:rPr>
                <w:rFonts w:ascii="Arial" w:eastAsia="Times New Roman" w:hAnsi="Arial" w:cs="Arial"/>
                <w:sz w:val="24"/>
                <w:szCs w:val="24"/>
                <w:lang w:eastAsia="es-CO"/>
              </w:rPr>
            </w:pPr>
            <w:r w:rsidRPr="0078428B">
              <w:rPr>
                <w:rFonts w:ascii="Arial" w:eastAsia="Times New Roman" w:hAnsi="Arial" w:cs="Arial"/>
                <w:sz w:val="24"/>
                <w:szCs w:val="24"/>
                <w:lang w:eastAsia="es-CO"/>
              </w:rPr>
              <w:t xml:space="preserve">En este contexto, revisar la normatividad del consumidor en general y el consumidor financiero en particular, va a ser de especial importancia como marco jurídico al igual que la doctrina jurisprudencial desarrollada por las Altas Cortes frente al sector financiero, la cual modifica la forma de ver la relación contractual de los agentes involucrados en este tipo de transacciones. </w:t>
            </w:r>
          </w:p>
          <w:p w14:paraId="6EB2ED58" w14:textId="77777777" w:rsidR="00DD680E" w:rsidRPr="0078428B" w:rsidRDefault="00DD680E" w:rsidP="00DD680E">
            <w:pPr>
              <w:spacing w:after="0" w:line="240" w:lineRule="auto"/>
              <w:jc w:val="both"/>
              <w:rPr>
                <w:rFonts w:ascii="Arial" w:eastAsia="Times New Roman" w:hAnsi="Arial" w:cs="Arial"/>
                <w:sz w:val="24"/>
                <w:szCs w:val="24"/>
                <w:lang w:eastAsia="es-CO"/>
              </w:rPr>
            </w:pPr>
          </w:p>
          <w:p w14:paraId="61483B88" w14:textId="77777777" w:rsidR="00DD680E" w:rsidRPr="0078428B" w:rsidRDefault="00DD680E" w:rsidP="00DD680E">
            <w:pPr>
              <w:spacing w:after="0" w:line="240" w:lineRule="auto"/>
              <w:jc w:val="both"/>
              <w:rPr>
                <w:rFonts w:ascii="Arial" w:eastAsia="Times New Roman" w:hAnsi="Arial" w:cs="Arial"/>
                <w:sz w:val="24"/>
                <w:szCs w:val="24"/>
                <w:lang w:eastAsia="es-CO"/>
              </w:rPr>
            </w:pPr>
            <w:r w:rsidRPr="0078428B">
              <w:rPr>
                <w:rFonts w:ascii="Arial" w:eastAsia="Times New Roman" w:hAnsi="Arial" w:cs="Arial"/>
                <w:sz w:val="24"/>
                <w:szCs w:val="24"/>
                <w:lang w:eastAsia="es-CO"/>
              </w:rPr>
              <w:t>Por ello, partiendo de la existencia de fallas del mercado que, apartándose de los supuestos del modelo neoliberal tradicional, generan que el funcionamiento y asignación de bienes y servicios en condiciones de mercado no sean siempre eficientes en términos axiológicos, se hace relevante exponer las figuras de la posición dominante contractual y la asimetría como elementos teóricos que matizan la nueva forma de ver los contratos financieros, justificando una regulación y nuevas formas de interpretación que se apartan de la conmutatividad de los contratos, principio básico del derecho civil.</w:t>
            </w:r>
          </w:p>
          <w:p w14:paraId="2B20C645" w14:textId="391263A7" w:rsidR="00DD680E" w:rsidRPr="0078428B" w:rsidRDefault="00DD680E" w:rsidP="00DD680E">
            <w:pPr>
              <w:spacing w:after="0" w:line="240" w:lineRule="auto"/>
              <w:jc w:val="both"/>
              <w:rPr>
                <w:rFonts w:ascii="Arial" w:eastAsia="Times New Roman" w:hAnsi="Arial" w:cs="Arial"/>
                <w:sz w:val="24"/>
                <w:szCs w:val="24"/>
                <w:lang w:eastAsia="es-CO"/>
              </w:rPr>
            </w:pPr>
            <w:r w:rsidRPr="0078428B">
              <w:rPr>
                <w:rFonts w:ascii="Arial" w:eastAsia="Times New Roman" w:hAnsi="Arial" w:cs="Arial"/>
                <w:sz w:val="24"/>
                <w:szCs w:val="24"/>
                <w:lang w:eastAsia="es-CO"/>
              </w:rPr>
              <w:t xml:space="preserve">Como se manifestó, la problemática se centra en la ausencia de normatividad concreta para la materia. Por ello, se hace necesario entender por un lado la lógica establecida en la Constitución Política de 1991, en la cual se encuentra de manera implícita la denominada “constitución </w:t>
            </w:r>
            <w:r w:rsidRPr="0078428B">
              <w:rPr>
                <w:rFonts w:ascii="Arial" w:eastAsia="Times New Roman" w:hAnsi="Arial" w:cs="Arial"/>
                <w:sz w:val="24"/>
                <w:szCs w:val="24"/>
                <w:lang w:eastAsia="es-CO"/>
              </w:rPr>
              <w:lastRenderedPageBreak/>
              <w:t>económica”</w:t>
            </w:r>
            <w:r w:rsidRPr="0078428B">
              <w:rPr>
                <w:rStyle w:val="Refdenotaalpie"/>
                <w:rFonts w:ascii="Arial" w:eastAsia="Times New Roman" w:hAnsi="Arial" w:cs="Arial"/>
                <w:sz w:val="24"/>
                <w:szCs w:val="24"/>
                <w:lang w:eastAsia="es-CO"/>
              </w:rPr>
              <w:footnoteReference w:id="4"/>
            </w:r>
            <w:r w:rsidRPr="0078428B">
              <w:rPr>
                <w:rFonts w:ascii="Arial" w:eastAsia="Times New Roman" w:hAnsi="Arial" w:cs="Arial"/>
                <w:sz w:val="24"/>
                <w:szCs w:val="24"/>
                <w:lang w:eastAsia="es-CO"/>
              </w:rPr>
              <w:t>. Sobre este tema se pueden consultar autores como Salomón Kalmanovitz, Diego López, Rodrigo Uprimny, Vallejo Mejía, Viera Álvarez, García Lozada, entre otros. El sistema económico reinante en Colombia, de acuerdo con la Corte Constitucional (Sentencia C-150 de 2003, C-263 de 1999, entre otras), se denomina economía social de mercado, modelo de origen alemán, propuesto por Müller Armack y analizado por múltiples autores desde diversas perspectivas, entre los que se destacan Eucken, Mirsch, Ropke y Rustow, pertenecientes a la Escuela de Freiburg. Sin embargo, el verdadero impulso de este modelo, desde la perspectiva se le atribuye a Ludwig Erhard, Ministro de Economía de la Alemania de posguerra. Bajo este marco, las obligaciones del Estado de intervención en la economía se evidencian significativamente en los mercados neurálgicos con lo es el financiero. Principalmente en torno a las reglas de intervención y regulación, dada la asimetría entre los participantes del mercado: las entidades financieras y los usuarios del sistema. En ese orden de ideas se hace necesaria la revisión de los modelos y sistemas financieros, para caracterizar el modelo colombiano que, entre otras cosas, tiene sus propias particularidades, ya que no se enmarca ni en un modelo puro de banca especializada pero tampoco de multibanca. Ferreiro Lapaza, Shopalov, Martínez Neira, Rodríguez Azuero, permiten identificar lo referido en este aparte.</w:t>
            </w:r>
          </w:p>
          <w:p w14:paraId="23631431" w14:textId="77777777" w:rsidR="00DD680E" w:rsidRPr="0078428B" w:rsidRDefault="00DD680E" w:rsidP="00DD680E">
            <w:pPr>
              <w:spacing w:after="0" w:line="240" w:lineRule="auto"/>
              <w:jc w:val="both"/>
              <w:rPr>
                <w:rFonts w:ascii="Arial" w:eastAsia="Times New Roman" w:hAnsi="Arial" w:cs="Arial"/>
                <w:sz w:val="24"/>
                <w:szCs w:val="24"/>
                <w:lang w:eastAsia="es-CO"/>
              </w:rPr>
            </w:pPr>
          </w:p>
          <w:p w14:paraId="1A997AC8" w14:textId="77777777" w:rsidR="00DD680E" w:rsidRPr="0078428B" w:rsidRDefault="00DD680E" w:rsidP="0043473E">
            <w:pPr>
              <w:spacing w:after="0" w:line="240" w:lineRule="auto"/>
              <w:jc w:val="both"/>
              <w:rPr>
                <w:rFonts w:ascii="Arial" w:eastAsia="Times New Roman" w:hAnsi="Arial" w:cs="Arial"/>
                <w:sz w:val="24"/>
                <w:szCs w:val="24"/>
                <w:lang w:eastAsia="es-CO"/>
              </w:rPr>
            </w:pPr>
          </w:p>
          <w:p w14:paraId="2DF97DF7" w14:textId="17262018" w:rsidR="00996B8F" w:rsidRPr="0078428B" w:rsidRDefault="00996B8F" w:rsidP="003863B7">
            <w:pPr>
              <w:spacing w:after="0" w:line="240" w:lineRule="auto"/>
              <w:jc w:val="both"/>
              <w:rPr>
                <w:rFonts w:ascii="Arial" w:eastAsia="Times New Roman" w:hAnsi="Arial" w:cs="Arial"/>
                <w:sz w:val="24"/>
                <w:szCs w:val="24"/>
                <w:lang w:eastAsia="es-CO"/>
              </w:rPr>
            </w:pPr>
          </w:p>
        </w:tc>
      </w:tr>
    </w:tbl>
    <w:p w14:paraId="6E57366F" w14:textId="77777777" w:rsidR="002A18AF" w:rsidRPr="0078428B" w:rsidRDefault="002A18AF" w:rsidP="002A18AF">
      <w:pPr>
        <w:spacing w:after="0" w:line="240" w:lineRule="auto"/>
        <w:rPr>
          <w:rFonts w:ascii="Arial" w:eastAsia="Times New Roman" w:hAnsi="Arial" w:cs="Arial"/>
          <w:sz w:val="24"/>
          <w:szCs w:val="24"/>
          <w:lang w:eastAsia="es-CO"/>
        </w:rPr>
      </w:pPr>
    </w:p>
    <w:tbl>
      <w:tblPr>
        <w:tblW w:w="14983" w:type="dxa"/>
        <w:shd w:val="clear" w:color="auto" w:fill="FFFFFF"/>
        <w:tblLook w:val="04A0" w:firstRow="1" w:lastRow="0" w:firstColumn="1" w:lastColumn="0" w:noHBand="0" w:noVBand="1"/>
      </w:tblPr>
      <w:tblGrid>
        <w:gridCol w:w="14983"/>
      </w:tblGrid>
      <w:tr w:rsidR="0078428B" w:rsidRPr="0078428B" w14:paraId="2A7C0A77" w14:textId="77777777" w:rsidTr="002A18AF">
        <w:tc>
          <w:tcPr>
            <w:tcW w:w="0" w:type="auto"/>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22D041E1" w14:textId="77777777" w:rsidR="002A18AF" w:rsidRPr="0078428B" w:rsidRDefault="002A18AF">
            <w:pPr>
              <w:spacing w:before="100" w:beforeAutospacing="1" w:after="100" w:afterAutospacing="1" w:line="240" w:lineRule="auto"/>
              <w:jc w:val="center"/>
              <w:rPr>
                <w:rFonts w:ascii="Arial" w:eastAsia="Times New Roman" w:hAnsi="Arial" w:cs="Arial"/>
                <w:b/>
                <w:bCs/>
                <w:sz w:val="24"/>
                <w:szCs w:val="24"/>
                <w:lang w:eastAsia="es-CO"/>
              </w:rPr>
            </w:pPr>
            <w:r w:rsidRPr="0078428B">
              <w:rPr>
                <w:rFonts w:ascii="Arial" w:eastAsia="Times New Roman" w:hAnsi="Arial" w:cs="Arial"/>
                <w:b/>
                <w:bCs/>
                <w:sz w:val="24"/>
                <w:szCs w:val="24"/>
                <w:lang w:eastAsia="es-CO"/>
              </w:rPr>
              <w:t>Metodología</w:t>
            </w:r>
          </w:p>
        </w:tc>
      </w:tr>
      <w:tr w:rsidR="0078428B" w:rsidRPr="0078428B" w14:paraId="4821418A" w14:textId="77777777" w:rsidTr="002A18AF">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14:paraId="4D4AC2D5" w14:textId="4538827C" w:rsidR="00E6008D" w:rsidRPr="0078428B" w:rsidRDefault="0043473E" w:rsidP="003863B7">
            <w:pPr>
              <w:spacing w:after="0" w:line="240" w:lineRule="auto"/>
              <w:jc w:val="both"/>
              <w:rPr>
                <w:rFonts w:ascii="Arial" w:eastAsia="Times New Roman" w:hAnsi="Arial" w:cs="Arial"/>
                <w:sz w:val="24"/>
                <w:szCs w:val="24"/>
                <w:lang w:eastAsia="es-CO"/>
              </w:rPr>
            </w:pPr>
            <w:r w:rsidRPr="0078428B">
              <w:rPr>
                <w:rFonts w:ascii="Arial" w:eastAsia="Times New Roman" w:hAnsi="Arial" w:cs="Arial"/>
                <w:sz w:val="24"/>
                <w:szCs w:val="24"/>
                <w:lang w:eastAsia="es-CO"/>
              </w:rPr>
              <w:t>De acuerdo a Jorge Witker la metodología a emplearse será la teórica documental la cual estará compuesta de análisis bibliográficos, implementación del método dogmático (interpretación) y la construcción</w:t>
            </w:r>
            <w:r w:rsidR="00A66E55" w:rsidRPr="0078428B">
              <w:rPr>
                <w:rFonts w:ascii="Arial" w:eastAsia="Times New Roman" w:hAnsi="Arial" w:cs="Arial"/>
                <w:sz w:val="24"/>
                <w:szCs w:val="24"/>
                <w:lang w:eastAsia="es-CO"/>
              </w:rPr>
              <w:t xml:space="preserve"> y análisis </w:t>
            </w:r>
            <w:r w:rsidRPr="0078428B">
              <w:rPr>
                <w:rFonts w:ascii="Arial" w:eastAsia="Times New Roman" w:hAnsi="Arial" w:cs="Arial"/>
                <w:sz w:val="24"/>
                <w:szCs w:val="24"/>
                <w:lang w:eastAsia="es-CO"/>
              </w:rPr>
              <w:t>de líneas jurisprudenciales</w:t>
            </w:r>
            <w:r w:rsidR="007C7C1F" w:rsidRPr="0078428B">
              <w:rPr>
                <w:rFonts w:ascii="Arial" w:eastAsia="Times New Roman" w:hAnsi="Arial" w:cs="Arial"/>
                <w:sz w:val="24"/>
                <w:szCs w:val="24"/>
                <w:lang w:eastAsia="es-CO"/>
              </w:rPr>
              <w:t xml:space="preserve"> de la Delegatura Jurisdiccional de la Superintendencia Financiera de Colombia, </w:t>
            </w:r>
            <w:r w:rsidR="00A66E55" w:rsidRPr="0078428B">
              <w:rPr>
                <w:rFonts w:ascii="Arial" w:eastAsia="Times New Roman" w:hAnsi="Arial" w:cs="Arial"/>
                <w:sz w:val="24"/>
                <w:szCs w:val="24"/>
                <w:lang w:eastAsia="es-CO"/>
              </w:rPr>
              <w:t xml:space="preserve">sobre </w:t>
            </w:r>
            <w:r w:rsidR="007C7C1F" w:rsidRPr="0078428B">
              <w:rPr>
                <w:rFonts w:ascii="Arial" w:eastAsia="Times New Roman" w:hAnsi="Arial" w:cs="Arial"/>
                <w:sz w:val="24"/>
                <w:szCs w:val="24"/>
                <w:lang w:eastAsia="es-CO"/>
              </w:rPr>
              <w:t>la Reversión de las -TEF.,</w:t>
            </w:r>
            <w:r w:rsidR="00A66E55" w:rsidRPr="0078428B">
              <w:rPr>
                <w:rFonts w:ascii="Arial" w:eastAsia="Times New Roman" w:hAnsi="Arial" w:cs="Arial"/>
                <w:sz w:val="24"/>
                <w:szCs w:val="24"/>
                <w:lang w:eastAsia="es-CO"/>
              </w:rPr>
              <w:t xml:space="preserve"> con un enfoque cualitativo</w:t>
            </w:r>
            <w:r w:rsidR="00930511" w:rsidRPr="0078428B">
              <w:rPr>
                <w:rFonts w:ascii="Arial" w:eastAsia="Times New Roman" w:hAnsi="Arial" w:cs="Arial"/>
                <w:sz w:val="24"/>
                <w:szCs w:val="24"/>
                <w:lang w:eastAsia="es-CO"/>
              </w:rPr>
              <w:t xml:space="preserve"> que mediante procedimientos de búsqueda y localización de datos relevantes en las sentencias permite la construcción de estructuras de decisión (líneas) a manera de síntesis o deducción.</w:t>
            </w:r>
          </w:p>
        </w:tc>
      </w:tr>
      <w:tr w:rsidR="0078428B" w:rsidRPr="0078428B" w14:paraId="20EA5A75" w14:textId="77777777" w:rsidTr="001D6087">
        <w:tc>
          <w:tcPr>
            <w:tcW w:w="0" w:type="auto"/>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3EDC3502" w14:textId="77777777" w:rsidR="001D6087" w:rsidRPr="0078428B" w:rsidRDefault="001D6087" w:rsidP="001D6087">
            <w:pPr>
              <w:spacing w:before="100" w:beforeAutospacing="1" w:after="100" w:afterAutospacing="1" w:line="240" w:lineRule="auto"/>
              <w:jc w:val="center"/>
              <w:rPr>
                <w:rFonts w:ascii="Arial" w:eastAsia="Times New Roman" w:hAnsi="Arial" w:cs="Arial"/>
                <w:b/>
                <w:bCs/>
                <w:sz w:val="24"/>
                <w:szCs w:val="24"/>
                <w:lang w:eastAsia="es-CO"/>
              </w:rPr>
            </w:pPr>
            <w:r w:rsidRPr="0078428B">
              <w:rPr>
                <w:rFonts w:ascii="Arial" w:eastAsia="Times New Roman" w:hAnsi="Arial" w:cs="Arial"/>
                <w:b/>
                <w:bCs/>
                <w:sz w:val="24"/>
                <w:szCs w:val="24"/>
                <w:lang w:eastAsia="es-CO"/>
              </w:rPr>
              <w:t>Resultados esperados</w:t>
            </w:r>
          </w:p>
        </w:tc>
      </w:tr>
      <w:tr w:rsidR="0078428B" w:rsidRPr="0078428B" w14:paraId="6EEC6130" w14:textId="77777777" w:rsidTr="002A18AF">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746287DA" w14:textId="77777777" w:rsidR="001D6087" w:rsidRPr="0078428B" w:rsidRDefault="001D6087" w:rsidP="001D6087">
            <w:pPr>
              <w:spacing w:after="0" w:line="240" w:lineRule="auto"/>
              <w:jc w:val="both"/>
              <w:rPr>
                <w:rFonts w:ascii="Arial" w:eastAsia="Times New Roman" w:hAnsi="Arial" w:cs="Arial"/>
                <w:sz w:val="24"/>
                <w:szCs w:val="24"/>
                <w:lang w:eastAsia="es-CO"/>
              </w:rPr>
            </w:pPr>
          </w:p>
          <w:p w14:paraId="5CB79667" w14:textId="77777777" w:rsidR="004D796B" w:rsidRPr="0078428B" w:rsidRDefault="004D796B" w:rsidP="001D6087">
            <w:pPr>
              <w:spacing w:after="0" w:line="240" w:lineRule="auto"/>
              <w:jc w:val="both"/>
              <w:rPr>
                <w:rFonts w:ascii="Arial" w:eastAsia="Times New Roman" w:hAnsi="Arial" w:cs="Arial"/>
                <w:sz w:val="24"/>
                <w:szCs w:val="24"/>
                <w:lang w:eastAsia="es-CO"/>
              </w:rPr>
            </w:pPr>
          </w:p>
          <w:p w14:paraId="0A11CBFB" w14:textId="77777777" w:rsidR="004D796B" w:rsidRPr="0078428B" w:rsidRDefault="004D796B" w:rsidP="001D6087">
            <w:pPr>
              <w:spacing w:after="0" w:line="240" w:lineRule="auto"/>
              <w:jc w:val="both"/>
              <w:rPr>
                <w:rFonts w:ascii="Arial" w:eastAsia="Times New Roman" w:hAnsi="Arial" w:cs="Arial"/>
                <w:sz w:val="24"/>
                <w:szCs w:val="24"/>
                <w:lang w:eastAsia="es-CO"/>
              </w:rPr>
            </w:pPr>
          </w:p>
          <w:p w14:paraId="76240F63" w14:textId="32CF75EB" w:rsidR="007C7C1F" w:rsidRPr="0078428B" w:rsidRDefault="00A66E55" w:rsidP="00DB652D">
            <w:pPr>
              <w:pStyle w:val="Prrafodelista"/>
              <w:numPr>
                <w:ilvl w:val="0"/>
                <w:numId w:val="7"/>
              </w:numPr>
              <w:spacing w:after="0" w:line="240" w:lineRule="auto"/>
              <w:jc w:val="both"/>
              <w:rPr>
                <w:rFonts w:ascii="Arial" w:eastAsia="Times New Roman" w:hAnsi="Arial" w:cs="Arial"/>
                <w:sz w:val="24"/>
                <w:szCs w:val="24"/>
                <w:lang w:eastAsia="es-CO"/>
              </w:rPr>
            </w:pPr>
            <w:r w:rsidRPr="0078428B">
              <w:rPr>
                <w:rFonts w:ascii="Arial" w:eastAsia="Times New Roman" w:hAnsi="Arial" w:cs="Arial"/>
                <w:sz w:val="24"/>
                <w:szCs w:val="24"/>
                <w:lang w:eastAsia="es-CO"/>
              </w:rPr>
              <w:t>El fortalecimiento de</w:t>
            </w:r>
            <w:r w:rsidR="00D47352" w:rsidRPr="0078428B">
              <w:rPr>
                <w:rFonts w:ascii="Arial" w:eastAsia="Times New Roman" w:hAnsi="Arial" w:cs="Arial"/>
                <w:sz w:val="24"/>
                <w:szCs w:val="24"/>
                <w:lang w:eastAsia="es-CO"/>
              </w:rPr>
              <w:t xml:space="preserve"> </w:t>
            </w:r>
            <w:r w:rsidRPr="0078428B">
              <w:rPr>
                <w:rFonts w:ascii="Arial" w:eastAsia="Times New Roman" w:hAnsi="Arial" w:cs="Arial"/>
                <w:sz w:val="24"/>
                <w:szCs w:val="24"/>
                <w:lang w:eastAsia="es-CO"/>
              </w:rPr>
              <w:t>l</w:t>
            </w:r>
            <w:r w:rsidR="00D47352" w:rsidRPr="0078428B">
              <w:rPr>
                <w:rFonts w:ascii="Arial" w:eastAsia="Times New Roman" w:hAnsi="Arial" w:cs="Arial"/>
                <w:sz w:val="24"/>
                <w:szCs w:val="24"/>
                <w:lang w:eastAsia="es-CO"/>
              </w:rPr>
              <w:t>os</w:t>
            </w:r>
            <w:r w:rsidRPr="0078428B">
              <w:rPr>
                <w:rFonts w:ascii="Arial" w:eastAsia="Times New Roman" w:hAnsi="Arial" w:cs="Arial"/>
                <w:sz w:val="24"/>
                <w:szCs w:val="24"/>
                <w:lang w:eastAsia="es-CO"/>
              </w:rPr>
              <w:t xml:space="preserve"> </w:t>
            </w:r>
            <w:r w:rsidR="007C7C1F" w:rsidRPr="0078428B">
              <w:rPr>
                <w:rFonts w:ascii="Arial" w:eastAsia="Times New Roman" w:hAnsi="Arial" w:cs="Arial"/>
                <w:sz w:val="24"/>
                <w:szCs w:val="24"/>
                <w:lang w:eastAsia="es-CO"/>
              </w:rPr>
              <w:t>Grupo</w:t>
            </w:r>
            <w:r w:rsidR="00D47352" w:rsidRPr="0078428B">
              <w:rPr>
                <w:rFonts w:ascii="Arial" w:eastAsia="Times New Roman" w:hAnsi="Arial" w:cs="Arial"/>
                <w:sz w:val="24"/>
                <w:szCs w:val="24"/>
                <w:lang w:eastAsia="es-CO"/>
              </w:rPr>
              <w:t>s</w:t>
            </w:r>
            <w:r w:rsidR="007C7C1F" w:rsidRPr="0078428B">
              <w:rPr>
                <w:rFonts w:ascii="Arial" w:eastAsia="Times New Roman" w:hAnsi="Arial" w:cs="Arial"/>
                <w:sz w:val="24"/>
                <w:szCs w:val="24"/>
                <w:lang w:eastAsia="es-CO"/>
              </w:rPr>
              <w:t xml:space="preserve"> de Investigación </w:t>
            </w:r>
            <w:r w:rsidR="00D47352" w:rsidRPr="0078428B">
              <w:rPr>
                <w:rFonts w:ascii="Arial" w:eastAsia="Times New Roman" w:hAnsi="Arial" w:cs="Arial"/>
                <w:sz w:val="24"/>
                <w:szCs w:val="24"/>
                <w:lang w:eastAsia="es-CO"/>
              </w:rPr>
              <w:t>“</w:t>
            </w:r>
            <w:r w:rsidR="007C7C1F" w:rsidRPr="0078428B">
              <w:rPr>
                <w:rFonts w:ascii="Arial" w:eastAsia="Times New Roman" w:hAnsi="Arial" w:cs="Arial"/>
                <w:sz w:val="24"/>
                <w:szCs w:val="24"/>
                <w:lang w:eastAsia="es-CO"/>
              </w:rPr>
              <w:t>Transformación Digital Derecho y TICs</w:t>
            </w:r>
            <w:r w:rsidR="00D47352" w:rsidRPr="0078428B">
              <w:rPr>
                <w:rFonts w:ascii="Arial" w:eastAsia="Times New Roman" w:hAnsi="Arial" w:cs="Arial"/>
                <w:sz w:val="24"/>
                <w:szCs w:val="24"/>
                <w:lang w:eastAsia="es-CO"/>
              </w:rPr>
              <w:t>”</w:t>
            </w:r>
            <w:r w:rsidR="00A71E03" w:rsidRPr="0078428B">
              <w:rPr>
                <w:rFonts w:ascii="Arial" w:eastAsia="Times New Roman" w:hAnsi="Arial" w:cs="Arial"/>
                <w:sz w:val="24"/>
                <w:szCs w:val="24"/>
                <w:lang w:eastAsia="es-CO"/>
              </w:rPr>
              <w:t xml:space="preserve">, “Derecho Privado” </w:t>
            </w:r>
            <w:r w:rsidR="00D47352" w:rsidRPr="0078428B">
              <w:rPr>
                <w:rFonts w:ascii="Arial" w:eastAsia="Times New Roman" w:hAnsi="Arial" w:cs="Arial"/>
                <w:sz w:val="24"/>
                <w:szCs w:val="24"/>
                <w:lang w:eastAsia="es-CO"/>
              </w:rPr>
              <w:t xml:space="preserve">y “Derecho Público </w:t>
            </w:r>
            <w:r w:rsidR="00D47352" w:rsidRPr="0078428B">
              <w:rPr>
                <w:rFonts w:ascii="Arial" w:eastAsia="Times New Roman" w:hAnsi="Arial" w:cs="Arial"/>
                <w:i/>
                <w:sz w:val="24"/>
                <w:szCs w:val="24"/>
                <w:lang w:eastAsia="es-CO"/>
              </w:rPr>
              <w:t>Francisco de Vitoria</w:t>
            </w:r>
            <w:r w:rsidR="00D47352" w:rsidRPr="0078428B">
              <w:rPr>
                <w:rFonts w:ascii="Arial" w:eastAsia="Times New Roman" w:hAnsi="Arial" w:cs="Arial"/>
                <w:sz w:val="24"/>
                <w:szCs w:val="24"/>
                <w:lang w:eastAsia="es-CO"/>
              </w:rPr>
              <w:t>”</w:t>
            </w:r>
          </w:p>
          <w:p w14:paraId="7729D53A" w14:textId="11686FAB" w:rsidR="00DB652D" w:rsidRPr="0078428B" w:rsidRDefault="00930511" w:rsidP="00DB652D">
            <w:pPr>
              <w:pStyle w:val="Prrafodelista"/>
              <w:numPr>
                <w:ilvl w:val="0"/>
                <w:numId w:val="7"/>
              </w:numPr>
              <w:spacing w:after="0" w:line="240" w:lineRule="auto"/>
              <w:jc w:val="both"/>
              <w:rPr>
                <w:rFonts w:ascii="Arial" w:eastAsia="Times New Roman" w:hAnsi="Arial" w:cs="Arial"/>
                <w:sz w:val="24"/>
                <w:szCs w:val="24"/>
                <w:lang w:eastAsia="es-CO"/>
              </w:rPr>
            </w:pPr>
            <w:r w:rsidRPr="0078428B">
              <w:rPr>
                <w:rFonts w:ascii="Arial" w:eastAsia="Times New Roman" w:hAnsi="Arial" w:cs="Arial"/>
                <w:sz w:val="24"/>
                <w:szCs w:val="24"/>
                <w:lang w:eastAsia="es-CO"/>
              </w:rPr>
              <w:t xml:space="preserve">Artículo. </w:t>
            </w:r>
            <w:r w:rsidR="00DB652D" w:rsidRPr="0078428B">
              <w:rPr>
                <w:rFonts w:ascii="Arial" w:eastAsia="Times New Roman" w:hAnsi="Arial" w:cs="Arial"/>
                <w:sz w:val="24"/>
                <w:szCs w:val="24"/>
                <w:lang w:eastAsia="es-CO"/>
              </w:rPr>
              <w:t>Productos de Nuevo Conocimiento</w:t>
            </w:r>
            <w:r w:rsidR="00B3244B" w:rsidRPr="0078428B">
              <w:rPr>
                <w:rFonts w:ascii="Arial" w:eastAsia="Times New Roman" w:hAnsi="Arial" w:cs="Arial"/>
                <w:sz w:val="24"/>
                <w:szCs w:val="24"/>
                <w:lang w:eastAsia="es-CO"/>
              </w:rPr>
              <w:t xml:space="preserve"> Avances finales de junio y noviembre de 2020.</w:t>
            </w:r>
          </w:p>
          <w:p w14:paraId="36E83DCD" w14:textId="28981679" w:rsidR="007C7C1F" w:rsidRPr="0078428B" w:rsidRDefault="00A66E55" w:rsidP="00DB652D">
            <w:pPr>
              <w:pStyle w:val="Prrafodelista"/>
              <w:numPr>
                <w:ilvl w:val="0"/>
                <w:numId w:val="7"/>
              </w:numPr>
              <w:spacing w:after="0" w:line="240" w:lineRule="auto"/>
              <w:jc w:val="both"/>
              <w:rPr>
                <w:rFonts w:ascii="Arial" w:eastAsia="Times New Roman" w:hAnsi="Arial" w:cs="Arial"/>
                <w:sz w:val="24"/>
                <w:szCs w:val="24"/>
                <w:lang w:eastAsia="es-CO"/>
              </w:rPr>
            </w:pPr>
            <w:r w:rsidRPr="0078428B">
              <w:rPr>
                <w:rFonts w:ascii="Arial" w:eastAsia="Times New Roman" w:hAnsi="Arial" w:cs="Arial"/>
                <w:sz w:val="24"/>
                <w:szCs w:val="24"/>
                <w:lang w:eastAsia="es-CO"/>
              </w:rPr>
              <w:t xml:space="preserve">El desarrollo de los </w:t>
            </w:r>
            <w:r w:rsidR="007C7C1F" w:rsidRPr="0078428B">
              <w:rPr>
                <w:rFonts w:ascii="Arial" w:eastAsia="Times New Roman" w:hAnsi="Arial" w:cs="Arial"/>
                <w:sz w:val="24"/>
                <w:szCs w:val="24"/>
                <w:lang w:eastAsia="es-CO"/>
              </w:rPr>
              <w:t>Semillero</w:t>
            </w:r>
            <w:r w:rsidRPr="0078428B">
              <w:rPr>
                <w:rFonts w:ascii="Arial" w:eastAsia="Times New Roman" w:hAnsi="Arial" w:cs="Arial"/>
                <w:sz w:val="24"/>
                <w:szCs w:val="24"/>
                <w:lang w:eastAsia="es-CO"/>
              </w:rPr>
              <w:t>s de</w:t>
            </w:r>
            <w:r w:rsidR="00CD0116" w:rsidRPr="0078428B">
              <w:rPr>
                <w:rFonts w:ascii="Arial" w:eastAsia="Times New Roman" w:hAnsi="Arial" w:cs="Arial"/>
                <w:sz w:val="24"/>
                <w:szCs w:val="24"/>
                <w:lang w:eastAsia="es-CO"/>
              </w:rPr>
              <w:t xml:space="preserve"> </w:t>
            </w:r>
            <w:r w:rsidR="00D47352" w:rsidRPr="0078428B">
              <w:rPr>
                <w:rFonts w:ascii="Arial" w:eastAsia="Times New Roman" w:hAnsi="Arial" w:cs="Arial"/>
                <w:sz w:val="24"/>
                <w:szCs w:val="24"/>
                <w:lang w:eastAsia="es-CO"/>
              </w:rPr>
              <w:t xml:space="preserve">(i) </w:t>
            </w:r>
            <w:r w:rsidR="007C7C1F" w:rsidRPr="0078428B">
              <w:rPr>
                <w:rFonts w:ascii="Arial" w:eastAsia="Times New Roman" w:hAnsi="Arial" w:cs="Arial"/>
                <w:sz w:val="24"/>
                <w:szCs w:val="24"/>
                <w:lang w:eastAsia="es-CO"/>
              </w:rPr>
              <w:t>Transformación Digital Derecho y TICs</w:t>
            </w:r>
            <w:r w:rsidR="00D47352" w:rsidRPr="0078428B">
              <w:rPr>
                <w:rFonts w:ascii="Arial" w:eastAsia="Times New Roman" w:hAnsi="Arial" w:cs="Arial"/>
                <w:sz w:val="24"/>
                <w:szCs w:val="24"/>
                <w:lang w:eastAsia="es-CO"/>
              </w:rPr>
              <w:t>;</w:t>
            </w:r>
            <w:r w:rsidR="00CD0116" w:rsidRPr="0078428B">
              <w:rPr>
                <w:rFonts w:ascii="Arial" w:eastAsia="Times New Roman" w:hAnsi="Arial" w:cs="Arial"/>
                <w:sz w:val="24"/>
                <w:szCs w:val="24"/>
                <w:lang w:eastAsia="es-CO"/>
              </w:rPr>
              <w:t xml:space="preserve"> y </w:t>
            </w:r>
            <w:r w:rsidR="00D47352" w:rsidRPr="0078428B">
              <w:rPr>
                <w:rFonts w:ascii="Arial" w:eastAsia="Times New Roman" w:hAnsi="Arial" w:cs="Arial"/>
                <w:sz w:val="24"/>
                <w:szCs w:val="24"/>
                <w:lang w:eastAsia="es-CO"/>
              </w:rPr>
              <w:t xml:space="preserve">(ii) </w:t>
            </w:r>
            <w:r w:rsidR="00484F74" w:rsidRPr="0078428B">
              <w:rPr>
                <w:rFonts w:ascii="Arial" w:eastAsia="Times New Roman" w:hAnsi="Arial" w:cs="Arial"/>
                <w:sz w:val="24"/>
                <w:szCs w:val="24"/>
                <w:lang w:eastAsia="es-CO"/>
              </w:rPr>
              <w:t>Derecho Económico</w:t>
            </w:r>
            <w:r w:rsidR="00D47352" w:rsidRPr="0078428B">
              <w:rPr>
                <w:rFonts w:ascii="Arial" w:eastAsia="Times New Roman" w:hAnsi="Arial" w:cs="Arial"/>
                <w:sz w:val="24"/>
                <w:szCs w:val="24"/>
                <w:lang w:eastAsia="es-CO"/>
              </w:rPr>
              <w:t>.</w:t>
            </w:r>
            <w:r w:rsidR="00B3244B" w:rsidRPr="0078428B">
              <w:rPr>
                <w:rFonts w:ascii="Arial" w:eastAsia="Times New Roman" w:hAnsi="Arial" w:cs="Arial"/>
                <w:sz w:val="24"/>
                <w:szCs w:val="24"/>
                <w:lang w:eastAsia="es-CO"/>
              </w:rPr>
              <w:t xml:space="preserve"> Informes en mayo y octubre de 2020.</w:t>
            </w:r>
          </w:p>
          <w:p w14:paraId="0302B5F4" w14:textId="7EB879BA" w:rsidR="001D6087" w:rsidRPr="0078428B" w:rsidRDefault="00F6224B" w:rsidP="00DB652D">
            <w:pPr>
              <w:pStyle w:val="Prrafodelista"/>
              <w:numPr>
                <w:ilvl w:val="0"/>
                <w:numId w:val="7"/>
              </w:numPr>
              <w:spacing w:after="0" w:line="240" w:lineRule="auto"/>
              <w:jc w:val="both"/>
              <w:rPr>
                <w:rFonts w:ascii="Arial" w:eastAsia="Times New Roman" w:hAnsi="Arial" w:cs="Arial"/>
                <w:sz w:val="24"/>
                <w:szCs w:val="24"/>
                <w:lang w:eastAsia="es-CO"/>
              </w:rPr>
            </w:pPr>
            <w:r w:rsidRPr="0078428B">
              <w:rPr>
                <w:rFonts w:ascii="Arial" w:eastAsia="Times New Roman" w:hAnsi="Arial" w:cs="Arial"/>
                <w:sz w:val="24"/>
                <w:szCs w:val="24"/>
                <w:lang w:eastAsia="es-CO"/>
              </w:rPr>
              <w:t xml:space="preserve">Apoyo para la constitución de un programa de Maestría </w:t>
            </w:r>
            <w:r w:rsidR="00A71E03" w:rsidRPr="0078428B">
              <w:rPr>
                <w:rFonts w:ascii="Arial" w:eastAsia="Times New Roman" w:hAnsi="Arial" w:cs="Arial"/>
                <w:sz w:val="24"/>
                <w:szCs w:val="24"/>
                <w:lang w:eastAsia="es-CO"/>
              </w:rPr>
              <w:t xml:space="preserve">en </w:t>
            </w:r>
            <w:r w:rsidRPr="0078428B">
              <w:rPr>
                <w:rFonts w:ascii="Arial" w:eastAsia="Times New Roman" w:hAnsi="Arial" w:cs="Arial"/>
                <w:sz w:val="24"/>
                <w:szCs w:val="24"/>
                <w:lang w:eastAsia="es-CO"/>
              </w:rPr>
              <w:t>Transformación Digital Derecho y TICs</w:t>
            </w:r>
            <w:r w:rsidR="00D47352" w:rsidRPr="0078428B">
              <w:rPr>
                <w:rFonts w:ascii="Arial" w:eastAsia="Times New Roman" w:hAnsi="Arial" w:cs="Arial"/>
                <w:sz w:val="24"/>
                <w:szCs w:val="24"/>
                <w:lang w:eastAsia="es-CO"/>
              </w:rPr>
              <w:t>.</w:t>
            </w:r>
          </w:p>
          <w:p w14:paraId="3C6B24A2" w14:textId="59B08F2A" w:rsidR="00F6224B" w:rsidRPr="0078428B" w:rsidRDefault="00F6224B" w:rsidP="00DB652D">
            <w:pPr>
              <w:pStyle w:val="Prrafodelista"/>
              <w:numPr>
                <w:ilvl w:val="0"/>
                <w:numId w:val="7"/>
              </w:numPr>
              <w:spacing w:after="0" w:line="240" w:lineRule="auto"/>
              <w:jc w:val="both"/>
              <w:rPr>
                <w:rFonts w:ascii="Arial" w:eastAsia="Times New Roman" w:hAnsi="Arial" w:cs="Arial"/>
                <w:sz w:val="24"/>
                <w:szCs w:val="24"/>
                <w:lang w:eastAsia="es-CO"/>
              </w:rPr>
            </w:pPr>
            <w:r w:rsidRPr="0078428B">
              <w:rPr>
                <w:rFonts w:ascii="Arial" w:eastAsia="Times New Roman" w:hAnsi="Arial" w:cs="Arial"/>
                <w:sz w:val="24"/>
                <w:szCs w:val="24"/>
                <w:lang w:eastAsia="es-CO"/>
              </w:rPr>
              <w:t>Dirección de tesis de pregrado y posgrado</w:t>
            </w:r>
            <w:r w:rsidR="00A71E03" w:rsidRPr="0078428B">
              <w:rPr>
                <w:rFonts w:ascii="Arial" w:eastAsia="Times New Roman" w:hAnsi="Arial" w:cs="Arial"/>
                <w:sz w:val="24"/>
                <w:szCs w:val="24"/>
                <w:lang w:eastAsia="es-CO"/>
              </w:rPr>
              <w:t xml:space="preserve"> en temas de Transformación Digital Derecho y TICs y Derecho Económico.</w:t>
            </w:r>
          </w:p>
          <w:p w14:paraId="12520090" w14:textId="6DA2D561" w:rsidR="0043473E" w:rsidRPr="0078428B" w:rsidRDefault="00A66E55" w:rsidP="003863B7">
            <w:pPr>
              <w:pStyle w:val="Prrafodelista"/>
              <w:numPr>
                <w:ilvl w:val="0"/>
                <w:numId w:val="7"/>
              </w:numPr>
              <w:spacing w:after="0" w:line="240" w:lineRule="auto"/>
              <w:jc w:val="both"/>
              <w:rPr>
                <w:rFonts w:ascii="Arial" w:eastAsia="Times New Roman" w:hAnsi="Arial" w:cs="Arial"/>
                <w:sz w:val="24"/>
                <w:szCs w:val="24"/>
                <w:lang w:eastAsia="es-CO"/>
              </w:rPr>
            </w:pPr>
            <w:r w:rsidRPr="0078428B">
              <w:rPr>
                <w:rFonts w:ascii="Arial" w:eastAsia="Times New Roman" w:hAnsi="Arial" w:cs="Arial"/>
                <w:sz w:val="24"/>
                <w:szCs w:val="24"/>
                <w:lang w:eastAsia="es-CO"/>
              </w:rPr>
              <w:lastRenderedPageBreak/>
              <w:t xml:space="preserve">Realización de eventos </w:t>
            </w:r>
            <w:r w:rsidR="001839D8" w:rsidRPr="0078428B">
              <w:rPr>
                <w:rFonts w:ascii="Arial" w:eastAsia="Times New Roman" w:hAnsi="Arial" w:cs="Arial"/>
                <w:sz w:val="24"/>
                <w:szCs w:val="24"/>
                <w:lang w:eastAsia="es-CO"/>
              </w:rPr>
              <w:t>científicos (</w:t>
            </w:r>
            <w:r w:rsidR="00D47352" w:rsidRPr="0078428B">
              <w:rPr>
                <w:rFonts w:ascii="Arial" w:eastAsia="Times New Roman" w:hAnsi="Arial" w:cs="Arial"/>
                <w:sz w:val="24"/>
                <w:szCs w:val="24"/>
                <w:lang w:eastAsia="es-CO"/>
              </w:rPr>
              <w:t>F</w:t>
            </w:r>
            <w:r w:rsidRPr="0078428B">
              <w:rPr>
                <w:rFonts w:ascii="Arial" w:eastAsia="Times New Roman" w:hAnsi="Arial" w:cs="Arial"/>
                <w:sz w:val="24"/>
                <w:szCs w:val="24"/>
                <w:lang w:eastAsia="es-CO"/>
              </w:rPr>
              <w:t>oro</w:t>
            </w:r>
            <w:r w:rsidR="00484F74" w:rsidRPr="0078428B">
              <w:rPr>
                <w:rFonts w:ascii="Arial" w:eastAsia="Times New Roman" w:hAnsi="Arial" w:cs="Arial"/>
                <w:sz w:val="24"/>
                <w:szCs w:val="24"/>
                <w:lang w:eastAsia="es-CO"/>
              </w:rPr>
              <w:t>s</w:t>
            </w:r>
            <w:r w:rsidR="00D47352" w:rsidRPr="0078428B">
              <w:rPr>
                <w:rFonts w:ascii="Arial" w:eastAsia="Times New Roman" w:hAnsi="Arial" w:cs="Arial"/>
                <w:sz w:val="24"/>
                <w:szCs w:val="24"/>
                <w:lang w:eastAsia="es-CO"/>
              </w:rPr>
              <w:t xml:space="preserve"> y S</w:t>
            </w:r>
            <w:r w:rsidRPr="0078428B">
              <w:rPr>
                <w:rFonts w:ascii="Arial" w:eastAsia="Times New Roman" w:hAnsi="Arial" w:cs="Arial"/>
                <w:sz w:val="24"/>
                <w:szCs w:val="24"/>
                <w:lang w:eastAsia="es-CO"/>
              </w:rPr>
              <w:t>eminario</w:t>
            </w:r>
            <w:r w:rsidR="00D47352" w:rsidRPr="0078428B">
              <w:rPr>
                <w:rFonts w:ascii="Arial" w:eastAsia="Times New Roman" w:hAnsi="Arial" w:cs="Arial"/>
                <w:sz w:val="24"/>
                <w:szCs w:val="24"/>
                <w:lang w:eastAsia="es-CO"/>
              </w:rPr>
              <w:t>s</w:t>
            </w:r>
            <w:r w:rsidR="001839D8" w:rsidRPr="0078428B">
              <w:rPr>
                <w:rFonts w:ascii="Arial" w:eastAsia="Times New Roman" w:hAnsi="Arial" w:cs="Arial"/>
                <w:sz w:val="24"/>
                <w:szCs w:val="24"/>
                <w:lang w:eastAsia="es-CO"/>
              </w:rPr>
              <w:t>)</w:t>
            </w:r>
            <w:r w:rsidR="00B3244B" w:rsidRPr="0078428B">
              <w:rPr>
                <w:rFonts w:ascii="Arial" w:eastAsia="Times New Roman" w:hAnsi="Arial" w:cs="Arial"/>
                <w:sz w:val="24"/>
                <w:szCs w:val="24"/>
                <w:lang w:eastAsia="es-CO"/>
              </w:rPr>
              <w:t xml:space="preserve"> Informes en mayo y septiembre de 2020.</w:t>
            </w:r>
          </w:p>
        </w:tc>
      </w:tr>
    </w:tbl>
    <w:p w14:paraId="1A6F873B" w14:textId="77777777" w:rsidR="001D6087" w:rsidRPr="0078428B" w:rsidRDefault="001D6087" w:rsidP="002A18AF">
      <w:pPr>
        <w:spacing w:after="0" w:line="240" w:lineRule="auto"/>
        <w:rPr>
          <w:rFonts w:ascii="Arial" w:eastAsia="Times New Roman" w:hAnsi="Arial" w:cs="Arial"/>
          <w:b/>
          <w:sz w:val="24"/>
          <w:szCs w:val="24"/>
          <w:lang w:eastAsia="es-CO"/>
        </w:rPr>
      </w:pPr>
      <w:r w:rsidRPr="0078428B">
        <w:rPr>
          <w:rFonts w:ascii="Arial" w:eastAsia="Times New Roman" w:hAnsi="Arial" w:cs="Arial"/>
          <w:b/>
          <w:sz w:val="24"/>
          <w:szCs w:val="24"/>
          <w:lang w:eastAsia="es-CO"/>
        </w:rPr>
        <w:lastRenderedPageBreak/>
        <w:t>Cronograma</w:t>
      </w:r>
    </w:p>
    <w:tbl>
      <w:tblPr>
        <w:tblW w:w="14846" w:type="dxa"/>
        <w:tblLayout w:type="fixed"/>
        <w:tblCellMar>
          <w:left w:w="70" w:type="dxa"/>
          <w:right w:w="70" w:type="dxa"/>
        </w:tblCellMar>
        <w:tblLook w:val="04A0" w:firstRow="1" w:lastRow="0" w:firstColumn="1" w:lastColumn="0" w:noHBand="0" w:noVBand="1"/>
      </w:tblPr>
      <w:tblGrid>
        <w:gridCol w:w="1342"/>
        <w:gridCol w:w="1180"/>
        <w:gridCol w:w="506"/>
        <w:gridCol w:w="488"/>
        <w:gridCol w:w="183"/>
        <w:gridCol w:w="208"/>
        <w:gridCol w:w="258"/>
        <w:gridCol w:w="208"/>
        <w:gridCol w:w="233"/>
        <w:gridCol w:w="233"/>
        <w:gridCol w:w="258"/>
        <w:gridCol w:w="208"/>
        <w:gridCol w:w="259"/>
        <w:gridCol w:w="175"/>
        <w:gridCol w:w="175"/>
        <w:gridCol w:w="279"/>
        <w:gridCol w:w="279"/>
        <w:gridCol w:w="279"/>
        <w:gridCol w:w="279"/>
        <w:gridCol w:w="279"/>
        <w:gridCol w:w="279"/>
        <w:gridCol w:w="279"/>
        <w:gridCol w:w="279"/>
        <w:gridCol w:w="279"/>
        <w:gridCol w:w="279"/>
        <w:gridCol w:w="279"/>
        <w:gridCol w:w="18"/>
        <w:gridCol w:w="262"/>
        <w:gridCol w:w="160"/>
        <w:gridCol w:w="278"/>
        <w:gridCol w:w="279"/>
        <w:gridCol w:w="279"/>
        <w:gridCol w:w="17"/>
        <w:gridCol w:w="293"/>
        <w:gridCol w:w="341"/>
        <w:gridCol w:w="279"/>
        <w:gridCol w:w="279"/>
        <w:gridCol w:w="279"/>
        <w:gridCol w:w="279"/>
        <w:gridCol w:w="279"/>
        <w:gridCol w:w="279"/>
        <w:gridCol w:w="279"/>
        <w:gridCol w:w="279"/>
        <w:gridCol w:w="279"/>
        <w:gridCol w:w="257"/>
        <w:gridCol w:w="22"/>
        <w:gridCol w:w="309"/>
        <w:gridCol w:w="279"/>
        <w:gridCol w:w="279"/>
        <w:gridCol w:w="279"/>
      </w:tblGrid>
      <w:tr w:rsidR="0078428B" w:rsidRPr="0078428B" w14:paraId="756EFE86" w14:textId="77777777" w:rsidTr="00AD56A3">
        <w:trPr>
          <w:trHeight w:val="340"/>
        </w:trPr>
        <w:tc>
          <w:tcPr>
            <w:tcW w:w="1342" w:type="dxa"/>
            <w:vMerge w:val="restart"/>
            <w:tcBorders>
              <w:top w:val="single" w:sz="8" w:space="0" w:color="auto"/>
              <w:left w:val="single" w:sz="8" w:space="0" w:color="auto"/>
              <w:bottom w:val="single" w:sz="8" w:space="0" w:color="000000"/>
              <w:right w:val="single" w:sz="8" w:space="0" w:color="auto"/>
            </w:tcBorders>
            <w:shd w:val="clear" w:color="000000" w:fill="FFCC99"/>
            <w:vAlign w:val="center"/>
            <w:hideMark/>
          </w:tcPr>
          <w:p w14:paraId="43A3AC76" w14:textId="77777777" w:rsidR="001D6087" w:rsidRPr="0078428B" w:rsidRDefault="001D6087" w:rsidP="001D6087">
            <w:pPr>
              <w:spacing w:after="0" w:line="240" w:lineRule="auto"/>
              <w:jc w:val="center"/>
              <w:rPr>
                <w:rFonts w:ascii="Arial" w:eastAsia="Times New Roman" w:hAnsi="Arial" w:cs="Arial"/>
                <w:b/>
                <w:bCs/>
                <w:sz w:val="20"/>
                <w:szCs w:val="24"/>
                <w:lang w:eastAsia="es-CO"/>
              </w:rPr>
            </w:pPr>
            <w:r w:rsidRPr="0078428B">
              <w:rPr>
                <w:rFonts w:ascii="Arial" w:eastAsia="Times New Roman" w:hAnsi="Arial" w:cs="Arial"/>
                <w:b/>
                <w:bCs/>
                <w:sz w:val="20"/>
                <w:szCs w:val="24"/>
                <w:lang w:eastAsia="es-CO"/>
              </w:rPr>
              <w:t xml:space="preserve">   ACTIVIDADES</w:t>
            </w:r>
          </w:p>
        </w:tc>
        <w:tc>
          <w:tcPr>
            <w:tcW w:w="1180" w:type="dxa"/>
            <w:vMerge w:val="restart"/>
            <w:tcBorders>
              <w:top w:val="single" w:sz="8" w:space="0" w:color="auto"/>
              <w:left w:val="single" w:sz="8" w:space="0" w:color="auto"/>
              <w:bottom w:val="single" w:sz="8" w:space="0" w:color="000000"/>
              <w:right w:val="single" w:sz="8" w:space="0" w:color="auto"/>
            </w:tcBorders>
            <w:shd w:val="clear" w:color="000000" w:fill="FFCC99"/>
            <w:vAlign w:val="center"/>
            <w:hideMark/>
          </w:tcPr>
          <w:p w14:paraId="791C1663" w14:textId="77777777" w:rsidR="001D6087" w:rsidRPr="0078428B" w:rsidRDefault="001D6087" w:rsidP="001D6087">
            <w:pPr>
              <w:spacing w:after="0" w:line="240" w:lineRule="auto"/>
              <w:jc w:val="center"/>
              <w:rPr>
                <w:rFonts w:ascii="Arial" w:eastAsia="Times New Roman" w:hAnsi="Arial" w:cs="Arial"/>
                <w:b/>
                <w:bCs/>
                <w:sz w:val="20"/>
                <w:szCs w:val="24"/>
                <w:lang w:eastAsia="es-CO"/>
              </w:rPr>
            </w:pPr>
            <w:r w:rsidRPr="0078428B">
              <w:rPr>
                <w:rFonts w:ascii="Arial" w:eastAsia="Times New Roman" w:hAnsi="Arial" w:cs="Arial"/>
                <w:b/>
                <w:bCs/>
                <w:sz w:val="20"/>
                <w:szCs w:val="24"/>
                <w:lang w:eastAsia="es-CO"/>
              </w:rPr>
              <w:t xml:space="preserve">RESPONSABLE </w:t>
            </w:r>
          </w:p>
        </w:tc>
        <w:tc>
          <w:tcPr>
            <w:tcW w:w="994" w:type="dxa"/>
            <w:gridSpan w:val="2"/>
            <w:tcBorders>
              <w:top w:val="single" w:sz="8" w:space="0" w:color="auto"/>
              <w:left w:val="nil"/>
              <w:bottom w:val="single" w:sz="8" w:space="0" w:color="auto"/>
              <w:right w:val="nil"/>
            </w:tcBorders>
            <w:shd w:val="clear" w:color="000000" w:fill="FFCC99"/>
            <w:noWrap/>
            <w:vAlign w:val="center"/>
            <w:hideMark/>
          </w:tcPr>
          <w:p w14:paraId="4593C6E8" w14:textId="77777777" w:rsidR="001D6087" w:rsidRPr="0078428B" w:rsidRDefault="001D6087" w:rsidP="001D6087">
            <w:pPr>
              <w:spacing w:after="0" w:line="240" w:lineRule="auto"/>
              <w:jc w:val="center"/>
              <w:rPr>
                <w:rFonts w:ascii="Arial" w:eastAsia="Times New Roman" w:hAnsi="Arial" w:cs="Arial"/>
                <w:b/>
                <w:bCs/>
                <w:szCs w:val="24"/>
                <w:lang w:eastAsia="es-CO"/>
              </w:rPr>
            </w:pPr>
            <w:r w:rsidRPr="0078428B">
              <w:rPr>
                <w:rFonts w:ascii="Arial" w:eastAsia="Times New Roman" w:hAnsi="Arial" w:cs="Arial"/>
                <w:b/>
                <w:bCs/>
                <w:szCs w:val="24"/>
                <w:lang w:eastAsia="es-CO"/>
              </w:rPr>
              <w:t>FECHA</w:t>
            </w:r>
          </w:p>
        </w:tc>
        <w:tc>
          <w:tcPr>
            <w:tcW w:w="183" w:type="dxa"/>
            <w:tcBorders>
              <w:top w:val="single" w:sz="8" w:space="0" w:color="auto"/>
              <w:left w:val="single" w:sz="4" w:space="0" w:color="auto"/>
              <w:bottom w:val="nil"/>
              <w:right w:val="single" w:sz="8" w:space="0" w:color="auto"/>
            </w:tcBorders>
            <w:shd w:val="diagCross" w:color="000000" w:fill="C0C0C0"/>
            <w:noWrap/>
            <w:vAlign w:val="center"/>
            <w:hideMark/>
          </w:tcPr>
          <w:p w14:paraId="51427E55" w14:textId="77777777" w:rsidR="001D6087" w:rsidRPr="0078428B" w:rsidRDefault="001D6087" w:rsidP="001D6087">
            <w:pPr>
              <w:spacing w:after="0" w:line="240" w:lineRule="auto"/>
              <w:jc w:val="center"/>
              <w:rPr>
                <w:rFonts w:ascii="Arial" w:eastAsia="Times New Roman" w:hAnsi="Arial" w:cs="Arial"/>
                <w:sz w:val="20"/>
                <w:szCs w:val="20"/>
                <w:lang w:eastAsia="es-CO"/>
              </w:rPr>
            </w:pPr>
            <w:r w:rsidRPr="0078428B">
              <w:rPr>
                <w:rFonts w:ascii="Arial" w:eastAsia="Times New Roman" w:hAnsi="Arial" w:cs="Arial"/>
                <w:sz w:val="20"/>
                <w:szCs w:val="20"/>
                <w:lang w:eastAsia="es-CO"/>
              </w:rPr>
              <w:t> </w:t>
            </w:r>
          </w:p>
        </w:tc>
        <w:tc>
          <w:tcPr>
            <w:tcW w:w="907" w:type="dxa"/>
            <w:gridSpan w:val="4"/>
            <w:tcBorders>
              <w:top w:val="single" w:sz="8" w:space="0" w:color="auto"/>
              <w:left w:val="nil"/>
              <w:bottom w:val="single" w:sz="8" w:space="0" w:color="auto"/>
              <w:right w:val="single" w:sz="8" w:space="0" w:color="000000"/>
            </w:tcBorders>
            <w:shd w:val="clear" w:color="000000" w:fill="FFCC99"/>
            <w:noWrap/>
            <w:vAlign w:val="center"/>
            <w:hideMark/>
          </w:tcPr>
          <w:p w14:paraId="7EF56ABA" w14:textId="77777777" w:rsidR="001D6087" w:rsidRPr="0078428B" w:rsidRDefault="001D6087" w:rsidP="001D6087">
            <w:pPr>
              <w:spacing w:after="0" w:line="240" w:lineRule="auto"/>
              <w:jc w:val="center"/>
              <w:rPr>
                <w:rFonts w:ascii="Arial" w:eastAsia="Times New Roman" w:hAnsi="Arial" w:cs="Arial"/>
                <w:b/>
                <w:bCs/>
                <w:sz w:val="12"/>
                <w:szCs w:val="12"/>
                <w:lang w:eastAsia="es-CO"/>
              </w:rPr>
            </w:pPr>
            <w:r w:rsidRPr="0078428B">
              <w:rPr>
                <w:rFonts w:ascii="Arial" w:eastAsia="Times New Roman" w:hAnsi="Arial" w:cs="Arial"/>
                <w:b/>
                <w:bCs/>
                <w:sz w:val="12"/>
                <w:szCs w:val="12"/>
                <w:lang w:eastAsia="es-CO"/>
              </w:rPr>
              <w:t>FEBRERO</w:t>
            </w:r>
          </w:p>
        </w:tc>
        <w:tc>
          <w:tcPr>
            <w:tcW w:w="958" w:type="dxa"/>
            <w:gridSpan w:val="4"/>
            <w:tcBorders>
              <w:top w:val="single" w:sz="8" w:space="0" w:color="auto"/>
              <w:left w:val="single" w:sz="8" w:space="0" w:color="auto"/>
              <w:bottom w:val="nil"/>
              <w:right w:val="single" w:sz="8" w:space="0" w:color="000000"/>
            </w:tcBorders>
            <w:shd w:val="clear" w:color="000000" w:fill="FFCC99"/>
            <w:noWrap/>
            <w:vAlign w:val="center"/>
            <w:hideMark/>
          </w:tcPr>
          <w:p w14:paraId="280C5855" w14:textId="77777777" w:rsidR="001D6087" w:rsidRPr="0078428B" w:rsidRDefault="001D6087" w:rsidP="001D6087">
            <w:pPr>
              <w:spacing w:after="0" w:line="240" w:lineRule="auto"/>
              <w:jc w:val="center"/>
              <w:rPr>
                <w:rFonts w:ascii="Arial" w:eastAsia="Times New Roman" w:hAnsi="Arial" w:cs="Arial"/>
                <w:b/>
                <w:bCs/>
                <w:sz w:val="12"/>
                <w:szCs w:val="12"/>
                <w:lang w:eastAsia="es-CO"/>
              </w:rPr>
            </w:pPr>
            <w:r w:rsidRPr="0078428B">
              <w:rPr>
                <w:rFonts w:ascii="Arial" w:eastAsia="Times New Roman" w:hAnsi="Arial" w:cs="Arial"/>
                <w:b/>
                <w:bCs/>
                <w:sz w:val="12"/>
                <w:szCs w:val="12"/>
                <w:lang w:eastAsia="es-CO"/>
              </w:rPr>
              <w:t>MARZO</w:t>
            </w:r>
          </w:p>
        </w:tc>
        <w:tc>
          <w:tcPr>
            <w:tcW w:w="1187" w:type="dxa"/>
            <w:gridSpan w:val="5"/>
            <w:tcBorders>
              <w:top w:val="single" w:sz="8" w:space="0" w:color="auto"/>
              <w:left w:val="single" w:sz="8" w:space="0" w:color="auto"/>
              <w:bottom w:val="nil"/>
              <w:right w:val="single" w:sz="8" w:space="0" w:color="000000"/>
            </w:tcBorders>
            <w:shd w:val="clear" w:color="000000" w:fill="FFCC99"/>
            <w:noWrap/>
            <w:vAlign w:val="center"/>
            <w:hideMark/>
          </w:tcPr>
          <w:p w14:paraId="7CA58AF8" w14:textId="77777777" w:rsidR="001D6087" w:rsidRPr="0078428B" w:rsidRDefault="001D6087" w:rsidP="001D6087">
            <w:pPr>
              <w:spacing w:after="0" w:line="240" w:lineRule="auto"/>
              <w:jc w:val="center"/>
              <w:rPr>
                <w:rFonts w:ascii="Arial" w:eastAsia="Times New Roman" w:hAnsi="Arial" w:cs="Arial"/>
                <w:b/>
                <w:bCs/>
                <w:sz w:val="12"/>
                <w:szCs w:val="12"/>
                <w:lang w:eastAsia="es-CO"/>
              </w:rPr>
            </w:pPr>
            <w:r w:rsidRPr="0078428B">
              <w:rPr>
                <w:rFonts w:ascii="Arial" w:eastAsia="Times New Roman" w:hAnsi="Arial" w:cs="Arial"/>
                <w:b/>
                <w:bCs/>
                <w:sz w:val="12"/>
                <w:szCs w:val="12"/>
                <w:lang w:eastAsia="es-CO"/>
              </w:rPr>
              <w:t>ABRIL</w:t>
            </w:r>
          </w:p>
        </w:tc>
        <w:tc>
          <w:tcPr>
            <w:tcW w:w="1116" w:type="dxa"/>
            <w:gridSpan w:val="4"/>
            <w:tcBorders>
              <w:top w:val="single" w:sz="8" w:space="0" w:color="auto"/>
              <w:left w:val="single" w:sz="8" w:space="0" w:color="auto"/>
              <w:bottom w:val="nil"/>
              <w:right w:val="nil"/>
            </w:tcBorders>
            <w:shd w:val="clear" w:color="000000" w:fill="FFCC99"/>
            <w:noWrap/>
            <w:vAlign w:val="center"/>
            <w:hideMark/>
          </w:tcPr>
          <w:p w14:paraId="75D140FB" w14:textId="77777777" w:rsidR="001D6087" w:rsidRPr="0078428B" w:rsidRDefault="001D6087" w:rsidP="001D6087">
            <w:pPr>
              <w:spacing w:after="0" w:line="240" w:lineRule="auto"/>
              <w:jc w:val="center"/>
              <w:rPr>
                <w:rFonts w:ascii="Arial" w:eastAsia="Times New Roman" w:hAnsi="Arial" w:cs="Arial"/>
                <w:b/>
                <w:bCs/>
                <w:sz w:val="12"/>
                <w:szCs w:val="12"/>
                <w:lang w:eastAsia="es-CO"/>
              </w:rPr>
            </w:pPr>
            <w:r w:rsidRPr="0078428B">
              <w:rPr>
                <w:rFonts w:ascii="Arial" w:eastAsia="Times New Roman" w:hAnsi="Arial" w:cs="Arial"/>
                <w:b/>
                <w:bCs/>
                <w:sz w:val="12"/>
                <w:szCs w:val="12"/>
                <w:lang w:eastAsia="es-CO"/>
              </w:rPr>
              <w:t>MAYO</w:t>
            </w:r>
          </w:p>
        </w:tc>
        <w:tc>
          <w:tcPr>
            <w:tcW w:w="1134" w:type="dxa"/>
            <w:gridSpan w:val="5"/>
            <w:tcBorders>
              <w:top w:val="single" w:sz="8" w:space="0" w:color="auto"/>
              <w:left w:val="single" w:sz="8" w:space="0" w:color="auto"/>
              <w:bottom w:val="nil"/>
              <w:right w:val="single" w:sz="8" w:space="0" w:color="000000"/>
            </w:tcBorders>
            <w:shd w:val="clear" w:color="000000" w:fill="FFCC99"/>
            <w:noWrap/>
            <w:vAlign w:val="center"/>
            <w:hideMark/>
          </w:tcPr>
          <w:p w14:paraId="77B6C4CE" w14:textId="77777777" w:rsidR="001D6087" w:rsidRPr="0078428B" w:rsidRDefault="001D6087" w:rsidP="001D6087">
            <w:pPr>
              <w:spacing w:after="0" w:line="240" w:lineRule="auto"/>
              <w:jc w:val="center"/>
              <w:rPr>
                <w:rFonts w:ascii="Arial" w:eastAsia="Times New Roman" w:hAnsi="Arial" w:cs="Arial"/>
                <w:b/>
                <w:bCs/>
                <w:sz w:val="12"/>
                <w:szCs w:val="12"/>
                <w:lang w:eastAsia="es-CO"/>
              </w:rPr>
            </w:pPr>
            <w:r w:rsidRPr="0078428B">
              <w:rPr>
                <w:rFonts w:ascii="Arial" w:eastAsia="Times New Roman" w:hAnsi="Arial" w:cs="Arial"/>
                <w:b/>
                <w:bCs/>
                <w:sz w:val="12"/>
                <w:szCs w:val="12"/>
                <w:lang w:eastAsia="es-CO"/>
              </w:rPr>
              <w:t>JUNIO</w:t>
            </w:r>
          </w:p>
        </w:tc>
        <w:tc>
          <w:tcPr>
            <w:tcW w:w="1275" w:type="dxa"/>
            <w:gridSpan w:val="6"/>
            <w:tcBorders>
              <w:top w:val="single" w:sz="8" w:space="0" w:color="auto"/>
              <w:left w:val="single" w:sz="8" w:space="0" w:color="auto"/>
              <w:bottom w:val="nil"/>
              <w:right w:val="single" w:sz="8" w:space="0" w:color="000000"/>
            </w:tcBorders>
            <w:shd w:val="clear" w:color="000000" w:fill="FFCC99"/>
            <w:noWrap/>
            <w:vAlign w:val="center"/>
            <w:hideMark/>
          </w:tcPr>
          <w:p w14:paraId="39A91B22" w14:textId="77777777" w:rsidR="001D6087" w:rsidRPr="0078428B" w:rsidRDefault="001D6087" w:rsidP="001D6087">
            <w:pPr>
              <w:spacing w:after="0" w:line="240" w:lineRule="auto"/>
              <w:jc w:val="center"/>
              <w:rPr>
                <w:rFonts w:ascii="Arial" w:eastAsia="Times New Roman" w:hAnsi="Arial" w:cs="Arial"/>
                <w:b/>
                <w:bCs/>
                <w:sz w:val="12"/>
                <w:szCs w:val="12"/>
                <w:lang w:eastAsia="es-CO"/>
              </w:rPr>
            </w:pPr>
            <w:r w:rsidRPr="0078428B">
              <w:rPr>
                <w:rFonts w:ascii="Arial" w:eastAsia="Times New Roman" w:hAnsi="Arial" w:cs="Arial"/>
                <w:b/>
                <w:bCs/>
                <w:sz w:val="12"/>
                <w:szCs w:val="12"/>
                <w:lang w:eastAsia="es-CO"/>
              </w:rPr>
              <w:t>JULIO</w:t>
            </w:r>
          </w:p>
        </w:tc>
        <w:tc>
          <w:tcPr>
            <w:tcW w:w="1192" w:type="dxa"/>
            <w:gridSpan w:val="4"/>
            <w:tcBorders>
              <w:top w:val="single" w:sz="8" w:space="0" w:color="auto"/>
              <w:left w:val="single" w:sz="8" w:space="0" w:color="auto"/>
              <w:bottom w:val="nil"/>
              <w:right w:val="nil"/>
            </w:tcBorders>
            <w:shd w:val="clear" w:color="000000" w:fill="FFCC99"/>
            <w:noWrap/>
            <w:vAlign w:val="center"/>
            <w:hideMark/>
          </w:tcPr>
          <w:p w14:paraId="2782AA6A" w14:textId="77777777" w:rsidR="001D6087" w:rsidRPr="0078428B" w:rsidRDefault="001D6087" w:rsidP="001D6087">
            <w:pPr>
              <w:spacing w:after="0" w:line="240" w:lineRule="auto"/>
              <w:jc w:val="center"/>
              <w:rPr>
                <w:rFonts w:ascii="Arial" w:eastAsia="Times New Roman" w:hAnsi="Arial" w:cs="Arial"/>
                <w:b/>
                <w:bCs/>
                <w:sz w:val="12"/>
                <w:szCs w:val="12"/>
                <w:lang w:eastAsia="es-CO"/>
              </w:rPr>
            </w:pPr>
            <w:r w:rsidRPr="0078428B">
              <w:rPr>
                <w:rFonts w:ascii="Arial" w:eastAsia="Times New Roman" w:hAnsi="Arial" w:cs="Arial"/>
                <w:b/>
                <w:bCs/>
                <w:sz w:val="12"/>
                <w:szCs w:val="12"/>
                <w:lang w:eastAsia="es-CO"/>
              </w:rPr>
              <w:t>AGOSTO</w:t>
            </w:r>
          </w:p>
        </w:tc>
        <w:tc>
          <w:tcPr>
            <w:tcW w:w="1116" w:type="dxa"/>
            <w:gridSpan w:val="4"/>
            <w:tcBorders>
              <w:top w:val="single" w:sz="8" w:space="0" w:color="auto"/>
              <w:left w:val="single" w:sz="8" w:space="0" w:color="auto"/>
              <w:bottom w:val="single" w:sz="8" w:space="0" w:color="auto"/>
              <w:right w:val="single" w:sz="8" w:space="0" w:color="000000"/>
            </w:tcBorders>
            <w:shd w:val="clear" w:color="000000" w:fill="FFCC99"/>
            <w:vAlign w:val="center"/>
            <w:hideMark/>
          </w:tcPr>
          <w:p w14:paraId="5AD06DC9" w14:textId="77777777" w:rsidR="001D6087" w:rsidRPr="0078428B" w:rsidRDefault="001D6087" w:rsidP="001D6087">
            <w:pPr>
              <w:spacing w:after="0" w:line="240" w:lineRule="auto"/>
              <w:jc w:val="center"/>
              <w:rPr>
                <w:rFonts w:ascii="Arial" w:eastAsia="Times New Roman" w:hAnsi="Arial" w:cs="Arial"/>
                <w:b/>
                <w:bCs/>
                <w:sz w:val="12"/>
                <w:szCs w:val="12"/>
                <w:lang w:eastAsia="es-CO"/>
              </w:rPr>
            </w:pPr>
            <w:r w:rsidRPr="0078428B">
              <w:rPr>
                <w:rFonts w:ascii="Arial" w:eastAsia="Times New Roman" w:hAnsi="Arial" w:cs="Arial"/>
                <w:b/>
                <w:bCs/>
                <w:sz w:val="12"/>
                <w:szCs w:val="12"/>
                <w:lang w:eastAsia="es-CO"/>
              </w:rPr>
              <w:t>SEPTIEMBRE</w:t>
            </w:r>
          </w:p>
        </w:tc>
        <w:tc>
          <w:tcPr>
            <w:tcW w:w="1094" w:type="dxa"/>
            <w:gridSpan w:val="4"/>
            <w:tcBorders>
              <w:top w:val="single" w:sz="8" w:space="0" w:color="auto"/>
              <w:left w:val="nil"/>
              <w:bottom w:val="single" w:sz="8" w:space="0" w:color="auto"/>
              <w:right w:val="single" w:sz="8" w:space="0" w:color="000000"/>
            </w:tcBorders>
            <w:shd w:val="clear" w:color="000000" w:fill="FFCC99"/>
            <w:noWrap/>
            <w:vAlign w:val="center"/>
            <w:hideMark/>
          </w:tcPr>
          <w:p w14:paraId="0910AA97" w14:textId="77777777" w:rsidR="001D6087" w:rsidRPr="0078428B" w:rsidRDefault="001D6087" w:rsidP="001D6087">
            <w:pPr>
              <w:spacing w:after="0" w:line="240" w:lineRule="auto"/>
              <w:jc w:val="center"/>
              <w:rPr>
                <w:rFonts w:ascii="Arial" w:eastAsia="Times New Roman" w:hAnsi="Arial" w:cs="Arial"/>
                <w:b/>
                <w:bCs/>
                <w:sz w:val="12"/>
                <w:szCs w:val="12"/>
                <w:lang w:eastAsia="es-CO"/>
              </w:rPr>
            </w:pPr>
            <w:r w:rsidRPr="0078428B">
              <w:rPr>
                <w:rFonts w:ascii="Arial" w:eastAsia="Times New Roman" w:hAnsi="Arial" w:cs="Arial"/>
                <w:b/>
                <w:bCs/>
                <w:sz w:val="12"/>
                <w:szCs w:val="12"/>
                <w:lang w:eastAsia="es-CO"/>
              </w:rPr>
              <w:t>OCTUBRE</w:t>
            </w:r>
          </w:p>
        </w:tc>
        <w:tc>
          <w:tcPr>
            <w:tcW w:w="1168" w:type="dxa"/>
            <w:gridSpan w:val="5"/>
            <w:tcBorders>
              <w:top w:val="single" w:sz="8" w:space="0" w:color="auto"/>
              <w:left w:val="nil"/>
              <w:bottom w:val="single" w:sz="8" w:space="0" w:color="auto"/>
              <w:right w:val="single" w:sz="8" w:space="0" w:color="000000"/>
            </w:tcBorders>
            <w:shd w:val="clear" w:color="000000" w:fill="FFCC99"/>
            <w:noWrap/>
            <w:vAlign w:val="center"/>
            <w:hideMark/>
          </w:tcPr>
          <w:p w14:paraId="5F6D0BEA" w14:textId="77777777" w:rsidR="001D6087" w:rsidRPr="0078428B" w:rsidRDefault="001D6087" w:rsidP="001D6087">
            <w:pPr>
              <w:spacing w:after="0" w:line="240" w:lineRule="auto"/>
              <w:jc w:val="center"/>
              <w:rPr>
                <w:rFonts w:ascii="Arial" w:eastAsia="Times New Roman" w:hAnsi="Arial" w:cs="Arial"/>
                <w:b/>
                <w:bCs/>
                <w:sz w:val="12"/>
                <w:szCs w:val="12"/>
                <w:lang w:eastAsia="es-CO"/>
              </w:rPr>
            </w:pPr>
            <w:r w:rsidRPr="0078428B">
              <w:rPr>
                <w:rFonts w:ascii="Arial" w:eastAsia="Times New Roman" w:hAnsi="Arial" w:cs="Arial"/>
                <w:b/>
                <w:bCs/>
                <w:sz w:val="12"/>
                <w:szCs w:val="12"/>
                <w:lang w:eastAsia="es-CO"/>
              </w:rPr>
              <w:t>NOVIEMBRE</w:t>
            </w:r>
          </w:p>
        </w:tc>
      </w:tr>
      <w:tr w:rsidR="002F5779" w:rsidRPr="0078428B" w14:paraId="2C360043" w14:textId="77777777" w:rsidTr="00AD56A3">
        <w:trPr>
          <w:trHeight w:val="548"/>
        </w:trPr>
        <w:tc>
          <w:tcPr>
            <w:tcW w:w="1342" w:type="dxa"/>
            <w:vMerge/>
            <w:tcBorders>
              <w:top w:val="single" w:sz="8" w:space="0" w:color="auto"/>
              <w:left w:val="single" w:sz="8" w:space="0" w:color="auto"/>
              <w:bottom w:val="single" w:sz="8" w:space="0" w:color="000000"/>
              <w:right w:val="single" w:sz="8" w:space="0" w:color="auto"/>
            </w:tcBorders>
            <w:vAlign w:val="center"/>
            <w:hideMark/>
          </w:tcPr>
          <w:p w14:paraId="3E2757CF" w14:textId="77777777" w:rsidR="001D6087" w:rsidRPr="0078428B" w:rsidRDefault="001D6087" w:rsidP="001D6087">
            <w:pPr>
              <w:spacing w:after="0" w:line="240" w:lineRule="auto"/>
              <w:rPr>
                <w:rFonts w:ascii="Arial" w:eastAsia="Times New Roman" w:hAnsi="Arial" w:cs="Arial"/>
                <w:b/>
                <w:bCs/>
                <w:sz w:val="24"/>
                <w:szCs w:val="24"/>
                <w:lang w:eastAsia="es-CO"/>
              </w:rPr>
            </w:pPr>
          </w:p>
        </w:tc>
        <w:tc>
          <w:tcPr>
            <w:tcW w:w="1180" w:type="dxa"/>
            <w:vMerge/>
            <w:tcBorders>
              <w:top w:val="single" w:sz="8" w:space="0" w:color="auto"/>
              <w:left w:val="single" w:sz="8" w:space="0" w:color="auto"/>
              <w:bottom w:val="single" w:sz="8" w:space="0" w:color="000000"/>
              <w:right w:val="single" w:sz="8" w:space="0" w:color="auto"/>
            </w:tcBorders>
            <w:vAlign w:val="center"/>
            <w:hideMark/>
          </w:tcPr>
          <w:p w14:paraId="0660873B" w14:textId="77777777" w:rsidR="001D6087" w:rsidRPr="0078428B" w:rsidRDefault="001D6087" w:rsidP="001D6087">
            <w:pPr>
              <w:spacing w:after="0" w:line="240" w:lineRule="auto"/>
              <w:rPr>
                <w:rFonts w:ascii="Arial" w:eastAsia="Times New Roman" w:hAnsi="Arial" w:cs="Arial"/>
                <w:b/>
                <w:bCs/>
                <w:sz w:val="24"/>
                <w:szCs w:val="24"/>
                <w:lang w:eastAsia="es-CO"/>
              </w:rPr>
            </w:pPr>
          </w:p>
        </w:tc>
        <w:tc>
          <w:tcPr>
            <w:tcW w:w="506" w:type="dxa"/>
            <w:tcBorders>
              <w:top w:val="nil"/>
              <w:left w:val="nil"/>
              <w:bottom w:val="single" w:sz="8" w:space="0" w:color="auto"/>
              <w:right w:val="single" w:sz="4" w:space="0" w:color="auto"/>
            </w:tcBorders>
            <w:shd w:val="clear" w:color="000000" w:fill="FFCC00"/>
            <w:noWrap/>
            <w:vAlign w:val="center"/>
            <w:hideMark/>
          </w:tcPr>
          <w:p w14:paraId="40308C8B" w14:textId="77777777" w:rsidR="001D6087" w:rsidRPr="0078428B" w:rsidRDefault="001D6087" w:rsidP="001D6087">
            <w:pPr>
              <w:spacing w:after="0" w:line="240" w:lineRule="auto"/>
              <w:jc w:val="center"/>
              <w:rPr>
                <w:rFonts w:ascii="Arial" w:eastAsia="Times New Roman" w:hAnsi="Arial" w:cs="Arial"/>
                <w:b/>
                <w:bCs/>
                <w:sz w:val="18"/>
                <w:szCs w:val="18"/>
                <w:lang w:eastAsia="es-CO"/>
              </w:rPr>
            </w:pPr>
            <w:r w:rsidRPr="0078428B">
              <w:rPr>
                <w:rFonts w:ascii="Arial" w:eastAsia="Times New Roman" w:hAnsi="Arial" w:cs="Arial"/>
                <w:b/>
                <w:bCs/>
                <w:sz w:val="18"/>
                <w:szCs w:val="18"/>
                <w:lang w:eastAsia="es-CO"/>
              </w:rPr>
              <w:t>Inicio</w:t>
            </w:r>
          </w:p>
        </w:tc>
        <w:tc>
          <w:tcPr>
            <w:tcW w:w="488" w:type="dxa"/>
            <w:tcBorders>
              <w:top w:val="nil"/>
              <w:left w:val="nil"/>
              <w:bottom w:val="single" w:sz="8" w:space="0" w:color="auto"/>
              <w:right w:val="nil"/>
            </w:tcBorders>
            <w:shd w:val="clear" w:color="000000" w:fill="FFCC00"/>
            <w:noWrap/>
            <w:vAlign w:val="center"/>
            <w:hideMark/>
          </w:tcPr>
          <w:p w14:paraId="218C8D7C" w14:textId="77777777" w:rsidR="001D6087" w:rsidRPr="0078428B" w:rsidRDefault="001D6087" w:rsidP="001D6087">
            <w:pPr>
              <w:spacing w:after="0" w:line="240" w:lineRule="auto"/>
              <w:jc w:val="center"/>
              <w:rPr>
                <w:rFonts w:ascii="Arial" w:eastAsia="Times New Roman" w:hAnsi="Arial" w:cs="Arial"/>
                <w:b/>
                <w:bCs/>
                <w:sz w:val="18"/>
                <w:szCs w:val="18"/>
                <w:lang w:eastAsia="es-CO"/>
              </w:rPr>
            </w:pPr>
            <w:r w:rsidRPr="0078428B">
              <w:rPr>
                <w:rFonts w:ascii="Arial" w:eastAsia="Times New Roman" w:hAnsi="Arial" w:cs="Arial"/>
                <w:b/>
                <w:bCs/>
                <w:sz w:val="18"/>
                <w:szCs w:val="18"/>
                <w:lang w:eastAsia="es-CO"/>
              </w:rPr>
              <w:t>Fin.</w:t>
            </w:r>
          </w:p>
        </w:tc>
        <w:tc>
          <w:tcPr>
            <w:tcW w:w="183" w:type="dxa"/>
            <w:tcBorders>
              <w:top w:val="nil"/>
              <w:left w:val="single" w:sz="4" w:space="0" w:color="auto"/>
              <w:bottom w:val="single" w:sz="8" w:space="0" w:color="auto"/>
              <w:right w:val="single" w:sz="8" w:space="0" w:color="auto"/>
            </w:tcBorders>
            <w:shd w:val="diagCross" w:color="000000" w:fill="C0C0C0"/>
            <w:noWrap/>
            <w:vAlign w:val="center"/>
            <w:hideMark/>
          </w:tcPr>
          <w:p w14:paraId="281C917C" w14:textId="77777777" w:rsidR="001D6087" w:rsidRPr="0078428B" w:rsidRDefault="001D6087" w:rsidP="001D6087">
            <w:pPr>
              <w:spacing w:after="0" w:line="240" w:lineRule="auto"/>
              <w:jc w:val="center"/>
              <w:rPr>
                <w:rFonts w:ascii="Arial" w:eastAsia="Times New Roman" w:hAnsi="Arial" w:cs="Arial"/>
                <w:sz w:val="16"/>
                <w:szCs w:val="16"/>
                <w:lang w:eastAsia="es-CO"/>
              </w:rPr>
            </w:pPr>
            <w:r w:rsidRPr="0078428B">
              <w:rPr>
                <w:rFonts w:ascii="Arial" w:eastAsia="Times New Roman" w:hAnsi="Arial" w:cs="Arial"/>
                <w:sz w:val="16"/>
                <w:szCs w:val="16"/>
                <w:lang w:eastAsia="es-CO"/>
              </w:rPr>
              <w:t> </w:t>
            </w:r>
          </w:p>
        </w:tc>
        <w:tc>
          <w:tcPr>
            <w:tcW w:w="208" w:type="dxa"/>
            <w:tcBorders>
              <w:top w:val="nil"/>
              <w:left w:val="single" w:sz="4" w:space="0" w:color="auto"/>
              <w:bottom w:val="single" w:sz="8" w:space="0" w:color="auto"/>
              <w:right w:val="single" w:sz="4" w:space="0" w:color="auto"/>
            </w:tcBorders>
            <w:shd w:val="clear" w:color="000000" w:fill="FFCC00"/>
            <w:noWrap/>
            <w:vAlign w:val="center"/>
            <w:hideMark/>
          </w:tcPr>
          <w:p w14:paraId="6B0607CE" w14:textId="77777777" w:rsidR="001D6087" w:rsidRPr="0078428B" w:rsidRDefault="001D6087" w:rsidP="001D6087">
            <w:pPr>
              <w:spacing w:after="0" w:line="240" w:lineRule="auto"/>
              <w:jc w:val="center"/>
              <w:rPr>
                <w:rFonts w:ascii="Arial" w:eastAsia="Times New Roman" w:hAnsi="Arial" w:cs="Arial"/>
                <w:sz w:val="16"/>
                <w:szCs w:val="16"/>
                <w:lang w:eastAsia="es-CO"/>
              </w:rPr>
            </w:pPr>
            <w:r w:rsidRPr="0078428B">
              <w:rPr>
                <w:rFonts w:ascii="Arial" w:eastAsia="Times New Roman" w:hAnsi="Arial" w:cs="Arial"/>
                <w:sz w:val="16"/>
                <w:szCs w:val="16"/>
                <w:lang w:eastAsia="es-CO"/>
              </w:rPr>
              <w:t>1</w:t>
            </w:r>
          </w:p>
        </w:tc>
        <w:tc>
          <w:tcPr>
            <w:tcW w:w="258" w:type="dxa"/>
            <w:tcBorders>
              <w:top w:val="nil"/>
              <w:left w:val="nil"/>
              <w:bottom w:val="single" w:sz="8" w:space="0" w:color="auto"/>
              <w:right w:val="single" w:sz="4" w:space="0" w:color="auto"/>
            </w:tcBorders>
            <w:shd w:val="clear" w:color="000000" w:fill="FFCC00"/>
            <w:noWrap/>
            <w:vAlign w:val="center"/>
            <w:hideMark/>
          </w:tcPr>
          <w:p w14:paraId="616647CB" w14:textId="77777777" w:rsidR="001D6087" w:rsidRPr="0078428B" w:rsidRDefault="001D6087" w:rsidP="001D6087">
            <w:pPr>
              <w:spacing w:after="0" w:line="240" w:lineRule="auto"/>
              <w:jc w:val="center"/>
              <w:rPr>
                <w:rFonts w:ascii="Arial" w:eastAsia="Times New Roman" w:hAnsi="Arial" w:cs="Arial"/>
                <w:sz w:val="16"/>
                <w:szCs w:val="16"/>
                <w:lang w:eastAsia="es-CO"/>
              </w:rPr>
            </w:pPr>
            <w:r w:rsidRPr="0078428B">
              <w:rPr>
                <w:rFonts w:ascii="Arial" w:eastAsia="Times New Roman" w:hAnsi="Arial" w:cs="Arial"/>
                <w:sz w:val="16"/>
                <w:szCs w:val="16"/>
                <w:lang w:eastAsia="es-CO"/>
              </w:rPr>
              <w:t>2</w:t>
            </w:r>
          </w:p>
        </w:tc>
        <w:tc>
          <w:tcPr>
            <w:tcW w:w="208" w:type="dxa"/>
            <w:tcBorders>
              <w:top w:val="nil"/>
              <w:left w:val="nil"/>
              <w:bottom w:val="single" w:sz="8" w:space="0" w:color="auto"/>
              <w:right w:val="single" w:sz="4" w:space="0" w:color="auto"/>
            </w:tcBorders>
            <w:shd w:val="clear" w:color="000000" w:fill="FFCC00"/>
            <w:noWrap/>
            <w:vAlign w:val="center"/>
            <w:hideMark/>
          </w:tcPr>
          <w:p w14:paraId="2BDD2E8F" w14:textId="77777777" w:rsidR="001D6087" w:rsidRPr="0078428B" w:rsidRDefault="001D6087" w:rsidP="001D6087">
            <w:pPr>
              <w:spacing w:after="0" w:line="240" w:lineRule="auto"/>
              <w:jc w:val="center"/>
              <w:rPr>
                <w:rFonts w:ascii="Arial" w:eastAsia="Times New Roman" w:hAnsi="Arial" w:cs="Arial"/>
                <w:sz w:val="16"/>
                <w:szCs w:val="16"/>
                <w:lang w:eastAsia="es-CO"/>
              </w:rPr>
            </w:pPr>
            <w:r w:rsidRPr="0078428B">
              <w:rPr>
                <w:rFonts w:ascii="Arial" w:eastAsia="Times New Roman" w:hAnsi="Arial" w:cs="Arial"/>
                <w:sz w:val="16"/>
                <w:szCs w:val="16"/>
                <w:lang w:eastAsia="es-CO"/>
              </w:rPr>
              <w:t>3</w:t>
            </w:r>
          </w:p>
        </w:tc>
        <w:tc>
          <w:tcPr>
            <w:tcW w:w="233" w:type="dxa"/>
            <w:tcBorders>
              <w:top w:val="nil"/>
              <w:left w:val="nil"/>
              <w:bottom w:val="single" w:sz="8" w:space="0" w:color="auto"/>
              <w:right w:val="single" w:sz="4" w:space="0" w:color="auto"/>
            </w:tcBorders>
            <w:shd w:val="clear" w:color="000000" w:fill="FFCC00"/>
            <w:noWrap/>
            <w:vAlign w:val="center"/>
            <w:hideMark/>
          </w:tcPr>
          <w:p w14:paraId="5F4FE86F" w14:textId="77777777" w:rsidR="001D6087" w:rsidRPr="0078428B" w:rsidRDefault="001D6087" w:rsidP="001D6087">
            <w:pPr>
              <w:spacing w:after="0" w:line="240" w:lineRule="auto"/>
              <w:jc w:val="center"/>
              <w:rPr>
                <w:rFonts w:ascii="Arial" w:eastAsia="Times New Roman" w:hAnsi="Arial" w:cs="Arial"/>
                <w:sz w:val="16"/>
                <w:szCs w:val="16"/>
                <w:lang w:eastAsia="es-CO"/>
              </w:rPr>
            </w:pPr>
            <w:r w:rsidRPr="0078428B">
              <w:rPr>
                <w:rFonts w:ascii="Arial" w:eastAsia="Times New Roman" w:hAnsi="Arial" w:cs="Arial"/>
                <w:sz w:val="16"/>
                <w:szCs w:val="16"/>
                <w:lang w:eastAsia="es-CO"/>
              </w:rPr>
              <w:t>4</w:t>
            </w:r>
          </w:p>
        </w:tc>
        <w:tc>
          <w:tcPr>
            <w:tcW w:w="233" w:type="dxa"/>
            <w:tcBorders>
              <w:top w:val="single" w:sz="8" w:space="0" w:color="auto"/>
              <w:left w:val="single" w:sz="8" w:space="0" w:color="auto"/>
              <w:bottom w:val="single" w:sz="8" w:space="0" w:color="auto"/>
              <w:right w:val="nil"/>
            </w:tcBorders>
            <w:shd w:val="clear" w:color="000000" w:fill="FFCC00"/>
            <w:noWrap/>
            <w:vAlign w:val="center"/>
            <w:hideMark/>
          </w:tcPr>
          <w:p w14:paraId="1794C4EA" w14:textId="77777777" w:rsidR="001D6087" w:rsidRPr="0078428B" w:rsidRDefault="001D6087" w:rsidP="001D6087">
            <w:pPr>
              <w:spacing w:after="0" w:line="240" w:lineRule="auto"/>
              <w:jc w:val="center"/>
              <w:rPr>
                <w:rFonts w:ascii="Arial" w:eastAsia="Times New Roman" w:hAnsi="Arial" w:cs="Arial"/>
                <w:sz w:val="16"/>
                <w:szCs w:val="16"/>
                <w:lang w:eastAsia="es-CO"/>
              </w:rPr>
            </w:pPr>
            <w:r w:rsidRPr="0078428B">
              <w:rPr>
                <w:rFonts w:ascii="Arial" w:eastAsia="Times New Roman" w:hAnsi="Arial" w:cs="Arial"/>
                <w:sz w:val="16"/>
                <w:szCs w:val="16"/>
                <w:lang w:eastAsia="es-CO"/>
              </w:rPr>
              <w:t>5</w:t>
            </w:r>
          </w:p>
        </w:tc>
        <w:tc>
          <w:tcPr>
            <w:tcW w:w="258" w:type="dxa"/>
            <w:tcBorders>
              <w:top w:val="single" w:sz="8" w:space="0" w:color="auto"/>
              <w:left w:val="single" w:sz="4" w:space="0" w:color="auto"/>
              <w:bottom w:val="single" w:sz="8" w:space="0" w:color="auto"/>
              <w:right w:val="single" w:sz="4" w:space="0" w:color="auto"/>
            </w:tcBorders>
            <w:shd w:val="clear" w:color="000000" w:fill="FFCC00"/>
            <w:noWrap/>
            <w:vAlign w:val="center"/>
            <w:hideMark/>
          </w:tcPr>
          <w:p w14:paraId="41530FA3" w14:textId="77777777" w:rsidR="001D6087" w:rsidRPr="0078428B" w:rsidRDefault="001D6087" w:rsidP="001D6087">
            <w:pPr>
              <w:spacing w:after="0" w:line="240" w:lineRule="auto"/>
              <w:jc w:val="center"/>
              <w:rPr>
                <w:rFonts w:ascii="Arial" w:eastAsia="Times New Roman" w:hAnsi="Arial" w:cs="Arial"/>
                <w:sz w:val="16"/>
                <w:szCs w:val="16"/>
                <w:lang w:eastAsia="es-CO"/>
              </w:rPr>
            </w:pPr>
            <w:r w:rsidRPr="0078428B">
              <w:rPr>
                <w:rFonts w:ascii="Arial" w:eastAsia="Times New Roman" w:hAnsi="Arial" w:cs="Arial"/>
                <w:sz w:val="16"/>
                <w:szCs w:val="16"/>
                <w:lang w:eastAsia="es-CO"/>
              </w:rPr>
              <w:t>6</w:t>
            </w:r>
          </w:p>
        </w:tc>
        <w:tc>
          <w:tcPr>
            <w:tcW w:w="208" w:type="dxa"/>
            <w:tcBorders>
              <w:top w:val="single" w:sz="8" w:space="0" w:color="auto"/>
              <w:left w:val="nil"/>
              <w:bottom w:val="single" w:sz="8" w:space="0" w:color="auto"/>
              <w:right w:val="single" w:sz="4" w:space="0" w:color="auto"/>
            </w:tcBorders>
            <w:shd w:val="clear" w:color="000000" w:fill="FFCC00"/>
            <w:noWrap/>
            <w:vAlign w:val="center"/>
            <w:hideMark/>
          </w:tcPr>
          <w:p w14:paraId="2A8BB6C2" w14:textId="77777777" w:rsidR="001D6087" w:rsidRPr="0078428B" w:rsidRDefault="001D6087" w:rsidP="001D6087">
            <w:pPr>
              <w:spacing w:after="0" w:line="240" w:lineRule="auto"/>
              <w:jc w:val="center"/>
              <w:rPr>
                <w:rFonts w:ascii="Arial" w:eastAsia="Times New Roman" w:hAnsi="Arial" w:cs="Arial"/>
                <w:sz w:val="16"/>
                <w:szCs w:val="16"/>
                <w:lang w:eastAsia="es-CO"/>
              </w:rPr>
            </w:pPr>
            <w:r w:rsidRPr="0078428B">
              <w:rPr>
                <w:rFonts w:ascii="Arial" w:eastAsia="Times New Roman" w:hAnsi="Arial" w:cs="Arial"/>
                <w:sz w:val="16"/>
                <w:szCs w:val="16"/>
                <w:lang w:eastAsia="es-CO"/>
              </w:rPr>
              <w:t>7</w:t>
            </w:r>
          </w:p>
        </w:tc>
        <w:tc>
          <w:tcPr>
            <w:tcW w:w="259" w:type="dxa"/>
            <w:tcBorders>
              <w:top w:val="single" w:sz="8" w:space="0" w:color="auto"/>
              <w:left w:val="nil"/>
              <w:bottom w:val="single" w:sz="8" w:space="0" w:color="auto"/>
              <w:right w:val="single" w:sz="4" w:space="0" w:color="auto"/>
            </w:tcBorders>
            <w:shd w:val="clear" w:color="000000" w:fill="FFCC00"/>
            <w:noWrap/>
            <w:vAlign w:val="center"/>
            <w:hideMark/>
          </w:tcPr>
          <w:p w14:paraId="4CEF0273" w14:textId="77777777" w:rsidR="001D6087" w:rsidRPr="0078428B" w:rsidRDefault="001D6087" w:rsidP="001D6087">
            <w:pPr>
              <w:spacing w:after="0" w:line="240" w:lineRule="auto"/>
              <w:jc w:val="center"/>
              <w:rPr>
                <w:rFonts w:ascii="Arial" w:eastAsia="Times New Roman" w:hAnsi="Arial" w:cs="Arial"/>
                <w:sz w:val="16"/>
                <w:szCs w:val="16"/>
                <w:lang w:eastAsia="es-CO"/>
              </w:rPr>
            </w:pPr>
            <w:r w:rsidRPr="0078428B">
              <w:rPr>
                <w:rFonts w:ascii="Arial" w:eastAsia="Times New Roman" w:hAnsi="Arial" w:cs="Arial"/>
                <w:sz w:val="16"/>
                <w:szCs w:val="16"/>
                <w:lang w:eastAsia="es-CO"/>
              </w:rPr>
              <w:t>8</w:t>
            </w:r>
          </w:p>
        </w:tc>
        <w:tc>
          <w:tcPr>
            <w:tcW w:w="350" w:type="dxa"/>
            <w:gridSpan w:val="2"/>
            <w:tcBorders>
              <w:top w:val="single" w:sz="8" w:space="0" w:color="auto"/>
              <w:left w:val="single" w:sz="8" w:space="0" w:color="auto"/>
              <w:bottom w:val="single" w:sz="8" w:space="0" w:color="auto"/>
              <w:right w:val="single" w:sz="8" w:space="0" w:color="000000"/>
            </w:tcBorders>
            <w:shd w:val="clear" w:color="000000" w:fill="FFCC00"/>
            <w:noWrap/>
            <w:vAlign w:val="center"/>
            <w:hideMark/>
          </w:tcPr>
          <w:p w14:paraId="083DC4AE" w14:textId="77777777" w:rsidR="001D6087" w:rsidRPr="0078428B" w:rsidRDefault="001D6087" w:rsidP="001D6087">
            <w:pPr>
              <w:spacing w:after="0" w:line="240" w:lineRule="auto"/>
              <w:jc w:val="center"/>
              <w:rPr>
                <w:rFonts w:ascii="Arial" w:eastAsia="Times New Roman" w:hAnsi="Arial" w:cs="Arial"/>
                <w:sz w:val="16"/>
                <w:szCs w:val="16"/>
                <w:lang w:eastAsia="es-CO"/>
              </w:rPr>
            </w:pPr>
            <w:r w:rsidRPr="0078428B">
              <w:rPr>
                <w:rFonts w:ascii="Arial" w:eastAsia="Times New Roman" w:hAnsi="Arial" w:cs="Arial"/>
                <w:sz w:val="16"/>
                <w:szCs w:val="16"/>
                <w:lang w:eastAsia="es-CO"/>
              </w:rPr>
              <w:t>9</w:t>
            </w:r>
          </w:p>
        </w:tc>
        <w:tc>
          <w:tcPr>
            <w:tcW w:w="279" w:type="dxa"/>
            <w:tcBorders>
              <w:top w:val="single" w:sz="8" w:space="0" w:color="auto"/>
              <w:left w:val="single" w:sz="4" w:space="0" w:color="auto"/>
              <w:bottom w:val="single" w:sz="8" w:space="0" w:color="auto"/>
              <w:right w:val="single" w:sz="4" w:space="0" w:color="auto"/>
            </w:tcBorders>
            <w:shd w:val="clear" w:color="000000" w:fill="FFCC00"/>
            <w:noWrap/>
            <w:vAlign w:val="center"/>
            <w:hideMark/>
          </w:tcPr>
          <w:p w14:paraId="44AF04F4" w14:textId="77777777" w:rsidR="001D6087" w:rsidRPr="0078428B" w:rsidRDefault="001D6087" w:rsidP="001D6087">
            <w:pPr>
              <w:spacing w:after="0" w:line="240" w:lineRule="auto"/>
              <w:jc w:val="center"/>
              <w:rPr>
                <w:rFonts w:ascii="Arial" w:eastAsia="Times New Roman" w:hAnsi="Arial" w:cs="Arial"/>
                <w:sz w:val="16"/>
                <w:szCs w:val="16"/>
                <w:lang w:eastAsia="es-CO"/>
              </w:rPr>
            </w:pPr>
            <w:r w:rsidRPr="0078428B">
              <w:rPr>
                <w:rFonts w:ascii="Arial" w:eastAsia="Times New Roman" w:hAnsi="Arial" w:cs="Arial"/>
                <w:sz w:val="16"/>
                <w:szCs w:val="16"/>
                <w:lang w:eastAsia="es-CO"/>
              </w:rPr>
              <w:t>10</w:t>
            </w:r>
          </w:p>
        </w:tc>
        <w:tc>
          <w:tcPr>
            <w:tcW w:w="279" w:type="dxa"/>
            <w:tcBorders>
              <w:top w:val="single" w:sz="8" w:space="0" w:color="auto"/>
              <w:left w:val="nil"/>
              <w:bottom w:val="single" w:sz="8" w:space="0" w:color="auto"/>
              <w:right w:val="single" w:sz="4" w:space="0" w:color="auto"/>
            </w:tcBorders>
            <w:shd w:val="clear" w:color="000000" w:fill="FFCC00"/>
            <w:noWrap/>
            <w:vAlign w:val="center"/>
            <w:hideMark/>
          </w:tcPr>
          <w:p w14:paraId="095DD1E5" w14:textId="77777777" w:rsidR="001D6087" w:rsidRPr="0078428B" w:rsidRDefault="001D6087" w:rsidP="001D6087">
            <w:pPr>
              <w:spacing w:after="0" w:line="240" w:lineRule="auto"/>
              <w:jc w:val="center"/>
              <w:rPr>
                <w:rFonts w:ascii="Arial" w:eastAsia="Times New Roman" w:hAnsi="Arial" w:cs="Arial"/>
                <w:sz w:val="16"/>
                <w:szCs w:val="16"/>
                <w:lang w:eastAsia="es-CO"/>
              </w:rPr>
            </w:pPr>
            <w:r w:rsidRPr="0078428B">
              <w:rPr>
                <w:rFonts w:ascii="Arial" w:eastAsia="Times New Roman" w:hAnsi="Arial" w:cs="Arial"/>
                <w:sz w:val="16"/>
                <w:szCs w:val="16"/>
                <w:lang w:eastAsia="es-CO"/>
              </w:rPr>
              <w:t>11</w:t>
            </w:r>
          </w:p>
        </w:tc>
        <w:tc>
          <w:tcPr>
            <w:tcW w:w="279" w:type="dxa"/>
            <w:tcBorders>
              <w:top w:val="single" w:sz="8" w:space="0" w:color="auto"/>
              <w:left w:val="nil"/>
              <w:bottom w:val="single" w:sz="8" w:space="0" w:color="auto"/>
              <w:right w:val="single" w:sz="8" w:space="0" w:color="auto"/>
            </w:tcBorders>
            <w:shd w:val="clear" w:color="000000" w:fill="FFCC00"/>
            <w:noWrap/>
            <w:vAlign w:val="center"/>
            <w:hideMark/>
          </w:tcPr>
          <w:p w14:paraId="6F49FC14" w14:textId="77777777" w:rsidR="001D6087" w:rsidRPr="0078428B" w:rsidRDefault="001D6087" w:rsidP="001D6087">
            <w:pPr>
              <w:spacing w:after="0" w:line="240" w:lineRule="auto"/>
              <w:jc w:val="center"/>
              <w:rPr>
                <w:rFonts w:ascii="Arial" w:eastAsia="Times New Roman" w:hAnsi="Arial" w:cs="Arial"/>
                <w:sz w:val="16"/>
                <w:szCs w:val="16"/>
                <w:lang w:eastAsia="es-CO"/>
              </w:rPr>
            </w:pPr>
            <w:r w:rsidRPr="0078428B">
              <w:rPr>
                <w:rFonts w:ascii="Arial" w:eastAsia="Times New Roman" w:hAnsi="Arial" w:cs="Arial"/>
                <w:sz w:val="16"/>
                <w:szCs w:val="16"/>
                <w:lang w:eastAsia="es-CO"/>
              </w:rPr>
              <w:t>12</w:t>
            </w:r>
          </w:p>
        </w:tc>
        <w:tc>
          <w:tcPr>
            <w:tcW w:w="279" w:type="dxa"/>
            <w:tcBorders>
              <w:top w:val="single" w:sz="8" w:space="0" w:color="auto"/>
              <w:left w:val="nil"/>
              <w:bottom w:val="single" w:sz="8" w:space="0" w:color="auto"/>
              <w:right w:val="single" w:sz="4" w:space="0" w:color="auto"/>
            </w:tcBorders>
            <w:shd w:val="clear" w:color="000000" w:fill="FFCC00"/>
            <w:noWrap/>
            <w:vAlign w:val="center"/>
            <w:hideMark/>
          </w:tcPr>
          <w:p w14:paraId="04588CD2" w14:textId="77777777" w:rsidR="001D6087" w:rsidRPr="0078428B" w:rsidRDefault="001D6087" w:rsidP="001D6087">
            <w:pPr>
              <w:spacing w:after="0" w:line="240" w:lineRule="auto"/>
              <w:jc w:val="center"/>
              <w:rPr>
                <w:rFonts w:ascii="Arial" w:eastAsia="Times New Roman" w:hAnsi="Arial" w:cs="Arial"/>
                <w:sz w:val="16"/>
                <w:szCs w:val="16"/>
                <w:lang w:eastAsia="es-CO"/>
              </w:rPr>
            </w:pPr>
            <w:r w:rsidRPr="0078428B">
              <w:rPr>
                <w:rFonts w:ascii="Arial" w:eastAsia="Times New Roman" w:hAnsi="Arial" w:cs="Arial"/>
                <w:sz w:val="16"/>
                <w:szCs w:val="16"/>
                <w:lang w:eastAsia="es-CO"/>
              </w:rPr>
              <w:t>13</w:t>
            </w:r>
          </w:p>
        </w:tc>
        <w:tc>
          <w:tcPr>
            <w:tcW w:w="279" w:type="dxa"/>
            <w:tcBorders>
              <w:top w:val="single" w:sz="8" w:space="0" w:color="auto"/>
              <w:left w:val="nil"/>
              <w:bottom w:val="single" w:sz="8" w:space="0" w:color="auto"/>
              <w:right w:val="single" w:sz="4" w:space="0" w:color="auto"/>
            </w:tcBorders>
            <w:shd w:val="clear" w:color="000000" w:fill="FFCC00"/>
            <w:noWrap/>
            <w:vAlign w:val="center"/>
            <w:hideMark/>
          </w:tcPr>
          <w:p w14:paraId="541F0A03" w14:textId="77777777" w:rsidR="001D6087" w:rsidRPr="0078428B" w:rsidRDefault="001D6087" w:rsidP="001D6087">
            <w:pPr>
              <w:spacing w:after="0" w:line="240" w:lineRule="auto"/>
              <w:jc w:val="center"/>
              <w:rPr>
                <w:rFonts w:ascii="Arial" w:eastAsia="Times New Roman" w:hAnsi="Arial" w:cs="Arial"/>
                <w:sz w:val="16"/>
                <w:szCs w:val="16"/>
                <w:lang w:eastAsia="es-CO"/>
              </w:rPr>
            </w:pPr>
            <w:r w:rsidRPr="0078428B">
              <w:rPr>
                <w:rFonts w:ascii="Arial" w:eastAsia="Times New Roman" w:hAnsi="Arial" w:cs="Arial"/>
                <w:sz w:val="16"/>
                <w:szCs w:val="16"/>
                <w:lang w:eastAsia="es-CO"/>
              </w:rPr>
              <w:t>14</w:t>
            </w:r>
          </w:p>
        </w:tc>
        <w:tc>
          <w:tcPr>
            <w:tcW w:w="279" w:type="dxa"/>
            <w:tcBorders>
              <w:top w:val="single" w:sz="8" w:space="0" w:color="auto"/>
              <w:left w:val="nil"/>
              <w:bottom w:val="single" w:sz="8" w:space="0" w:color="auto"/>
              <w:right w:val="single" w:sz="4" w:space="0" w:color="auto"/>
            </w:tcBorders>
            <w:shd w:val="clear" w:color="000000" w:fill="FFCC00"/>
            <w:noWrap/>
            <w:vAlign w:val="center"/>
            <w:hideMark/>
          </w:tcPr>
          <w:p w14:paraId="45CFF7FF" w14:textId="77777777" w:rsidR="001D6087" w:rsidRPr="0078428B" w:rsidRDefault="001D6087" w:rsidP="001D6087">
            <w:pPr>
              <w:spacing w:after="0" w:line="240" w:lineRule="auto"/>
              <w:jc w:val="center"/>
              <w:rPr>
                <w:rFonts w:ascii="Arial" w:eastAsia="Times New Roman" w:hAnsi="Arial" w:cs="Arial"/>
                <w:sz w:val="16"/>
                <w:szCs w:val="16"/>
                <w:lang w:eastAsia="es-CO"/>
              </w:rPr>
            </w:pPr>
            <w:r w:rsidRPr="0078428B">
              <w:rPr>
                <w:rFonts w:ascii="Arial" w:eastAsia="Times New Roman" w:hAnsi="Arial" w:cs="Arial"/>
                <w:sz w:val="16"/>
                <w:szCs w:val="16"/>
                <w:lang w:eastAsia="es-CO"/>
              </w:rPr>
              <w:t>15</w:t>
            </w:r>
          </w:p>
        </w:tc>
        <w:tc>
          <w:tcPr>
            <w:tcW w:w="279" w:type="dxa"/>
            <w:tcBorders>
              <w:top w:val="single" w:sz="8" w:space="0" w:color="auto"/>
              <w:left w:val="nil"/>
              <w:bottom w:val="single" w:sz="8" w:space="0" w:color="auto"/>
              <w:right w:val="single" w:sz="4" w:space="0" w:color="auto"/>
            </w:tcBorders>
            <w:shd w:val="clear" w:color="000000" w:fill="FFCC00"/>
            <w:noWrap/>
            <w:vAlign w:val="center"/>
            <w:hideMark/>
          </w:tcPr>
          <w:p w14:paraId="5669C27C" w14:textId="77777777" w:rsidR="001D6087" w:rsidRPr="0078428B" w:rsidRDefault="001D6087" w:rsidP="001D6087">
            <w:pPr>
              <w:spacing w:after="0" w:line="240" w:lineRule="auto"/>
              <w:jc w:val="center"/>
              <w:rPr>
                <w:rFonts w:ascii="Arial" w:eastAsia="Times New Roman" w:hAnsi="Arial" w:cs="Arial"/>
                <w:sz w:val="16"/>
                <w:szCs w:val="16"/>
                <w:lang w:eastAsia="es-CO"/>
              </w:rPr>
            </w:pPr>
            <w:r w:rsidRPr="0078428B">
              <w:rPr>
                <w:rFonts w:ascii="Arial" w:eastAsia="Times New Roman" w:hAnsi="Arial" w:cs="Arial"/>
                <w:sz w:val="16"/>
                <w:szCs w:val="16"/>
                <w:lang w:eastAsia="es-CO"/>
              </w:rPr>
              <w:t>16</w:t>
            </w:r>
          </w:p>
        </w:tc>
        <w:tc>
          <w:tcPr>
            <w:tcW w:w="279" w:type="dxa"/>
            <w:tcBorders>
              <w:top w:val="single" w:sz="8" w:space="0" w:color="auto"/>
              <w:left w:val="single" w:sz="8" w:space="0" w:color="auto"/>
              <w:bottom w:val="single" w:sz="8" w:space="0" w:color="auto"/>
              <w:right w:val="nil"/>
            </w:tcBorders>
            <w:shd w:val="clear" w:color="000000" w:fill="FFCC00"/>
            <w:noWrap/>
            <w:vAlign w:val="center"/>
            <w:hideMark/>
          </w:tcPr>
          <w:p w14:paraId="3256E883" w14:textId="77777777" w:rsidR="001D6087" w:rsidRPr="0078428B" w:rsidRDefault="001D6087" w:rsidP="001D6087">
            <w:pPr>
              <w:spacing w:after="0" w:line="240" w:lineRule="auto"/>
              <w:jc w:val="center"/>
              <w:rPr>
                <w:rFonts w:ascii="Arial" w:eastAsia="Times New Roman" w:hAnsi="Arial" w:cs="Arial"/>
                <w:sz w:val="16"/>
                <w:szCs w:val="16"/>
                <w:lang w:eastAsia="es-CO"/>
              </w:rPr>
            </w:pPr>
            <w:r w:rsidRPr="0078428B">
              <w:rPr>
                <w:rFonts w:ascii="Arial" w:eastAsia="Times New Roman" w:hAnsi="Arial" w:cs="Arial"/>
                <w:sz w:val="16"/>
                <w:szCs w:val="16"/>
                <w:lang w:eastAsia="es-CO"/>
              </w:rPr>
              <w:t>17</w:t>
            </w:r>
          </w:p>
        </w:tc>
        <w:tc>
          <w:tcPr>
            <w:tcW w:w="279" w:type="dxa"/>
            <w:tcBorders>
              <w:top w:val="single" w:sz="8" w:space="0" w:color="auto"/>
              <w:left w:val="single" w:sz="4" w:space="0" w:color="auto"/>
              <w:bottom w:val="single" w:sz="8" w:space="0" w:color="auto"/>
              <w:right w:val="single" w:sz="4" w:space="0" w:color="auto"/>
            </w:tcBorders>
            <w:shd w:val="clear" w:color="000000" w:fill="FFCC00"/>
            <w:noWrap/>
            <w:vAlign w:val="center"/>
            <w:hideMark/>
          </w:tcPr>
          <w:p w14:paraId="4B22BEC8" w14:textId="77777777" w:rsidR="001D6087" w:rsidRPr="0078428B" w:rsidRDefault="001D6087" w:rsidP="001D6087">
            <w:pPr>
              <w:spacing w:after="0" w:line="240" w:lineRule="auto"/>
              <w:jc w:val="center"/>
              <w:rPr>
                <w:rFonts w:ascii="Arial" w:eastAsia="Times New Roman" w:hAnsi="Arial" w:cs="Arial"/>
                <w:sz w:val="16"/>
                <w:szCs w:val="16"/>
                <w:lang w:eastAsia="es-CO"/>
              </w:rPr>
            </w:pPr>
            <w:r w:rsidRPr="0078428B">
              <w:rPr>
                <w:rFonts w:ascii="Arial" w:eastAsia="Times New Roman" w:hAnsi="Arial" w:cs="Arial"/>
                <w:sz w:val="16"/>
                <w:szCs w:val="16"/>
                <w:lang w:eastAsia="es-CO"/>
              </w:rPr>
              <w:t>18</w:t>
            </w:r>
          </w:p>
        </w:tc>
        <w:tc>
          <w:tcPr>
            <w:tcW w:w="279" w:type="dxa"/>
            <w:tcBorders>
              <w:top w:val="single" w:sz="8" w:space="0" w:color="auto"/>
              <w:left w:val="nil"/>
              <w:bottom w:val="single" w:sz="8" w:space="0" w:color="auto"/>
              <w:right w:val="single" w:sz="4" w:space="0" w:color="auto"/>
            </w:tcBorders>
            <w:shd w:val="clear" w:color="000000" w:fill="FFCC00"/>
            <w:noWrap/>
            <w:vAlign w:val="center"/>
            <w:hideMark/>
          </w:tcPr>
          <w:p w14:paraId="0EFDECA8" w14:textId="77777777" w:rsidR="001D6087" w:rsidRPr="0078428B" w:rsidRDefault="001D6087" w:rsidP="001D6087">
            <w:pPr>
              <w:spacing w:after="0" w:line="240" w:lineRule="auto"/>
              <w:jc w:val="center"/>
              <w:rPr>
                <w:rFonts w:ascii="Arial" w:eastAsia="Times New Roman" w:hAnsi="Arial" w:cs="Arial"/>
                <w:sz w:val="16"/>
                <w:szCs w:val="16"/>
                <w:lang w:eastAsia="es-CO"/>
              </w:rPr>
            </w:pPr>
            <w:r w:rsidRPr="0078428B">
              <w:rPr>
                <w:rFonts w:ascii="Arial" w:eastAsia="Times New Roman" w:hAnsi="Arial" w:cs="Arial"/>
                <w:sz w:val="16"/>
                <w:szCs w:val="16"/>
                <w:lang w:eastAsia="es-CO"/>
              </w:rPr>
              <w:t>19</w:t>
            </w:r>
          </w:p>
        </w:tc>
        <w:tc>
          <w:tcPr>
            <w:tcW w:w="279" w:type="dxa"/>
            <w:tcBorders>
              <w:top w:val="single" w:sz="8" w:space="0" w:color="auto"/>
              <w:left w:val="nil"/>
              <w:bottom w:val="single" w:sz="8" w:space="0" w:color="auto"/>
              <w:right w:val="single" w:sz="4" w:space="0" w:color="auto"/>
            </w:tcBorders>
            <w:shd w:val="clear" w:color="000000" w:fill="FFCC00"/>
            <w:noWrap/>
            <w:vAlign w:val="center"/>
            <w:hideMark/>
          </w:tcPr>
          <w:p w14:paraId="3E6C8F05" w14:textId="77777777" w:rsidR="001D6087" w:rsidRPr="0078428B" w:rsidRDefault="001D6087" w:rsidP="001D6087">
            <w:pPr>
              <w:spacing w:after="0" w:line="240" w:lineRule="auto"/>
              <w:jc w:val="center"/>
              <w:rPr>
                <w:rFonts w:ascii="Arial" w:eastAsia="Times New Roman" w:hAnsi="Arial" w:cs="Arial"/>
                <w:sz w:val="16"/>
                <w:szCs w:val="16"/>
                <w:lang w:eastAsia="es-CO"/>
              </w:rPr>
            </w:pPr>
            <w:r w:rsidRPr="0078428B">
              <w:rPr>
                <w:rFonts w:ascii="Arial" w:eastAsia="Times New Roman" w:hAnsi="Arial" w:cs="Arial"/>
                <w:sz w:val="16"/>
                <w:szCs w:val="16"/>
                <w:lang w:eastAsia="es-CO"/>
              </w:rPr>
              <w:t>20</w:t>
            </w:r>
          </w:p>
        </w:tc>
        <w:tc>
          <w:tcPr>
            <w:tcW w:w="440" w:type="dxa"/>
            <w:gridSpan w:val="3"/>
            <w:tcBorders>
              <w:top w:val="single" w:sz="8" w:space="0" w:color="auto"/>
              <w:left w:val="single" w:sz="8" w:space="0" w:color="auto"/>
              <w:bottom w:val="single" w:sz="8" w:space="0" w:color="auto"/>
              <w:right w:val="nil"/>
            </w:tcBorders>
            <w:shd w:val="clear" w:color="000000" w:fill="FFCC00"/>
            <w:noWrap/>
            <w:vAlign w:val="center"/>
            <w:hideMark/>
          </w:tcPr>
          <w:p w14:paraId="65B7902D" w14:textId="77777777" w:rsidR="001D6087" w:rsidRPr="0078428B" w:rsidRDefault="001D6087" w:rsidP="001D6087">
            <w:pPr>
              <w:spacing w:after="0" w:line="240" w:lineRule="auto"/>
              <w:jc w:val="center"/>
              <w:rPr>
                <w:rFonts w:ascii="Arial" w:eastAsia="Times New Roman" w:hAnsi="Arial" w:cs="Arial"/>
                <w:sz w:val="16"/>
                <w:szCs w:val="16"/>
                <w:lang w:eastAsia="es-CO"/>
              </w:rPr>
            </w:pPr>
            <w:r w:rsidRPr="0078428B">
              <w:rPr>
                <w:rFonts w:ascii="Arial" w:eastAsia="Times New Roman" w:hAnsi="Arial" w:cs="Arial"/>
                <w:sz w:val="16"/>
                <w:szCs w:val="16"/>
                <w:lang w:eastAsia="es-CO"/>
              </w:rPr>
              <w:t>21</w:t>
            </w:r>
          </w:p>
        </w:tc>
        <w:tc>
          <w:tcPr>
            <w:tcW w:w="278" w:type="dxa"/>
            <w:tcBorders>
              <w:top w:val="single" w:sz="8" w:space="0" w:color="auto"/>
              <w:left w:val="single" w:sz="4" w:space="0" w:color="auto"/>
              <w:bottom w:val="single" w:sz="8" w:space="0" w:color="auto"/>
              <w:right w:val="single" w:sz="4" w:space="0" w:color="auto"/>
            </w:tcBorders>
            <w:shd w:val="clear" w:color="000000" w:fill="FFCC00"/>
            <w:noWrap/>
            <w:vAlign w:val="center"/>
            <w:hideMark/>
          </w:tcPr>
          <w:p w14:paraId="4E22F4A0" w14:textId="77777777" w:rsidR="001D6087" w:rsidRPr="0078428B" w:rsidRDefault="001D6087" w:rsidP="001D6087">
            <w:pPr>
              <w:spacing w:after="0" w:line="240" w:lineRule="auto"/>
              <w:jc w:val="center"/>
              <w:rPr>
                <w:rFonts w:ascii="Arial" w:eastAsia="Times New Roman" w:hAnsi="Arial" w:cs="Arial"/>
                <w:sz w:val="16"/>
                <w:szCs w:val="16"/>
                <w:lang w:eastAsia="es-CO"/>
              </w:rPr>
            </w:pPr>
            <w:r w:rsidRPr="0078428B">
              <w:rPr>
                <w:rFonts w:ascii="Arial" w:eastAsia="Times New Roman" w:hAnsi="Arial" w:cs="Arial"/>
                <w:sz w:val="16"/>
                <w:szCs w:val="16"/>
                <w:lang w:eastAsia="es-CO"/>
              </w:rPr>
              <w:t>22</w:t>
            </w:r>
          </w:p>
        </w:tc>
        <w:tc>
          <w:tcPr>
            <w:tcW w:w="279" w:type="dxa"/>
            <w:tcBorders>
              <w:top w:val="single" w:sz="8" w:space="0" w:color="auto"/>
              <w:left w:val="nil"/>
              <w:bottom w:val="single" w:sz="8" w:space="0" w:color="auto"/>
              <w:right w:val="single" w:sz="4" w:space="0" w:color="auto"/>
            </w:tcBorders>
            <w:shd w:val="clear" w:color="000000" w:fill="FFCC00"/>
            <w:noWrap/>
            <w:vAlign w:val="center"/>
            <w:hideMark/>
          </w:tcPr>
          <w:p w14:paraId="2E0F75A5" w14:textId="77777777" w:rsidR="001D6087" w:rsidRPr="0078428B" w:rsidRDefault="001D6087" w:rsidP="001D6087">
            <w:pPr>
              <w:spacing w:after="0" w:line="240" w:lineRule="auto"/>
              <w:jc w:val="center"/>
              <w:rPr>
                <w:rFonts w:ascii="Arial" w:eastAsia="Times New Roman" w:hAnsi="Arial" w:cs="Arial"/>
                <w:sz w:val="16"/>
                <w:szCs w:val="16"/>
                <w:lang w:eastAsia="es-CO"/>
              </w:rPr>
            </w:pPr>
            <w:r w:rsidRPr="0078428B">
              <w:rPr>
                <w:rFonts w:ascii="Arial" w:eastAsia="Times New Roman" w:hAnsi="Arial" w:cs="Arial"/>
                <w:sz w:val="16"/>
                <w:szCs w:val="16"/>
                <w:lang w:eastAsia="es-CO"/>
              </w:rPr>
              <w:t>23</w:t>
            </w:r>
          </w:p>
        </w:tc>
        <w:tc>
          <w:tcPr>
            <w:tcW w:w="279" w:type="dxa"/>
            <w:tcBorders>
              <w:top w:val="single" w:sz="8" w:space="0" w:color="auto"/>
              <w:left w:val="nil"/>
              <w:bottom w:val="single" w:sz="8" w:space="0" w:color="auto"/>
              <w:right w:val="single" w:sz="8" w:space="0" w:color="auto"/>
            </w:tcBorders>
            <w:shd w:val="clear" w:color="000000" w:fill="FFCC00"/>
            <w:noWrap/>
            <w:vAlign w:val="center"/>
            <w:hideMark/>
          </w:tcPr>
          <w:p w14:paraId="2220F46A" w14:textId="77777777" w:rsidR="001D6087" w:rsidRPr="0078428B" w:rsidRDefault="001D6087" w:rsidP="001D6087">
            <w:pPr>
              <w:spacing w:after="0" w:line="240" w:lineRule="auto"/>
              <w:jc w:val="center"/>
              <w:rPr>
                <w:rFonts w:ascii="Arial" w:eastAsia="Times New Roman" w:hAnsi="Arial" w:cs="Arial"/>
                <w:sz w:val="16"/>
                <w:szCs w:val="16"/>
                <w:lang w:eastAsia="es-CO"/>
              </w:rPr>
            </w:pPr>
            <w:r w:rsidRPr="0078428B">
              <w:rPr>
                <w:rFonts w:ascii="Arial" w:eastAsia="Times New Roman" w:hAnsi="Arial" w:cs="Arial"/>
                <w:sz w:val="16"/>
                <w:szCs w:val="16"/>
                <w:lang w:eastAsia="es-CO"/>
              </w:rPr>
              <w:t>24</w:t>
            </w:r>
          </w:p>
        </w:tc>
        <w:tc>
          <w:tcPr>
            <w:tcW w:w="310" w:type="dxa"/>
            <w:gridSpan w:val="2"/>
            <w:tcBorders>
              <w:top w:val="single" w:sz="8" w:space="0" w:color="auto"/>
              <w:left w:val="nil"/>
              <w:bottom w:val="single" w:sz="8" w:space="0" w:color="auto"/>
              <w:right w:val="single" w:sz="4" w:space="0" w:color="auto"/>
            </w:tcBorders>
            <w:shd w:val="clear" w:color="000000" w:fill="FFCC00"/>
            <w:noWrap/>
            <w:vAlign w:val="center"/>
            <w:hideMark/>
          </w:tcPr>
          <w:p w14:paraId="654D4632" w14:textId="77777777" w:rsidR="001D6087" w:rsidRPr="0078428B" w:rsidRDefault="001D6087" w:rsidP="001D6087">
            <w:pPr>
              <w:spacing w:after="0" w:line="240" w:lineRule="auto"/>
              <w:jc w:val="center"/>
              <w:rPr>
                <w:rFonts w:ascii="Arial" w:eastAsia="Times New Roman" w:hAnsi="Arial" w:cs="Arial"/>
                <w:sz w:val="16"/>
                <w:szCs w:val="16"/>
                <w:lang w:eastAsia="es-CO"/>
              </w:rPr>
            </w:pPr>
            <w:r w:rsidRPr="0078428B">
              <w:rPr>
                <w:rFonts w:ascii="Arial" w:eastAsia="Times New Roman" w:hAnsi="Arial" w:cs="Arial"/>
                <w:sz w:val="16"/>
                <w:szCs w:val="16"/>
                <w:lang w:eastAsia="es-CO"/>
              </w:rPr>
              <w:t>25</w:t>
            </w:r>
          </w:p>
        </w:tc>
        <w:tc>
          <w:tcPr>
            <w:tcW w:w="341" w:type="dxa"/>
            <w:tcBorders>
              <w:top w:val="single" w:sz="8" w:space="0" w:color="auto"/>
              <w:left w:val="nil"/>
              <w:bottom w:val="single" w:sz="8" w:space="0" w:color="auto"/>
              <w:right w:val="single" w:sz="4" w:space="0" w:color="auto"/>
            </w:tcBorders>
            <w:shd w:val="clear" w:color="000000" w:fill="FFCC00"/>
            <w:noWrap/>
            <w:vAlign w:val="center"/>
            <w:hideMark/>
          </w:tcPr>
          <w:p w14:paraId="608AD523" w14:textId="77777777" w:rsidR="001D6087" w:rsidRPr="0078428B" w:rsidRDefault="001D6087" w:rsidP="001D6087">
            <w:pPr>
              <w:spacing w:after="0" w:line="240" w:lineRule="auto"/>
              <w:jc w:val="center"/>
              <w:rPr>
                <w:rFonts w:ascii="Arial" w:eastAsia="Times New Roman" w:hAnsi="Arial" w:cs="Arial"/>
                <w:sz w:val="16"/>
                <w:szCs w:val="16"/>
                <w:lang w:eastAsia="es-CO"/>
              </w:rPr>
            </w:pPr>
            <w:r w:rsidRPr="0078428B">
              <w:rPr>
                <w:rFonts w:ascii="Arial" w:eastAsia="Times New Roman" w:hAnsi="Arial" w:cs="Arial"/>
                <w:sz w:val="16"/>
                <w:szCs w:val="16"/>
                <w:lang w:eastAsia="es-CO"/>
              </w:rPr>
              <w:t>26</w:t>
            </w:r>
          </w:p>
        </w:tc>
        <w:tc>
          <w:tcPr>
            <w:tcW w:w="279" w:type="dxa"/>
            <w:tcBorders>
              <w:top w:val="single" w:sz="8" w:space="0" w:color="auto"/>
              <w:left w:val="nil"/>
              <w:bottom w:val="single" w:sz="8" w:space="0" w:color="auto"/>
              <w:right w:val="single" w:sz="4" w:space="0" w:color="auto"/>
            </w:tcBorders>
            <w:shd w:val="clear" w:color="000000" w:fill="FFCC00"/>
            <w:noWrap/>
            <w:vAlign w:val="center"/>
            <w:hideMark/>
          </w:tcPr>
          <w:p w14:paraId="491F8BE9" w14:textId="77777777" w:rsidR="001D6087" w:rsidRPr="0078428B" w:rsidRDefault="001D6087" w:rsidP="001D6087">
            <w:pPr>
              <w:spacing w:after="0" w:line="240" w:lineRule="auto"/>
              <w:jc w:val="center"/>
              <w:rPr>
                <w:rFonts w:ascii="Arial" w:eastAsia="Times New Roman" w:hAnsi="Arial" w:cs="Arial"/>
                <w:sz w:val="16"/>
                <w:szCs w:val="16"/>
                <w:lang w:eastAsia="es-CO"/>
              </w:rPr>
            </w:pPr>
            <w:r w:rsidRPr="0078428B">
              <w:rPr>
                <w:rFonts w:ascii="Arial" w:eastAsia="Times New Roman" w:hAnsi="Arial" w:cs="Arial"/>
                <w:sz w:val="16"/>
                <w:szCs w:val="16"/>
                <w:lang w:eastAsia="es-CO"/>
              </w:rPr>
              <w:t>28</w:t>
            </w:r>
          </w:p>
        </w:tc>
        <w:tc>
          <w:tcPr>
            <w:tcW w:w="279" w:type="dxa"/>
            <w:tcBorders>
              <w:top w:val="single" w:sz="8" w:space="0" w:color="auto"/>
              <w:left w:val="nil"/>
              <w:bottom w:val="single" w:sz="8" w:space="0" w:color="auto"/>
              <w:right w:val="single" w:sz="8" w:space="0" w:color="auto"/>
            </w:tcBorders>
            <w:shd w:val="clear" w:color="000000" w:fill="FFCC00"/>
            <w:noWrap/>
            <w:vAlign w:val="center"/>
            <w:hideMark/>
          </w:tcPr>
          <w:p w14:paraId="5A474E92" w14:textId="77777777" w:rsidR="001D6087" w:rsidRPr="0078428B" w:rsidRDefault="001D6087" w:rsidP="001D6087">
            <w:pPr>
              <w:spacing w:after="0" w:line="240" w:lineRule="auto"/>
              <w:jc w:val="center"/>
              <w:rPr>
                <w:rFonts w:ascii="Arial" w:eastAsia="Times New Roman" w:hAnsi="Arial" w:cs="Arial"/>
                <w:sz w:val="16"/>
                <w:szCs w:val="16"/>
                <w:lang w:eastAsia="es-CO"/>
              </w:rPr>
            </w:pPr>
            <w:r w:rsidRPr="0078428B">
              <w:rPr>
                <w:rFonts w:ascii="Arial" w:eastAsia="Times New Roman" w:hAnsi="Arial" w:cs="Arial"/>
                <w:sz w:val="16"/>
                <w:szCs w:val="16"/>
                <w:lang w:eastAsia="es-CO"/>
              </w:rPr>
              <w:t>29</w:t>
            </w:r>
          </w:p>
        </w:tc>
        <w:tc>
          <w:tcPr>
            <w:tcW w:w="279" w:type="dxa"/>
            <w:tcBorders>
              <w:top w:val="nil"/>
              <w:left w:val="nil"/>
              <w:bottom w:val="single" w:sz="8" w:space="0" w:color="auto"/>
              <w:right w:val="single" w:sz="4" w:space="0" w:color="auto"/>
            </w:tcBorders>
            <w:shd w:val="clear" w:color="000000" w:fill="FFCC00"/>
            <w:noWrap/>
            <w:vAlign w:val="center"/>
            <w:hideMark/>
          </w:tcPr>
          <w:p w14:paraId="7C9E2A93" w14:textId="77777777" w:rsidR="001D6087" w:rsidRPr="0078428B" w:rsidRDefault="001D6087" w:rsidP="001D6087">
            <w:pPr>
              <w:spacing w:after="0" w:line="240" w:lineRule="auto"/>
              <w:jc w:val="center"/>
              <w:rPr>
                <w:rFonts w:ascii="Arial" w:eastAsia="Times New Roman" w:hAnsi="Arial" w:cs="Arial"/>
                <w:sz w:val="16"/>
                <w:szCs w:val="16"/>
                <w:lang w:eastAsia="es-CO"/>
              </w:rPr>
            </w:pPr>
            <w:r w:rsidRPr="0078428B">
              <w:rPr>
                <w:rFonts w:ascii="Arial" w:eastAsia="Times New Roman" w:hAnsi="Arial" w:cs="Arial"/>
                <w:sz w:val="16"/>
                <w:szCs w:val="16"/>
                <w:lang w:eastAsia="es-CO"/>
              </w:rPr>
              <w:t>30</w:t>
            </w:r>
          </w:p>
        </w:tc>
        <w:tc>
          <w:tcPr>
            <w:tcW w:w="279" w:type="dxa"/>
            <w:tcBorders>
              <w:top w:val="nil"/>
              <w:left w:val="single" w:sz="8" w:space="0" w:color="auto"/>
              <w:bottom w:val="single" w:sz="8" w:space="0" w:color="auto"/>
              <w:right w:val="nil"/>
            </w:tcBorders>
            <w:shd w:val="clear" w:color="000000" w:fill="FFCC00"/>
            <w:noWrap/>
            <w:vAlign w:val="center"/>
            <w:hideMark/>
          </w:tcPr>
          <w:p w14:paraId="5AD44D0D" w14:textId="77777777" w:rsidR="001D6087" w:rsidRPr="0078428B" w:rsidRDefault="001D6087" w:rsidP="001D6087">
            <w:pPr>
              <w:spacing w:after="0" w:line="240" w:lineRule="auto"/>
              <w:jc w:val="center"/>
              <w:rPr>
                <w:rFonts w:ascii="Arial" w:eastAsia="Times New Roman" w:hAnsi="Arial" w:cs="Arial"/>
                <w:sz w:val="16"/>
                <w:szCs w:val="16"/>
                <w:lang w:eastAsia="es-CO"/>
              </w:rPr>
            </w:pPr>
            <w:r w:rsidRPr="0078428B">
              <w:rPr>
                <w:rFonts w:ascii="Arial" w:eastAsia="Times New Roman" w:hAnsi="Arial" w:cs="Arial"/>
                <w:sz w:val="16"/>
                <w:szCs w:val="16"/>
                <w:lang w:eastAsia="es-CO"/>
              </w:rPr>
              <w:t>31</w:t>
            </w:r>
          </w:p>
        </w:tc>
        <w:tc>
          <w:tcPr>
            <w:tcW w:w="279" w:type="dxa"/>
            <w:tcBorders>
              <w:top w:val="nil"/>
              <w:left w:val="single" w:sz="4" w:space="0" w:color="auto"/>
              <w:bottom w:val="single" w:sz="8" w:space="0" w:color="auto"/>
              <w:right w:val="single" w:sz="4" w:space="0" w:color="auto"/>
            </w:tcBorders>
            <w:shd w:val="clear" w:color="000000" w:fill="FFCC00"/>
            <w:noWrap/>
            <w:vAlign w:val="center"/>
            <w:hideMark/>
          </w:tcPr>
          <w:p w14:paraId="1D9CCB1C" w14:textId="77777777" w:rsidR="001D6087" w:rsidRPr="0078428B" w:rsidRDefault="001D6087" w:rsidP="001D6087">
            <w:pPr>
              <w:spacing w:after="0" w:line="240" w:lineRule="auto"/>
              <w:jc w:val="center"/>
              <w:rPr>
                <w:rFonts w:ascii="Arial" w:eastAsia="Times New Roman" w:hAnsi="Arial" w:cs="Arial"/>
                <w:sz w:val="16"/>
                <w:szCs w:val="16"/>
                <w:lang w:eastAsia="es-CO"/>
              </w:rPr>
            </w:pPr>
            <w:r w:rsidRPr="0078428B">
              <w:rPr>
                <w:rFonts w:ascii="Arial" w:eastAsia="Times New Roman" w:hAnsi="Arial" w:cs="Arial"/>
                <w:sz w:val="16"/>
                <w:szCs w:val="16"/>
                <w:lang w:eastAsia="es-CO"/>
              </w:rPr>
              <w:t>32</w:t>
            </w:r>
          </w:p>
        </w:tc>
        <w:tc>
          <w:tcPr>
            <w:tcW w:w="279" w:type="dxa"/>
            <w:tcBorders>
              <w:top w:val="nil"/>
              <w:left w:val="nil"/>
              <w:bottom w:val="single" w:sz="8" w:space="0" w:color="auto"/>
              <w:right w:val="single" w:sz="8" w:space="0" w:color="auto"/>
            </w:tcBorders>
            <w:shd w:val="clear" w:color="000000" w:fill="FFCC00"/>
            <w:noWrap/>
            <w:vAlign w:val="center"/>
            <w:hideMark/>
          </w:tcPr>
          <w:p w14:paraId="2328AD6B" w14:textId="77777777" w:rsidR="001D6087" w:rsidRPr="0078428B" w:rsidRDefault="001D6087" w:rsidP="001D6087">
            <w:pPr>
              <w:spacing w:after="0" w:line="240" w:lineRule="auto"/>
              <w:jc w:val="center"/>
              <w:rPr>
                <w:rFonts w:ascii="Arial" w:eastAsia="Times New Roman" w:hAnsi="Arial" w:cs="Arial"/>
                <w:sz w:val="16"/>
                <w:szCs w:val="16"/>
                <w:lang w:eastAsia="es-CO"/>
              </w:rPr>
            </w:pPr>
            <w:r w:rsidRPr="0078428B">
              <w:rPr>
                <w:rFonts w:ascii="Arial" w:eastAsia="Times New Roman" w:hAnsi="Arial" w:cs="Arial"/>
                <w:sz w:val="16"/>
                <w:szCs w:val="16"/>
                <w:lang w:eastAsia="es-CO"/>
              </w:rPr>
              <w:t>33</w:t>
            </w:r>
          </w:p>
        </w:tc>
        <w:tc>
          <w:tcPr>
            <w:tcW w:w="279" w:type="dxa"/>
            <w:tcBorders>
              <w:top w:val="nil"/>
              <w:left w:val="nil"/>
              <w:bottom w:val="single" w:sz="8" w:space="0" w:color="auto"/>
              <w:right w:val="single" w:sz="4" w:space="0" w:color="auto"/>
            </w:tcBorders>
            <w:shd w:val="clear" w:color="000000" w:fill="FFCC00"/>
            <w:noWrap/>
            <w:vAlign w:val="center"/>
            <w:hideMark/>
          </w:tcPr>
          <w:p w14:paraId="6A9196D8" w14:textId="77777777" w:rsidR="001D6087" w:rsidRPr="0078428B" w:rsidRDefault="001D6087" w:rsidP="001D6087">
            <w:pPr>
              <w:spacing w:after="0" w:line="240" w:lineRule="auto"/>
              <w:jc w:val="center"/>
              <w:rPr>
                <w:rFonts w:ascii="Arial" w:eastAsia="Times New Roman" w:hAnsi="Arial" w:cs="Arial"/>
                <w:sz w:val="16"/>
                <w:szCs w:val="16"/>
                <w:lang w:eastAsia="es-CO"/>
              </w:rPr>
            </w:pPr>
            <w:r w:rsidRPr="0078428B">
              <w:rPr>
                <w:rFonts w:ascii="Arial" w:eastAsia="Times New Roman" w:hAnsi="Arial" w:cs="Arial"/>
                <w:sz w:val="16"/>
                <w:szCs w:val="16"/>
                <w:lang w:eastAsia="es-CO"/>
              </w:rPr>
              <w:t>34</w:t>
            </w:r>
          </w:p>
        </w:tc>
        <w:tc>
          <w:tcPr>
            <w:tcW w:w="279" w:type="dxa"/>
            <w:tcBorders>
              <w:top w:val="nil"/>
              <w:left w:val="nil"/>
              <w:bottom w:val="single" w:sz="8" w:space="0" w:color="auto"/>
              <w:right w:val="nil"/>
            </w:tcBorders>
            <w:shd w:val="clear" w:color="000000" w:fill="FFCC00"/>
            <w:noWrap/>
            <w:vAlign w:val="center"/>
            <w:hideMark/>
          </w:tcPr>
          <w:p w14:paraId="6E54C66A" w14:textId="77777777" w:rsidR="001D6087" w:rsidRPr="0078428B" w:rsidRDefault="001D6087" w:rsidP="001D6087">
            <w:pPr>
              <w:spacing w:after="0" w:line="240" w:lineRule="auto"/>
              <w:jc w:val="center"/>
              <w:rPr>
                <w:rFonts w:ascii="Arial" w:eastAsia="Times New Roman" w:hAnsi="Arial" w:cs="Arial"/>
                <w:sz w:val="16"/>
                <w:szCs w:val="16"/>
                <w:lang w:eastAsia="es-CO"/>
              </w:rPr>
            </w:pPr>
            <w:r w:rsidRPr="0078428B">
              <w:rPr>
                <w:rFonts w:ascii="Arial" w:eastAsia="Times New Roman" w:hAnsi="Arial" w:cs="Arial"/>
                <w:sz w:val="16"/>
                <w:szCs w:val="16"/>
                <w:lang w:eastAsia="es-CO"/>
              </w:rPr>
              <w:t>35</w:t>
            </w:r>
          </w:p>
        </w:tc>
        <w:tc>
          <w:tcPr>
            <w:tcW w:w="279" w:type="dxa"/>
            <w:tcBorders>
              <w:top w:val="nil"/>
              <w:left w:val="single" w:sz="4" w:space="0" w:color="auto"/>
              <w:bottom w:val="single" w:sz="8" w:space="0" w:color="auto"/>
              <w:right w:val="nil"/>
            </w:tcBorders>
            <w:shd w:val="clear" w:color="000000" w:fill="FFCC00"/>
            <w:noWrap/>
            <w:vAlign w:val="center"/>
            <w:hideMark/>
          </w:tcPr>
          <w:p w14:paraId="454CCA91" w14:textId="77777777" w:rsidR="001D6087" w:rsidRPr="0078428B" w:rsidRDefault="001D6087" w:rsidP="001D6087">
            <w:pPr>
              <w:spacing w:after="0" w:line="240" w:lineRule="auto"/>
              <w:jc w:val="center"/>
              <w:rPr>
                <w:rFonts w:ascii="Arial" w:eastAsia="Times New Roman" w:hAnsi="Arial" w:cs="Arial"/>
                <w:sz w:val="16"/>
                <w:szCs w:val="16"/>
                <w:lang w:eastAsia="es-CO"/>
              </w:rPr>
            </w:pPr>
            <w:r w:rsidRPr="0078428B">
              <w:rPr>
                <w:rFonts w:ascii="Arial" w:eastAsia="Times New Roman" w:hAnsi="Arial" w:cs="Arial"/>
                <w:sz w:val="16"/>
                <w:szCs w:val="16"/>
                <w:lang w:eastAsia="es-CO"/>
              </w:rPr>
              <w:t>36</w:t>
            </w:r>
          </w:p>
        </w:tc>
        <w:tc>
          <w:tcPr>
            <w:tcW w:w="279" w:type="dxa"/>
            <w:gridSpan w:val="2"/>
            <w:tcBorders>
              <w:top w:val="nil"/>
              <w:left w:val="single" w:sz="4" w:space="0" w:color="auto"/>
              <w:bottom w:val="single" w:sz="8" w:space="0" w:color="auto"/>
              <w:right w:val="single" w:sz="8" w:space="0" w:color="auto"/>
            </w:tcBorders>
            <w:shd w:val="clear" w:color="000000" w:fill="FFCC00"/>
            <w:vAlign w:val="center"/>
            <w:hideMark/>
          </w:tcPr>
          <w:p w14:paraId="2E03F278" w14:textId="77777777" w:rsidR="001D6087" w:rsidRPr="0078428B" w:rsidRDefault="001D6087" w:rsidP="001D6087">
            <w:pPr>
              <w:spacing w:after="0" w:line="240" w:lineRule="auto"/>
              <w:jc w:val="center"/>
              <w:rPr>
                <w:rFonts w:ascii="Arial" w:eastAsia="Times New Roman" w:hAnsi="Arial" w:cs="Arial"/>
                <w:sz w:val="16"/>
                <w:szCs w:val="16"/>
                <w:lang w:eastAsia="es-CO"/>
              </w:rPr>
            </w:pPr>
            <w:r w:rsidRPr="0078428B">
              <w:rPr>
                <w:rFonts w:ascii="Arial" w:eastAsia="Times New Roman" w:hAnsi="Arial" w:cs="Arial"/>
                <w:sz w:val="16"/>
                <w:szCs w:val="16"/>
                <w:lang w:eastAsia="es-CO"/>
              </w:rPr>
              <w:t>37</w:t>
            </w:r>
          </w:p>
        </w:tc>
        <w:tc>
          <w:tcPr>
            <w:tcW w:w="309" w:type="dxa"/>
            <w:tcBorders>
              <w:top w:val="nil"/>
              <w:left w:val="nil"/>
              <w:bottom w:val="single" w:sz="8" w:space="0" w:color="auto"/>
              <w:right w:val="nil"/>
            </w:tcBorders>
            <w:shd w:val="clear" w:color="000000" w:fill="FFCC00"/>
            <w:noWrap/>
            <w:vAlign w:val="center"/>
            <w:hideMark/>
          </w:tcPr>
          <w:p w14:paraId="6879BE9B" w14:textId="77777777" w:rsidR="001D6087" w:rsidRPr="0078428B" w:rsidRDefault="001D6087" w:rsidP="001D6087">
            <w:pPr>
              <w:spacing w:after="0" w:line="240" w:lineRule="auto"/>
              <w:jc w:val="center"/>
              <w:rPr>
                <w:rFonts w:ascii="Arial" w:eastAsia="Times New Roman" w:hAnsi="Arial" w:cs="Arial"/>
                <w:sz w:val="16"/>
                <w:szCs w:val="16"/>
                <w:lang w:eastAsia="es-CO"/>
              </w:rPr>
            </w:pPr>
            <w:r w:rsidRPr="0078428B">
              <w:rPr>
                <w:rFonts w:ascii="Arial" w:eastAsia="Times New Roman" w:hAnsi="Arial" w:cs="Arial"/>
                <w:sz w:val="16"/>
                <w:szCs w:val="16"/>
                <w:lang w:eastAsia="es-CO"/>
              </w:rPr>
              <w:t>38</w:t>
            </w:r>
          </w:p>
        </w:tc>
        <w:tc>
          <w:tcPr>
            <w:tcW w:w="279" w:type="dxa"/>
            <w:tcBorders>
              <w:top w:val="nil"/>
              <w:left w:val="single" w:sz="4" w:space="0" w:color="auto"/>
              <w:bottom w:val="single" w:sz="8" w:space="0" w:color="auto"/>
              <w:right w:val="nil"/>
            </w:tcBorders>
            <w:shd w:val="clear" w:color="000000" w:fill="FFCC00"/>
            <w:noWrap/>
            <w:vAlign w:val="center"/>
            <w:hideMark/>
          </w:tcPr>
          <w:p w14:paraId="2192386C" w14:textId="77777777" w:rsidR="001D6087" w:rsidRPr="0078428B" w:rsidRDefault="001D6087" w:rsidP="001D6087">
            <w:pPr>
              <w:spacing w:after="0" w:line="240" w:lineRule="auto"/>
              <w:jc w:val="center"/>
              <w:rPr>
                <w:rFonts w:ascii="Arial" w:eastAsia="Times New Roman" w:hAnsi="Arial" w:cs="Arial"/>
                <w:sz w:val="16"/>
                <w:szCs w:val="16"/>
                <w:lang w:eastAsia="es-CO"/>
              </w:rPr>
            </w:pPr>
            <w:r w:rsidRPr="0078428B">
              <w:rPr>
                <w:rFonts w:ascii="Arial" w:eastAsia="Times New Roman" w:hAnsi="Arial" w:cs="Arial"/>
                <w:sz w:val="16"/>
                <w:szCs w:val="16"/>
                <w:lang w:eastAsia="es-CO"/>
              </w:rPr>
              <w:t>39</w:t>
            </w:r>
          </w:p>
        </w:tc>
        <w:tc>
          <w:tcPr>
            <w:tcW w:w="279" w:type="dxa"/>
            <w:tcBorders>
              <w:top w:val="nil"/>
              <w:left w:val="single" w:sz="4" w:space="0" w:color="auto"/>
              <w:bottom w:val="single" w:sz="8" w:space="0" w:color="auto"/>
              <w:right w:val="nil"/>
            </w:tcBorders>
            <w:shd w:val="clear" w:color="000000" w:fill="FFCC00"/>
            <w:noWrap/>
            <w:vAlign w:val="center"/>
            <w:hideMark/>
          </w:tcPr>
          <w:p w14:paraId="018B413C" w14:textId="77777777" w:rsidR="001D6087" w:rsidRPr="0078428B" w:rsidRDefault="001D6087" w:rsidP="001D6087">
            <w:pPr>
              <w:spacing w:after="0" w:line="240" w:lineRule="auto"/>
              <w:jc w:val="center"/>
              <w:rPr>
                <w:rFonts w:ascii="Arial" w:eastAsia="Times New Roman" w:hAnsi="Arial" w:cs="Arial"/>
                <w:sz w:val="16"/>
                <w:szCs w:val="16"/>
                <w:lang w:eastAsia="es-CO"/>
              </w:rPr>
            </w:pPr>
            <w:r w:rsidRPr="0078428B">
              <w:rPr>
                <w:rFonts w:ascii="Arial" w:eastAsia="Times New Roman" w:hAnsi="Arial" w:cs="Arial"/>
                <w:sz w:val="16"/>
                <w:szCs w:val="16"/>
                <w:lang w:eastAsia="es-CO"/>
              </w:rPr>
              <w:t>40</w:t>
            </w:r>
          </w:p>
        </w:tc>
        <w:tc>
          <w:tcPr>
            <w:tcW w:w="279" w:type="dxa"/>
            <w:tcBorders>
              <w:top w:val="nil"/>
              <w:left w:val="single" w:sz="4" w:space="0" w:color="auto"/>
              <w:bottom w:val="nil"/>
              <w:right w:val="single" w:sz="8" w:space="0" w:color="auto"/>
            </w:tcBorders>
            <w:shd w:val="clear" w:color="000000" w:fill="FFCC00"/>
            <w:noWrap/>
            <w:vAlign w:val="center"/>
            <w:hideMark/>
          </w:tcPr>
          <w:p w14:paraId="56523E89" w14:textId="77777777" w:rsidR="001D6087" w:rsidRPr="0078428B" w:rsidRDefault="001D6087" w:rsidP="001D6087">
            <w:pPr>
              <w:spacing w:after="0" w:line="240" w:lineRule="auto"/>
              <w:jc w:val="center"/>
              <w:rPr>
                <w:rFonts w:ascii="Arial" w:eastAsia="Times New Roman" w:hAnsi="Arial" w:cs="Arial"/>
                <w:sz w:val="16"/>
                <w:szCs w:val="16"/>
                <w:lang w:eastAsia="es-CO"/>
              </w:rPr>
            </w:pPr>
            <w:r w:rsidRPr="0078428B">
              <w:rPr>
                <w:rFonts w:ascii="Arial" w:eastAsia="Times New Roman" w:hAnsi="Arial" w:cs="Arial"/>
                <w:sz w:val="16"/>
                <w:szCs w:val="16"/>
                <w:lang w:eastAsia="es-CO"/>
              </w:rPr>
              <w:t>41</w:t>
            </w:r>
          </w:p>
        </w:tc>
      </w:tr>
      <w:tr w:rsidR="0078428B" w:rsidRPr="0078428B" w14:paraId="2869481F" w14:textId="77777777" w:rsidTr="00AD56A3">
        <w:trPr>
          <w:trHeight w:val="340"/>
        </w:trPr>
        <w:tc>
          <w:tcPr>
            <w:tcW w:w="1342" w:type="dxa"/>
            <w:tcBorders>
              <w:top w:val="nil"/>
              <w:left w:val="single" w:sz="8" w:space="0" w:color="auto"/>
              <w:bottom w:val="single" w:sz="4" w:space="0" w:color="auto"/>
              <w:right w:val="single" w:sz="8" w:space="0" w:color="auto"/>
            </w:tcBorders>
            <w:shd w:val="clear" w:color="auto" w:fill="auto"/>
            <w:vAlign w:val="center"/>
            <w:hideMark/>
          </w:tcPr>
          <w:p w14:paraId="2EB4DE43" w14:textId="1E8E2E95" w:rsidR="00DB652D" w:rsidRPr="0078428B" w:rsidRDefault="001839D8" w:rsidP="00DB652D">
            <w:pPr>
              <w:spacing w:after="0" w:line="240" w:lineRule="auto"/>
              <w:rPr>
                <w:rFonts w:ascii="Arial" w:eastAsia="Times New Roman" w:hAnsi="Arial" w:cs="Arial"/>
                <w:sz w:val="20"/>
                <w:szCs w:val="20"/>
                <w:lang w:eastAsia="es-CO"/>
              </w:rPr>
            </w:pPr>
            <w:r w:rsidRPr="0078428B">
              <w:rPr>
                <w:rFonts w:ascii="Arial" w:eastAsia="Times New Roman" w:hAnsi="Arial" w:cs="Arial"/>
                <w:sz w:val="20"/>
                <w:szCs w:val="20"/>
                <w:lang w:eastAsia="es-CO"/>
              </w:rPr>
              <w:t>Actividades Semilleros de Investigación</w:t>
            </w:r>
          </w:p>
        </w:tc>
        <w:tc>
          <w:tcPr>
            <w:tcW w:w="1180" w:type="dxa"/>
            <w:tcBorders>
              <w:top w:val="nil"/>
              <w:left w:val="nil"/>
              <w:bottom w:val="single" w:sz="4" w:space="0" w:color="auto"/>
              <w:right w:val="single" w:sz="8" w:space="0" w:color="auto"/>
            </w:tcBorders>
            <w:shd w:val="clear" w:color="auto" w:fill="auto"/>
            <w:vAlign w:val="center"/>
            <w:hideMark/>
          </w:tcPr>
          <w:p w14:paraId="1B7FA7CA" w14:textId="160DA795" w:rsidR="00DB652D" w:rsidRPr="0078428B" w:rsidRDefault="00DB652D" w:rsidP="00DB652D">
            <w:pPr>
              <w:spacing w:after="0" w:line="240" w:lineRule="auto"/>
              <w:jc w:val="center"/>
              <w:rPr>
                <w:rFonts w:ascii="Arial" w:eastAsia="Times New Roman" w:hAnsi="Arial" w:cs="Arial"/>
                <w:sz w:val="20"/>
                <w:szCs w:val="20"/>
                <w:lang w:eastAsia="es-CO"/>
              </w:rPr>
            </w:pPr>
            <w:r w:rsidRPr="0078428B">
              <w:rPr>
                <w:rFonts w:ascii="Arial" w:eastAsia="Times New Roman" w:hAnsi="Arial" w:cs="Arial"/>
                <w:sz w:val="20"/>
                <w:szCs w:val="20"/>
                <w:lang w:eastAsia="es-CO"/>
              </w:rPr>
              <w:t>Ricardo</w:t>
            </w:r>
          </w:p>
          <w:p w14:paraId="68A1BAB2" w14:textId="77777777" w:rsidR="00DB652D" w:rsidRPr="0078428B" w:rsidRDefault="00DB652D" w:rsidP="00DB652D">
            <w:pPr>
              <w:spacing w:after="0" w:line="240" w:lineRule="auto"/>
              <w:jc w:val="center"/>
              <w:rPr>
                <w:rFonts w:ascii="Arial" w:eastAsia="Times New Roman" w:hAnsi="Arial" w:cs="Arial"/>
                <w:sz w:val="20"/>
                <w:szCs w:val="20"/>
                <w:lang w:eastAsia="es-CO"/>
              </w:rPr>
            </w:pPr>
            <w:r w:rsidRPr="0078428B">
              <w:rPr>
                <w:rFonts w:ascii="Arial" w:eastAsia="Times New Roman" w:hAnsi="Arial" w:cs="Arial"/>
                <w:sz w:val="20"/>
                <w:szCs w:val="20"/>
                <w:lang w:eastAsia="es-CO"/>
              </w:rPr>
              <w:t>Durán</w:t>
            </w:r>
          </w:p>
          <w:p w14:paraId="76D1AA3D" w14:textId="77777777" w:rsidR="00DB652D" w:rsidRPr="0078428B" w:rsidRDefault="00DB652D" w:rsidP="00DB652D">
            <w:pPr>
              <w:spacing w:after="0" w:line="240" w:lineRule="auto"/>
              <w:jc w:val="center"/>
              <w:rPr>
                <w:rFonts w:ascii="Arial" w:eastAsia="Times New Roman" w:hAnsi="Arial" w:cs="Arial"/>
                <w:sz w:val="10"/>
                <w:szCs w:val="20"/>
                <w:lang w:eastAsia="es-CO"/>
              </w:rPr>
            </w:pPr>
          </w:p>
          <w:p w14:paraId="647CCAB6" w14:textId="77777777" w:rsidR="00DB652D" w:rsidRPr="0078428B" w:rsidRDefault="00DB652D" w:rsidP="00DB652D">
            <w:pPr>
              <w:spacing w:after="0" w:line="240" w:lineRule="auto"/>
              <w:jc w:val="center"/>
              <w:rPr>
                <w:rFonts w:ascii="Arial" w:eastAsia="Times New Roman" w:hAnsi="Arial" w:cs="Arial"/>
                <w:sz w:val="20"/>
                <w:szCs w:val="20"/>
                <w:lang w:eastAsia="es-CO"/>
              </w:rPr>
            </w:pPr>
            <w:r w:rsidRPr="0078428B">
              <w:rPr>
                <w:rFonts w:ascii="Arial" w:eastAsia="Times New Roman" w:hAnsi="Arial" w:cs="Arial"/>
                <w:sz w:val="20"/>
                <w:szCs w:val="20"/>
                <w:lang w:eastAsia="es-CO"/>
              </w:rPr>
              <w:t xml:space="preserve">David Echeverry </w:t>
            </w:r>
          </w:p>
          <w:p w14:paraId="2EE232FB" w14:textId="77777777" w:rsidR="00DB652D" w:rsidRPr="0078428B" w:rsidRDefault="00DB652D" w:rsidP="00DB652D">
            <w:pPr>
              <w:spacing w:after="0" w:line="240" w:lineRule="auto"/>
              <w:jc w:val="center"/>
              <w:rPr>
                <w:rFonts w:ascii="Arial" w:eastAsia="Times New Roman" w:hAnsi="Arial" w:cs="Arial"/>
                <w:sz w:val="10"/>
                <w:szCs w:val="20"/>
                <w:lang w:eastAsia="es-CO"/>
              </w:rPr>
            </w:pPr>
          </w:p>
          <w:p w14:paraId="760DFD9C" w14:textId="22799F55" w:rsidR="00DB652D" w:rsidRPr="0078428B" w:rsidRDefault="00DB652D" w:rsidP="00DB652D">
            <w:pPr>
              <w:spacing w:after="0" w:line="240" w:lineRule="auto"/>
              <w:jc w:val="center"/>
              <w:rPr>
                <w:rFonts w:ascii="Arial" w:eastAsia="Times New Roman" w:hAnsi="Arial" w:cs="Arial"/>
                <w:sz w:val="20"/>
                <w:szCs w:val="20"/>
                <w:lang w:eastAsia="es-CO"/>
              </w:rPr>
            </w:pPr>
            <w:r w:rsidRPr="0078428B">
              <w:rPr>
                <w:rFonts w:ascii="Arial" w:eastAsia="Times New Roman" w:hAnsi="Arial" w:cs="Arial"/>
                <w:sz w:val="20"/>
                <w:szCs w:val="20"/>
                <w:lang w:eastAsia="es-CO"/>
              </w:rPr>
              <w:t>Mauricio</w:t>
            </w:r>
          </w:p>
          <w:p w14:paraId="6BBF7499" w14:textId="441A1077" w:rsidR="00DB652D" w:rsidRPr="0078428B" w:rsidRDefault="00DB652D" w:rsidP="00DB652D">
            <w:pPr>
              <w:spacing w:after="0" w:line="240" w:lineRule="auto"/>
              <w:jc w:val="center"/>
              <w:rPr>
                <w:rFonts w:ascii="Arial" w:eastAsia="Times New Roman" w:hAnsi="Arial" w:cs="Arial"/>
                <w:sz w:val="20"/>
                <w:szCs w:val="20"/>
                <w:lang w:eastAsia="es-CO"/>
              </w:rPr>
            </w:pPr>
            <w:r w:rsidRPr="0078428B">
              <w:rPr>
                <w:rFonts w:ascii="Arial" w:eastAsia="Times New Roman" w:hAnsi="Arial" w:cs="Arial"/>
                <w:sz w:val="20"/>
                <w:szCs w:val="20"/>
                <w:lang w:eastAsia="es-CO"/>
              </w:rPr>
              <w:t>Torres</w:t>
            </w:r>
          </w:p>
        </w:tc>
        <w:tc>
          <w:tcPr>
            <w:tcW w:w="506" w:type="dxa"/>
            <w:tcBorders>
              <w:top w:val="single" w:sz="8" w:space="0" w:color="auto"/>
              <w:left w:val="single" w:sz="8" w:space="0" w:color="auto"/>
              <w:bottom w:val="nil"/>
              <w:right w:val="single" w:sz="8" w:space="0" w:color="auto"/>
            </w:tcBorders>
            <w:shd w:val="clear" w:color="000000" w:fill="C0C0C0"/>
            <w:vAlign w:val="center"/>
            <w:hideMark/>
          </w:tcPr>
          <w:p w14:paraId="052289D1" w14:textId="77777777" w:rsidR="00DB652D" w:rsidRPr="0078428B" w:rsidRDefault="00DB652D" w:rsidP="00DB652D">
            <w:pPr>
              <w:spacing w:after="0" w:line="240" w:lineRule="auto"/>
              <w:jc w:val="center"/>
              <w:rPr>
                <w:rFonts w:ascii="Arial" w:eastAsia="Times New Roman" w:hAnsi="Arial" w:cs="Arial"/>
                <w:b/>
                <w:bCs/>
                <w:sz w:val="14"/>
                <w:szCs w:val="14"/>
                <w:lang w:eastAsia="es-CO"/>
              </w:rPr>
            </w:pPr>
            <w:r w:rsidRPr="0078428B">
              <w:rPr>
                <w:rFonts w:ascii="Arial" w:eastAsia="Times New Roman" w:hAnsi="Arial" w:cs="Arial"/>
                <w:b/>
                <w:bCs/>
                <w:sz w:val="14"/>
                <w:szCs w:val="14"/>
                <w:lang w:eastAsia="es-CO"/>
              </w:rPr>
              <w:t> 01.</w:t>
            </w:r>
          </w:p>
          <w:p w14:paraId="2AE8FDA1" w14:textId="190DCBD4" w:rsidR="00DB652D" w:rsidRPr="0078428B" w:rsidRDefault="00DB652D" w:rsidP="00DB652D">
            <w:pPr>
              <w:spacing w:after="0" w:line="240" w:lineRule="auto"/>
              <w:rPr>
                <w:rFonts w:ascii="Arial" w:eastAsia="Times New Roman" w:hAnsi="Arial" w:cs="Arial"/>
                <w:b/>
                <w:bCs/>
                <w:sz w:val="14"/>
                <w:szCs w:val="14"/>
                <w:lang w:eastAsia="es-CO"/>
              </w:rPr>
            </w:pPr>
            <w:r w:rsidRPr="0078428B">
              <w:rPr>
                <w:rFonts w:ascii="Arial" w:eastAsia="Times New Roman" w:hAnsi="Arial" w:cs="Arial"/>
                <w:b/>
                <w:bCs/>
                <w:sz w:val="14"/>
                <w:szCs w:val="14"/>
                <w:lang w:eastAsia="es-CO"/>
              </w:rPr>
              <w:t>FEB</w:t>
            </w:r>
          </w:p>
        </w:tc>
        <w:tc>
          <w:tcPr>
            <w:tcW w:w="488" w:type="dxa"/>
            <w:tcBorders>
              <w:top w:val="nil"/>
              <w:left w:val="nil"/>
              <w:bottom w:val="nil"/>
              <w:right w:val="nil"/>
            </w:tcBorders>
            <w:shd w:val="clear" w:color="000000" w:fill="FF8080"/>
            <w:vAlign w:val="center"/>
            <w:hideMark/>
          </w:tcPr>
          <w:p w14:paraId="415140A2" w14:textId="77777777" w:rsidR="00DB652D" w:rsidRPr="0078428B" w:rsidRDefault="00DB652D" w:rsidP="00DB652D">
            <w:pPr>
              <w:spacing w:after="0" w:line="240" w:lineRule="auto"/>
              <w:jc w:val="center"/>
              <w:rPr>
                <w:rFonts w:ascii="Arial" w:eastAsia="Times New Roman" w:hAnsi="Arial" w:cs="Arial"/>
                <w:b/>
                <w:bCs/>
                <w:sz w:val="14"/>
                <w:szCs w:val="14"/>
                <w:lang w:eastAsia="es-CO"/>
              </w:rPr>
            </w:pPr>
            <w:r w:rsidRPr="0078428B">
              <w:rPr>
                <w:rFonts w:ascii="Arial" w:eastAsia="Times New Roman" w:hAnsi="Arial" w:cs="Arial"/>
                <w:b/>
                <w:bCs/>
                <w:sz w:val="14"/>
                <w:szCs w:val="14"/>
                <w:lang w:eastAsia="es-CO"/>
              </w:rPr>
              <w:t>30.</w:t>
            </w:r>
          </w:p>
          <w:p w14:paraId="4756E0A1" w14:textId="65295EAA" w:rsidR="00DB652D" w:rsidRPr="0078428B" w:rsidRDefault="00DB652D" w:rsidP="00DB652D">
            <w:pPr>
              <w:spacing w:after="0" w:line="240" w:lineRule="auto"/>
              <w:jc w:val="center"/>
              <w:rPr>
                <w:rFonts w:ascii="Arial" w:eastAsia="Times New Roman" w:hAnsi="Arial" w:cs="Arial"/>
                <w:b/>
                <w:bCs/>
                <w:sz w:val="14"/>
                <w:szCs w:val="14"/>
                <w:lang w:eastAsia="es-CO"/>
              </w:rPr>
            </w:pPr>
            <w:r w:rsidRPr="0078428B">
              <w:rPr>
                <w:rFonts w:ascii="Arial" w:eastAsia="Times New Roman" w:hAnsi="Arial" w:cs="Arial"/>
                <w:b/>
                <w:bCs/>
                <w:sz w:val="14"/>
                <w:szCs w:val="14"/>
                <w:lang w:eastAsia="es-CO"/>
              </w:rPr>
              <w:t>NOV </w:t>
            </w:r>
          </w:p>
        </w:tc>
        <w:tc>
          <w:tcPr>
            <w:tcW w:w="183" w:type="dxa"/>
            <w:tcBorders>
              <w:top w:val="nil"/>
              <w:left w:val="single" w:sz="4" w:space="0" w:color="auto"/>
              <w:bottom w:val="nil"/>
              <w:right w:val="single" w:sz="4" w:space="0" w:color="auto"/>
            </w:tcBorders>
            <w:shd w:val="diagCross" w:color="000000" w:fill="C0C0C0"/>
            <w:vAlign w:val="center"/>
            <w:hideMark/>
          </w:tcPr>
          <w:p w14:paraId="6AF463D7" w14:textId="77777777" w:rsidR="00DB652D" w:rsidRPr="0078428B" w:rsidRDefault="00DB652D" w:rsidP="00DB652D">
            <w:pPr>
              <w:spacing w:after="0" w:line="240" w:lineRule="auto"/>
              <w:jc w:val="center"/>
              <w:rPr>
                <w:rFonts w:ascii="Arial" w:eastAsia="Times New Roman" w:hAnsi="Arial" w:cs="Arial"/>
                <w:sz w:val="16"/>
                <w:szCs w:val="16"/>
                <w:lang w:eastAsia="es-CO"/>
              </w:rPr>
            </w:pPr>
            <w:r w:rsidRPr="0078428B">
              <w:rPr>
                <w:rFonts w:ascii="Arial" w:eastAsia="Times New Roman" w:hAnsi="Arial" w:cs="Arial"/>
                <w:sz w:val="16"/>
                <w:szCs w:val="16"/>
                <w:lang w:eastAsia="es-CO"/>
              </w:rPr>
              <w:t> </w:t>
            </w:r>
          </w:p>
        </w:tc>
        <w:tc>
          <w:tcPr>
            <w:tcW w:w="208" w:type="dxa"/>
            <w:tcBorders>
              <w:top w:val="nil"/>
              <w:left w:val="single" w:sz="8" w:space="0" w:color="auto"/>
              <w:bottom w:val="single" w:sz="4" w:space="0" w:color="auto"/>
              <w:right w:val="nil"/>
            </w:tcBorders>
            <w:shd w:val="clear" w:color="auto" w:fill="auto"/>
            <w:vAlign w:val="center"/>
            <w:hideMark/>
          </w:tcPr>
          <w:p w14:paraId="3CA729C3" w14:textId="77777777" w:rsidR="00DB652D" w:rsidRPr="0078428B" w:rsidRDefault="00DB652D" w:rsidP="00DB652D">
            <w:pPr>
              <w:spacing w:after="0" w:line="240" w:lineRule="auto"/>
              <w:jc w:val="center"/>
              <w:rPr>
                <w:rFonts w:ascii="Arial" w:eastAsia="Times New Roman" w:hAnsi="Arial" w:cs="Arial"/>
                <w:sz w:val="16"/>
                <w:szCs w:val="16"/>
                <w:lang w:eastAsia="es-CO"/>
              </w:rPr>
            </w:pPr>
            <w:r w:rsidRPr="0078428B">
              <w:rPr>
                <w:rFonts w:ascii="Arial" w:eastAsia="Times New Roman" w:hAnsi="Arial" w:cs="Arial"/>
                <w:sz w:val="16"/>
                <w:szCs w:val="16"/>
                <w:lang w:eastAsia="es-CO"/>
              </w:rPr>
              <w:t> </w:t>
            </w:r>
          </w:p>
        </w:tc>
        <w:tc>
          <w:tcPr>
            <w:tcW w:w="258" w:type="dxa"/>
            <w:tcBorders>
              <w:top w:val="nil"/>
              <w:left w:val="single" w:sz="4" w:space="0" w:color="auto"/>
              <w:bottom w:val="single" w:sz="4" w:space="0" w:color="auto"/>
              <w:right w:val="nil"/>
            </w:tcBorders>
            <w:shd w:val="clear" w:color="auto" w:fill="auto"/>
            <w:vAlign w:val="center"/>
            <w:hideMark/>
          </w:tcPr>
          <w:p w14:paraId="73FA0503" w14:textId="206E4A84" w:rsidR="00DB652D" w:rsidRPr="0078428B" w:rsidRDefault="00DB652D" w:rsidP="00DB652D">
            <w:pPr>
              <w:spacing w:after="0" w:line="240" w:lineRule="auto"/>
              <w:jc w:val="center"/>
              <w:rPr>
                <w:rFonts w:ascii="Arial" w:eastAsia="Times New Roman" w:hAnsi="Arial" w:cs="Arial"/>
                <w:sz w:val="16"/>
                <w:szCs w:val="16"/>
                <w:lang w:eastAsia="es-CO"/>
              </w:rPr>
            </w:pPr>
            <w:r w:rsidRPr="0078428B">
              <w:rPr>
                <w:rFonts w:ascii="Arial" w:eastAsia="Times New Roman" w:hAnsi="Arial" w:cs="Arial"/>
                <w:sz w:val="16"/>
                <w:szCs w:val="16"/>
                <w:lang w:eastAsia="es-CO"/>
              </w:rPr>
              <w:t> X</w:t>
            </w:r>
          </w:p>
        </w:tc>
        <w:tc>
          <w:tcPr>
            <w:tcW w:w="208" w:type="dxa"/>
            <w:tcBorders>
              <w:top w:val="nil"/>
              <w:left w:val="single" w:sz="4" w:space="0" w:color="auto"/>
              <w:bottom w:val="single" w:sz="4" w:space="0" w:color="auto"/>
              <w:right w:val="single" w:sz="4" w:space="0" w:color="auto"/>
            </w:tcBorders>
            <w:shd w:val="clear" w:color="auto" w:fill="auto"/>
            <w:vAlign w:val="center"/>
            <w:hideMark/>
          </w:tcPr>
          <w:p w14:paraId="599F48DD" w14:textId="77777777" w:rsidR="00DB652D" w:rsidRPr="0078428B" w:rsidRDefault="00DB652D" w:rsidP="00DB652D">
            <w:pPr>
              <w:spacing w:after="0" w:line="240" w:lineRule="auto"/>
              <w:jc w:val="center"/>
              <w:rPr>
                <w:rFonts w:ascii="Arial" w:eastAsia="Times New Roman" w:hAnsi="Arial" w:cs="Arial"/>
                <w:sz w:val="16"/>
                <w:szCs w:val="16"/>
                <w:lang w:eastAsia="es-CO"/>
              </w:rPr>
            </w:pPr>
            <w:r w:rsidRPr="0078428B">
              <w:rPr>
                <w:rFonts w:ascii="Arial" w:eastAsia="Times New Roman" w:hAnsi="Arial" w:cs="Arial"/>
                <w:sz w:val="16"/>
                <w:szCs w:val="16"/>
                <w:lang w:eastAsia="es-CO"/>
              </w:rPr>
              <w:t> </w:t>
            </w:r>
          </w:p>
        </w:tc>
        <w:tc>
          <w:tcPr>
            <w:tcW w:w="233" w:type="dxa"/>
            <w:tcBorders>
              <w:top w:val="nil"/>
              <w:left w:val="nil"/>
              <w:bottom w:val="single" w:sz="4" w:space="0" w:color="auto"/>
              <w:right w:val="single" w:sz="8" w:space="0" w:color="auto"/>
            </w:tcBorders>
            <w:shd w:val="clear" w:color="auto" w:fill="auto"/>
            <w:vAlign w:val="center"/>
            <w:hideMark/>
          </w:tcPr>
          <w:p w14:paraId="4EBB1B07" w14:textId="422D6406" w:rsidR="00DB652D" w:rsidRPr="0078428B" w:rsidRDefault="00DB652D" w:rsidP="00DB652D">
            <w:pPr>
              <w:spacing w:after="0" w:line="240" w:lineRule="auto"/>
              <w:jc w:val="center"/>
              <w:rPr>
                <w:rFonts w:ascii="Arial" w:eastAsia="Times New Roman" w:hAnsi="Arial" w:cs="Arial"/>
                <w:sz w:val="16"/>
                <w:szCs w:val="16"/>
                <w:lang w:eastAsia="es-CO"/>
              </w:rPr>
            </w:pPr>
            <w:r w:rsidRPr="0078428B">
              <w:rPr>
                <w:rFonts w:ascii="Arial" w:eastAsia="Times New Roman" w:hAnsi="Arial" w:cs="Arial"/>
                <w:sz w:val="16"/>
                <w:szCs w:val="16"/>
                <w:lang w:eastAsia="es-CO"/>
              </w:rPr>
              <w:t> X</w:t>
            </w:r>
          </w:p>
        </w:tc>
        <w:tc>
          <w:tcPr>
            <w:tcW w:w="233" w:type="dxa"/>
            <w:tcBorders>
              <w:top w:val="nil"/>
              <w:left w:val="nil"/>
              <w:bottom w:val="single" w:sz="4" w:space="0" w:color="auto"/>
              <w:right w:val="nil"/>
            </w:tcBorders>
            <w:shd w:val="clear" w:color="auto" w:fill="auto"/>
            <w:vAlign w:val="center"/>
            <w:hideMark/>
          </w:tcPr>
          <w:p w14:paraId="7B08C616" w14:textId="77777777" w:rsidR="00DB652D" w:rsidRPr="0078428B" w:rsidRDefault="00DB652D" w:rsidP="00DB652D">
            <w:pPr>
              <w:spacing w:after="0" w:line="240" w:lineRule="auto"/>
              <w:jc w:val="center"/>
              <w:rPr>
                <w:rFonts w:ascii="Arial" w:eastAsia="Times New Roman" w:hAnsi="Arial" w:cs="Arial"/>
                <w:sz w:val="16"/>
                <w:szCs w:val="16"/>
                <w:lang w:eastAsia="es-CO"/>
              </w:rPr>
            </w:pPr>
            <w:r w:rsidRPr="0078428B">
              <w:rPr>
                <w:rFonts w:ascii="Arial" w:eastAsia="Times New Roman" w:hAnsi="Arial" w:cs="Arial"/>
                <w:sz w:val="16"/>
                <w:szCs w:val="16"/>
                <w:lang w:eastAsia="es-CO"/>
              </w:rPr>
              <w:t> </w:t>
            </w:r>
          </w:p>
        </w:tc>
        <w:tc>
          <w:tcPr>
            <w:tcW w:w="258" w:type="dxa"/>
            <w:tcBorders>
              <w:top w:val="nil"/>
              <w:left w:val="single" w:sz="4" w:space="0" w:color="auto"/>
              <w:bottom w:val="single" w:sz="4" w:space="0" w:color="auto"/>
              <w:right w:val="single" w:sz="4" w:space="0" w:color="auto"/>
            </w:tcBorders>
            <w:shd w:val="clear" w:color="auto" w:fill="auto"/>
            <w:vAlign w:val="center"/>
            <w:hideMark/>
          </w:tcPr>
          <w:p w14:paraId="1AA44570" w14:textId="62630B40" w:rsidR="00DB652D" w:rsidRPr="0078428B" w:rsidRDefault="00DB652D" w:rsidP="00DB652D">
            <w:pPr>
              <w:spacing w:after="0" w:line="240" w:lineRule="auto"/>
              <w:jc w:val="center"/>
              <w:rPr>
                <w:rFonts w:ascii="Arial" w:eastAsia="Times New Roman" w:hAnsi="Arial" w:cs="Arial"/>
                <w:sz w:val="16"/>
                <w:szCs w:val="16"/>
                <w:lang w:eastAsia="es-CO"/>
              </w:rPr>
            </w:pPr>
            <w:r w:rsidRPr="0078428B">
              <w:rPr>
                <w:rFonts w:ascii="Arial" w:eastAsia="Times New Roman" w:hAnsi="Arial" w:cs="Arial"/>
                <w:sz w:val="16"/>
                <w:szCs w:val="16"/>
                <w:lang w:eastAsia="es-CO"/>
              </w:rPr>
              <w:t>X </w:t>
            </w:r>
          </w:p>
        </w:tc>
        <w:tc>
          <w:tcPr>
            <w:tcW w:w="208" w:type="dxa"/>
            <w:tcBorders>
              <w:top w:val="nil"/>
              <w:left w:val="nil"/>
              <w:bottom w:val="single" w:sz="4" w:space="0" w:color="auto"/>
              <w:right w:val="single" w:sz="4" w:space="0" w:color="auto"/>
            </w:tcBorders>
            <w:shd w:val="clear" w:color="auto" w:fill="auto"/>
            <w:vAlign w:val="center"/>
            <w:hideMark/>
          </w:tcPr>
          <w:p w14:paraId="2B088E83" w14:textId="77777777" w:rsidR="00DB652D" w:rsidRPr="0078428B" w:rsidRDefault="00DB652D" w:rsidP="00DB652D">
            <w:pPr>
              <w:spacing w:after="0" w:line="240" w:lineRule="auto"/>
              <w:jc w:val="center"/>
              <w:rPr>
                <w:rFonts w:ascii="Arial" w:eastAsia="Times New Roman" w:hAnsi="Arial" w:cs="Arial"/>
                <w:sz w:val="16"/>
                <w:szCs w:val="16"/>
                <w:lang w:eastAsia="es-CO"/>
              </w:rPr>
            </w:pPr>
            <w:r w:rsidRPr="0078428B">
              <w:rPr>
                <w:rFonts w:ascii="Arial" w:eastAsia="Times New Roman" w:hAnsi="Arial" w:cs="Arial"/>
                <w:sz w:val="16"/>
                <w:szCs w:val="16"/>
                <w:lang w:eastAsia="es-CO"/>
              </w:rPr>
              <w:t> </w:t>
            </w:r>
          </w:p>
        </w:tc>
        <w:tc>
          <w:tcPr>
            <w:tcW w:w="259" w:type="dxa"/>
            <w:tcBorders>
              <w:top w:val="nil"/>
              <w:left w:val="nil"/>
              <w:bottom w:val="single" w:sz="4" w:space="0" w:color="auto"/>
              <w:right w:val="single" w:sz="8" w:space="0" w:color="auto"/>
            </w:tcBorders>
            <w:shd w:val="clear" w:color="auto" w:fill="auto"/>
            <w:vAlign w:val="center"/>
            <w:hideMark/>
          </w:tcPr>
          <w:p w14:paraId="0250139B" w14:textId="009454D1" w:rsidR="00DB652D" w:rsidRPr="0078428B" w:rsidRDefault="00DB652D" w:rsidP="00DB652D">
            <w:pPr>
              <w:spacing w:after="0" w:line="240" w:lineRule="auto"/>
              <w:jc w:val="center"/>
              <w:rPr>
                <w:rFonts w:ascii="Arial" w:eastAsia="Times New Roman" w:hAnsi="Arial" w:cs="Arial"/>
                <w:sz w:val="16"/>
                <w:szCs w:val="16"/>
                <w:lang w:eastAsia="es-CO"/>
              </w:rPr>
            </w:pPr>
            <w:r w:rsidRPr="0078428B">
              <w:rPr>
                <w:rFonts w:ascii="Arial" w:eastAsia="Times New Roman" w:hAnsi="Arial" w:cs="Arial"/>
                <w:sz w:val="16"/>
                <w:szCs w:val="16"/>
                <w:lang w:eastAsia="es-CO"/>
              </w:rPr>
              <w:t>X </w:t>
            </w:r>
          </w:p>
        </w:tc>
        <w:tc>
          <w:tcPr>
            <w:tcW w:w="350" w:type="dxa"/>
            <w:gridSpan w:val="2"/>
            <w:tcBorders>
              <w:top w:val="single" w:sz="8" w:space="0" w:color="auto"/>
              <w:left w:val="nil"/>
              <w:bottom w:val="single" w:sz="4" w:space="0" w:color="auto"/>
              <w:right w:val="nil"/>
            </w:tcBorders>
            <w:shd w:val="clear" w:color="auto" w:fill="auto"/>
            <w:vAlign w:val="center"/>
            <w:hideMark/>
          </w:tcPr>
          <w:p w14:paraId="550CD6E2" w14:textId="77777777" w:rsidR="00DB652D" w:rsidRPr="0078428B" w:rsidRDefault="00DB652D" w:rsidP="00DB652D">
            <w:pPr>
              <w:spacing w:after="0" w:line="240" w:lineRule="auto"/>
              <w:jc w:val="center"/>
              <w:rPr>
                <w:rFonts w:ascii="Arial" w:eastAsia="Times New Roman" w:hAnsi="Arial" w:cs="Arial"/>
                <w:sz w:val="16"/>
                <w:szCs w:val="16"/>
                <w:lang w:eastAsia="es-CO"/>
              </w:rPr>
            </w:pPr>
            <w:r w:rsidRPr="0078428B">
              <w:rPr>
                <w:rFonts w:ascii="Arial" w:eastAsia="Times New Roman" w:hAnsi="Arial" w:cs="Arial"/>
                <w:sz w:val="16"/>
                <w:szCs w:val="16"/>
                <w:lang w:eastAsia="es-CO"/>
              </w:rPr>
              <w:t> </w:t>
            </w:r>
          </w:p>
        </w:tc>
        <w:tc>
          <w:tcPr>
            <w:tcW w:w="279" w:type="dxa"/>
            <w:tcBorders>
              <w:top w:val="nil"/>
              <w:left w:val="single" w:sz="4" w:space="0" w:color="auto"/>
              <w:bottom w:val="single" w:sz="4" w:space="0" w:color="auto"/>
              <w:right w:val="single" w:sz="4" w:space="0" w:color="auto"/>
            </w:tcBorders>
            <w:shd w:val="clear" w:color="auto" w:fill="auto"/>
            <w:vAlign w:val="center"/>
            <w:hideMark/>
          </w:tcPr>
          <w:p w14:paraId="689C7112" w14:textId="63FEDFF9" w:rsidR="00DB652D" w:rsidRPr="0078428B" w:rsidRDefault="00DB652D" w:rsidP="00DB652D">
            <w:pPr>
              <w:spacing w:after="0" w:line="240" w:lineRule="auto"/>
              <w:rPr>
                <w:rFonts w:ascii="Arial" w:eastAsia="Times New Roman" w:hAnsi="Arial" w:cs="Arial"/>
                <w:sz w:val="16"/>
                <w:szCs w:val="16"/>
                <w:lang w:eastAsia="es-CO"/>
              </w:rPr>
            </w:pPr>
            <w:r w:rsidRPr="0078428B">
              <w:rPr>
                <w:rFonts w:ascii="Arial" w:eastAsia="Times New Roman" w:hAnsi="Arial" w:cs="Arial"/>
                <w:sz w:val="16"/>
                <w:szCs w:val="16"/>
                <w:lang w:eastAsia="es-CO"/>
              </w:rPr>
              <w:t>X </w:t>
            </w:r>
          </w:p>
        </w:tc>
        <w:tc>
          <w:tcPr>
            <w:tcW w:w="279" w:type="dxa"/>
            <w:tcBorders>
              <w:top w:val="nil"/>
              <w:left w:val="nil"/>
              <w:bottom w:val="single" w:sz="4" w:space="0" w:color="auto"/>
              <w:right w:val="single" w:sz="4" w:space="0" w:color="auto"/>
            </w:tcBorders>
            <w:shd w:val="clear" w:color="auto" w:fill="auto"/>
            <w:vAlign w:val="center"/>
            <w:hideMark/>
          </w:tcPr>
          <w:p w14:paraId="54AAAFA1" w14:textId="77777777" w:rsidR="00DB652D" w:rsidRPr="0078428B" w:rsidRDefault="00DB652D" w:rsidP="00DB652D">
            <w:pPr>
              <w:spacing w:after="0" w:line="240" w:lineRule="auto"/>
              <w:jc w:val="center"/>
              <w:rPr>
                <w:rFonts w:ascii="Arial" w:eastAsia="Times New Roman" w:hAnsi="Arial" w:cs="Arial"/>
                <w:sz w:val="16"/>
                <w:szCs w:val="16"/>
                <w:lang w:eastAsia="es-CO"/>
              </w:rPr>
            </w:pPr>
            <w:r w:rsidRPr="0078428B">
              <w:rPr>
                <w:rFonts w:ascii="Arial" w:eastAsia="Times New Roman" w:hAnsi="Arial" w:cs="Arial"/>
                <w:sz w:val="16"/>
                <w:szCs w:val="16"/>
                <w:lang w:eastAsia="es-CO"/>
              </w:rPr>
              <w:t> </w:t>
            </w:r>
          </w:p>
        </w:tc>
        <w:tc>
          <w:tcPr>
            <w:tcW w:w="279" w:type="dxa"/>
            <w:tcBorders>
              <w:top w:val="nil"/>
              <w:left w:val="nil"/>
              <w:bottom w:val="single" w:sz="4" w:space="0" w:color="auto"/>
              <w:right w:val="single" w:sz="8" w:space="0" w:color="auto"/>
            </w:tcBorders>
            <w:shd w:val="clear" w:color="auto" w:fill="auto"/>
            <w:vAlign w:val="center"/>
            <w:hideMark/>
          </w:tcPr>
          <w:p w14:paraId="3320A980" w14:textId="69E13AA9" w:rsidR="00DB652D" w:rsidRPr="0078428B" w:rsidRDefault="00DB652D" w:rsidP="00DB652D">
            <w:pPr>
              <w:spacing w:after="0" w:line="240" w:lineRule="auto"/>
              <w:rPr>
                <w:rFonts w:ascii="Arial" w:eastAsia="Times New Roman" w:hAnsi="Arial" w:cs="Arial"/>
                <w:sz w:val="16"/>
                <w:szCs w:val="16"/>
                <w:lang w:eastAsia="es-CO"/>
              </w:rPr>
            </w:pPr>
            <w:r w:rsidRPr="0078428B">
              <w:rPr>
                <w:rFonts w:ascii="Arial" w:eastAsia="Times New Roman" w:hAnsi="Arial" w:cs="Arial"/>
                <w:sz w:val="16"/>
                <w:szCs w:val="16"/>
                <w:lang w:eastAsia="es-CO"/>
              </w:rPr>
              <w:t> X</w:t>
            </w:r>
          </w:p>
        </w:tc>
        <w:tc>
          <w:tcPr>
            <w:tcW w:w="279" w:type="dxa"/>
            <w:tcBorders>
              <w:top w:val="nil"/>
              <w:left w:val="nil"/>
              <w:bottom w:val="single" w:sz="4" w:space="0" w:color="auto"/>
              <w:right w:val="single" w:sz="4" w:space="0" w:color="auto"/>
            </w:tcBorders>
            <w:shd w:val="clear" w:color="auto" w:fill="auto"/>
            <w:vAlign w:val="center"/>
            <w:hideMark/>
          </w:tcPr>
          <w:p w14:paraId="07137091" w14:textId="77777777" w:rsidR="00DB652D" w:rsidRPr="0078428B" w:rsidRDefault="00DB652D" w:rsidP="00DB652D">
            <w:pPr>
              <w:spacing w:after="0" w:line="240" w:lineRule="auto"/>
              <w:jc w:val="center"/>
              <w:rPr>
                <w:rFonts w:ascii="Arial" w:eastAsia="Times New Roman" w:hAnsi="Arial" w:cs="Arial"/>
                <w:sz w:val="16"/>
                <w:szCs w:val="16"/>
                <w:lang w:eastAsia="es-CO"/>
              </w:rPr>
            </w:pPr>
            <w:r w:rsidRPr="0078428B">
              <w:rPr>
                <w:rFonts w:ascii="Arial" w:eastAsia="Times New Roman" w:hAnsi="Arial" w:cs="Arial"/>
                <w:sz w:val="16"/>
                <w:szCs w:val="16"/>
                <w:lang w:eastAsia="es-CO"/>
              </w:rPr>
              <w:t> </w:t>
            </w:r>
          </w:p>
        </w:tc>
        <w:tc>
          <w:tcPr>
            <w:tcW w:w="279" w:type="dxa"/>
            <w:tcBorders>
              <w:top w:val="nil"/>
              <w:left w:val="nil"/>
              <w:bottom w:val="single" w:sz="4" w:space="0" w:color="auto"/>
              <w:right w:val="nil"/>
            </w:tcBorders>
            <w:shd w:val="clear" w:color="auto" w:fill="auto"/>
            <w:vAlign w:val="center"/>
            <w:hideMark/>
          </w:tcPr>
          <w:p w14:paraId="0FD20EB8" w14:textId="55868D39" w:rsidR="00DB652D" w:rsidRPr="0078428B" w:rsidRDefault="00DB652D" w:rsidP="00DB652D">
            <w:pPr>
              <w:spacing w:after="0" w:line="240" w:lineRule="auto"/>
              <w:rPr>
                <w:rFonts w:ascii="Arial" w:eastAsia="Times New Roman" w:hAnsi="Arial" w:cs="Arial"/>
                <w:sz w:val="16"/>
                <w:szCs w:val="16"/>
                <w:lang w:eastAsia="es-CO"/>
              </w:rPr>
            </w:pPr>
            <w:r w:rsidRPr="0078428B">
              <w:rPr>
                <w:rFonts w:ascii="Arial" w:eastAsia="Times New Roman" w:hAnsi="Arial" w:cs="Arial"/>
                <w:sz w:val="16"/>
                <w:szCs w:val="16"/>
                <w:lang w:eastAsia="es-CO"/>
              </w:rPr>
              <w:t>X </w:t>
            </w:r>
          </w:p>
        </w:tc>
        <w:tc>
          <w:tcPr>
            <w:tcW w:w="279" w:type="dxa"/>
            <w:tcBorders>
              <w:top w:val="nil"/>
              <w:left w:val="single" w:sz="4" w:space="0" w:color="auto"/>
              <w:bottom w:val="single" w:sz="4" w:space="0" w:color="auto"/>
              <w:right w:val="nil"/>
            </w:tcBorders>
            <w:shd w:val="clear" w:color="auto" w:fill="auto"/>
            <w:vAlign w:val="center"/>
            <w:hideMark/>
          </w:tcPr>
          <w:p w14:paraId="088B6A7C" w14:textId="77777777" w:rsidR="00DB652D" w:rsidRPr="0078428B" w:rsidRDefault="00DB652D" w:rsidP="00DB652D">
            <w:pPr>
              <w:spacing w:after="0" w:line="240" w:lineRule="auto"/>
              <w:jc w:val="center"/>
              <w:rPr>
                <w:rFonts w:ascii="Arial" w:eastAsia="Times New Roman" w:hAnsi="Arial" w:cs="Arial"/>
                <w:sz w:val="16"/>
                <w:szCs w:val="16"/>
                <w:lang w:eastAsia="es-CO"/>
              </w:rPr>
            </w:pPr>
            <w:r w:rsidRPr="0078428B">
              <w:rPr>
                <w:rFonts w:ascii="Arial" w:eastAsia="Times New Roman" w:hAnsi="Arial" w:cs="Arial"/>
                <w:sz w:val="16"/>
                <w:szCs w:val="16"/>
                <w:lang w:eastAsia="es-CO"/>
              </w:rPr>
              <w:t> </w:t>
            </w:r>
          </w:p>
        </w:tc>
        <w:tc>
          <w:tcPr>
            <w:tcW w:w="279" w:type="dxa"/>
            <w:tcBorders>
              <w:top w:val="nil"/>
              <w:left w:val="single" w:sz="4" w:space="0" w:color="auto"/>
              <w:bottom w:val="single" w:sz="4" w:space="0" w:color="auto"/>
              <w:right w:val="single" w:sz="8" w:space="0" w:color="auto"/>
            </w:tcBorders>
            <w:shd w:val="clear" w:color="auto" w:fill="auto"/>
            <w:vAlign w:val="center"/>
            <w:hideMark/>
          </w:tcPr>
          <w:p w14:paraId="6780CF04" w14:textId="25E49F7F" w:rsidR="00DB652D" w:rsidRPr="0078428B" w:rsidRDefault="00DB652D" w:rsidP="00DB652D">
            <w:pPr>
              <w:spacing w:after="0" w:line="240" w:lineRule="auto"/>
              <w:jc w:val="center"/>
              <w:rPr>
                <w:rFonts w:ascii="Arial" w:eastAsia="Times New Roman" w:hAnsi="Arial" w:cs="Arial"/>
                <w:sz w:val="16"/>
                <w:szCs w:val="16"/>
                <w:lang w:eastAsia="es-CO"/>
              </w:rPr>
            </w:pPr>
            <w:r w:rsidRPr="0078428B">
              <w:rPr>
                <w:rFonts w:ascii="Arial" w:eastAsia="Times New Roman" w:hAnsi="Arial" w:cs="Arial"/>
                <w:sz w:val="16"/>
                <w:szCs w:val="16"/>
                <w:lang w:eastAsia="es-CO"/>
              </w:rPr>
              <w:t>X </w:t>
            </w:r>
          </w:p>
        </w:tc>
        <w:tc>
          <w:tcPr>
            <w:tcW w:w="279" w:type="dxa"/>
            <w:tcBorders>
              <w:top w:val="nil"/>
              <w:left w:val="nil"/>
              <w:bottom w:val="single" w:sz="4" w:space="0" w:color="auto"/>
              <w:right w:val="nil"/>
            </w:tcBorders>
            <w:shd w:val="clear" w:color="auto" w:fill="auto"/>
            <w:vAlign w:val="center"/>
            <w:hideMark/>
          </w:tcPr>
          <w:p w14:paraId="5392C097" w14:textId="77777777" w:rsidR="00DB652D" w:rsidRPr="0078428B" w:rsidRDefault="00DB652D" w:rsidP="00DB652D">
            <w:pPr>
              <w:spacing w:after="0" w:line="240" w:lineRule="auto"/>
              <w:jc w:val="center"/>
              <w:rPr>
                <w:rFonts w:ascii="Arial" w:eastAsia="Times New Roman" w:hAnsi="Arial" w:cs="Arial"/>
                <w:sz w:val="16"/>
                <w:szCs w:val="16"/>
                <w:lang w:eastAsia="es-CO"/>
              </w:rPr>
            </w:pPr>
            <w:r w:rsidRPr="0078428B">
              <w:rPr>
                <w:rFonts w:ascii="Arial" w:eastAsia="Times New Roman" w:hAnsi="Arial" w:cs="Arial"/>
                <w:sz w:val="16"/>
                <w:szCs w:val="16"/>
                <w:lang w:eastAsia="es-CO"/>
              </w:rPr>
              <w:t> </w:t>
            </w:r>
          </w:p>
        </w:tc>
        <w:tc>
          <w:tcPr>
            <w:tcW w:w="279" w:type="dxa"/>
            <w:tcBorders>
              <w:top w:val="nil"/>
              <w:left w:val="single" w:sz="4" w:space="0" w:color="auto"/>
              <w:bottom w:val="single" w:sz="4" w:space="0" w:color="auto"/>
              <w:right w:val="single" w:sz="4" w:space="0" w:color="auto"/>
            </w:tcBorders>
            <w:shd w:val="clear" w:color="auto" w:fill="auto"/>
            <w:vAlign w:val="center"/>
            <w:hideMark/>
          </w:tcPr>
          <w:p w14:paraId="3FF34F86" w14:textId="4EC79DA2" w:rsidR="00DB652D" w:rsidRPr="0078428B" w:rsidRDefault="00DB652D" w:rsidP="00DB652D">
            <w:pPr>
              <w:spacing w:after="0" w:line="240" w:lineRule="auto"/>
              <w:jc w:val="center"/>
              <w:rPr>
                <w:rFonts w:ascii="Arial" w:eastAsia="Times New Roman" w:hAnsi="Arial" w:cs="Arial"/>
                <w:sz w:val="16"/>
                <w:szCs w:val="16"/>
                <w:lang w:eastAsia="es-CO"/>
              </w:rPr>
            </w:pPr>
            <w:r w:rsidRPr="0078428B">
              <w:rPr>
                <w:rFonts w:ascii="Arial" w:eastAsia="Times New Roman" w:hAnsi="Arial" w:cs="Arial"/>
                <w:sz w:val="16"/>
                <w:szCs w:val="16"/>
                <w:lang w:eastAsia="es-CO"/>
              </w:rPr>
              <w:t> X</w:t>
            </w:r>
          </w:p>
        </w:tc>
        <w:tc>
          <w:tcPr>
            <w:tcW w:w="279" w:type="dxa"/>
            <w:tcBorders>
              <w:top w:val="nil"/>
              <w:left w:val="nil"/>
              <w:bottom w:val="single" w:sz="4" w:space="0" w:color="auto"/>
              <w:right w:val="single" w:sz="4" w:space="0" w:color="auto"/>
            </w:tcBorders>
            <w:shd w:val="clear" w:color="auto" w:fill="auto"/>
            <w:vAlign w:val="center"/>
            <w:hideMark/>
          </w:tcPr>
          <w:p w14:paraId="743EAC61" w14:textId="77777777" w:rsidR="00DB652D" w:rsidRPr="0078428B" w:rsidRDefault="00DB652D" w:rsidP="00DB652D">
            <w:pPr>
              <w:spacing w:after="0" w:line="240" w:lineRule="auto"/>
              <w:jc w:val="center"/>
              <w:rPr>
                <w:rFonts w:ascii="Arial" w:eastAsia="Times New Roman" w:hAnsi="Arial" w:cs="Arial"/>
                <w:sz w:val="16"/>
                <w:szCs w:val="16"/>
                <w:lang w:eastAsia="es-CO"/>
              </w:rPr>
            </w:pPr>
            <w:r w:rsidRPr="0078428B">
              <w:rPr>
                <w:rFonts w:ascii="Arial" w:eastAsia="Times New Roman" w:hAnsi="Arial" w:cs="Arial"/>
                <w:sz w:val="16"/>
                <w:szCs w:val="16"/>
                <w:lang w:eastAsia="es-CO"/>
              </w:rPr>
              <w:t> </w:t>
            </w:r>
          </w:p>
        </w:tc>
        <w:tc>
          <w:tcPr>
            <w:tcW w:w="279" w:type="dxa"/>
            <w:tcBorders>
              <w:top w:val="nil"/>
              <w:left w:val="nil"/>
              <w:bottom w:val="single" w:sz="4" w:space="0" w:color="auto"/>
              <w:right w:val="single" w:sz="8" w:space="0" w:color="auto"/>
            </w:tcBorders>
            <w:shd w:val="clear" w:color="auto" w:fill="auto"/>
            <w:vAlign w:val="center"/>
            <w:hideMark/>
          </w:tcPr>
          <w:p w14:paraId="23680A3D" w14:textId="4E1DAB9E" w:rsidR="00DB652D" w:rsidRPr="0078428B" w:rsidRDefault="00DB652D" w:rsidP="00DB652D">
            <w:pPr>
              <w:spacing w:after="0" w:line="240" w:lineRule="auto"/>
              <w:jc w:val="center"/>
              <w:rPr>
                <w:rFonts w:ascii="Arial" w:eastAsia="Times New Roman" w:hAnsi="Arial" w:cs="Arial"/>
                <w:sz w:val="16"/>
                <w:szCs w:val="16"/>
                <w:lang w:eastAsia="es-CO"/>
              </w:rPr>
            </w:pPr>
          </w:p>
        </w:tc>
        <w:tc>
          <w:tcPr>
            <w:tcW w:w="440" w:type="dxa"/>
            <w:gridSpan w:val="3"/>
            <w:tcBorders>
              <w:top w:val="single" w:sz="8" w:space="0" w:color="auto"/>
              <w:left w:val="nil"/>
              <w:bottom w:val="single" w:sz="4" w:space="0" w:color="auto"/>
              <w:right w:val="nil"/>
            </w:tcBorders>
            <w:shd w:val="clear" w:color="auto" w:fill="auto"/>
            <w:vAlign w:val="center"/>
            <w:hideMark/>
          </w:tcPr>
          <w:p w14:paraId="695D8985" w14:textId="77777777" w:rsidR="00DB652D" w:rsidRPr="0078428B" w:rsidRDefault="00DB652D" w:rsidP="00DB652D">
            <w:pPr>
              <w:spacing w:after="0" w:line="240" w:lineRule="auto"/>
              <w:jc w:val="center"/>
              <w:rPr>
                <w:rFonts w:ascii="Arial" w:eastAsia="Times New Roman" w:hAnsi="Arial" w:cs="Arial"/>
                <w:sz w:val="16"/>
                <w:szCs w:val="16"/>
                <w:lang w:eastAsia="es-CO"/>
              </w:rPr>
            </w:pPr>
            <w:r w:rsidRPr="0078428B">
              <w:rPr>
                <w:rFonts w:ascii="Arial" w:eastAsia="Times New Roman" w:hAnsi="Arial" w:cs="Arial"/>
                <w:sz w:val="16"/>
                <w:szCs w:val="16"/>
                <w:lang w:eastAsia="es-CO"/>
              </w:rPr>
              <w:t> </w:t>
            </w:r>
          </w:p>
        </w:tc>
        <w:tc>
          <w:tcPr>
            <w:tcW w:w="278" w:type="dxa"/>
            <w:tcBorders>
              <w:top w:val="nil"/>
              <w:left w:val="single" w:sz="4" w:space="0" w:color="auto"/>
              <w:bottom w:val="single" w:sz="4" w:space="0" w:color="auto"/>
              <w:right w:val="single" w:sz="4" w:space="0" w:color="auto"/>
            </w:tcBorders>
            <w:shd w:val="clear" w:color="auto" w:fill="auto"/>
            <w:vAlign w:val="center"/>
            <w:hideMark/>
          </w:tcPr>
          <w:p w14:paraId="44719878" w14:textId="77777777" w:rsidR="00DB652D" w:rsidRPr="0078428B" w:rsidRDefault="00DB652D" w:rsidP="00DB652D">
            <w:pPr>
              <w:spacing w:after="0" w:line="240" w:lineRule="auto"/>
              <w:jc w:val="center"/>
              <w:rPr>
                <w:rFonts w:ascii="Arial" w:eastAsia="Times New Roman" w:hAnsi="Arial" w:cs="Arial"/>
                <w:sz w:val="16"/>
                <w:szCs w:val="16"/>
                <w:lang w:eastAsia="es-CO"/>
              </w:rPr>
            </w:pPr>
            <w:r w:rsidRPr="0078428B">
              <w:rPr>
                <w:rFonts w:ascii="Arial" w:eastAsia="Times New Roman" w:hAnsi="Arial" w:cs="Arial"/>
                <w:sz w:val="16"/>
                <w:szCs w:val="16"/>
                <w:lang w:eastAsia="es-CO"/>
              </w:rPr>
              <w:t> </w:t>
            </w:r>
          </w:p>
        </w:tc>
        <w:tc>
          <w:tcPr>
            <w:tcW w:w="279" w:type="dxa"/>
            <w:tcBorders>
              <w:top w:val="nil"/>
              <w:left w:val="nil"/>
              <w:bottom w:val="single" w:sz="4" w:space="0" w:color="auto"/>
              <w:right w:val="single" w:sz="4" w:space="0" w:color="auto"/>
            </w:tcBorders>
            <w:shd w:val="clear" w:color="auto" w:fill="auto"/>
            <w:vAlign w:val="center"/>
            <w:hideMark/>
          </w:tcPr>
          <w:p w14:paraId="54F315AD" w14:textId="77777777" w:rsidR="00DB652D" w:rsidRPr="0078428B" w:rsidRDefault="00DB652D" w:rsidP="00DB652D">
            <w:pPr>
              <w:spacing w:after="0" w:line="240" w:lineRule="auto"/>
              <w:jc w:val="center"/>
              <w:rPr>
                <w:rFonts w:ascii="Arial" w:eastAsia="Times New Roman" w:hAnsi="Arial" w:cs="Arial"/>
                <w:sz w:val="16"/>
                <w:szCs w:val="16"/>
                <w:lang w:eastAsia="es-CO"/>
              </w:rPr>
            </w:pPr>
            <w:r w:rsidRPr="0078428B">
              <w:rPr>
                <w:rFonts w:ascii="Arial" w:eastAsia="Times New Roman" w:hAnsi="Arial" w:cs="Arial"/>
                <w:sz w:val="16"/>
                <w:szCs w:val="16"/>
                <w:lang w:eastAsia="es-CO"/>
              </w:rPr>
              <w:t> </w:t>
            </w:r>
          </w:p>
        </w:tc>
        <w:tc>
          <w:tcPr>
            <w:tcW w:w="279" w:type="dxa"/>
            <w:tcBorders>
              <w:top w:val="nil"/>
              <w:left w:val="nil"/>
              <w:bottom w:val="single" w:sz="4" w:space="0" w:color="auto"/>
              <w:right w:val="single" w:sz="8" w:space="0" w:color="auto"/>
            </w:tcBorders>
            <w:shd w:val="clear" w:color="auto" w:fill="auto"/>
            <w:vAlign w:val="center"/>
            <w:hideMark/>
          </w:tcPr>
          <w:p w14:paraId="0C935EC6" w14:textId="77777777" w:rsidR="00DB652D" w:rsidRPr="0078428B" w:rsidRDefault="00DB652D" w:rsidP="00DB652D">
            <w:pPr>
              <w:spacing w:after="0" w:line="240" w:lineRule="auto"/>
              <w:jc w:val="center"/>
              <w:rPr>
                <w:rFonts w:ascii="Arial" w:eastAsia="Times New Roman" w:hAnsi="Arial" w:cs="Arial"/>
                <w:sz w:val="16"/>
                <w:szCs w:val="16"/>
                <w:lang w:eastAsia="es-CO"/>
              </w:rPr>
            </w:pPr>
            <w:r w:rsidRPr="0078428B">
              <w:rPr>
                <w:rFonts w:ascii="Arial" w:eastAsia="Times New Roman" w:hAnsi="Arial" w:cs="Arial"/>
                <w:sz w:val="16"/>
                <w:szCs w:val="16"/>
                <w:lang w:eastAsia="es-CO"/>
              </w:rPr>
              <w:t> </w:t>
            </w:r>
          </w:p>
        </w:tc>
        <w:tc>
          <w:tcPr>
            <w:tcW w:w="310" w:type="dxa"/>
            <w:gridSpan w:val="2"/>
            <w:tcBorders>
              <w:top w:val="nil"/>
              <w:left w:val="nil"/>
              <w:bottom w:val="single" w:sz="4" w:space="0" w:color="auto"/>
              <w:right w:val="single" w:sz="4" w:space="0" w:color="auto"/>
            </w:tcBorders>
            <w:shd w:val="clear" w:color="auto" w:fill="auto"/>
            <w:vAlign w:val="center"/>
            <w:hideMark/>
          </w:tcPr>
          <w:p w14:paraId="0CA78C01" w14:textId="77777777" w:rsidR="00DB652D" w:rsidRPr="0078428B" w:rsidRDefault="00DB652D" w:rsidP="00DB652D">
            <w:pPr>
              <w:spacing w:after="0" w:line="240" w:lineRule="auto"/>
              <w:jc w:val="center"/>
              <w:rPr>
                <w:rFonts w:ascii="Arial" w:eastAsia="Times New Roman" w:hAnsi="Arial" w:cs="Arial"/>
                <w:sz w:val="16"/>
                <w:szCs w:val="16"/>
                <w:lang w:eastAsia="es-CO"/>
              </w:rPr>
            </w:pPr>
            <w:r w:rsidRPr="0078428B">
              <w:rPr>
                <w:rFonts w:ascii="Arial" w:eastAsia="Times New Roman" w:hAnsi="Arial" w:cs="Arial"/>
                <w:sz w:val="16"/>
                <w:szCs w:val="16"/>
                <w:lang w:eastAsia="es-CO"/>
              </w:rPr>
              <w:t> </w:t>
            </w:r>
          </w:p>
        </w:tc>
        <w:tc>
          <w:tcPr>
            <w:tcW w:w="341" w:type="dxa"/>
            <w:tcBorders>
              <w:top w:val="nil"/>
              <w:left w:val="nil"/>
              <w:bottom w:val="single" w:sz="4" w:space="0" w:color="auto"/>
              <w:right w:val="nil"/>
            </w:tcBorders>
            <w:shd w:val="clear" w:color="auto" w:fill="auto"/>
            <w:vAlign w:val="center"/>
            <w:hideMark/>
          </w:tcPr>
          <w:p w14:paraId="12B2AD13" w14:textId="56E730C6" w:rsidR="00DB652D" w:rsidRPr="0078428B" w:rsidRDefault="00DB652D" w:rsidP="00DB652D">
            <w:pPr>
              <w:spacing w:after="0" w:line="240" w:lineRule="auto"/>
              <w:jc w:val="center"/>
              <w:rPr>
                <w:rFonts w:ascii="Arial" w:eastAsia="Times New Roman" w:hAnsi="Arial" w:cs="Arial"/>
                <w:sz w:val="16"/>
                <w:szCs w:val="16"/>
                <w:lang w:eastAsia="es-CO"/>
              </w:rPr>
            </w:pPr>
            <w:r w:rsidRPr="0078428B">
              <w:rPr>
                <w:rFonts w:ascii="Arial" w:eastAsia="Times New Roman" w:hAnsi="Arial" w:cs="Arial"/>
                <w:sz w:val="16"/>
                <w:szCs w:val="16"/>
                <w:lang w:eastAsia="es-CO"/>
              </w:rPr>
              <w:t> XX</w:t>
            </w:r>
          </w:p>
        </w:tc>
        <w:tc>
          <w:tcPr>
            <w:tcW w:w="279" w:type="dxa"/>
            <w:tcBorders>
              <w:top w:val="nil"/>
              <w:left w:val="single" w:sz="4" w:space="0" w:color="auto"/>
              <w:bottom w:val="single" w:sz="4" w:space="0" w:color="auto"/>
              <w:right w:val="nil"/>
            </w:tcBorders>
            <w:shd w:val="clear" w:color="auto" w:fill="auto"/>
            <w:vAlign w:val="center"/>
            <w:hideMark/>
          </w:tcPr>
          <w:p w14:paraId="6BA679E8" w14:textId="77777777" w:rsidR="00DB652D" w:rsidRPr="0078428B" w:rsidRDefault="00DB652D" w:rsidP="00DB652D">
            <w:pPr>
              <w:spacing w:after="0" w:line="240" w:lineRule="auto"/>
              <w:jc w:val="center"/>
              <w:rPr>
                <w:rFonts w:ascii="Arial" w:eastAsia="Times New Roman" w:hAnsi="Arial" w:cs="Arial"/>
                <w:sz w:val="16"/>
                <w:szCs w:val="16"/>
                <w:lang w:eastAsia="es-CO"/>
              </w:rPr>
            </w:pPr>
            <w:r w:rsidRPr="0078428B">
              <w:rPr>
                <w:rFonts w:ascii="Arial" w:eastAsia="Times New Roman" w:hAnsi="Arial" w:cs="Arial"/>
                <w:sz w:val="16"/>
                <w:szCs w:val="16"/>
                <w:lang w:eastAsia="es-CO"/>
              </w:rPr>
              <w:t> </w:t>
            </w:r>
          </w:p>
        </w:tc>
        <w:tc>
          <w:tcPr>
            <w:tcW w:w="279" w:type="dxa"/>
            <w:tcBorders>
              <w:top w:val="nil"/>
              <w:left w:val="single" w:sz="4" w:space="0" w:color="auto"/>
              <w:bottom w:val="single" w:sz="4" w:space="0" w:color="auto"/>
              <w:right w:val="single" w:sz="8" w:space="0" w:color="auto"/>
            </w:tcBorders>
            <w:shd w:val="clear" w:color="auto" w:fill="auto"/>
            <w:vAlign w:val="center"/>
            <w:hideMark/>
          </w:tcPr>
          <w:p w14:paraId="6C9FA879" w14:textId="3A267D77" w:rsidR="00DB652D" w:rsidRPr="0078428B" w:rsidRDefault="00DB652D" w:rsidP="00DB652D">
            <w:pPr>
              <w:spacing w:after="0" w:line="240" w:lineRule="auto"/>
              <w:jc w:val="center"/>
              <w:rPr>
                <w:rFonts w:ascii="Arial" w:eastAsia="Times New Roman" w:hAnsi="Arial" w:cs="Arial"/>
                <w:sz w:val="16"/>
                <w:szCs w:val="16"/>
                <w:lang w:eastAsia="es-CO"/>
              </w:rPr>
            </w:pPr>
            <w:r w:rsidRPr="0078428B">
              <w:rPr>
                <w:rFonts w:ascii="Arial" w:eastAsia="Times New Roman" w:hAnsi="Arial" w:cs="Arial"/>
                <w:sz w:val="16"/>
                <w:szCs w:val="16"/>
                <w:lang w:eastAsia="es-CO"/>
              </w:rPr>
              <w:t>X </w:t>
            </w:r>
          </w:p>
        </w:tc>
        <w:tc>
          <w:tcPr>
            <w:tcW w:w="279" w:type="dxa"/>
            <w:tcBorders>
              <w:top w:val="nil"/>
              <w:left w:val="nil"/>
              <w:bottom w:val="single" w:sz="4" w:space="0" w:color="auto"/>
              <w:right w:val="nil"/>
            </w:tcBorders>
            <w:shd w:val="clear" w:color="auto" w:fill="auto"/>
            <w:vAlign w:val="center"/>
            <w:hideMark/>
          </w:tcPr>
          <w:p w14:paraId="440F1913" w14:textId="77777777" w:rsidR="00DB652D" w:rsidRPr="0078428B" w:rsidRDefault="00DB652D" w:rsidP="00DB652D">
            <w:pPr>
              <w:spacing w:after="0" w:line="240" w:lineRule="auto"/>
              <w:jc w:val="center"/>
              <w:rPr>
                <w:rFonts w:ascii="Arial" w:eastAsia="Times New Roman" w:hAnsi="Arial" w:cs="Arial"/>
                <w:sz w:val="16"/>
                <w:szCs w:val="16"/>
                <w:lang w:eastAsia="es-CO"/>
              </w:rPr>
            </w:pPr>
            <w:r w:rsidRPr="0078428B">
              <w:rPr>
                <w:rFonts w:ascii="Arial" w:eastAsia="Times New Roman" w:hAnsi="Arial" w:cs="Arial"/>
                <w:sz w:val="16"/>
                <w:szCs w:val="16"/>
                <w:lang w:eastAsia="es-CO"/>
              </w:rPr>
              <w:t> </w:t>
            </w:r>
          </w:p>
        </w:tc>
        <w:tc>
          <w:tcPr>
            <w:tcW w:w="279" w:type="dxa"/>
            <w:tcBorders>
              <w:top w:val="nil"/>
              <w:left w:val="single" w:sz="4" w:space="0" w:color="auto"/>
              <w:bottom w:val="single" w:sz="4" w:space="0" w:color="auto"/>
              <w:right w:val="single" w:sz="4" w:space="0" w:color="auto"/>
            </w:tcBorders>
            <w:shd w:val="clear" w:color="auto" w:fill="auto"/>
            <w:vAlign w:val="center"/>
            <w:hideMark/>
          </w:tcPr>
          <w:p w14:paraId="1241D621" w14:textId="7E46F876" w:rsidR="00DB652D" w:rsidRPr="0078428B" w:rsidRDefault="00DB652D" w:rsidP="00DB652D">
            <w:pPr>
              <w:spacing w:after="0" w:line="240" w:lineRule="auto"/>
              <w:jc w:val="center"/>
              <w:rPr>
                <w:rFonts w:ascii="Arial" w:eastAsia="Times New Roman" w:hAnsi="Arial" w:cs="Arial"/>
                <w:sz w:val="16"/>
                <w:szCs w:val="16"/>
                <w:lang w:eastAsia="es-CO"/>
              </w:rPr>
            </w:pPr>
            <w:r w:rsidRPr="0078428B">
              <w:rPr>
                <w:rFonts w:ascii="Arial" w:eastAsia="Times New Roman" w:hAnsi="Arial" w:cs="Arial"/>
                <w:sz w:val="16"/>
                <w:szCs w:val="16"/>
                <w:lang w:eastAsia="es-CO"/>
              </w:rPr>
              <w:t> X</w:t>
            </w:r>
          </w:p>
        </w:tc>
        <w:tc>
          <w:tcPr>
            <w:tcW w:w="279" w:type="dxa"/>
            <w:tcBorders>
              <w:top w:val="single" w:sz="8" w:space="0" w:color="auto"/>
              <w:left w:val="single" w:sz="4" w:space="0" w:color="auto"/>
              <w:bottom w:val="single" w:sz="4" w:space="0" w:color="auto"/>
              <w:right w:val="nil"/>
            </w:tcBorders>
            <w:shd w:val="clear" w:color="auto" w:fill="auto"/>
            <w:vAlign w:val="center"/>
            <w:hideMark/>
          </w:tcPr>
          <w:p w14:paraId="02C07CDE" w14:textId="77777777" w:rsidR="00DB652D" w:rsidRPr="0078428B" w:rsidRDefault="00DB652D" w:rsidP="00DB652D">
            <w:pPr>
              <w:spacing w:after="0" w:line="240" w:lineRule="auto"/>
              <w:jc w:val="center"/>
              <w:rPr>
                <w:rFonts w:ascii="Arial" w:eastAsia="Times New Roman" w:hAnsi="Arial" w:cs="Arial"/>
                <w:sz w:val="16"/>
                <w:szCs w:val="16"/>
                <w:lang w:eastAsia="es-CO"/>
              </w:rPr>
            </w:pPr>
            <w:r w:rsidRPr="0078428B">
              <w:rPr>
                <w:rFonts w:ascii="Arial" w:eastAsia="Times New Roman" w:hAnsi="Arial" w:cs="Arial"/>
                <w:sz w:val="16"/>
                <w:szCs w:val="16"/>
                <w:lang w:eastAsia="es-CO"/>
              </w:rPr>
              <w:t> </w:t>
            </w:r>
          </w:p>
        </w:tc>
        <w:tc>
          <w:tcPr>
            <w:tcW w:w="279" w:type="dxa"/>
            <w:tcBorders>
              <w:top w:val="nil"/>
              <w:left w:val="single" w:sz="4" w:space="0" w:color="auto"/>
              <w:bottom w:val="single" w:sz="4" w:space="0" w:color="auto"/>
              <w:right w:val="single" w:sz="8" w:space="0" w:color="auto"/>
            </w:tcBorders>
            <w:shd w:val="clear" w:color="auto" w:fill="auto"/>
            <w:vAlign w:val="center"/>
            <w:hideMark/>
          </w:tcPr>
          <w:p w14:paraId="2D831210" w14:textId="77777777" w:rsidR="00DB652D" w:rsidRPr="0078428B" w:rsidRDefault="00DB652D" w:rsidP="00DB652D">
            <w:pPr>
              <w:spacing w:after="0" w:line="240" w:lineRule="auto"/>
              <w:jc w:val="center"/>
              <w:rPr>
                <w:rFonts w:ascii="Arial" w:eastAsia="Times New Roman" w:hAnsi="Arial" w:cs="Arial"/>
                <w:sz w:val="16"/>
                <w:szCs w:val="16"/>
                <w:lang w:eastAsia="es-CO"/>
              </w:rPr>
            </w:pPr>
            <w:r w:rsidRPr="0078428B">
              <w:rPr>
                <w:rFonts w:ascii="Arial" w:eastAsia="Times New Roman" w:hAnsi="Arial" w:cs="Arial"/>
                <w:sz w:val="16"/>
                <w:szCs w:val="16"/>
                <w:lang w:eastAsia="es-CO"/>
              </w:rPr>
              <w:t> </w:t>
            </w:r>
          </w:p>
        </w:tc>
        <w:tc>
          <w:tcPr>
            <w:tcW w:w="279" w:type="dxa"/>
            <w:tcBorders>
              <w:top w:val="nil"/>
              <w:left w:val="nil"/>
              <w:bottom w:val="single" w:sz="4" w:space="0" w:color="auto"/>
              <w:right w:val="nil"/>
            </w:tcBorders>
            <w:shd w:val="clear" w:color="auto" w:fill="auto"/>
            <w:vAlign w:val="center"/>
            <w:hideMark/>
          </w:tcPr>
          <w:p w14:paraId="1858B93F" w14:textId="03B6D396" w:rsidR="00DB652D" w:rsidRPr="0078428B" w:rsidRDefault="00DB652D" w:rsidP="00DB652D">
            <w:pPr>
              <w:spacing w:after="0" w:line="240" w:lineRule="auto"/>
              <w:jc w:val="center"/>
              <w:rPr>
                <w:rFonts w:ascii="Arial" w:eastAsia="Times New Roman" w:hAnsi="Arial" w:cs="Arial"/>
                <w:sz w:val="16"/>
                <w:szCs w:val="16"/>
                <w:lang w:eastAsia="es-CO"/>
              </w:rPr>
            </w:pPr>
            <w:r w:rsidRPr="0078428B">
              <w:rPr>
                <w:rFonts w:ascii="Arial" w:eastAsia="Times New Roman" w:hAnsi="Arial" w:cs="Arial"/>
                <w:sz w:val="16"/>
                <w:szCs w:val="16"/>
                <w:lang w:eastAsia="es-CO"/>
              </w:rPr>
              <w:t> X</w:t>
            </w:r>
          </w:p>
        </w:tc>
        <w:tc>
          <w:tcPr>
            <w:tcW w:w="279" w:type="dxa"/>
            <w:tcBorders>
              <w:top w:val="nil"/>
              <w:left w:val="single" w:sz="4" w:space="0" w:color="auto"/>
              <w:bottom w:val="single" w:sz="4" w:space="0" w:color="auto"/>
              <w:right w:val="nil"/>
            </w:tcBorders>
            <w:shd w:val="clear" w:color="auto" w:fill="auto"/>
            <w:vAlign w:val="center"/>
            <w:hideMark/>
          </w:tcPr>
          <w:p w14:paraId="1EC770AB" w14:textId="77777777" w:rsidR="00DB652D" w:rsidRPr="0078428B" w:rsidRDefault="00DB652D" w:rsidP="00DB652D">
            <w:pPr>
              <w:spacing w:after="0" w:line="240" w:lineRule="auto"/>
              <w:jc w:val="center"/>
              <w:rPr>
                <w:rFonts w:ascii="Arial" w:eastAsia="Times New Roman" w:hAnsi="Arial" w:cs="Arial"/>
                <w:sz w:val="16"/>
                <w:szCs w:val="16"/>
                <w:lang w:eastAsia="es-CO"/>
              </w:rPr>
            </w:pPr>
            <w:r w:rsidRPr="0078428B">
              <w:rPr>
                <w:rFonts w:ascii="Arial" w:eastAsia="Times New Roman" w:hAnsi="Arial" w:cs="Arial"/>
                <w:sz w:val="16"/>
                <w:szCs w:val="16"/>
                <w:lang w:eastAsia="es-CO"/>
              </w:rPr>
              <w:t> </w:t>
            </w:r>
          </w:p>
        </w:tc>
        <w:tc>
          <w:tcPr>
            <w:tcW w:w="279" w:type="dxa"/>
            <w:tcBorders>
              <w:top w:val="nil"/>
              <w:left w:val="single" w:sz="4" w:space="0" w:color="auto"/>
              <w:bottom w:val="single" w:sz="4" w:space="0" w:color="auto"/>
              <w:right w:val="nil"/>
            </w:tcBorders>
            <w:shd w:val="clear" w:color="auto" w:fill="auto"/>
            <w:vAlign w:val="center"/>
            <w:hideMark/>
          </w:tcPr>
          <w:p w14:paraId="643A0E3C" w14:textId="17DFD9C4" w:rsidR="00DB652D" w:rsidRPr="0078428B" w:rsidRDefault="00DB652D" w:rsidP="00DB652D">
            <w:pPr>
              <w:spacing w:after="0" w:line="240" w:lineRule="auto"/>
              <w:jc w:val="center"/>
              <w:rPr>
                <w:rFonts w:ascii="Arial" w:eastAsia="Times New Roman" w:hAnsi="Arial" w:cs="Arial"/>
                <w:sz w:val="16"/>
                <w:szCs w:val="16"/>
                <w:lang w:eastAsia="es-CO"/>
              </w:rPr>
            </w:pPr>
            <w:r w:rsidRPr="0078428B">
              <w:rPr>
                <w:rFonts w:ascii="Arial" w:eastAsia="Times New Roman" w:hAnsi="Arial" w:cs="Arial"/>
                <w:sz w:val="16"/>
                <w:szCs w:val="16"/>
                <w:lang w:eastAsia="es-CO"/>
              </w:rPr>
              <w:t>X </w:t>
            </w:r>
          </w:p>
        </w:tc>
        <w:tc>
          <w:tcPr>
            <w:tcW w:w="279" w:type="dxa"/>
            <w:gridSpan w:val="2"/>
            <w:tcBorders>
              <w:top w:val="nil"/>
              <w:left w:val="single" w:sz="4" w:space="0" w:color="auto"/>
              <w:bottom w:val="single" w:sz="4" w:space="0" w:color="auto"/>
              <w:right w:val="single" w:sz="8" w:space="0" w:color="auto"/>
            </w:tcBorders>
            <w:shd w:val="clear" w:color="auto" w:fill="auto"/>
            <w:vAlign w:val="center"/>
            <w:hideMark/>
          </w:tcPr>
          <w:p w14:paraId="224103E4" w14:textId="77777777" w:rsidR="00DB652D" w:rsidRPr="0078428B" w:rsidRDefault="00DB652D" w:rsidP="00DB652D">
            <w:pPr>
              <w:spacing w:after="0" w:line="240" w:lineRule="auto"/>
              <w:jc w:val="center"/>
              <w:rPr>
                <w:rFonts w:ascii="Arial" w:eastAsia="Times New Roman" w:hAnsi="Arial" w:cs="Arial"/>
                <w:sz w:val="16"/>
                <w:szCs w:val="16"/>
                <w:lang w:eastAsia="es-CO"/>
              </w:rPr>
            </w:pPr>
            <w:r w:rsidRPr="0078428B">
              <w:rPr>
                <w:rFonts w:ascii="Arial" w:eastAsia="Times New Roman" w:hAnsi="Arial" w:cs="Arial"/>
                <w:sz w:val="16"/>
                <w:szCs w:val="16"/>
                <w:lang w:eastAsia="es-CO"/>
              </w:rPr>
              <w:t> </w:t>
            </w:r>
          </w:p>
        </w:tc>
        <w:tc>
          <w:tcPr>
            <w:tcW w:w="309" w:type="dxa"/>
            <w:tcBorders>
              <w:top w:val="nil"/>
              <w:left w:val="nil"/>
              <w:bottom w:val="single" w:sz="4" w:space="0" w:color="auto"/>
              <w:right w:val="nil"/>
            </w:tcBorders>
            <w:shd w:val="clear" w:color="auto" w:fill="auto"/>
            <w:vAlign w:val="center"/>
            <w:hideMark/>
          </w:tcPr>
          <w:p w14:paraId="333F117A" w14:textId="01B1F77E" w:rsidR="00DB652D" w:rsidRPr="0078428B" w:rsidRDefault="00DB652D" w:rsidP="00DB652D">
            <w:pPr>
              <w:spacing w:after="0" w:line="240" w:lineRule="auto"/>
              <w:jc w:val="center"/>
              <w:rPr>
                <w:rFonts w:ascii="Arial" w:eastAsia="Times New Roman" w:hAnsi="Arial" w:cs="Arial"/>
                <w:sz w:val="16"/>
                <w:szCs w:val="16"/>
                <w:lang w:eastAsia="es-CO"/>
              </w:rPr>
            </w:pPr>
            <w:r w:rsidRPr="0078428B">
              <w:rPr>
                <w:rFonts w:ascii="Arial" w:eastAsia="Times New Roman" w:hAnsi="Arial" w:cs="Arial"/>
                <w:sz w:val="16"/>
                <w:szCs w:val="16"/>
                <w:lang w:eastAsia="es-CO"/>
              </w:rPr>
              <w:t>X </w:t>
            </w:r>
          </w:p>
        </w:tc>
        <w:tc>
          <w:tcPr>
            <w:tcW w:w="279" w:type="dxa"/>
            <w:tcBorders>
              <w:top w:val="nil"/>
              <w:left w:val="single" w:sz="4" w:space="0" w:color="auto"/>
              <w:bottom w:val="single" w:sz="4" w:space="0" w:color="auto"/>
              <w:right w:val="nil"/>
            </w:tcBorders>
            <w:shd w:val="clear" w:color="auto" w:fill="auto"/>
            <w:vAlign w:val="center"/>
            <w:hideMark/>
          </w:tcPr>
          <w:p w14:paraId="158E5262" w14:textId="77777777" w:rsidR="00DB652D" w:rsidRPr="0078428B" w:rsidRDefault="00DB652D" w:rsidP="00DB652D">
            <w:pPr>
              <w:spacing w:after="0" w:line="240" w:lineRule="auto"/>
              <w:jc w:val="center"/>
              <w:rPr>
                <w:rFonts w:ascii="Arial" w:eastAsia="Times New Roman" w:hAnsi="Arial" w:cs="Arial"/>
                <w:sz w:val="16"/>
                <w:szCs w:val="16"/>
                <w:lang w:eastAsia="es-CO"/>
              </w:rPr>
            </w:pPr>
            <w:r w:rsidRPr="0078428B">
              <w:rPr>
                <w:rFonts w:ascii="Arial" w:eastAsia="Times New Roman" w:hAnsi="Arial" w:cs="Arial"/>
                <w:sz w:val="16"/>
                <w:szCs w:val="16"/>
                <w:lang w:eastAsia="es-CO"/>
              </w:rPr>
              <w:t> </w:t>
            </w:r>
          </w:p>
        </w:tc>
        <w:tc>
          <w:tcPr>
            <w:tcW w:w="279" w:type="dxa"/>
            <w:tcBorders>
              <w:top w:val="nil"/>
              <w:left w:val="single" w:sz="4" w:space="0" w:color="auto"/>
              <w:bottom w:val="single" w:sz="4" w:space="0" w:color="auto"/>
              <w:right w:val="nil"/>
            </w:tcBorders>
            <w:shd w:val="clear" w:color="auto" w:fill="auto"/>
            <w:vAlign w:val="center"/>
            <w:hideMark/>
          </w:tcPr>
          <w:p w14:paraId="0FFB4402" w14:textId="23705499" w:rsidR="00DB652D" w:rsidRPr="0078428B" w:rsidRDefault="00DB652D" w:rsidP="00DB652D">
            <w:pPr>
              <w:spacing w:after="0" w:line="240" w:lineRule="auto"/>
              <w:jc w:val="center"/>
              <w:rPr>
                <w:rFonts w:ascii="Arial" w:eastAsia="Times New Roman" w:hAnsi="Arial" w:cs="Arial"/>
                <w:sz w:val="16"/>
                <w:szCs w:val="16"/>
                <w:lang w:eastAsia="es-CO"/>
              </w:rPr>
            </w:pPr>
            <w:r w:rsidRPr="0078428B">
              <w:rPr>
                <w:rFonts w:ascii="Arial" w:eastAsia="Times New Roman" w:hAnsi="Arial" w:cs="Arial"/>
                <w:sz w:val="16"/>
                <w:szCs w:val="16"/>
                <w:lang w:eastAsia="es-CO"/>
              </w:rPr>
              <w:t>X </w:t>
            </w:r>
          </w:p>
        </w:tc>
        <w:tc>
          <w:tcPr>
            <w:tcW w:w="279" w:type="dxa"/>
            <w:tcBorders>
              <w:top w:val="single" w:sz="8" w:space="0" w:color="auto"/>
              <w:left w:val="single" w:sz="4" w:space="0" w:color="auto"/>
              <w:bottom w:val="single" w:sz="4" w:space="0" w:color="auto"/>
              <w:right w:val="single" w:sz="8" w:space="0" w:color="auto"/>
            </w:tcBorders>
            <w:shd w:val="clear" w:color="auto" w:fill="auto"/>
            <w:vAlign w:val="center"/>
            <w:hideMark/>
          </w:tcPr>
          <w:p w14:paraId="356CC25D" w14:textId="77777777" w:rsidR="00DB652D" w:rsidRPr="0078428B" w:rsidRDefault="00DB652D" w:rsidP="00DB652D">
            <w:pPr>
              <w:spacing w:after="0" w:line="240" w:lineRule="auto"/>
              <w:jc w:val="center"/>
              <w:rPr>
                <w:rFonts w:ascii="Arial" w:eastAsia="Times New Roman" w:hAnsi="Arial" w:cs="Arial"/>
                <w:sz w:val="16"/>
                <w:szCs w:val="16"/>
                <w:lang w:eastAsia="es-CO"/>
              </w:rPr>
            </w:pPr>
            <w:r w:rsidRPr="0078428B">
              <w:rPr>
                <w:rFonts w:ascii="Arial" w:eastAsia="Times New Roman" w:hAnsi="Arial" w:cs="Arial"/>
                <w:sz w:val="16"/>
                <w:szCs w:val="16"/>
                <w:lang w:eastAsia="es-CO"/>
              </w:rPr>
              <w:t> </w:t>
            </w:r>
          </w:p>
        </w:tc>
      </w:tr>
      <w:tr w:rsidR="0078428B" w:rsidRPr="0078428B" w14:paraId="250745A8" w14:textId="77777777" w:rsidTr="00AD56A3">
        <w:trPr>
          <w:trHeight w:val="321"/>
        </w:trPr>
        <w:tc>
          <w:tcPr>
            <w:tcW w:w="1342" w:type="dxa"/>
            <w:tcBorders>
              <w:top w:val="nil"/>
              <w:left w:val="single" w:sz="8" w:space="0" w:color="auto"/>
              <w:bottom w:val="single" w:sz="4" w:space="0" w:color="auto"/>
              <w:right w:val="single" w:sz="8" w:space="0" w:color="auto"/>
            </w:tcBorders>
            <w:shd w:val="clear" w:color="auto" w:fill="auto"/>
            <w:vAlign w:val="center"/>
            <w:hideMark/>
          </w:tcPr>
          <w:p w14:paraId="1BE6E695" w14:textId="77777777" w:rsidR="00DB652D" w:rsidRPr="0078428B" w:rsidRDefault="00DB652D" w:rsidP="001839D8">
            <w:pPr>
              <w:spacing w:after="0" w:line="240" w:lineRule="auto"/>
              <w:rPr>
                <w:rFonts w:ascii="Arial" w:eastAsia="Times New Roman" w:hAnsi="Arial" w:cs="Arial"/>
                <w:sz w:val="20"/>
                <w:szCs w:val="20"/>
                <w:lang w:eastAsia="es-CO"/>
              </w:rPr>
            </w:pPr>
            <w:r w:rsidRPr="0078428B">
              <w:rPr>
                <w:rFonts w:ascii="Arial" w:eastAsia="Times New Roman" w:hAnsi="Arial" w:cs="Arial"/>
                <w:sz w:val="20"/>
                <w:szCs w:val="20"/>
                <w:lang w:eastAsia="es-CO"/>
              </w:rPr>
              <w:t xml:space="preserve">Realización </w:t>
            </w:r>
            <w:r w:rsidR="001839D8" w:rsidRPr="0078428B">
              <w:rPr>
                <w:rFonts w:ascii="Arial" w:eastAsia="Times New Roman" w:hAnsi="Arial" w:cs="Arial"/>
                <w:sz w:val="20"/>
                <w:szCs w:val="20"/>
                <w:lang w:eastAsia="es-CO"/>
              </w:rPr>
              <w:t>E</w:t>
            </w:r>
            <w:r w:rsidRPr="0078428B">
              <w:rPr>
                <w:rFonts w:ascii="Arial" w:eastAsia="Times New Roman" w:hAnsi="Arial" w:cs="Arial"/>
                <w:sz w:val="20"/>
                <w:szCs w:val="20"/>
                <w:lang w:eastAsia="es-CO"/>
              </w:rPr>
              <w:t>ventos</w:t>
            </w:r>
          </w:p>
          <w:p w14:paraId="6A009B09" w14:textId="25B23974" w:rsidR="001839D8" w:rsidRPr="0078428B" w:rsidRDefault="001839D8" w:rsidP="001839D8">
            <w:pPr>
              <w:spacing w:after="0" w:line="240" w:lineRule="auto"/>
              <w:rPr>
                <w:rFonts w:ascii="Arial" w:eastAsia="Times New Roman" w:hAnsi="Arial" w:cs="Arial"/>
                <w:sz w:val="20"/>
                <w:szCs w:val="20"/>
                <w:lang w:eastAsia="es-CO"/>
              </w:rPr>
            </w:pPr>
            <w:r w:rsidRPr="0078428B">
              <w:rPr>
                <w:rFonts w:ascii="Arial" w:eastAsia="Times New Roman" w:hAnsi="Arial" w:cs="Arial"/>
                <w:sz w:val="20"/>
                <w:szCs w:val="20"/>
                <w:lang w:eastAsia="es-CO"/>
              </w:rPr>
              <w:t>Científicos</w:t>
            </w:r>
          </w:p>
        </w:tc>
        <w:tc>
          <w:tcPr>
            <w:tcW w:w="1180" w:type="dxa"/>
            <w:tcBorders>
              <w:top w:val="nil"/>
              <w:left w:val="nil"/>
              <w:bottom w:val="single" w:sz="4" w:space="0" w:color="auto"/>
              <w:right w:val="single" w:sz="8" w:space="0" w:color="auto"/>
            </w:tcBorders>
            <w:shd w:val="clear" w:color="auto" w:fill="auto"/>
            <w:vAlign w:val="center"/>
            <w:hideMark/>
          </w:tcPr>
          <w:p w14:paraId="344896F1" w14:textId="24E2B83A" w:rsidR="00DB652D" w:rsidRPr="0078428B" w:rsidRDefault="00DB652D" w:rsidP="00DB652D">
            <w:pPr>
              <w:spacing w:after="0" w:line="240" w:lineRule="auto"/>
              <w:jc w:val="center"/>
              <w:rPr>
                <w:rFonts w:ascii="Arial" w:eastAsia="Times New Roman" w:hAnsi="Arial" w:cs="Arial"/>
                <w:sz w:val="20"/>
                <w:szCs w:val="20"/>
                <w:lang w:eastAsia="es-CO"/>
              </w:rPr>
            </w:pPr>
            <w:r w:rsidRPr="0078428B">
              <w:rPr>
                <w:rFonts w:ascii="Arial" w:eastAsia="Times New Roman" w:hAnsi="Arial" w:cs="Arial"/>
                <w:sz w:val="20"/>
                <w:szCs w:val="20"/>
                <w:lang w:eastAsia="es-CO"/>
              </w:rPr>
              <w:t>Douglas Velásquez</w:t>
            </w:r>
          </w:p>
        </w:tc>
        <w:tc>
          <w:tcPr>
            <w:tcW w:w="506" w:type="dxa"/>
            <w:tcBorders>
              <w:top w:val="single" w:sz="4" w:space="0" w:color="auto"/>
              <w:left w:val="single" w:sz="8" w:space="0" w:color="auto"/>
              <w:bottom w:val="single" w:sz="4" w:space="0" w:color="auto"/>
              <w:right w:val="single" w:sz="8" w:space="0" w:color="auto"/>
            </w:tcBorders>
            <w:shd w:val="clear" w:color="000000" w:fill="C0C0C0"/>
            <w:vAlign w:val="center"/>
            <w:hideMark/>
          </w:tcPr>
          <w:p w14:paraId="4755F9CC" w14:textId="77777777" w:rsidR="00DB652D" w:rsidRPr="0078428B" w:rsidRDefault="00DB652D" w:rsidP="00DB652D">
            <w:pPr>
              <w:spacing w:after="0" w:line="240" w:lineRule="auto"/>
              <w:jc w:val="center"/>
              <w:rPr>
                <w:rFonts w:ascii="Arial" w:eastAsia="Times New Roman" w:hAnsi="Arial" w:cs="Arial"/>
                <w:b/>
                <w:bCs/>
                <w:sz w:val="14"/>
                <w:szCs w:val="14"/>
                <w:lang w:eastAsia="es-CO"/>
              </w:rPr>
            </w:pPr>
            <w:r w:rsidRPr="0078428B">
              <w:rPr>
                <w:rFonts w:ascii="Arial" w:eastAsia="Times New Roman" w:hAnsi="Arial" w:cs="Arial"/>
                <w:b/>
                <w:bCs/>
                <w:sz w:val="14"/>
                <w:szCs w:val="14"/>
                <w:lang w:eastAsia="es-CO"/>
              </w:rPr>
              <w:t> 01.</w:t>
            </w:r>
          </w:p>
          <w:p w14:paraId="5FD359E4" w14:textId="485CF1BB" w:rsidR="00DB652D" w:rsidRPr="0078428B" w:rsidRDefault="00DB652D" w:rsidP="00DB652D">
            <w:pPr>
              <w:spacing w:after="0" w:line="240" w:lineRule="auto"/>
              <w:jc w:val="center"/>
              <w:rPr>
                <w:rFonts w:ascii="Arial" w:eastAsia="Times New Roman" w:hAnsi="Arial" w:cs="Arial"/>
                <w:b/>
                <w:bCs/>
                <w:sz w:val="14"/>
                <w:szCs w:val="14"/>
                <w:lang w:eastAsia="es-CO"/>
              </w:rPr>
            </w:pPr>
            <w:r w:rsidRPr="0078428B">
              <w:rPr>
                <w:rFonts w:ascii="Arial" w:eastAsia="Times New Roman" w:hAnsi="Arial" w:cs="Arial"/>
                <w:b/>
                <w:bCs/>
                <w:sz w:val="14"/>
                <w:szCs w:val="14"/>
                <w:lang w:eastAsia="es-CO"/>
              </w:rPr>
              <w:t>FEB</w:t>
            </w:r>
          </w:p>
        </w:tc>
        <w:tc>
          <w:tcPr>
            <w:tcW w:w="488" w:type="dxa"/>
            <w:tcBorders>
              <w:top w:val="single" w:sz="4" w:space="0" w:color="auto"/>
              <w:left w:val="nil"/>
              <w:bottom w:val="single" w:sz="4" w:space="0" w:color="auto"/>
              <w:right w:val="single" w:sz="4" w:space="0" w:color="auto"/>
            </w:tcBorders>
            <w:shd w:val="clear" w:color="000000" w:fill="FF8080"/>
            <w:vAlign w:val="center"/>
            <w:hideMark/>
          </w:tcPr>
          <w:p w14:paraId="4ABE3A2D" w14:textId="77777777" w:rsidR="00DB652D" w:rsidRPr="0078428B" w:rsidRDefault="00DB652D" w:rsidP="00DB652D">
            <w:pPr>
              <w:spacing w:after="0" w:line="240" w:lineRule="auto"/>
              <w:jc w:val="center"/>
              <w:rPr>
                <w:rFonts w:ascii="Arial" w:eastAsia="Times New Roman" w:hAnsi="Arial" w:cs="Arial"/>
                <w:b/>
                <w:bCs/>
                <w:sz w:val="14"/>
                <w:szCs w:val="14"/>
                <w:lang w:eastAsia="es-CO"/>
              </w:rPr>
            </w:pPr>
            <w:r w:rsidRPr="0078428B">
              <w:rPr>
                <w:rFonts w:ascii="Arial" w:eastAsia="Times New Roman" w:hAnsi="Arial" w:cs="Arial"/>
                <w:b/>
                <w:bCs/>
                <w:sz w:val="14"/>
                <w:szCs w:val="14"/>
                <w:lang w:eastAsia="es-CO"/>
              </w:rPr>
              <w:t>30.</w:t>
            </w:r>
          </w:p>
          <w:p w14:paraId="4A2C5E76" w14:textId="7ECAA5C3" w:rsidR="00DB652D" w:rsidRPr="0078428B" w:rsidRDefault="00DB652D" w:rsidP="00DB652D">
            <w:pPr>
              <w:spacing w:after="0" w:line="240" w:lineRule="auto"/>
              <w:jc w:val="center"/>
              <w:rPr>
                <w:rFonts w:ascii="Arial" w:eastAsia="Times New Roman" w:hAnsi="Arial" w:cs="Arial"/>
                <w:b/>
                <w:bCs/>
                <w:sz w:val="14"/>
                <w:szCs w:val="14"/>
                <w:lang w:eastAsia="es-CO"/>
              </w:rPr>
            </w:pPr>
            <w:r w:rsidRPr="0078428B">
              <w:rPr>
                <w:rFonts w:ascii="Arial" w:eastAsia="Times New Roman" w:hAnsi="Arial" w:cs="Arial"/>
                <w:b/>
                <w:bCs/>
                <w:sz w:val="14"/>
                <w:szCs w:val="14"/>
                <w:lang w:eastAsia="es-CO"/>
              </w:rPr>
              <w:t>NOV </w:t>
            </w:r>
          </w:p>
        </w:tc>
        <w:tc>
          <w:tcPr>
            <w:tcW w:w="183" w:type="dxa"/>
            <w:tcBorders>
              <w:top w:val="nil"/>
              <w:left w:val="single" w:sz="4" w:space="0" w:color="auto"/>
              <w:bottom w:val="nil"/>
              <w:right w:val="single" w:sz="4" w:space="0" w:color="auto"/>
            </w:tcBorders>
            <w:shd w:val="diagCross" w:color="000000" w:fill="C0C0C0"/>
            <w:vAlign w:val="center"/>
            <w:hideMark/>
          </w:tcPr>
          <w:p w14:paraId="2330BE85" w14:textId="77777777" w:rsidR="00DB652D" w:rsidRPr="0078428B" w:rsidRDefault="00DB652D" w:rsidP="00DB652D">
            <w:pPr>
              <w:spacing w:after="0" w:line="240" w:lineRule="auto"/>
              <w:jc w:val="center"/>
              <w:rPr>
                <w:rFonts w:ascii="Arial" w:eastAsia="Times New Roman" w:hAnsi="Arial" w:cs="Arial"/>
                <w:sz w:val="16"/>
                <w:szCs w:val="16"/>
                <w:lang w:eastAsia="es-CO"/>
              </w:rPr>
            </w:pPr>
            <w:r w:rsidRPr="0078428B">
              <w:rPr>
                <w:rFonts w:ascii="Arial" w:eastAsia="Times New Roman" w:hAnsi="Arial" w:cs="Arial"/>
                <w:sz w:val="16"/>
                <w:szCs w:val="16"/>
                <w:lang w:eastAsia="es-CO"/>
              </w:rPr>
              <w:t> </w:t>
            </w:r>
          </w:p>
        </w:tc>
        <w:tc>
          <w:tcPr>
            <w:tcW w:w="208" w:type="dxa"/>
            <w:tcBorders>
              <w:top w:val="nil"/>
              <w:left w:val="single" w:sz="8" w:space="0" w:color="auto"/>
              <w:bottom w:val="single" w:sz="4" w:space="0" w:color="auto"/>
              <w:right w:val="nil"/>
            </w:tcBorders>
            <w:shd w:val="clear" w:color="auto" w:fill="auto"/>
            <w:vAlign w:val="center"/>
            <w:hideMark/>
          </w:tcPr>
          <w:p w14:paraId="2009AC24" w14:textId="77777777" w:rsidR="00DB652D" w:rsidRPr="0078428B" w:rsidRDefault="00DB652D" w:rsidP="00DB652D">
            <w:pPr>
              <w:spacing w:after="0" w:line="240" w:lineRule="auto"/>
              <w:jc w:val="center"/>
              <w:rPr>
                <w:rFonts w:ascii="Arial" w:eastAsia="Times New Roman" w:hAnsi="Arial" w:cs="Arial"/>
                <w:sz w:val="16"/>
                <w:szCs w:val="16"/>
                <w:lang w:eastAsia="es-CO"/>
              </w:rPr>
            </w:pPr>
            <w:r w:rsidRPr="0078428B">
              <w:rPr>
                <w:rFonts w:ascii="Arial" w:eastAsia="Times New Roman" w:hAnsi="Arial" w:cs="Arial"/>
                <w:sz w:val="16"/>
                <w:szCs w:val="16"/>
                <w:lang w:eastAsia="es-CO"/>
              </w:rPr>
              <w:t> </w:t>
            </w:r>
          </w:p>
        </w:tc>
        <w:tc>
          <w:tcPr>
            <w:tcW w:w="258" w:type="dxa"/>
            <w:tcBorders>
              <w:top w:val="nil"/>
              <w:left w:val="single" w:sz="4" w:space="0" w:color="auto"/>
              <w:bottom w:val="single" w:sz="4" w:space="0" w:color="auto"/>
              <w:right w:val="nil"/>
            </w:tcBorders>
            <w:shd w:val="clear" w:color="auto" w:fill="auto"/>
            <w:vAlign w:val="center"/>
            <w:hideMark/>
          </w:tcPr>
          <w:p w14:paraId="2E1DA0EB" w14:textId="77777777" w:rsidR="00DB652D" w:rsidRPr="0078428B" w:rsidRDefault="00DB652D" w:rsidP="00DB652D">
            <w:pPr>
              <w:spacing w:after="0" w:line="240" w:lineRule="auto"/>
              <w:jc w:val="center"/>
              <w:rPr>
                <w:rFonts w:ascii="Arial" w:eastAsia="Times New Roman" w:hAnsi="Arial" w:cs="Arial"/>
                <w:sz w:val="16"/>
                <w:szCs w:val="16"/>
                <w:lang w:eastAsia="es-CO"/>
              </w:rPr>
            </w:pPr>
            <w:r w:rsidRPr="0078428B">
              <w:rPr>
                <w:rFonts w:ascii="Arial" w:eastAsia="Times New Roman" w:hAnsi="Arial" w:cs="Arial"/>
                <w:sz w:val="16"/>
                <w:szCs w:val="16"/>
                <w:lang w:eastAsia="es-CO"/>
              </w:rPr>
              <w:t> </w:t>
            </w:r>
          </w:p>
        </w:tc>
        <w:tc>
          <w:tcPr>
            <w:tcW w:w="208" w:type="dxa"/>
            <w:tcBorders>
              <w:top w:val="nil"/>
              <w:left w:val="single" w:sz="4" w:space="0" w:color="auto"/>
              <w:bottom w:val="single" w:sz="4" w:space="0" w:color="auto"/>
              <w:right w:val="single" w:sz="4" w:space="0" w:color="auto"/>
            </w:tcBorders>
            <w:shd w:val="clear" w:color="auto" w:fill="auto"/>
            <w:vAlign w:val="center"/>
            <w:hideMark/>
          </w:tcPr>
          <w:p w14:paraId="41B327EB" w14:textId="77777777" w:rsidR="00DB652D" w:rsidRPr="0078428B" w:rsidRDefault="00DB652D" w:rsidP="00DB652D">
            <w:pPr>
              <w:spacing w:after="0" w:line="240" w:lineRule="auto"/>
              <w:jc w:val="center"/>
              <w:rPr>
                <w:rFonts w:ascii="Arial" w:eastAsia="Times New Roman" w:hAnsi="Arial" w:cs="Arial"/>
                <w:sz w:val="16"/>
                <w:szCs w:val="16"/>
                <w:lang w:eastAsia="es-CO"/>
              </w:rPr>
            </w:pPr>
            <w:r w:rsidRPr="0078428B">
              <w:rPr>
                <w:rFonts w:ascii="Arial" w:eastAsia="Times New Roman" w:hAnsi="Arial" w:cs="Arial"/>
                <w:sz w:val="16"/>
                <w:szCs w:val="16"/>
                <w:lang w:eastAsia="es-CO"/>
              </w:rPr>
              <w:t> </w:t>
            </w:r>
          </w:p>
        </w:tc>
        <w:tc>
          <w:tcPr>
            <w:tcW w:w="233" w:type="dxa"/>
            <w:tcBorders>
              <w:top w:val="nil"/>
              <w:left w:val="nil"/>
              <w:bottom w:val="single" w:sz="4" w:space="0" w:color="auto"/>
              <w:right w:val="single" w:sz="8" w:space="0" w:color="auto"/>
            </w:tcBorders>
            <w:shd w:val="clear" w:color="auto" w:fill="auto"/>
            <w:vAlign w:val="center"/>
            <w:hideMark/>
          </w:tcPr>
          <w:p w14:paraId="110F4654" w14:textId="77777777" w:rsidR="00DB652D" w:rsidRPr="0078428B" w:rsidRDefault="00DB652D" w:rsidP="00DB652D">
            <w:pPr>
              <w:spacing w:after="0" w:line="240" w:lineRule="auto"/>
              <w:jc w:val="center"/>
              <w:rPr>
                <w:rFonts w:ascii="Arial" w:eastAsia="Times New Roman" w:hAnsi="Arial" w:cs="Arial"/>
                <w:sz w:val="16"/>
                <w:szCs w:val="16"/>
                <w:lang w:eastAsia="es-CO"/>
              </w:rPr>
            </w:pPr>
            <w:r w:rsidRPr="0078428B">
              <w:rPr>
                <w:rFonts w:ascii="Arial" w:eastAsia="Times New Roman" w:hAnsi="Arial" w:cs="Arial"/>
                <w:sz w:val="16"/>
                <w:szCs w:val="16"/>
                <w:lang w:eastAsia="es-CO"/>
              </w:rPr>
              <w:t> </w:t>
            </w:r>
          </w:p>
        </w:tc>
        <w:tc>
          <w:tcPr>
            <w:tcW w:w="233" w:type="dxa"/>
            <w:tcBorders>
              <w:top w:val="nil"/>
              <w:left w:val="nil"/>
              <w:bottom w:val="single" w:sz="4" w:space="0" w:color="auto"/>
              <w:right w:val="nil"/>
            </w:tcBorders>
            <w:shd w:val="clear" w:color="auto" w:fill="auto"/>
            <w:vAlign w:val="center"/>
            <w:hideMark/>
          </w:tcPr>
          <w:p w14:paraId="1209C3D5" w14:textId="77777777" w:rsidR="00DB652D" w:rsidRPr="0078428B" w:rsidRDefault="00DB652D" w:rsidP="00DB652D">
            <w:pPr>
              <w:spacing w:after="0" w:line="240" w:lineRule="auto"/>
              <w:jc w:val="center"/>
              <w:rPr>
                <w:rFonts w:ascii="Arial" w:eastAsia="Times New Roman" w:hAnsi="Arial" w:cs="Arial"/>
                <w:sz w:val="16"/>
                <w:szCs w:val="16"/>
                <w:lang w:eastAsia="es-CO"/>
              </w:rPr>
            </w:pPr>
            <w:r w:rsidRPr="0078428B">
              <w:rPr>
                <w:rFonts w:ascii="Arial" w:eastAsia="Times New Roman" w:hAnsi="Arial" w:cs="Arial"/>
                <w:sz w:val="16"/>
                <w:szCs w:val="16"/>
                <w:lang w:eastAsia="es-CO"/>
              </w:rPr>
              <w:t> </w:t>
            </w:r>
          </w:p>
        </w:tc>
        <w:tc>
          <w:tcPr>
            <w:tcW w:w="258" w:type="dxa"/>
            <w:tcBorders>
              <w:top w:val="nil"/>
              <w:left w:val="single" w:sz="4" w:space="0" w:color="auto"/>
              <w:bottom w:val="single" w:sz="4" w:space="0" w:color="auto"/>
              <w:right w:val="single" w:sz="4" w:space="0" w:color="auto"/>
            </w:tcBorders>
            <w:shd w:val="clear" w:color="auto" w:fill="auto"/>
            <w:vAlign w:val="center"/>
            <w:hideMark/>
          </w:tcPr>
          <w:p w14:paraId="1BAA8884" w14:textId="77777777" w:rsidR="00DB652D" w:rsidRPr="0078428B" w:rsidRDefault="00DB652D" w:rsidP="00DB652D">
            <w:pPr>
              <w:spacing w:after="0" w:line="240" w:lineRule="auto"/>
              <w:jc w:val="center"/>
              <w:rPr>
                <w:rFonts w:ascii="Arial" w:eastAsia="Times New Roman" w:hAnsi="Arial" w:cs="Arial"/>
                <w:sz w:val="16"/>
                <w:szCs w:val="16"/>
                <w:lang w:eastAsia="es-CO"/>
              </w:rPr>
            </w:pPr>
            <w:r w:rsidRPr="0078428B">
              <w:rPr>
                <w:rFonts w:ascii="Arial" w:eastAsia="Times New Roman" w:hAnsi="Arial" w:cs="Arial"/>
                <w:sz w:val="16"/>
                <w:szCs w:val="16"/>
                <w:lang w:eastAsia="es-CO"/>
              </w:rPr>
              <w:t> </w:t>
            </w:r>
          </w:p>
        </w:tc>
        <w:tc>
          <w:tcPr>
            <w:tcW w:w="208" w:type="dxa"/>
            <w:tcBorders>
              <w:top w:val="nil"/>
              <w:left w:val="nil"/>
              <w:bottom w:val="single" w:sz="4" w:space="0" w:color="auto"/>
              <w:right w:val="single" w:sz="4" w:space="0" w:color="auto"/>
            </w:tcBorders>
            <w:shd w:val="clear" w:color="auto" w:fill="auto"/>
            <w:vAlign w:val="center"/>
            <w:hideMark/>
          </w:tcPr>
          <w:p w14:paraId="7843E406" w14:textId="77777777" w:rsidR="00DB652D" w:rsidRPr="0078428B" w:rsidRDefault="00DB652D" w:rsidP="00DB652D">
            <w:pPr>
              <w:spacing w:after="0" w:line="240" w:lineRule="auto"/>
              <w:jc w:val="center"/>
              <w:rPr>
                <w:rFonts w:ascii="Arial" w:eastAsia="Times New Roman" w:hAnsi="Arial" w:cs="Arial"/>
                <w:sz w:val="16"/>
                <w:szCs w:val="16"/>
                <w:lang w:eastAsia="es-CO"/>
              </w:rPr>
            </w:pPr>
            <w:r w:rsidRPr="0078428B">
              <w:rPr>
                <w:rFonts w:ascii="Arial" w:eastAsia="Times New Roman" w:hAnsi="Arial" w:cs="Arial"/>
                <w:sz w:val="16"/>
                <w:szCs w:val="16"/>
                <w:lang w:eastAsia="es-CO"/>
              </w:rPr>
              <w:t> </w:t>
            </w:r>
          </w:p>
        </w:tc>
        <w:tc>
          <w:tcPr>
            <w:tcW w:w="259" w:type="dxa"/>
            <w:tcBorders>
              <w:top w:val="nil"/>
              <w:left w:val="nil"/>
              <w:bottom w:val="single" w:sz="4" w:space="0" w:color="auto"/>
              <w:right w:val="single" w:sz="8" w:space="0" w:color="auto"/>
            </w:tcBorders>
            <w:shd w:val="clear" w:color="auto" w:fill="auto"/>
            <w:vAlign w:val="center"/>
            <w:hideMark/>
          </w:tcPr>
          <w:p w14:paraId="5F8FC399" w14:textId="77777777" w:rsidR="00DB652D" w:rsidRPr="0078428B" w:rsidRDefault="00DB652D" w:rsidP="00DB652D">
            <w:pPr>
              <w:spacing w:after="0" w:line="240" w:lineRule="auto"/>
              <w:jc w:val="center"/>
              <w:rPr>
                <w:rFonts w:ascii="Arial" w:eastAsia="Times New Roman" w:hAnsi="Arial" w:cs="Arial"/>
                <w:sz w:val="16"/>
                <w:szCs w:val="16"/>
                <w:lang w:eastAsia="es-CO"/>
              </w:rPr>
            </w:pPr>
            <w:r w:rsidRPr="0078428B">
              <w:rPr>
                <w:rFonts w:ascii="Arial" w:eastAsia="Times New Roman" w:hAnsi="Arial" w:cs="Arial"/>
                <w:sz w:val="16"/>
                <w:szCs w:val="16"/>
                <w:lang w:eastAsia="es-CO"/>
              </w:rPr>
              <w:t> </w:t>
            </w:r>
          </w:p>
        </w:tc>
        <w:tc>
          <w:tcPr>
            <w:tcW w:w="175" w:type="dxa"/>
            <w:tcBorders>
              <w:top w:val="nil"/>
              <w:left w:val="nil"/>
              <w:bottom w:val="single" w:sz="4" w:space="0" w:color="auto"/>
              <w:right w:val="nil"/>
            </w:tcBorders>
            <w:shd w:val="clear" w:color="auto" w:fill="auto"/>
            <w:vAlign w:val="center"/>
            <w:hideMark/>
          </w:tcPr>
          <w:p w14:paraId="294FA385" w14:textId="77777777" w:rsidR="00DB652D" w:rsidRPr="0078428B" w:rsidRDefault="00DB652D" w:rsidP="00DB652D">
            <w:pPr>
              <w:spacing w:after="0" w:line="240" w:lineRule="auto"/>
              <w:jc w:val="center"/>
              <w:rPr>
                <w:rFonts w:ascii="Arial" w:eastAsia="Times New Roman" w:hAnsi="Arial" w:cs="Arial"/>
                <w:sz w:val="16"/>
                <w:szCs w:val="16"/>
                <w:lang w:eastAsia="es-CO"/>
              </w:rPr>
            </w:pPr>
            <w:r w:rsidRPr="0078428B">
              <w:rPr>
                <w:rFonts w:ascii="Arial" w:eastAsia="Times New Roman" w:hAnsi="Arial" w:cs="Arial"/>
                <w:sz w:val="16"/>
                <w:szCs w:val="16"/>
                <w:lang w:eastAsia="es-CO"/>
              </w:rPr>
              <w:t> </w:t>
            </w:r>
          </w:p>
        </w:tc>
        <w:tc>
          <w:tcPr>
            <w:tcW w:w="175" w:type="dxa"/>
            <w:tcBorders>
              <w:top w:val="nil"/>
              <w:left w:val="nil"/>
              <w:bottom w:val="single" w:sz="4" w:space="0" w:color="auto"/>
              <w:right w:val="nil"/>
            </w:tcBorders>
            <w:shd w:val="clear" w:color="auto" w:fill="auto"/>
            <w:vAlign w:val="center"/>
            <w:hideMark/>
          </w:tcPr>
          <w:p w14:paraId="6F40DE1C" w14:textId="77777777" w:rsidR="00DB652D" w:rsidRPr="0078428B" w:rsidRDefault="00DB652D" w:rsidP="00DB652D">
            <w:pPr>
              <w:spacing w:after="0" w:line="240" w:lineRule="auto"/>
              <w:jc w:val="center"/>
              <w:rPr>
                <w:rFonts w:ascii="Arial" w:eastAsia="Times New Roman" w:hAnsi="Arial" w:cs="Arial"/>
                <w:sz w:val="16"/>
                <w:szCs w:val="16"/>
                <w:lang w:eastAsia="es-CO"/>
              </w:rPr>
            </w:pPr>
            <w:r w:rsidRPr="0078428B">
              <w:rPr>
                <w:rFonts w:ascii="Arial" w:eastAsia="Times New Roman" w:hAnsi="Arial" w:cs="Arial"/>
                <w:sz w:val="16"/>
                <w:szCs w:val="16"/>
                <w:lang w:eastAsia="es-CO"/>
              </w:rPr>
              <w:t> </w:t>
            </w:r>
          </w:p>
        </w:tc>
        <w:tc>
          <w:tcPr>
            <w:tcW w:w="279" w:type="dxa"/>
            <w:tcBorders>
              <w:top w:val="nil"/>
              <w:left w:val="single" w:sz="4" w:space="0" w:color="auto"/>
              <w:bottom w:val="single" w:sz="4" w:space="0" w:color="auto"/>
              <w:right w:val="single" w:sz="4" w:space="0" w:color="auto"/>
            </w:tcBorders>
            <w:shd w:val="clear" w:color="auto" w:fill="auto"/>
            <w:vAlign w:val="center"/>
            <w:hideMark/>
          </w:tcPr>
          <w:p w14:paraId="2695CC3D" w14:textId="77777777" w:rsidR="00DB652D" w:rsidRPr="0078428B" w:rsidRDefault="00DB652D" w:rsidP="00DB652D">
            <w:pPr>
              <w:spacing w:after="0" w:line="240" w:lineRule="auto"/>
              <w:jc w:val="center"/>
              <w:rPr>
                <w:rFonts w:ascii="Arial" w:eastAsia="Times New Roman" w:hAnsi="Arial" w:cs="Arial"/>
                <w:sz w:val="16"/>
                <w:szCs w:val="16"/>
                <w:lang w:eastAsia="es-CO"/>
              </w:rPr>
            </w:pPr>
            <w:r w:rsidRPr="0078428B">
              <w:rPr>
                <w:rFonts w:ascii="Arial" w:eastAsia="Times New Roman" w:hAnsi="Arial" w:cs="Arial"/>
                <w:sz w:val="16"/>
                <w:szCs w:val="16"/>
                <w:lang w:eastAsia="es-CO"/>
              </w:rPr>
              <w:t> </w:t>
            </w:r>
          </w:p>
        </w:tc>
        <w:tc>
          <w:tcPr>
            <w:tcW w:w="279" w:type="dxa"/>
            <w:tcBorders>
              <w:top w:val="nil"/>
              <w:left w:val="nil"/>
              <w:bottom w:val="single" w:sz="4" w:space="0" w:color="auto"/>
              <w:right w:val="single" w:sz="4" w:space="0" w:color="auto"/>
            </w:tcBorders>
            <w:shd w:val="clear" w:color="auto" w:fill="auto"/>
            <w:vAlign w:val="center"/>
            <w:hideMark/>
          </w:tcPr>
          <w:p w14:paraId="5BC90192" w14:textId="77777777" w:rsidR="00DB652D" w:rsidRPr="0078428B" w:rsidRDefault="00DB652D" w:rsidP="00DB652D">
            <w:pPr>
              <w:spacing w:after="0" w:line="240" w:lineRule="auto"/>
              <w:jc w:val="center"/>
              <w:rPr>
                <w:rFonts w:ascii="Arial" w:eastAsia="Times New Roman" w:hAnsi="Arial" w:cs="Arial"/>
                <w:sz w:val="16"/>
                <w:szCs w:val="16"/>
                <w:lang w:eastAsia="es-CO"/>
              </w:rPr>
            </w:pPr>
            <w:r w:rsidRPr="0078428B">
              <w:rPr>
                <w:rFonts w:ascii="Arial" w:eastAsia="Times New Roman" w:hAnsi="Arial" w:cs="Arial"/>
                <w:sz w:val="16"/>
                <w:szCs w:val="16"/>
                <w:lang w:eastAsia="es-CO"/>
              </w:rPr>
              <w:t> </w:t>
            </w:r>
          </w:p>
        </w:tc>
        <w:tc>
          <w:tcPr>
            <w:tcW w:w="279" w:type="dxa"/>
            <w:tcBorders>
              <w:top w:val="nil"/>
              <w:left w:val="nil"/>
              <w:bottom w:val="single" w:sz="4" w:space="0" w:color="auto"/>
              <w:right w:val="single" w:sz="8" w:space="0" w:color="auto"/>
            </w:tcBorders>
            <w:shd w:val="clear" w:color="auto" w:fill="auto"/>
            <w:vAlign w:val="center"/>
            <w:hideMark/>
          </w:tcPr>
          <w:p w14:paraId="494E2DD5" w14:textId="77777777" w:rsidR="00DB652D" w:rsidRPr="0078428B" w:rsidRDefault="00DB652D" w:rsidP="00DB652D">
            <w:pPr>
              <w:spacing w:after="0" w:line="240" w:lineRule="auto"/>
              <w:jc w:val="center"/>
              <w:rPr>
                <w:rFonts w:ascii="Arial" w:eastAsia="Times New Roman" w:hAnsi="Arial" w:cs="Arial"/>
                <w:sz w:val="16"/>
                <w:szCs w:val="16"/>
                <w:lang w:eastAsia="es-CO"/>
              </w:rPr>
            </w:pPr>
            <w:r w:rsidRPr="0078428B">
              <w:rPr>
                <w:rFonts w:ascii="Arial" w:eastAsia="Times New Roman" w:hAnsi="Arial" w:cs="Arial"/>
                <w:sz w:val="16"/>
                <w:szCs w:val="16"/>
                <w:lang w:eastAsia="es-CO"/>
              </w:rPr>
              <w:t> </w:t>
            </w:r>
          </w:p>
        </w:tc>
        <w:tc>
          <w:tcPr>
            <w:tcW w:w="279" w:type="dxa"/>
            <w:tcBorders>
              <w:top w:val="nil"/>
              <w:left w:val="nil"/>
              <w:bottom w:val="single" w:sz="4" w:space="0" w:color="auto"/>
              <w:right w:val="single" w:sz="4" w:space="0" w:color="auto"/>
            </w:tcBorders>
            <w:shd w:val="clear" w:color="auto" w:fill="auto"/>
            <w:vAlign w:val="center"/>
            <w:hideMark/>
          </w:tcPr>
          <w:p w14:paraId="57411E84" w14:textId="77777777" w:rsidR="00DB652D" w:rsidRPr="0078428B" w:rsidRDefault="00DB652D" w:rsidP="00DB652D">
            <w:pPr>
              <w:spacing w:after="0" w:line="240" w:lineRule="auto"/>
              <w:jc w:val="center"/>
              <w:rPr>
                <w:rFonts w:ascii="Arial" w:eastAsia="Times New Roman" w:hAnsi="Arial" w:cs="Arial"/>
                <w:sz w:val="16"/>
                <w:szCs w:val="16"/>
                <w:lang w:eastAsia="es-CO"/>
              </w:rPr>
            </w:pPr>
            <w:r w:rsidRPr="0078428B">
              <w:rPr>
                <w:rFonts w:ascii="Arial" w:eastAsia="Times New Roman" w:hAnsi="Arial" w:cs="Arial"/>
                <w:sz w:val="16"/>
                <w:szCs w:val="16"/>
                <w:lang w:eastAsia="es-CO"/>
              </w:rPr>
              <w:t> </w:t>
            </w:r>
          </w:p>
        </w:tc>
        <w:tc>
          <w:tcPr>
            <w:tcW w:w="279" w:type="dxa"/>
            <w:tcBorders>
              <w:top w:val="nil"/>
              <w:left w:val="nil"/>
              <w:bottom w:val="single" w:sz="4" w:space="0" w:color="auto"/>
              <w:right w:val="nil"/>
            </w:tcBorders>
            <w:shd w:val="clear" w:color="auto" w:fill="auto"/>
            <w:vAlign w:val="center"/>
            <w:hideMark/>
          </w:tcPr>
          <w:p w14:paraId="783C9B7F" w14:textId="26315AC9" w:rsidR="00DB652D" w:rsidRPr="0078428B" w:rsidRDefault="00DB652D" w:rsidP="00DB652D">
            <w:pPr>
              <w:spacing w:after="0" w:line="240" w:lineRule="auto"/>
              <w:jc w:val="center"/>
              <w:rPr>
                <w:rFonts w:ascii="Arial" w:eastAsia="Times New Roman" w:hAnsi="Arial" w:cs="Arial"/>
                <w:sz w:val="16"/>
                <w:szCs w:val="16"/>
                <w:lang w:eastAsia="es-CO"/>
              </w:rPr>
            </w:pPr>
            <w:r w:rsidRPr="0078428B">
              <w:rPr>
                <w:rFonts w:ascii="Arial" w:eastAsia="Times New Roman" w:hAnsi="Arial" w:cs="Arial"/>
                <w:sz w:val="16"/>
                <w:szCs w:val="16"/>
                <w:lang w:eastAsia="es-CO"/>
              </w:rPr>
              <w:t>X </w:t>
            </w:r>
          </w:p>
        </w:tc>
        <w:tc>
          <w:tcPr>
            <w:tcW w:w="279" w:type="dxa"/>
            <w:tcBorders>
              <w:top w:val="nil"/>
              <w:left w:val="single" w:sz="4" w:space="0" w:color="auto"/>
              <w:bottom w:val="single" w:sz="4" w:space="0" w:color="auto"/>
              <w:right w:val="nil"/>
            </w:tcBorders>
            <w:shd w:val="clear" w:color="auto" w:fill="auto"/>
            <w:vAlign w:val="center"/>
            <w:hideMark/>
          </w:tcPr>
          <w:p w14:paraId="48264668" w14:textId="77777777" w:rsidR="00DB652D" w:rsidRPr="0078428B" w:rsidRDefault="00DB652D" w:rsidP="00DB652D">
            <w:pPr>
              <w:spacing w:after="0" w:line="240" w:lineRule="auto"/>
              <w:jc w:val="center"/>
              <w:rPr>
                <w:rFonts w:ascii="Arial" w:eastAsia="Times New Roman" w:hAnsi="Arial" w:cs="Arial"/>
                <w:sz w:val="16"/>
                <w:szCs w:val="16"/>
                <w:lang w:eastAsia="es-CO"/>
              </w:rPr>
            </w:pPr>
            <w:r w:rsidRPr="0078428B">
              <w:rPr>
                <w:rFonts w:ascii="Arial" w:eastAsia="Times New Roman" w:hAnsi="Arial" w:cs="Arial"/>
                <w:sz w:val="16"/>
                <w:szCs w:val="16"/>
                <w:lang w:eastAsia="es-CO"/>
              </w:rPr>
              <w:t> </w:t>
            </w:r>
          </w:p>
        </w:tc>
        <w:tc>
          <w:tcPr>
            <w:tcW w:w="279" w:type="dxa"/>
            <w:tcBorders>
              <w:top w:val="nil"/>
              <w:left w:val="single" w:sz="4" w:space="0" w:color="auto"/>
              <w:bottom w:val="single" w:sz="4" w:space="0" w:color="auto"/>
              <w:right w:val="single" w:sz="8" w:space="0" w:color="auto"/>
            </w:tcBorders>
            <w:shd w:val="clear" w:color="auto" w:fill="auto"/>
            <w:vAlign w:val="center"/>
            <w:hideMark/>
          </w:tcPr>
          <w:p w14:paraId="7F67D394" w14:textId="77777777" w:rsidR="00DB652D" w:rsidRPr="0078428B" w:rsidRDefault="00DB652D" w:rsidP="00DB652D">
            <w:pPr>
              <w:spacing w:after="0" w:line="240" w:lineRule="auto"/>
              <w:jc w:val="center"/>
              <w:rPr>
                <w:rFonts w:ascii="Arial" w:eastAsia="Times New Roman" w:hAnsi="Arial" w:cs="Arial"/>
                <w:sz w:val="16"/>
                <w:szCs w:val="16"/>
                <w:lang w:eastAsia="es-CO"/>
              </w:rPr>
            </w:pPr>
            <w:r w:rsidRPr="0078428B">
              <w:rPr>
                <w:rFonts w:ascii="Arial" w:eastAsia="Times New Roman" w:hAnsi="Arial" w:cs="Arial"/>
                <w:sz w:val="16"/>
                <w:szCs w:val="16"/>
                <w:lang w:eastAsia="es-CO"/>
              </w:rPr>
              <w:t> </w:t>
            </w:r>
          </w:p>
        </w:tc>
        <w:tc>
          <w:tcPr>
            <w:tcW w:w="279" w:type="dxa"/>
            <w:tcBorders>
              <w:top w:val="nil"/>
              <w:left w:val="nil"/>
              <w:bottom w:val="single" w:sz="4" w:space="0" w:color="auto"/>
              <w:right w:val="nil"/>
            </w:tcBorders>
            <w:shd w:val="clear" w:color="auto" w:fill="auto"/>
            <w:vAlign w:val="center"/>
            <w:hideMark/>
          </w:tcPr>
          <w:p w14:paraId="4D2CBFC3" w14:textId="77777777" w:rsidR="00DB652D" w:rsidRPr="0078428B" w:rsidRDefault="00DB652D" w:rsidP="00DB652D">
            <w:pPr>
              <w:spacing w:after="0" w:line="240" w:lineRule="auto"/>
              <w:jc w:val="center"/>
              <w:rPr>
                <w:rFonts w:ascii="Arial" w:eastAsia="Times New Roman" w:hAnsi="Arial" w:cs="Arial"/>
                <w:sz w:val="16"/>
                <w:szCs w:val="16"/>
                <w:lang w:eastAsia="es-CO"/>
              </w:rPr>
            </w:pPr>
            <w:r w:rsidRPr="0078428B">
              <w:rPr>
                <w:rFonts w:ascii="Arial" w:eastAsia="Times New Roman" w:hAnsi="Arial" w:cs="Arial"/>
                <w:sz w:val="16"/>
                <w:szCs w:val="16"/>
                <w:lang w:eastAsia="es-CO"/>
              </w:rPr>
              <w:t> </w:t>
            </w:r>
          </w:p>
        </w:tc>
        <w:tc>
          <w:tcPr>
            <w:tcW w:w="279" w:type="dxa"/>
            <w:tcBorders>
              <w:top w:val="nil"/>
              <w:left w:val="single" w:sz="4" w:space="0" w:color="auto"/>
              <w:bottom w:val="single" w:sz="4" w:space="0" w:color="auto"/>
              <w:right w:val="single" w:sz="4" w:space="0" w:color="auto"/>
            </w:tcBorders>
            <w:shd w:val="clear" w:color="auto" w:fill="auto"/>
            <w:vAlign w:val="center"/>
            <w:hideMark/>
          </w:tcPr>
          <w:p w14:paraId="48C5845D" w14:textId="77777777" w:rsidR="00DB652D" w:rsidRPr="0078428B" w:rsidRDefault="00DB652D" w:rsidP="00DB652D">
            <w:pPr>
              <w:spacing w:after="0" w:line="240" w:lineRule="auto"/>
              <w:jc w:val="center"/>
              <w:rPr>
                <w:rFonts w:ascii="Arial" w:eastAsia="Times New Roman" w:hAnsi="Arial" w:cs="Arial"/>
                <w:sz w:val="16"/>
                <w:szCs w:val="16"/>
                <w:lang w:eastAsia="es-CO"/>
              </w:rPr>
            </w:pPr>
            <w:r w:rsidRPr="0078428B">
              <w:rPr>
                <w:rFonts w:ascii="Arial" w:eastAsia="Times New Roman" w:hAnsi="Arial" w:cs="Arial"/>
                <w:sz w:val="16"/>
                <w:szCs w:val="16"/>
                <w:lang w:eastAsia="es-CO"/>
              </w:rPr>
              <w:t> </w:t>
            </w:r>
          </w:p>
        </w:tc>
        <w:tc>
          <w:tcPr>
            <w:tcW w:w="279" w:type="dxa"/>
            <w:tcBorders>
              <w:top w:val="nil"/>
              <w:left w:val="nil"/>
              <w:bottom w:val="single" w:sz="4" w:space="0" w:color="auto"/>
              <w:right w:val="single" w:sz="4" w:space="0" w:color="auto"/>
            </w:tcBorders>
            <w:shd w:val="clear" w:color="auto" w:fill="auto"/>
            <w:vAlign w:val="center"/>
            <w:hideMark/>
          </w:tcPr>
          <w:p w14:paraId="5C73CC89" w14:textId="77777777" w:rsidR="00DB652D" w:rsidRPr="0078428B" w:rsidRDefault="00DB652D" w:rsidP="00DB652D">
            <w:pPr>
              <w:spacing w:after="0" w:line="240" w:lineRule="auto"/>
              <w:jc w:val="center"/>
              <w:rPr>
                <w:rFonts w:ascii="Arial" w:eastAsia="Times New Roman" w:hAnsi="Arial" w:cs="Arial"/>
                <w:sz w:val="16"/>
                <w:szCs w:val="16"/>
                <w:lang w:eastAsia="es-CO"/>
              </w:rPr>
            </w:pPr>
            <w:r w:rsidRPr="0078428B">
              <w:rPr>
                <w:rFonts w:ascii="Arial" w:eastAsia="Times New Roman" w:hAnsi="Arial" w:cs="Arial"/>
                <w:sz w:val="16"/>
                <w:szCs w:val="16"/>
                <w:lang w:eastAsia="es-CO"/>
              </w:rPr>
              <w:t> </w:t>
            </w:r>
          </w:p>
        </w:tc>
        <w:tc>
          <w:tcPr>
            <w:tcW w:w="279" w:type="dxa"/>
            <w:tcBorders>
              <w:top w:val="nil"/>
              <w:left w:val="nil"/>
              <w:bottom w:val="single" w:sz="4" w:space="0" w:color="auto"/>
              <w:right w:val="single" w:sz="8" w:space="0" w:color="auto"/>
            </w:tcBorders>
            <w:shd w:val="clear" w:color="auto" w:fill="auto"/>
            <w:vAlign w:val="center"/>
            <w:hideMark/>
          </w:tcPr>
          <w:p w14:paraId="617A7B0F" w14:textId="77777777" w:rsidR="00DB652D" w:rsidRPr="0078428B" w:rsidRDefault="00DB652D" w:rsidP="00DB652D">
            <w:pPr>
              <w:spacing w:after="0" w:line="240" w:lineRule="auto"/>
              <w:jc w:val="center"/>
              <w:rPr>
                <w:rFonts w:ascii="Arial" w:eastAsia="Times New Roman" w:hAnsi="Arial" w:cs="Arial"/>
                <w:sz w:val="16"/>
                <w:szCs w:val="16"/>
                <w:lang w:eastAsia="es-CO"/>
              </w:rPr>
            </w:pPr>
            <w:r w:rsidRPr="0078428B">
              <w:rPr>
                <w:rFonts w:ascii="Arial" w:eastAsia="Times New Roman" w:hAnsi="Arial" w:cs="Arial"/>
                <w:sz w:val="16"/>
                <w:szCs w:val="16"/>
                <w:lang w:eastAsia="es-CO"/>
              </w:rPr>
              <w:t> </w:t>
            </w:r>
          </w:p>
        </w:tc>
        <w:tc>
          <w:tcPr>
            <w:tcW w:w="280" w:type="dxa"/>
            <w:gridSpan w:val="2"/>
            <w:tcBorders>
              <w:top w:val="nil"/>
              <w:left w:val="nil"/>
              <w:bottom w:val="single" w:sz="4" w:space="0" w:color="auto"/>
              <w:right w:val="nil"/>
            </w:tcBorders>
            <w:shd w:val="clear" w:color="auto" w:fill="auto"/>
            <w:vAlign w:val="center"/>
            <w:hideMark/>
          </w:tcPr>
          <w:p w14:paraId="32CFDFBE" w14:textId="77777777" w:rsidR="00DB652D" w:rsidRPr="0078428B" w:rsidRDefault="00DB652D" w:rsidP="00DB652D">
            <w:pPr>
              <w:spacing w:after="0" w:line="240" w:lineRule="auto"/>
              <w:jc w:val="center"/>
              <w:rPr>
                <w:rFonts w:ascii="Arial" w:eastAsia="Times New Roman" w:hAnsi="Arial" w:cs="Arial"/>
                <w:sz w:val="16"/>
                <w:szCs w:val="16"/>
                <w:lang w:eastAsia="es-CO"/>
              </w:rPr>
            </w:pPr>
            <w:r w:rsidRPr="0078428B">
              <w:rPr>
                <w:rFonts w:ascii="Arial" w:eastAsia="Times New Roman" w:hAnsi="Arial" w:cs="Arial"/>
                <w:sz w:val="16"/>
                <w:szCs w:val="16"/>
                <w:lang w:eastAsia="es-CO"/>
              </w:rPr>
              <w:t> </w:t>
            </w:r>
          </w:p>
        </w:tc>
        <w:tc>
          <w:tcPr>
            <w:tcW w:w="160" w:type="dxa"/>
            <w:tcBorders>
              <w:top w:val="nil"/>
              <w:left w:val="nil"/>
              <w:bottom w:val="single" w:sz="4" w:space="0" w:color="auto"/>
              <w:right w:val="nil"/>
            </w:tcBorders>
            <w:shd w:val="clear" w:color="auto" w:fill="auto"/>
            <w:vAlign w:val="center"/>
            <w:hideMark/>
          </w:tcPr>
          <w:p w14:paraId="6BC74813" w14:textId="77777777" w:rsidR="00DB652D" w:rsidRPr="0078428B" w:rsidRDefault="00DB652D" w:rsidP="00DB652D">
            <w:pPr>
              <w:spacing w:after="0" w:line="240" w:lineRule="auto"/>
              <w:jc w:val="center"/>
              <w:rPr>
                <w:rFonts w:ascii="Arial" w:eastAsia="Times New Roman" w:hAnsi="Arial" w:cs="Arial"/>
                <w:sz w:val="16"/>
                <w:szCs w:val="16"/>
                <w:lang w:eastAsia="es-CO"/>
              </w:rPr>
            </w:pPr>
            <w:r w:rsidRPr="0078428B">
              <w:rPr>
                <w:rFonts w:ascii="Arial" w:eastAsia="Times New Roman" w:hAnsi="Arial" w:cs="Arial"/>
                <w:sz w:val="16"/>
                <w:szCs w:val="16"/>
                <w:lang w:eastAsia="es-CO"/>
              </w:rPr>
              <w:t> </w:t>
            </w:r>
          </w:p>
        </w:tc>
        <w:tc>
          <w:tcPr>
            <w:tcW w:w="278" w:type="dxa"/>
            <w:tcBorders>
              <w:top w:val="nil"/>
              <w:left w:val="single" w:sz="4" w:space="0" w:color="auto"/>
              <w:bottom w:val="single" w:sz="4" w:space="0" w:color="auto"/>
              <w:right w:val="single" w:sz="4" w:space="0" w:color="auto"/>
            </w:tcBorders>
            <w:shd w:val="clear" w:color="auto" w:fill="auto"/>
            <w:vAlign w:val="center"/>
            <w:hideMark/>
          </w:tcPr>
          <w:p w14:paraId="5724E8C0" w14:textId="77777777" w:rsidR="00DB652D" w:rsidRPr="0078428B" w:rsidRDefault="00DB652D" w:rsidP="00DB652D">
            <w:pPr>
              <w:spacing w:after="0" w:line="240" w:lineRule="auto"/>
              <w:jc w:val="center"/>
              <w:rPr>
                <w:rFonts w:ascii="Arial" w:eastAsia="Times New Roman" w:hAnsi="Arial" w:cs="Arial"/>
                <w:sz w:val="16"/>
                <w:szCs w:val="16"/>
                <w:lang w:eastAsia="es-CO"/>
              </w:rPr>
            </w:pPr>
            <w:r w:rsidRPr="0078428B">
              <w:rPr>
                <w:rFonts w:ascii="Arial" w:eastAsia="Times New Roman" w:hAnsi="Arial" w:cs="Arial"/>
                <w:sz w:val="16"/>
                <w:szCs w:val="16"/>
                <w:lang w:eastAsia="es-CO"/>
              </w:rPr>
              <w:t> </w:t>
            </w:r>
          </w:p>
        </w:tc>
        <w:tc>
          <w:tcPr>
            <w:tcW w:w="279" w:type="dxa"/>
            <w:tcBorders>
              <w:top w:val="nil"/>
              <w:left w:val="nil"/>
              <w:bottom w:val="single" w:sz="4" w:space="0" w:color="auto"/>
              <w:right w:val="single" w:sz="4" w:space="0" w:color="auto"/>
            </w:tcBorders>
            <w:shd w:val="clear" w:color="auto" w:fill="auto"/>
            <w:vAlign w:val="center"/>
            <w:hideMark/>
          </w:tcPr>
          <w:p w14:paraId="3E0204A9" w14:textId="77777777" w:rsidR="00DB652D" w:rsidRPr="0078428B" w:rsidRDefault="00DB652D" w:rsidP="00DB652D">
            <w:pPr>
              <w:spacing w:after="0" w:line="240" w:lineRule="auto"/>
              <w:jc w:val="center"/>
              <w:rPr>
                <w:rFonts w:ascii="Arial" w:eastAsia="Times New Roman" w:hAnsi="Arial" w:cs="Arial"/>
                <w:sz w:val="16"/>
                <w:szCs w:val="16"/>
                <w:lang w:eastAsia="es-CO"/>
              </w:rPr>
            </w:pPr>
            <w:r w:rsidRPr="0078428B">
              <w:rPr>
                <w:rFonts w:ascii="Arial" w:eastAsia="Times New Roman" w:hAnsi="Arial" w:cs="Arial"/>
                <w:sz w:val="16"/>
                <w:szCs w:val="16"/>
                <w:lang w:eastAsia="es-CO"/>
              </w:rPr>
              <w:t> </w:t>
            </w:r>
          </w:p>
        </w:tc>
        <w:tc>
          <w:tcPr>
            <w:tcW w:w="279" w:type="dxa"/>
            <w:tcBorders>
              <w:top w:val="nil"/>
              <w:left w:val="nil"/>
              <w:bottom w:val="single" w:sz="4" w:space="0" w:color="auto"/>
              <w:right w:val="single" w:sz="8" w:space="0" w:color="auto"/>
            </w:tcBorders>
            <w:shd w:val="clear" w:color="auto" w:fill="auto"/>
            <w:vAlign w:val="center"/>
            <w:hideMark/>
          </w:tcPr>
          <w:p w14:paraId="6E79AB59" w14:textId="77777777" w:rsidR="00DB652D" w:rsidRPr="0078428B" w:rsidRDefault="00DB652D" w:rsidP="00DB652D">
            <w:pPr>
              <w:spacing w:after="0" w:line="240" w:lineRule="auto"/>
              <w:jc w:val="center"/>
              <w:rPr>
                <w:rFonts w:ascii="Arial" w:eastAsia="Times New Roman" w:hAnsi="Arial" w:cs="Arial"/>
                <w:sz w:val="16"/>
                <w:szCs w:val="16"/>
                <w:lang w:eastAsia="es-CO"/>
              </w:rPr>
            </w:pPr>
            <w:r w:rsidRPr="0078428B">
              <w:rPr>
                <w:rFonts w:ascii="Arial" w:eastAsia="Times New Roman" w:hAnsi="Arial" w:cs="Arial"/>
                <w:sz w:val="16"/>
                <w:szCs w:val="16"/>
                <w:lang w:eastAsia="es-CO"/>
              </w:rPr>
              <w:t> </w:t>
            </w:r>
          </w:p>
        </w:tc>
        <w:tc>
          <w:tcPr>
            <w:tcW w:w="310" w:type="dxa"/>
            <w:gridSpan w:val="2"/>
            <w:tcBorders>
              <w:top w:val="nil"/>
              <w:left w:val="nil"/>
              <w:bottom w:val="single" w:sz="4" w:space="0" w:color="auto"/>
              <w:right w:val="single" w:sz="4" w:space="0" w:color="auto"/>
            </w:tcBorders>
            <w:shd w:val="clear" w:color="auto" w:fill="auto"/>
            <w:vAlign w:val="center"/>
            <w:hideMark/>
          </w:tcPr>
          <w:p w14:paraId="4CAF5B02" w14:textId="77777777" w:rsidR="00DB652D" w:rsidRPr="0078428B" w:rsidRDefault="00DB652D" w:rsidP="00DB652D">
            <w:pPr>
              <w:spacing w:after="0" w:line="240" w:lineRule="auto"/>
              <w:jc w:val="center"/>
              <w:rPr>
                <w:rFonts w:ascii="Arial" w:eastAsia="Times New Roman" w:hAnsi="Arial" w:cs="Arial"/>
                <w:sz w:val="16"/>
                <w:szCs w:val="16"/>
                <w:lang w:eastAsia="es-CO"/>
              </w:rPr>
            </w:pPr>
            <w:r w:rsidRPr="0078428B">
              <w:rPr>
                <w:rFonts w:ascii="Arial" w:eastAsia="Times New Roman" w:hAnsi="Arial" w:cs="Arial"/>
                <w:sz w:val="16"/>
                <w:szCs w:val="16"/>
                <w:lang w:eastAsia="es-CO"/>
              </w:rPr>
              <w:t> </w:t>
            </w:r>
          </w:p>
        </w:tc>
        <w:tc>
          <w:tcPr>
            <w:tcW w:w="341" w:type="dxa"/>
            <w:tcBorders>
              <w:top w:val="nil"/>
              <w:left w:val="nil"/>
              <w:bottom w:val="single" w:sz="4" w:space="0" w:color="auto"/>
              <w:right w:val="nil"/>
            </w:tcBorders>
            <w:shd w:val="clear" w:color="auto" w:fill="auto"/>
            <w:vAlign w:val="center"/>
            <w:hideMark/>
          </w:tcPr>
          <w:p w14:paraId="7E43484B" w14:textId="77777777" w:rsidR="00DB652D" w:rsidRPr="0078428B" w:rsidRDefault="00DB652D" w:rsidP="00DB652D">
            <w:pPr>
              <w:spacing w:after="0" w:line="240" w:lineRule="auto"/>
              <w:jc w:val="center"/>
              <w:rPr>
                <w:rFonts w:ascii="Arial" w:eastAsia="Times New Roman" w:hAnsi="Arial" w:cs="Arial"/>
                <w:sz w:val="16"/>
                <w:szCs w:val="16"/>
                <w:lang w:eastAsia="es-CO"/>
              </w:rPr>
            </w:pPr>
            <w:r w:rsidRPr="0078428B">
              <w:rPr>
                <w:rFonts w:ascii="Arial" w:eastAsia="Times New Roman" w:hAnsi="Arial" w:cs="Arial"/>
                <w:sz w:val="16"/>
                <w:szCs w:val="16"/>
                <w:lang w:eastAsia="es-CO"/>
              </w:rPr>
              <w:t> </w:t>
            </w:r>
          </w:p>
        </w:tc>
        <w:tc>
          <w:tcPr>
            <w:tcW w:w="279" w:type="dxa"/>
            <w:tcBorders>
              <w:top w:val="nil"/>
              <w:left w:val="single" w:sz="4" w:space="0" w:color="auto"/>
              <w:bottom w:val="single" w:sz="4" w:space="0" w:color="auto"/>
              <w:right w:val="nil"/>
            </w:tcBorders>
            <w:shd w:val="clear" w:color="auto" w:fill="auto"/>
            <w:vAlign w:val="center"/>
            <w:hideMark/>
          </w:tcPr>
          <w:p w14:paraId="76396D03" w14:textId="77777777" w:rsidR="00DB652D" w:rsidRPr="0078428B" w:rsidRDefault="00DB652D" w:rsidP="00DB652D">
            <w:pPr>
              <w:spacing w:after="0" w:line="240" w:lineRule="auto"/>
              <w:jc w:val="center"/>
              <w:rPr>
                <w:rFonts w:ascii="Arial" w:eastAsia="Times New Roman" w:hAnsi="Arial" w:cs="Arial"/>
                <w:sz w:val="16"/>
                <w:szCs w:val="16"/>
                <w:lang w:eastAsia="es-CO"/>
              </w:rPr>
            </w:pPr>
            <w:r w:rsidRPr="0078428B">
              <w:rPr>
                <w:rFonts w:ascii="Arial" w:eastAsia="Times New Roman" w:hAnsi="Arial" w:cs="Arial"/>
                <w:sz w:val="16"/>
                <w:szCs w:val="16"/>
                <w:lang w:eastAsia="es-CO"/>
              </w:rPr>
              <w:t> </w:t>
            </w:r>
          </w:p>
        </w:tc>
        <w:tc>
          <w:tcPr>
            <w:tcW w:w="279" w:type="dxa"/>
            <w:tcBorders>
              <w:top w:val="nil"/>
              <w:left w:val="single" w:sz="4" w:space="0" w:color="auto"/>
              <w:bottom w:val="single" w:sz="4" w:space="0" w:color="auto"/>
              <w:right w:val="single" w:sz="8" w:space="0" w:color="auto"/>
            </w:tcBorders>
            <w:shd w:val="clear" w:color="auto" w:fill="auto"/>
            <w:vAlign w:val="center"/>
            <w:hideMark/>
          </w:tcPr>
          <w:p w14:paraId="14181164" w14:textId="77777777" w:rsidR="00DB652D" w:rsidRPr="0078428B" w:rsidRDefault="00DB652D" w:rsidP="00DB652D">
            <w:pPr>
              <w:spacing w:after="0" w:line="240" w:lineRule="auto"/>
              <w:jc w:val="center"/>
              <w:rPr>
                <w:rFonts w:ascii="Arial" w:eastAsia="Times New Roman" w:hAnsi="Arial" w:cs="Arial"/>
                <w:sz w:val="16"/>
                <w:szCs w:val="16"/>
                <w:lang w:eastAsia="es-CO"/>
              </w:rPr>
            </w:pPr>
            <w:r w:rsidRPr="0078428B">
              <w:rPr>
                <w:rFonts w:ascii="Arial" w:eastAsia="Times New Roman" w:hAnsi="Arial" w:cs="Arial"/>
                <w:sz w:val="16"/>
                <w:szCs w:val="16"/>
                <w:lang w:eastAsia="es-CO"/>
              </w:rPr>
              <w:t> </w:t>
            </w:r>
          </w:p>
        </w:tc>
        <w:tc>
          <w:tcPr>
            <w:tcW w:w="279" w:type="dxa"/>
            <w:tcBorders>
              <w:top w:val="nil"/>
              <w:left w:val="nil"/>
              <w:bottom w:val="single" w:sz="4" w:space="0" w:color="auto"/>
              <w:right w:val="nil"/>
            </w:tcBorders>
            <w:shd w:val="clear" w:color="auto" w:fill="auto"/>
            <w:vAlign w:val="center"/>
            <w:hideMark/>
          </w:tcPr>
          <w:p w14:paraId="7A5FE232" w14:textId="77777777" w:rsidR="00DB652D" w:rsidRPr="0078428B" w:rsidRDefault="00DB652D" w:rsidP="00DB652D">
            <w:pPr>
              <w:spacing w:after="0" w:line="240" w:lineRule="auto"/>
              <w:jc w:val="center"/>
              <w:rPr>
                <w:rFonts w:ascii="Arial" w:eastAsia="Times New Roman" w:hAnsi="Arial" w:cs="Arial"/>
                <w:sz w:val="16"/>
                <w:szCs w:val="16"/>
                <w:lang w:eastAsia="es-CO"/>
              </w:rPr>
            </w:pPr>
            <w:r w:rsidRPr="0078428B">
              <w:rPr>
                <w:rFonts w:ascii="Arial" w:eastAsia="Times New Roman" w:hAnsi="Arial" w:cs="Arial"/>
                <w:sz w:val="16"/>
                <w:szCs w:val="16"/>
                <w:lang w:eastAsia="es-CO"/>
              </w:rPr>
              <w:t> </w:t>
            </w:r>
          </w:p>
        </w:tc>
        <w:tc>
          <w:tcPr>
            <w:tcW w:w="279" w:type="dxa"/>
            <w:tcBorders>
              <w:top w:val="nil"/>
              <w:left w:val="single" w:sz="4" w:space="0" w:color="auto"/>
              <w:bottom w:val="single" w:sz="4" w:space="0" w:color="auto"/>
              <w:right w:val="single" w:sz="4" w:space="0" w:color="auto"/>
            </w:tcBorders>
            <w:shd w:val="clear" w:color="auto" w:fill="auto"/>
            <w:vAlign w:val="center"/>
            <w:hideMark/>
          </w:tcPr>
          <w:p w14:paraId="4B759332" w14:textId="77777777" w:rsidR="00DB652D" w:rsidRPr="0078428B" w:rsidRDefault="00DB652D" w:rsidP="00DB652D">
            <w:pPr>
              <w:spacing w:after="0" w:line="240" w:lineRule="auto"/>
              <w:jc w:val="center"/>
              <w:rPr>
                <w:rFonts w:ascii="Arial" w:eastAsia="Times New Roman" w:hAnsi="Arial" w:cs="Arial"/>
                <w:sz w:val="16"/>
                <w:szCs w:val="16"/>
                <w:lang w:eastAsia="es-CO"/>
              </w:rPr>
            </w:pPr>
            <w:r w:rsidRPr="0078428B">
              <w:rPr>
                <w:rFonts w:ascii="Arial" w:eastAsia="Times New Roman" w:hAnsi="Arial" w:cs="Arial"/>
                <w:sz w:val="16"/>
                <w:szCs w:val="16"/>
                <w:lang w:eastAsia="es-CO"/>
              </w:rPr>
              <w:t> </w:t>
            </w:r>
          </w:p>
        </w:tc>
        <w:tc>
          <w:tcPr>
            <w:tcW w:w="279" w:type="dxa"/>
            <w:tcBorders>
              <w:top w:val="nil"/>
              <w:left w:val="single" w:sz="4" w:space="0" w:color="auto"/>
              <w:bottom w:val="single" w:sz="4" w:space="0" w:color="auto"/>
              <w:right w:val="nil"/>
            </w:tcBorders>
            <w:shd w:val="clear" w:color="auto" w:fill="auto"/>
            <w:vAlign w:val="center"/>
            <w:hideMark/>
          </w:tcPr>
          <w:p w14:paraId="789CC8E4" w14:textId="77777777" w:rsidR="00DB652D" w:rsidRPr="0078428B" w:rsidRDefault="00DB652D" w:rsidP="00DB652D">
            <w:pPr>
              <w:spacing w:after="0" w:line="240" w:lineRule="auto"/>
              <w:jc w:val="center"/>
              <w:rPr>
                <w:rFonts w:ascii="Arial" w:eastAsia="Times New Roman" w:hAnsi="Arial" w:cs="Arial"/>
                <w:sz w:val="16"/>
                <w:szCs w:val="16"/>
                <w:lang w:eastAsia="es-CO"/>
              </w:rPr>
            </w:pPr>
            <w:r w:rsidRPr="0078428B">
              <w:rPr>
                <w:rFonts w:ascii="Arial" w:eastAsia="Times New Roman" w:hAnsi="Arial" w:cs="Arial"/>
                <w:sz w:val="16"/>
                <w:szCs w:val="16"/>
                <w:lang w:eastAsia="es-CO"/>
              </w:rPr>
              <w:t> </w:t>
            </w:r>
          </w:p>
        </w:tc>
        <w:tc>
          <w:tcPr>
            <w:tcW w:w="279" w:type="dxa"/>
            <w:tcBorders>
              <w:top w:val="nil"/>
              <w:left w:val="single" w:sz="4" w:space="0" w:color="auto"/>
              <w:bottom w:val="single" w:sz="4" w:space="0" w:color="auto"/>
              <w:right w:val="single" w:sz="8" w:space="0" w:color="auto"/>
            </w:tcBorders>
            <w:shd w:val="clear" w:color="auto" w:fill="auto"/>
            <w:vAlign w:val="center"/>
            <w:hideMark/>
          </w:tcPr>
          <w:p w14:paraId="31D3C9F7" w14:textId="77777777" w:rsidR="00DB652D" w:rsidRPr="0078428B" w:rsidRDefault="00DB652D" w:rsidP="00DB652D">
            <w:pPr>
              <w:spacing w:after="0" w:line="240" w:lineRule="auto"/>
              <w:jc w:val="center"/>
              <w:rPr>
                <w:rFonts w:ascii="Arial" w:eastAsia="Times New Roman" w:hAnsi="Arial" w:cs="Arial"/>
                <w:sz w:val="16"/>
                <w:szCs w:val="16"/>
                <w:lang w:eastAsia="es-CO"/>
              </w:rPr>
            </w:pPr>
            <w:r w:rsidRPr="0078428B">
              <w:rPr>
                <w:rFonts w:ascii="Arial" w:eastAsia="Times New Roman" w:hAnsi="Arial" w:cs="Arial"/>
                <w:sz w:val="16"/>
                <w:szCs w:val="16"/>
                <w:lang w:eastAsia="es-CO"/>
              </w:rPr>
              <w:t> </w:t>
            </w:r>
          </w:p>
        </w:tc>
        <w:tc>
          <w:tcPr>
            <w:tcW w:w="279" w:type="dxa"/>
            <w:tcBorders>
              <w:top w:val="nil"/>
              <w:left w:val="nil"/>
              <w:bottom w:val="single" w:sz="4" w:space="0" w:color="auto"/>
              <w:right w:val="nil"/>
            </w:tcBorders>
            <w:shd w:val="clear" w:color="auto" w:fill="auto"/>
            <w:vAlign w:val="center"/>
            <w:hideMark/>
          </w:tcPr>
          <w:p w14:paraId="24F7DB61" w14:textId="2D8D70E9" w:rsidR="00DB652D" w:rsidRPr="0078428B" w:rsidRDefault="00DB652D" w:rsidP="00DB652D">
            <w:pPr>
              <w:spacing w:after="0" w:line="240" w:lineRule="auto"/>
              <w:jc w:val="center"/>
              <w:rPr>
                <w:rFonts w:ascii="Arial" w:eastAsia="Times New Roman" w:hAnsi="Arial" w:cs="Arial"/>
                <w:sz w:val="16"/>
                <w:szCs w:val="16"/>
                <w:lang w:eastAsia="es-CO"/>
              </w:rPr>
            </w:pPr>
            <w:r w:rsidRPr="0078428B">
              <w:rPr>
                <w:rFonts w:ascii="Arial" w:eastAsia="Times New Roman" w:hAnsi="Arial" w:cs="Arial"/>
                <w:sz w:val="16"/>
                <w:szCs w:val="16"/>
                <w:lang w:eastAsia="es-CO"/>
              </w:rPr>
              <w:t> X</w:t>
            </w:r>
          </w:p>
        </w:tc>
        <w:tc>
          <w:tcPr>
            <w:tcW w:w="279" w:type="dxa"/>
            <w:tcBorders>
              <w:top w:val="nil"/>
              <w:left w:val="single" w:sz="4" w:space="0" w:color="auto"/>
              <w:bottom w:val="single" w:sz="4" w:space="0" w:color="auto"/>
              <w:right w:val="nil"/>
            </w:tcBorders>
            <w:shd w:val="clear" w:color="auto" w:fill="auto"/>
            <w:vAlign w:val="center"/>
            <w:hideMark/>
          </w:tcPr>
          <w:p w14:paraId="53A7D920" w14:textId="77777777" w:rsidR="00DB652D" w:rsidRPr="0078428B" w:rsidRDefault="00DB652D" w:rsidP="00DB652D">
            <w:pPr>
              <w:spacing w:after="0" w:line="240" w:lineRule="auto"/>
              <w:jc w:val="center"/>
              <w:rPr>
                <w:rFonts w:ascii="Arial" w:eastAsia="Times New Roman" w:hAnsi="Arial" w:cs="Arial"/>
                <w:sz w:val="16"/>
                <w:szCs w:val="16"/>
                <w:lang w:eastAsia="es-CO"/>
              </w:rPr>
            </w:pPr>
            <w:r w:rsidRPr="0078428B">
              <w:rPr>
                <w:rFonts w:ascii="Arial" w:eastAsia="Times New Roman" w:hAnsi="Arial" w:cs="Arial"/>
                <w:sz w:val="16"/>
                <w:szCs w:val="16"/>
                <w:lang w:eastAsia="es-CO"/>
              </w:rPr>
              <w:t> </w:t>
            </w:r>
          </w:p>
        </w:tc>
        <w:tc>
          <w:tcPr>
            <w:tcW w:w="279" w:type="dxa"/>
            <w:tcBorders>
              <w:top w:val="nil"/>
              <w:left w:val="single" w:sz="4" w:space="0" w:color="auto"/>
              <w:bottom w:val="single" w:sz="4" w:space="0" w:color="auto"/>
              <w:right w:val="nil"/>
            </w:tcBorders>
            <w:shd w:val="clear" w:color="auto" w:fill="auto"/>
            <w:vAlign w:val="center"/>
            <w:hideMark/>
          </w:tcPr>
          <w:p w14:paraId="69418600" w14:textId="77777777" w:rsidR="00DB652D" w:rsidRPr="0078428B" w:rsidRDefault="00DB652D" w:rsidP="00DB652D">
            <w:pPr>
              <w:spacing w:after="0" w:line="240" w:lineRule="auto"/>
              <w:jc w:val="center"/>
              <w:rPr>
                <w:rFonts w:ascii="Arial" w:eastAsia="Times New Roman" w:hAnsi="Arial" w:cs="Arial"/>
                <w:sz w:val="16"/>
                <w:szCs w:val="16"/>
                <w:lang w:eastAsia="es-CO"/>
              </w:rPr>
            </w:pPr>
            <w:r w:rsidRPr="0078428B">
              <w:rPr>
                <w:rFonts w:ascii="Arial" w:eastAsia="Times New Roman" w:hAnsi="Arial" w:cs="Arial"/>
                <w:sz w:val="16"/>
                <w:szCs w:val="16"/>
                <w:lang w:eastAsia="es-CO"/>
              </w:rPr>
              <w:t> </w:t>
            </w:r>
          </w:p>
        </w:tc>
        <w:tc>
          <w:tcPr>
            <w:tcW w:w="279" w:type="dxa"/>
            <w:gridSpan w:val="2"/>
            <w:tcBorders>
              <w:top w:val="nil"/>
              <w:left w:val="single" w:sz="4" w:space="0" w:color="auto"/>
              <w:bottom w:val="single" w:sz="4" w:space="0" w:color="auto"/>
              <w:right w:val="single" w:sz="8" w:space="0" w:color="auto"/>
            </w:tcBorders>
            <w:shd w:val="clear" w:color="auto" w:fill="auto"/>
            <w:vAlign w:val="center"/>
            <w:hideMark/>
          </w:tcPr>
          <w:p w14:paraId="11BEA4FD" w14:textId="77777777" w:rsidR="00DB652D" w:rsidRPr="0078428B" w:rsidRDefault="00DB652D" w:rsidP="00DB652D">
            <w:pPr>
              <w:spacing w:after="0" w:line="240" w:lineRule="auto"/>
              <w:jc w:val="center"/>
              <w:rPr>
                <w:rFonts w:ascii="Arial" w:eastAsia="Times New Roman" w:hAnsi="Arial" w:cs="Arial"/>
                <w:sz w:val="16"/>
                <w:szCs w:val="16"/>
                <w:lang w:eastAsia="es-CO"/>
              </w:rPr>
            </w:pPr>
            <w:r w:rsidRPr="0078428B">
              <w:rPr>
                <w:rFonts w:ascii="Arial" w:eastAsia="Times New Roman" w:hAnsi="Arial" w:cs="Arial"/>
                <w:sz w:val="16"/>
                <w:szCs w:val="16"/>
                <w:lang w:eastAsia="es-CO"/>
              </w:rPr>
              <w:t> </w:t>
            </w:r>
          </w:p>
        </w:tc>
        <w:tc>
          <w:tcPr>
            <w:tcW w:w="309" w:type="dxa"/>
            <w:tcBorders>
              <w:top w:val="nil"/>
              <w:left w:val="nil"/>
              <w:bottom w:val="single" w:sz="4" w:space="0" w:color="auto"/>
              <w:right w:val="nil"/>
            </w:tcBorders>
            <w:shd w:val="clear" w:color="auto" w:fill="auto"/>
            <w:vAlign w:val="center"/>
            <w:hideMark/>
          </w:tcPr>
          <w:p w14:paraId="59CC4278" w14:textId="77777777" w:rsidR="00DB652D" w:rsidRPr="0078428B" w:rsidRDefault="00DB652D" w:rsidP="00DB652D">
            <w:pPr>
              <w:spacing w:after="0" w:line="240" w:lineRule="auto"/>
              <w:jc w:val="center"/>
              <w:rPr>
                <w:rFonts w:ascii="Arial" w:eastAsia="Times New Roman" w:hAnsi="Arial" w:cs="Arial"/>
                <w:sz w:val="16"/>
                <w:szCs w:val="16"/>
                <w:lang w:eastAsia="es-CO"/>
              </w:rPr>
            </w:pPr>
            <w:r w:rsidRPr="0078428B">
              <w:rPr>
                <w:rFonts w:ascii="Arial" w:eastAsia="Times New Roman" w:hAnsi="Arial" w:cs="Arial"/>
                <w:sz w:val="16"/>
                <w:szCs w:val="16"/>
                <w:lang w:eastAsia="es-CO"/>
              </w:rPr>
              <w:t> </w:t>
            </w:r>
          </w:p>
        </w:tc>
        <w:tc>
          <w:tcPr>
            <w:tcW w:w="279" w:type="dxa"/>
            <w:tcBorders>
              <w:top w:val="nil"/>
              <w:left w:val="single" w:sz="4" w:space="0" w:color="auto"/>
              <w:bottom w:val="single" w:sz="4" w:space="0" w:color="auto"/>
              <w:right w:val="nil"/>
            </w:tcBorders>
            <w:shd w:val="clear" w:color="auto" w:fill="auto"/>
            <w:vAlign w:val="center"/>
            <w:hideMark/>
          </w:tcPr>
          <w:p w14:paraId="0C1ED727" w14:textId="77777777" w:rsidR="00DB652D" w:rsidRPr="0078428B" w:rsidRDefault="00DB652D" w:rsidP="00DB652D">
            <w:pPr>
              <w:spacing w:after="0" w:line="240" w:lineRule="auto"/>
              <w:jc w:val="center"/>
              <w:rPr>
                <w:rFonts w:ascii="Arial" w:eastAsia="Times New Roman" w:hAnsi="Arial" w:cs="Arial"/>
                <w:sz w:val="16"/>
                <w:szCs w:val="16"/>
                <w:lang w:eastAsia="es-CO"/>
              </w:rPr>
            </w:pPr>
            <w:r w:rsidRPr="0078428B">
              <w:rPr>
                <w:rFonts w:ascii="Arial" w:eastAsia="Times New Roman" w:hAnsi="Arial" w:cs="Arial"/>
                <w:sz w:val="16"/>
                <w:szCs w:val="16"/>
                <w:lang w:eastAsia="es-CO"/>
              </w:rPr>
              <w:t> </w:t>
            </w:r>
          </w:p>
        </w:tc>
        <w:tc>
          <w:tcPr>
            <w:tcW w:w="279" w:type="dxa"/>
            <w:tcBorders>
              <w:top w:val="nil"/>
              <w:left w:val="single" w:sz="4" w:space="0" w:color="auto"/>
              <w:bottom w:val="single" w:sz="4" w:space="0" w:color="auto"/>
              <w:right w:val="nil"/>
            </w:tcBorders>
            <w:shd w:val="clear" w:color="auto" w:fill="auto"/>
            <w:vAlign w:val="center"/>
            <w:hideMark/>
          </w:tcPr>
          <w:p w14:paraId="1630B9AE" w14:textId="77777777" w:rsidR="00DB652D" w:rsidRPr="0078428B" w:rsidRDefault="00DB652D" w:rsidP="00DB652D">
            <w:pPr>
              <w:spacing w:after="0" w:line="240" w:lineRule="auto"/>
              <w:jc w:val="center"/>
              <w:rPr>
                <w:rFonts w:ascii="Arial" w:eastAsia="Times New Roman" w:hAnsi="Arial" w:cs="Arial"/>
                <w:sz w:val="16"/>
                <w:szCs w:val="16"/>
                <w:lang w:eastAsia="es-CO"/>
              </w:rPr>
            </w:pPr>
            <w:r w:rsidRPr="0078428B">
              <w:rPr>
                <w:rFonts w:ascii="Arial" w:eastAsia="Times New Roman" w:hAnsi="Arial" w:cs="Arial"/>
                <w:sz w:val="16"/>
                <w:szCs w:val="16"/>
                <w:lang w:eastAsia="es-CO"/>
              </w:rPr>
              <w:t> </w:t>
            </w:r>
          </w:p>
        </w:tc>
        <w:tc>
          <w:tcPr>
            <w:tcW w:w="279" w:type="dxa"/>
            <w:tcBorders>
              <w:top w:val="nil"/>
              <w:left w:val="single" w:sz="4" w:space="0" w:color="auto"/>
              <w:bottom w:val="single" w:sz="4" w:space="0" w:color="auto"/>
              <w:right w:val="single" w:sz="8" w:space="0" w:color="auto"/>
            </w:tcBorders>
            <w:shd w:val="clear" w:color="auto" w:fill="auto"/>
            <w:vAlign w:val="center"/>
            <w:hideMark/>
          </w:tcPr>
          <w:p w14:paraId="664FF8C3" w14:textId="77777777" w:rsidR="00DB652D" w:rsidRPr="0078428B" w:rsidRDefault="00DB652D" w:rsidP="00DB652D">
            <w:pPr>
              <w:spacing w:after="0" w:line="240" w:lineRule="auto"/>
              <w:jc w:val="center"/>
              <w:rPr>
                <w:rFonts w:ascii="Arial" w:eastAsia="Times New Roman" w:hAnsi="Arial" w:cs="Arial"/>
                <w:sz w:val="16"/>
                <w:szCs w:val="16"/>
                <w:lang w:eastAsia="es-CO"/>
              </w:rPr>
            </w:pPr>
            <w:r w:rsidRPr="0078428B">
              <w:rPr>
                <w:rFonts w:ascii="Arial" w:eastAsia="Times New Roman" w:hAnsi="Arial" w:cs="Arial"/>
                <w:sz w:val="16"/>
                <w:szCs w:val="16"/>
                <w:lang w:eastAsia="es-CO"/>
              </w:rPr>
              <w:t> </w:t>
            </w:r>
          </w:p>
        </w:tc>
      </w:tr>
      <w:tr w:rsidR="0078428B" w:rsidRPr="0078428B" w14:paraId="155F2A52" w14:textId="77777777" w:rsidTr="00AD56A3">
        <w:trPr>
          <w:trHeight w:val="321"/>
        </w:trPr>
        <w:tc>
          <w:tcPr>
            <w:tcW w:w="1342" w:type="dxa"/>
            <w:tcBorders>
              <w:top w:val="nil"/>
              <w:left w:val="single" w:sz="8" w:space="0" w:color="auto"/>
              <w:bottom w:val="single" w:sz="4" w:space="0" w:color="auto"/>
              <w:right w:val="single" w:sz="8" w:space="0" w:color="auto"/>
            </w:tcBorders>
            <w:shd w:val="clear" w:color="auto" w:fill="auto"/>
            <w:vAlign w:val="center"/>
            <w:hideMark/>
          </w:tcPr>
          <w:p w14:paraId="48C9B8DD" w14:textId="77777777" w:rsidR="00AD56A3" w:rsidRPr="0078428B" w:rsidRDefault="00AD56A3" w:rsidP="00AD56A3">
            <w:pPr>
              <w:spacing w:after="0" w:line="240" w:lineRule="auto"/>
              <w:rPr>
                <w:rFonts w:ascii="Arial" w:eastAsia="Times New Roman" w:hAnsi="Arial" w:cs="Arial"/>
                <w:sz w:val="20"/>
                <w:szCs w:val="20"/>
                <w:lang w:eastAsia="es-CO"/>
              </w:rPr>
            </w:pPr>
            <w:r w:rsidRPr="0078428B">
              <w:rPr>
                <w:rFonts w:ascii="Arial" w:eastAsia="Times New Roman" w:hAnsi="Arial" w:cs="Arial"/>
                <w:sz w:val="20"/>
                <w:szCs w:val="20"/>
                <w:lang w:eastAsia="es-CO"/>
              </w:rPr>
              <w:t>Elaboración</w:t>
            </w:r>
          </w:p>
          <w:p w14:paraId="13A21234" w14:textId="4152E810" w:rsidR="00AD56A3" w:rsidRPr="0078428B" w:rsidRDefault="00AD56A3" w:rsidP="00AD56A3">
            <w:pPr>
              <w:spacing w:after="0" w:line="240" w:lineRule="auto"/>
              <w:rPr>
                <w:rFonts w:ascii="Arial" w:eastAsia="Times New Roman" w:hAnsi="Arial" w:cs="Arial"/>
                <w:sz w:val="20"/>
                <w:szCs w:val="20"/>
                <w:lang w:eastAsia="es-CO"/>
              </w:rPr>
            </w:pPr>
            <w:r w:rsidRPr="0078428B">
              <w:rPr>
                <w:rFonts w:ascii="Arial" w:eastAsia="Times New Roman" w:hAnsi="Arial" w:cs="Arial"/>
                <w:sz w:val="20"/>
                <w:szCs w:val="20"/>
                <w:lang w:eastAsia="es-CO"/>
              </w:rPr>
              <w:t>Art</w:t>
            </w:r>
            <w:r w:rsidR="00DB652D" w:rsidRPr="0078428B">
              <w:rPr>
                <w:rFonts w:ascii="Arial" w:eastAsia="Times New Roman" w:hAnsi="Arial" w:cs="Arial"/>
                <w:sz w:val="20"/>
                <w:szCs w:val="20"/>
                <w:lang w:eastAsia="es-CO"/>
              </w:rPr>
              <w:t>ículo</w:t>
            </w:r>
            <w:r w:rsidR="001839D8" w:rsidRPr="0078428B">
              <w:rPr>
                <w:rFonts w:ascii="Arial" w:eastAsia="Times New Roman" w:hAnsi="Arial" w:cs="Arial"/>
                <w:sz w:val="20"/>
                <w:szCs w:val="20"/>
                <w:lang w:eastAsia="es-CO"/>
              </w:rPr>
              <w:t>s</w:t>
            </w:r>
            <w:r w:rsidR="00DB652D" w:rsidRPr="0078428B">
              <w:rPr>
                <w:rFonts w:ascii="Arial" w:eastAsia="Times New Roman" w:hAnsi="Arial" w:cs="Arial"/>
                <w:sz w:val="20"/>
                <w:szCs w:val="20"/>
                <w:lang w:eastAsia="es-CO"/>
              </w:rPr>
              <w:t xml:space="preserve"> </w:t>
            </w:r>
            <w:r w:rsidRPr="0078428B">
              <w:rPr>
                <w:rFonts w:ascii="Arial" w:eastAsia="Times New Roman" w:hAnsi="Arial" w:cs="Arial"/>
                <w:sz w:val="20"/>
                <w:szCs w:val="20"/>
                <w:lang w:eastAsia="es-CO"/>
              </w:rPr>
              <w:t>Investigación</w:t>
            </w:r>
          </w:p>
        </w:tc>
        <w:tc>
          <w:tcPr>
            <w:tcW w:w="1180" w:type="dxa"/>
            <w:tcBorders>
              <w:top w:val="nil"/>
              <w:left w:val="nil"/>
              <w:bottom w:val="single" w:sz="4" w:space="0" w:color="auto"/>
              <w:right w:val="single" w:sz="8" w:space="0" w:color="auto"/>
            </w:tcBorders>
            <w:shd w:val="clear" w:color="auto" w:fill="auto"/>
            <w:vAlign w:val="center"/>
            <w:hideMark/>
          </w:tcPr>
          <w:p w14:paraId="4BB0FF6D" w14:textId="77777777" w:rsidR="00DB652D" w:rsidRPr="0078428B" w:rsidRDefault="00DB652D" w:rsidP="00DB652D">
            <w:pPr>
              <w:spacing w:after="0" w:line="240" w:lineRule="auto"/>
              <w:jc w:val="center"/>
              <w:rPr>
                <w:rFonts w:ascii="Arial" w:eastAsia="Times New Roman" w:hAnsi="Arial" w:cs="Arial"/>
                <w:sz w:val="20"/>
                <w:szCs w:val="20"/>
                <w:lang w:eastAsia="es-CO"/>
              </w:rPr>
            </w:pPr>
            <w:r w:rsidRPr="0078428B">
              <w:rPr>
                <w:rFonts w:ascii="Arial" w:eastAsia="Times New Roman" w:hAnsi="Arial" w:cs="Arial"/>
                <w:sz w:val="20"/>
                <w:szCs w:val="20"/>
                <w:lang w:eastAsia="es-CO"/>
              </w:rPr>
              <w:t>Ricardo</w:t>
            </w:r>
          </w:p>
          <w:p w14:paraId="6043C6AC" w14:textId="77777777" w:rsidR="00DB652D" w:rsidRPr="0078428B" w:rsidRDefault="00DB652D" w:rsidP="00DB652D">
            <w:pPr>
              <w:spacing w:after="0" w:line="240" w:lineRule="auto"/>
              <w:jc w:val="center"/>
              <w:rPr>
                <w:rFonts w:ascii="Arial" w:eastAsia="Times New Roman" w:hAnsi="Arial" w:cs="Arial"/>
                <w:sz w:val="20"/>
                <w:szCs w:val="20"/>
                <w:lang w:eastAsia="es-CO"/>
              </w:rPr>
            </w:pPr>
            <w:r w:rsidRPr="0078428B">
              <w:rPr>
                <w:rFonts w:ascii="Arial" w:eastAsia="Times New Roman" w:hAnsi="Arial" w:cs="Arial"/>
                <w:sz w:val="20"/>
                <w:szCs w:val="20"/>
                <w:lang w:eastAsia="es-CO"/>
              </w:rPr>
              <w:t>Durán</w:t>
            </w:r>
          </w:p>
          <w:p w14:paraId="548349BF" w14:textId="77777777" w:rsidR="00DB652D" w:rsidRPr="0078428B" w:rsidRDefault="00DB652D" w:rsidP="00AD56A3">
            <w:pPr>
              <w:spacing w:after="0" w:line="240" w:lineRule="auto"/>
              <w:jc w:val="center"/>
              <w:rPr>
                <w:rFonts w:ascii="Arial" w:eastAsia="Times New Roman" w:hAnsi="Arial" w:cs="Arial"/>
                <w:sz w:val="10"/>
                <w:szCs w:val="20"/>
                <w:lang w:eastAsia="es-CO"/>
              </w:rPr>
            </w:pPr>
          </w:p>
          <w:p w14:paraId="6B4FE821" w14:textId="507F38CA" w:rsidR="00AD56A3" w:rsidRPr="0078428B" w:rsidRDefault="00AD56A3" w:rsidP="00AD56A3">
            <w:pPr>
              <w:spacing w:after="0" w:line="240" w:lineRule="auto"/>
              <w:jc w:val="center"/>
              <w:rPr>
                <w:rFonts w:ascii="Arial" w:eastAsia="Times New Roman" w:hAnsi="Arial" w:cs="Arial"/>
                <w:sz w:val="20"/>
                <w:szCs w:val="20"/>
                <w:lang w:eastAsia="es-CO"/>
              </w:rPr>
            </w:pPr>
            <w:r w:rsidRPr="0078428B">
              <w:rPr>
                <w:rFonts w:ascii="Arial" w:eastAsia="Times New Roman" w:hAnsi="Arial" w:cs="Arial"/>
                <w:sz w:val="20"/>
                <w:szCs w:val="20"/>
                <w:lang w:eastAsia="es-CO"/>
              </w:rPr>
              <w:t>Mauricio</w:t>
            </w:r>
          </w:p>
          <w:p w14:paraId="4BA10ECF" w14:textId="71FD61F5" w:rsidR="00AD56A3" w:rsidRPr="0078428B" w:rsidRDefault="00AD56A3" w:rsidP="00AD56A3">
            <w:pPr>
              <w:spacing w:after="0" w:line="240" w:lineRule="auto"/>
              <w:jc w:val="center"/>
              <w:rPr>
                <w:rFonts w:ascii="Arial" w:eastAsia="Times New Roman" w:hAnsi="Arial" w:cs="Arial"/>
                <w:sz w:val="20"/>
                <w:szCs w:val="20"/>
                <w:lang w:eastAsia="es-CO"/>
              </w:rPr>
            </w:pPr>
            <w:r w:rsidRPr="0078428B">
              <w:rPr>
                <w:rFonts w:ascii="Arial" w:eastAsia="Times New Roman" w:hAnsi="Arial" w:cs="Arial"/>
                <w:sz w:val="20"/>
                <w:szCs w:val="20"/>
                <w:lang w:eastAsia="es-CO"/>
              </w:rPr>
              <w:t>Torres</w:t>
            </w:r>
          </w:p>
        </w:tc>
        <w:tc>
          <w:tcPr>
            <w:tcW w:w="506" w:type="dxa"/>
            <w:tcBorders>
              <w:top w:val="single" w:sz="4" w:space="0" w:color="auto"/>
              <w:left w:val="single" w:sz="8" w:space="0" w:color="auto"/>
              <w:bottom w:val="single" w:sz="4" w:space="0" w:color="auto"/>
              <w:right w:val="single" w:sz="8" w:space="0" w:color="auto"/>
            </w:tcBorders>
            <w:shd w:val="clear" w:color="000000" w:fill="C0C0C0"/>
            <w:vAlign w:val="center"/>
            <w:hideMark/>
          </w:tcPr>
          <w:p w14:paraId="4090CE4E" w14:textId="77777777" w:rsidR="00AD56A3" w:rsidRPr="0078428B" w:rsidRDefault="00AD56A3" w:rsidP="00AD56A3">
            <w:pPr>
              <w:spacing w:after="0" w:line="240" w:lineRule="auto"/>
              <w:jc w:val="center"/>
              <w:rPr>
                <w:rFonts w:ascii="Arial" w:eastAsia="Times New Roman" w:hAnsi="Arial" w:cs="Arial"/>
                <w:b/>
                <w:bCs/>
                <w:sz w:val="14"/>
                <w:szCs w:val="14"/>
                <w:lang w:eastAsia="es-CO"/>
              </w:rPr>
            </w:pPr>
            <w:r w:rsidRPr="0078428B">
              <w:rPr>
                <w:rFonts w:ascii="Arial" w:eastAsia="Times New Roman" w:hAnsi="Arial" w:cs="Arial"/>
                <w:b/>
                <w:bCs/>
                <w:sz w:val="14"/>
                <w:szCs w:val="14"/>
                <w:lang w:eastAsia="es-CO"/>
              </w:rPr>
              <w:t> 01.</w:t>
            </w:r>
          </w:p>
          <w:p w14:paraId="46B76CD9" w14:textId="0E47632D" w:rsidR="00AD56A3" w:rsidRPr="0078428B" w:rsidRDefault="00AD56A3" w:rsidP="00AD56A3">
            <w:pPr>
              <w:spacing w:after="0" w:line="240" w:lineRule="auto"/>
              <w:jc w:val="center"/>
              <w:rPr>
                <w:rFonts w:ascii="Arial" w:eastAsia="Times New Roman" w:hAnsi="Arial" w:cs="Arial"/>
                <w:b/>
                <w:bCs/>
                <w:sz w:val="14"/>
                <w:szCs w:val="14"/>
                <w:lang w:eastAsia="es-CO"/>
              </w:rPr>
            </w:pPr>
            <w:r w:rsidRPr="0078428B">
              <w:rPr>
                <w:rFonts w:ascii="Arial" w:eastAsia="Times New Roman" w:hAnsi="Arial" w:cs="Arial"/>
                <w:b/>
                <w:bCs/>
                <w:sz w:val="14"/>
                <w:szCs w:val="14"/>
                <w:lang w:eastAsia="es-CO"/>
              </w:rPr>
              <w:t>FEB</w:t>
            </w:r>
          </w:p>
          <w:p w14:paraId="7CC204B2" w14:textId="3A4D160E" w:rsidR="00AD56A3" w:rsidRPr="0078428B" w:rsidRDefault="00AD56A3" w:rsidP="00AD56A3">
            <w:pPr>
              <w:spacing w:after="0" w:line="240" w:lineRule="auto"/>
              <w:rPr>
                <w:rFonts w:ascii="Arial" w:eastAsia="Times New Roman" w:hAnsi="Arial" w:cs="Arial"/>
                <w:b/>
                <w:bCs/>
                <w:sz w:val="14"/>
                <w:szCs w:val="14"/>
                <w:lang w:eastAsia="es-CO"/>
              </w:rPr>
            </w:pPr>
          </w:p>
        </w:tc>
        <w:tc>
          <w:tcPr>
            <w:tcW w:w="488" w:type="dxa"/>
            <w:tcBorders>
              <w:top w:val="single" w:sz="4" w:space="0" w:color="auto"/>
              <w:left w:val="nil"/>
              <w:bottom w:val="single" w:sz="4" w:space="0" w:color="auto"/>
              <w:right w:val="single" w:sz="4" w:space="0" w:color="auto"/>
            </w:tcBorders>
            <w:shd w:val="clear" w:color="000000" w:fill="FF8080"/>
            <w:vAlign w:val="center"/>
            <w:hideMark/>
          </w:tcPr>
          <w:p w14:paraId="1B73D4D6" w14:textId="77777777" w:rsidR="00AD56A3" w:rsidRPr="0078428B" w:rsidRDefault="00AD56A3" w:rsidP="00AD56A3">
            <w:pPr>
              <w:spacing w:after="0" w:line="240" w:lineRule="auto"/>
              <w:jc w:val="center"/>
              <w:rPr>
                <w:rFonts w:ascii="Arial" w:eastAsia="Times New Roman" w:hAnsi="Arial" w:cs="Arial"/>
                <w:b/>
                <w:bCs/>
                <w:sz w:val="14"/>
                <w:szCs w:val="14"/>
                <w:lang w:eastAsia="es-CO"/>
              </w:rPr>
            </w:pPr>
            <w:r w:rsidRPr="0078428B">
              <w:rPr>
                <w:rFonts w:ascii="Arial" w:eastAsia="Times New Roman" w:hAnsi="Arial" w:cs="Arial"/>
                <w:b/>
                <w:bCs/>
                <w:sz w:val="14"/>
                <w:szCs w:val="14"/>
                <w:lang w:eastAsia="es-CO"/>
              </w:rPr>
              <w:t> 30.</w:t>
            </w:r>
          </w:p>
          <w:p w14:paraId="3A3B1747" w14:textId="5423062C" w:rsidR="00AD56A3" w:rsidRPr="0078428B" w:rsidRDefault="00AD56A3" w:rsidP="00AD56A3">
            <w:pPr>
              <w:spacing w:after="0" w:line="240" w:lineRule="auto"/>
              <w:rPr>
                <w:rFonts w:ascii="Arial" w:eastAsia="Times New Roman" w:hAnsi="Arial" w:cs="Arial"/>
                <w:b/>
                <w:bCs/>
                <w:sz w:val="14"/>
                <w:szCs w:val="14"/>
                <w:lang w:eastAsia="es-CO"/>
              </w:rPr>
            </w:pPr>
            <w:r w:rsidRPr="0078428B">
              <w:rPr>
                <w:rFonts w:ascii="Arial" w:eastAsia="Times New Roman" w:hAnsi="Arial" w:cs="Arial"/>
                <w:b/>
                <w:bCs/>
                <w:sz w:val="14"/>
                <w:szCs w:val="14"/>
                <w:lang w:eastAsia="es-CO"/>
              </w:rPr>
              <w:t>JUN</w:t>
            </w:r>
          </w:p>
        </w:tc>
        <w:tc>
          <w:tcPr>
            <w:tcW w:w="183" w:type="dxa"/>
            <w:tcBorders>
              <w:top w:val="nil"/>
              <w:left w:val="single" w:sz="4" w:space="0" w:color="auto"/>
              <w:bottom w:val="nil"/>
              <w:right w:val="single" w:sz="4" w:space="0" w:color="auto"/>
            </w:tcBorders>
            <w:shd w:val="diagCross" w:color="000000" w:fill="C0C0C0"/>
            <w:vAlign w:val="center"/>
            <w:hideMark/>
          </w:tcPr>
          <w:p w14:paraId="07F8C6F4" w14:textId="77777777" w:rsidR="00AD56A3" w:rsidRPr="0078428B" w:rsidRDefault="00AD56A3" w:rsidP="00AD56A3">
            <w:pPr>
              <w:spacing w:after="0" w:line="240" w:lineRule="auto"/>
              <w:jc w:val="center"/>
              <w:rPr>
                <w:rFonts w:ascii="Arial" w:eastAsia="Times New Roman" w:hAnsi="Arial" w:cs="Arial"/>
                <w:sz w:val="16"/>
                <w:szCs w:val="16"/>
                <w:lang w:eastAsia="es-CO"/>
              </w:rPr>
            </w:pPr>
            <w:r w:rsidRPr="0078428B">
              <w:rPr>
                <w:rFonts w:ascii="Arial" w:eastAsia="Times New Roman" w:hAnsi="Arial" w:cs="Arial"/>
                <w:sz w:val="16"/>
                <w:szCs w:val="16"/>
                <w:lang w:eastAsia="es-CO"/>
              </w:rPr>
              <w:t> </w:t>
            </w:r>
          </w:p>
        </w:tc>
        <w:tc>
          <w:tcPr>
            <w:tcW w:w="208" w:type="dxa"/>
            <w:tcBorders>
              <w:top w:val="nil"/>
              <w:left w:val="single" w:sz="8" w:space="0" w:color="auto"/>
              <w:bottom w:val="single" w:sz="4" w:space="0" w:color="auto"/>
              <w:right w:val="nil"/>
            </w:tcBorders>
            <w:shd w:val="clear" w:color="auto" w:fill="auto"/>
            <w:vAlign w:val="center"/>
            <w:hideMark/>
          </w:tcPr>
          <w:p w14:paraId="6DF52F0B" w14:textId="101D8622" w:rsidR="00AD56A3" w:rsidRPr="0078428B" w:rsidRDefault="00AD56A3" w:rsidP="00AD56A3">
            <w:pPr>
              <w:spacing w:after="0" w:line="240" w:lineRule="auto"/>
              <w:jc w:val="center"/>
              <w:rPr>
                <w:rFonts w:ascii="Arial" w:eastAsia="Times New Roman" w:hAnsi="Arial" w:cs="Arial"/>
                <w:sz w:val="16"/>
                <w:szCs w:val="16"/>
                <w:lang w:eastAsia="es-CO"/>
              </w:rPr>
            </w:pPr>
            <w:r w:rsidRPr="0078428B">
              <w:rPr>
                <w:rFonts w:ascii="Arial" w:eastAsia="Times New Roman" w:hAnsi="Arial" w:cs="Arial"/>
                <w:sz w:val="16"/>
                <w:szCs w:val="16"/>
                <w:lang w:eastAsia="es-CO"/>
              </w:rPr>
              <w:t>X </w:t>
            </w:r>
          </w:p>
        </w:tc>
        <w:tc>
          <w:tcPr>
            <w:tcW w:w="258" w:type="dxa"/>
            <w:tcBorders>
              <w:top w:val="nil"/>
              <w:left w:val="single" w:sz="4" w:space="0" w:color="auto"/>
              <w:bottom w:val="single" w:sz="4" w:space="0" w:color="auto"/>
              <w:right w:val="nil"/>
            </w:tcBorders>
            <w:shd w:val="clear" w:color="auto" w:fill="auto"/>
            <w:vAlign w:val="center"/>
          </w:tcPr>
          <w:p w14:paraId="721A9FDF" w14:textId="1BCD716E" w:rsidR="00AD56A3" w:rsidRPr="0078428B" w:rsidRDefault="00AD56A3" w:rsidP="00AD56A3">
            <w:pPr>
              <w:spacing w:after="0" w:line="240" w:lineRule="auto"/>
              <w:jc w:val="center"/>
              <w:rPr>
                <w:rFonts w:ascii="Arial" w:eastAsia="Times New Roman" w:hAnsi="Arial" w:cs="Arial"/>
                <w:sz w:val="16"/>
                <w:szCs w:val="16"/>
                <w:lang w:eastAsia="es-CO"/>
              </w:rPr>
            </w:pPr>
            <w:r w:rsidRPr="0078428B">
              <w:rPr>
                <w:rFonts w:ascii="Arial" w:eastAsia="Times New Roman" w:hAnsi="Arial" w:cs="Arial"/>
                <w:sz w:val="16"/>
                <w:szCs w:val="16"/>
                <w:lang w:eastAsia="es-CO"/>
              </w:rPr>
              <w:t>X</w:t>
            </w:r>
          </w:p>
        </w:tc>
        <w:tc>
          <w:tcPr>
            <w:tcW w:w="208" w:type="dxa"/>
            <w:tcBorders>
              <w:top w:val="nil"/>
              <w:left w:val="single" w:sz="4" w:space="0" w:color="auto"/>
              <w:bottom w:val="single" w:sz="4" w:space="0" w:color="auto"/>
              <w:right w:val="single" w:sz="4" w:space="0" w:color="auto"/>
            </w:tcBorders>
            <w:shd w:val="clear" w:color="auto" w:fill="auto"/>
            <w:vAlign w:val="center"/>
          </w:tcPr>
          <w:p w14:paraId="027416FE" w14:textId="33853851" w:rsidR="00AD56A3" w:rsidRPr="0078428B" w:rsidRDefault="00AD56A3" w:rsidP="00AD56A3">
            <w:pPr>
              <w:spacing w:after="0" w:line="240" w:lineRule="auto"/>
              <w:jc w:val="center"/>
              <w:rPr>
                <w:rFonts w:ascii="Arial" w:eastAsia="Times New Roman" w:hAnsi="Arial" w:cs="Arial"/>
                <w:sz w:val="16"/>
                <w:szCs w:val="16"/>
                <w:lang w:eastAsia="es-CO"/>
              </w:rPr>
            </w:pPr>
            <w:r w:rsidRPr="0078428B">
              <w:rPr>
                <w:rFonts w:ascii="Arial" w:eastAsia="Times New Roman" w:hAnsi="Arial" w:cs="Arial"/>
                <w:sz w:val="16"/>
                <w:szCs w:val="16"/>
                <w:lang w:eastAsia="es-CO"/>
              </w:rPr>
              <w:t>X</w:t>
            </w:r>
          </w:p>
        </w:tc>
        <w:tc>
          <w:tcPr>
            <w:tcW w:w="233" w:type="dxa"/>
            <w:tcBorders>
              <w:top w:val="nil"/>
              <w:left w:val="nil"/>
              <w:bottom w:val="single" w:sz="4" w:space="0" w:color="auto"/>
              <w:right w:val="single" w:sz="8" w:space="0" w:color="auto"/>
            </w:tcBorders>
            <w:shd w:val="clear" w:color="auto" w:fill="auto"/>
            <w:vAlign w:val="center"/>
          </w:tcPr>
          <w:p w14:paraId="3AA2ADD2" w14:textId="18CE4D7A" w:rsidR="00AD56A3" w:rsidRPr="0078428B" w:rsidRDefault="00AD56A3" w:rsidP="00AD56A3">
            <w:pPr>
              <w:spacing w:after="0" w:line="240" w:lineRule="auto"/>
              <w:jc w:val="center"/>
              <w:rPr>
                <w:rFonts w:ascii="Arial" w:eastAsia="Times New Roman" w:hAnsi="Arial" w:cs="Arial"/>
                <w:sz w:val="16"/>
                <w:szCs w:val="16"/>
                <w:lang w:eastAsia="es-CO"/>
              </w:rPr>
            </w:pPr>
            <w:r w:rsidRPr="0078428B">
              <w:rPr>
                <w:rFonts w:ascii="Arial" w:eastAsia="Times New Roman" w:hAnsi="Arial" w:cs="Arial"/>
                <w:sz w:val="16"/>
                <w:szCs w:val="16"/>
                <w:lang w:eastAsia="es-CO"/>
              </w:rPr>
              <w:t>X</w:t>
            </w:r>
          </w:p>
        </w:tc>
        <w:tc>
          <w:tcPr>
            <w:tcW w:w="233" w:type="dxa"/>
            <w:tcBorders>
              <w:top w:val="nil"/>
              <w:left w:val="nil"/>
              <w:bottom w:val="single" w:sz="4" w:space="0" w:color="auto"/>
              <w:right w:val="nil"/>
            </w:tcBorders>
            <w:shd w:val="clear" w:color="auto" w:fill="auto"/>
            <w:vAlign w:val="center"/>
            <w:hideMark/>
          </w:tcPr>
          <w:p w14:paraId="0DF316D4" w14:textId="518E2336" w:rsidR="00AD56A3" w:rsidRPr="0078428B" w:rsidRDefault="00AD56A3" w:rsidP="00AD56A3">
            <w:pPr>
              <w:spacing w:after="0" w:line="240" w:lineRule="auto"/>
              <w:jc w:val="center"/>
              <w:rPr>
                <w:rFonts w:ascii="Arial" w:eastAsia="Times New Roman" w:hAnsi="Arial" w:cs="Arial"/>
                <w:sz w:val="16"/>
                <w:szCs w:val="16"/>
                <w:lang w:eastAsia="es-CO"/>
              </w:rPr>
            </w:pPr>
            <w:r w:rsidRPr="0078428B">
              <w:rPr>
                <w:rFonts w:ascii="Arial" w:eastAsia="Times New Roman" w:hAnsi="Arial" w:cs="Arial"/>
                <w:sz w:val="16"/>
                <w:szCs w:val="16"/>
                <w:lang w:eastAsia="es-CO"/>
              </w:rPr>
              <w:t>X </w:t>
            </w:r>
          </w:p>
        </w:tc>
        <w:tc>
          <w:tcPr>
            <w:tcW w:w="258" w:type="dxa"/>
            <w:tcBorders>
              <w:top w:val="nil"/>
              <w:left w:val="single" w:sz="4" w:space="0" w:color="auto"/>
              <w:bottom w:val="single" w:sz="4" w:space="0" w:color="auto"/>
              <w:right w:val="single" w:sz="4" w:space="0" w:color="auto"/>
            </w:tcBorders>
            <w:shd w:val="clear" w:color="auto" w:fill="auto"/>
            <w:vAlign w:val="center"/>
            <w:hideMark/>
          </w:tcPr>
          <w:p w14:paraId="41BF7CB6" w14:textId="23B0F983" w:rsidR="00AD56A3" w:rsidRPr="0078428B" w:rsidRDefault="00AD56A3" w:rsidP="00AD56A3">
            <w:pPr>
              <w:spacing w:after="0" w:line="240" w:lineRule="auto"/>
              <w:jc w:val="center"/>
              <w:rPr>
                <w:rFonts w:ascii="Arial" w:eastAsia="Times New Roman" w:hAnsi="Arial" w:cs="Arial"/>
                <w:sz w:val="16"/>
                <w:szCs w:val="16"/>
                <w:lang w:eastAsia="es-CO"/>
              </w:rPr>
            </w:pPr>
            <w:r w:rsidRPr="0078428B">
              <w:rPr>
                <w:rFonts w:ascii="Arial" w:eastAsia="Times New Roman" w:hAnsi="Arial" w:cs="Arial"/>
                <w:sz w:val="16"/>
                <w:szCs w:val="16"/>
                <w:lang w:eastAsia="es-CO"/>
              </w:rPr>
              <w:t>X</w:t>
            </w:r>
          </w:p>
        </w:tc>
        <w:tc>
          <w:tcPr>
            <w:tcW w:w="208" w:type="dxa"/>
            <w:tcBorders>
              <w:top w:val="nil"/>
              <w:left w:val="nil"/>
              <w:bottom w:val="single" w:sz="4" w:space="0" w:color="auto"/>
              <w:right w:val="single" w:sz="4" w:space="0" w:color="auto"/>
            </w:tcBorders>
            <w:shd w:val="clear" w:color="auto" w:fill="auto"/>
            <w:vAlign w:val="center"/>
            <w:hideMark/>
          </w:tcPr>
          <w:p w14:paraId="6A2026B5" w14:textId="3BC0EB79" w:rsidR="00AD56A3" w:rsidRPr="0078428B" w:rsidRDefault="00AD56A3" w:rsidP="00AD56A3">
            <w:pPr>
              <w:spacing w:after="0" w:line="240" w:lineRule="auto"/>
              <w:jc w:val="center"/>
              <w:rPr>
                <w:rFonts w:ascii="Arial" w:eastAsia="Times New Roman" w:hAnsi="Arial" w:cs="Arial"/>
                <w:sz w:val="16"/>
                <w:szCs w:val="16"/>
                <w:lang w:eastAsia="es-CO"/>
              </w:rPr>
            </w:pPr>
            <w:r w:rsidRPr="0078428B">
              <w:rPr>
                <w:rFonts w:ascii="Arial" w:eastAsia="Times New Roman" w:hAnsi="Arial" w:cs="Arial"/>
                <w:sz w:val="16"/>
                <w:szCs w:val="16"/>
                <w:lang w:eastAsia="es-CO"/>
              </w:rPr>
              <w:t>X</w:t>
            </w:r>
          </w:p>
        </w:tc>
        <w:tc>
          <w:tcPr>
            <w:tcW w:w="259" w:type="dxa"/>
            <w:tcBorders>
              <w:top w:val="nil"/>
              <w:left w:val="nil"/>
              <w:bottom w:val="single" w:sz="4" w:space="0" w:color="auto"/>
              <w:right w:val="single" w:sz="8" w:space="0" w:color="auto"/>
            </w:tcBorders>
            <w:shd w:val="clear" w:color="auto" w:fill="auto"/>
            <w:vAlign w:val="center"/>
            <w:hideMark/>
          </w:tcPr>
          <w:p w14:paraId="6E79F0BA" w14:textId="38AC580E" w:rsidR="00AD56A3" w:rsidRPr="0078428B" w:rsidRDefault="00AD56A3" w:rsidP="00AD56A3">
            <w:pPr>
              <w:spacing w:after="0" w:line="240" w:lineRule="auto"/>
              <w:jc w:val="center"/>
              <w:rPr>
                <w:rFonts w:ascii="Arial" w:eastAsia="Times New Roman" w:hAnsi="Arial" w:cs="Arial"/>
                <w:sz w:val="16"/>
                <w:szCs w:val="16"/>
                <w:lang w:eastAsia="es-CO"/>
              </w:rPr>
            </w:pPr>
            <w:r w:rsidRPr="0078428B">
              <w:rPr>
                <w:rFonts w:ascii="Arial" w:eastAsia="Times New Roman" w:hAnsi="Arial" w:cs="Arial"/>
                <w:sz w:val="16"/>
                <w:szCs w:val="16"/>
                <w:lang w:eastAsia="es-CO"/>
              </w:rPr>
              <w:t>X</w:t>
            </w:r>
          </w:p>
        </w:tc>
        <w:tc>
          <w:tcPr>
            <w:tcW w:w="175" w:type="dxa"/>
            <w:tcBorders>
              <w:top w:val="nil"/>
              <w:left w:val="nil"/>
              <w:bottom w:val="single" w:sz="4" w:space="0" w:color="auto"/>
              <w:right w:val="nil"/>
            </w:tcBorders>
            <w:shd w:val="clear" w:color="auto" w:fill="auto"/>
            <w:vAlign w:val="center"/>
            <w:hideMark/>
          </w:tcPr>
          <w:p w14:paraId="5714FCE4" w14:textId="57F6D66C" w:rsidR="00AD56A3" w:rsidRPr="0078428B" w:rsidRDefault="00AD56A3" w:rsidP="00AD56A3">
            <w:pPr>
              <w:spacing w:after="0" w:line="240" w:lineRule="auto"/>
              <w:jc w:val="center"/>
              <w:rPr>
                <w:rFonts w:ascii="Arial" w:eastAsia="Times New Roman" w:hAnsi="Arial" w:cs="Arial"/>
                <w:sz w:val="16"/>
                <w:szCs w:val="16"/>
                <w:lang w:eastAsia="es-CO"/>
              </w:rPr>
            </w:pPr>
            <w:r w:rsidRPr="0078428B">
              <w:rPr>
                <w:rFonts w:ascii="Arial" w:eastAsia="Times New Roman" w:hAnsi="Arial" w:cs="Arial"/>
                <w:sz w:val="16"/>
                <w:szCs w:val="16"/>
                <w:lang w:eastAsia="es-CO"/>
              </w:rPr>
              <w:t>X </w:t>
            </w:r>
          </w:p>
        </w:tc>
        <w:tc>
          <w:tcPr>
            <w:tcW w:w="175" w:type="dxa"/>
            <w:tcBorders>
              <w:top w:val="nil"/>
              <w:left w:val="nil"/>
              <w:bottom w:val="single" w:sz="4" w:space="0" w:color="auto"/>
              <w:right w:val="nil"/>
            </w:tcBorders>
            <w:shd w:val="clear" w:color="auto" w:fill="auto"/>
            <w:vAlign w:val="center"/>
            <w:hideMark/>
          </w:tcPr>
          <w:p w14:paraId="5B369144" w14:textId="3E3ECD3A" w:rsidR="00AD56A3" w:rsidRPr="0078428B" w:rsidRDefault="00AD56A3" w:rsidP="00AD56A3">
            <w:pPr>
              <w:spacing w:after="0" w:line="240" w:lineRule="auto"/>
              <w:jc w:val="center"/>
              <w:rPr>
                <w:rFonts w:ascii="Arial" w:eastAsia="Times New Roman" w:hAnsi="Arial" w:cs="Arial"/>
                <w:sz w:val="16"/>
                <w:szCs w:val="16"/>
                <w:lang w:eastAsia="es-CO"/>
              </w:rPr>
            </w:pPr>
            <w:r w:rsidRPr="0078428B">
              <w:rPr>
                <w:rFonts w:ascii="Arial" w:eastAsia="Times New Roman" w:hAnsi="Arial" w:cs="Arial"/>
                <w:sz w:val="16"/>
                <w:szCs w:val="16"/>
                <w:lang w:eastAsia="es-CO"/>
              </w:rPr>
              <w:t>X</w:t>
            </w:r>
          </w:p>
        </w:tc>
        <w:tc>
          <w:tcPr>
            <w:tcW w:w="279" w:type="dxa"/>
            <w:tcBorders>
              <w:top w:val="nil"/>
              <w:left w:val="single" w:sz="4" w:space="0" w:color="auto"/>
              <w:bottom w:val="single" w:sz="4" w:space="0" w:color="auto"/>
              <w:right w:val="single" w:sz="4" w:space="0" w:color="auto"/>
            </w:tcBorders>
            <w:shd w:val="clear" w:color="auto" w:fill="auto"/>
            <w:vAlign w:val="center"/>
            <w:hideMark/>
          </w:tcPr>
          <w:p w14:paraId="576FC0C2" w14:textId="511EB63C" w:rsidR="00AD56A3" w:rsidRPr="0078428B" w:rsidRDefault="00AD56A3" w:rsidP="00AD56A3">
            <w:pPr>
              <w:spacing w:after="0" w:line="240" w:lineRule="auto"/>
              <w:jc w:val="center"/>
              <w:rPr>
                <w:rFonts w:ascii="Arial" w:eastAsia="Times New Roman" w:hAnsi="Arial" w:cs="Arial"/>
                <w:sz w:val="16"/>
                <w:szCs w:val="16"/>
                <w:lang w:eastAsia="es-CO"/>
              </w:rPr>
            </w:pPr>
            <w:r w:rsidRPr="0078428B">
              <w:rPr>
                <w:rFonts w:ascii="Arial" w:eastAsia="Times New Roman" w:hAnsi="Arial" w:cs="Arial"/>
                <w:sz w:val="16"/>
                <w:szCs w:val="16"/>
                <w:lang w:eastAsia="es-CO"/>
              </w:rPr>
              <w:t>X</w:t>
            </w:r>
          </w:p>
        </w:tc>
        <w:tc>
          <w:tcPr>
            <w:tcW w:w="279" w:type="dxa"/>
            <w:tcBorders>
              <w:top w:val="nil"/>
              <w:left w:val="nil"/>
              <w:bottom w:val="single" w:sz="4" w:space="0" w:color="auto"/>
              <w:right w:val="single" w:sz="4" w:space="0" w:color="auto"/>
            </w:tcBorders>
            <w:shd w:val="clear" w:color="auto" w:fill="auto"/>
            <w:vAlign w:val="center"/>
            <w:hideMark/>
          </w:tcPr>
          <w:p w14:paraId="7542B142" w14:textId="576DC067" w:rsidR="00AD56A3" w:rsidRPr="0078428B" w:rsidRDefault="00AD56A3" w:rsidP="00AD56A3">
            <w:pPr>
              <w:spacing w:after="0" w:line="240" w:lineRule="auto"/>
              <w:jc w:val="center"/>
              <w:rPr>
                <w:rFonts w:ascii="Arial" w:eastAsia="Times New Roman" w:hAnsi="Arial" w:cs="Arial"/>
                <w:sz w:val="16"/>
                <w:szCs w:val="16"/>
                <w:lang w:eastAsia="es-CO"/>
              </w:rPr>
            </w:pPr>
            <w:r w:rsidRPr="0078428B">
              <w:rPr>
                <w:rFonts w:ascii="Arial" w:eastAsia="Times New Roman" w:hAnsi="Arial" w:cs="Arial"/>
                <w:sz w:val="16"/>
                <w:szCs w:val="16"/>
                <w:lang w:eastAsia="es-CO"/>
              </w:rPr>
              <w:t>X</w:t>
            </w:r>
          </w:p>
        </w:tc>
        <w:tc>
          <w:tcPr>
            <w:tcW w:w="279" w:type="dxa"/>
            <w:tcBorders>
              <w:top w:val="nil"/>
              <w:left w:val="nil"/>
              <w:bottom w:val="single" w:sz="4" w:space="0" w:color="auto"/>
              <w:right w:val="single" w:sz="8" w:space="0" w:color="auto"/>
            </w:tcBorders>
            <w:shd w:val="clear" w:color="auto" w:fill="auto"/>
            <w:vAlign w:val="center"/>
            <w:hideMark/>
          </w:tcPr>
          <w:p w14:paraId="1A972891" w14:textId="15861EFA" w:rsidR="00AD56A3" w:rsidRPr="0078428B" w:rsidRDefault="00AD56A3" w:rsidP="00AD56A3">
            <w:pPr>
              <w:spacing w:after="0" w:line="240" w:lineRule="auto"/>
              <w:jc w:val="center"/>
              <w:rPr>
                <w:rFonts w:ascii="Arial" w:eastAsia="Times New Roman" w:hAnsi="Arial" w:cs="Arial"/>
                <w:sz w:val="16"/>
                <w:szCs w:val="16"/>
                <w:lang w:eastAsia="es-CO"/>
              </w:rPr>
            </w:pPr>
            <w:r w:rsidRPr="0078428B">
              <w:rPr>
                <w:rFonts w:ascii="Arial" w:eastAsia="Times New Roman" w:hAnsi="Arial" w:cs="Arial"/>
                <w:sz w:val="16"/>
                <w:szCs w:val="16"/>
                <w:lang w:eastAsia="es-CO"/>
              </w:rPr>
              <w:t>X</w:t>
            </w:r>
          </w:p>
        </w:tc>
        <w:tc>
          <w:tcPr>
            <w:tcW w:w="279" w:type="dxa"/>
            <w:tcBorders>
              <w:top w:val="nil"/>
              <w:left w:val="nil"/>
              <w:bottom w:val="single" w:sz="4" w:space="0" w:color="auto"/>
              <w:right w:val="single" w:sz="4" w:space="0" w:color="auto"/>
            </w:tcBorders>
            <w:shd w:val="clear" w:color="auto" w:fill="auto"/>
            <w:vAlign w:val="center"/>
            <w:hideMark/>
          </w:tcPr>
          <w:p w14:paraId="33FBF242" w14:textId="15FDDB5E" w:rsidR="00AD56A3" w:rsidRPr="0078428B" w:rsidRDefault="00AD56A3" w:rsidP="00AD56A3">
            <w:pPr>
              <w:spacing w:after="0" w:line="240" w:lineRule="auto"/>
              <w:jc w:val="center"/>
              <w:rPr>
                <w:rFonts w:ascii="Arial" w:eastAsia="Times New Roman" w:hAnsi="Arial" w:cs="Arial"/>
                <w:sz w:val="16"/>
                <w:szCs w:val="16"/>
                <w:lang w:eastAsia="es-CO"/>
              </w:rPr>
            </w:pPr>
            <w:r w:rsidRPr="0078428B">
              <w:rPr>
                <w:rFonts w:ascii="Arial" w:eastAsia="Times New Roman" w:hAnsi="Arial" w:cs="Arial"/>
                <w:sz w:val="16"/>
                <w:szCs w:val="16"/>
                <w:lang w:eastAsia="es-CO"/>
              </w:rPr>
              <w:t>X </w:t>
            </w:r>
          </w:p>
        </w:tc>
        <w:tc>
          <w:tcPr>
            <w:tcW w:w="279" w:type="dxa"/>
            <w:tcBorders>
              <w:top w:val="nil"/>
              <w:left w:val="nil"/>
              <w:bottom w:val="single" w:sz="4" w:space="0" w:color="auto"/>
              <w:right w:val="nil"/>
            </w:tcBorders>
            <w:shd w:val="clear" w:color="auto" w:fill="auto"/>
            <w:vAlign w:val="center"/>
            <w:hideMark/>
          </w:tcPr>
          <w:p w14:paraId="63898E90" w14:textId="02C3F7A5" w:rsidR="00AD56A3" w:rsidRPr="0078428B" w:rsidRDefault="00AD56A3" w:rsidP="00AD56A3">
            <w:pPr>
              <w:spacing w:after="0" w:line="240" w:lineRule="auto"/>
              <w:jc w:val="center"/>
              <w:rPr>
                <w:rFonts w:ascii="Arial" w:eastAsia="Times New Roman" w:hAnsi="Arial" w:cs="Arial"/>
                <w:sz w:val="16"/>
                <w:szCs w:val="16"/>
                <w:lang w:eastAsia="es-CO"/>
              </w:rPr>
            </w:pPr>
            <w:r w:rsidRPr="0078428B">
              <w:rPr>
                <w:rFonts w:ascii="Arial" w:eastAsia="Times New Roman" w:hAnsi="Arial" w:cs="Arial"/>
                <w:sz w:val="16"/>
                <w:szCs w:val="16"/>
                <w:lang w:eastAsia="es-CO"/>
              </w:rPr>
              <w:t>X</w:t>
            </w:r>
          </w:p>
        </w:tc>
        <w:tc>
          <w:tcPr>
            <w:tcW w:w="279" w:type="dxa"/>
            <w:tcBorders>
              <w:top w:val="nil"/>
              <w:left w:val="single" w:sz="4" w:space="0" w:color="auto"/>
              <w:bottom w:val="single" w:sz="4" w:space="0" w:color="auto"/>
              <w:right w:val="nil"/>
            </w:tcBorders>
            <w:shd w:val="clear" w:color="auto" w:fill="auto"/>
            <w:vAlign w:val="center"/>
            <w:hideMark/>
          </w:tcPr>
          <w:p w14:paraId="2F2F1A2F" w14:textId="277A69CA" w:rsidR="00AD56A3" w:rsidRPr="0078428B" w:rsidRDefault="00AD56A3" w:rsidP="00AD56A3">
            <w:pPr>
              <w:spacing w:after="0" w:line="240" w:lineRule="auto"/>
              <w:jc w:val="center"/>
              <w:rPr>
                <w:rFonts w:ascii="Arial" w:eastAsia="Times New Roman" w:hAnsi="Arial" w:cs="Arial"/>
                <w:sz w:val="16"/>
                <w:szCs w:val="16"/>
                <w:lang w:eastAsia="es-CO"/>
              </w:rPr>
            </w:pPr>
            <w:r w:rsidRPr="0078428B">
              <w:rPr>
                <w:rFonts w:ascii="Arial" w:eastAsia="Times New Roman" w:hAnsi="Arial" w:cs="Arial"/>
                <w:sz w:val="16"/>
                <w:szCs w:val="16"/>
                <w:lang w:eastAsia="es-CO"/>
              </w:rPr>
              <w:t>X</w:t>
            </w:r>
          </w:p>
        </w:tc>
        <w:tc>
          <w:tcPr>
            <w:tcW w:w="279" w:type="dxa"/>
            <w:tcBorders>
              <w:top w:val="nil"/>
              <w:left w:val="single" w:sz="4" w:space="0" w:color="auto"/>
              <w:bottom w:val="single" w:sz="4" w:space="0" w:color="auto"/>
              <w:right w:val="single" w:sz="8" w:space="0" w:color="auto"/>
            </w:tcBorders>
            <w:shd w:val="clear" w:color="auto" w:fill="auto"/>
            <w:vAlign w:val="center"/>
            <w:hideMark/>
          </w:tcPr>
          <w:p w14:paraId="3D0C37D2" w14:textId="13B38AA3" w:rsidR="00AD56A3" w:rsidRPr="0078428B" w:rsidRDefault="00AD56A3" w:rsidP="00AD56A3">
            <w:pPr>
              <w:spacing w:after="0" w:line="240" w:lineRule="auto"/>
              <w:jc w:val="center"/>
              <w:rPr>
                <w:rFonts w:ascii="Arial" w:eastAsia="Times New Roman" w:hAnsi="Arial" w:cs="Arial"/>
                <w:sz w:val="16"/>
                <w:szCs w:val="16"/>
                <w:lang w:eastAsia="es-CO"/>
              </w:rPr>
            </w:pPr>
            <w:r w:rsidRPr="0078428B">
              <w:rPr>
                <w:rFonts w:ascii="Arial" w:eastAsia="Times New Roman" w:hAnsi="Arial" w:cs="Arial"/>
                <w:sz w:val="16"/>
                <w:szCs w:val="16"/>
                <w:lang w:eastAsia="es-CO"/>
              </w:rPr>
              <w:t>X</w:t>
            </w:r>
          </w:p>
        </w:tc>
        <w:tc>
          <w:tcPr>
            <w:tcW w:w="279" w:type="dxa"/>
            <w:tcBorders>
              <w:top w:val="nil"/>
              <w:left w:val="nil"/>
              <w:bottom w:val="single" w:sz="4" w:space="0" w:color="auto"/>
              <w:right w:val="nil"/>
            </w:tcBorders>
            <w:shd w:val="clear" w:color="auto" w:fill="auto"/>
            <w:vAlign w:val="center"/>
            <w:hideMark/>
          </w:tcPr>
          <w:p w14:paraId="18C6365A" w14:textId="38C23DB1" w:rsidR="00AD56A3" w:rsidRPr="0078428B" w:rsidRDefault="00AD56A3" w:rsidP="00AD56A3">
            <w:pPr>
              <w:spacing w:after="0" w:line="240" w:lineRule="auto"/>
              <w:jc w:val="center"/>
              <w:rPr>
                <w:rFonts w:ascii="Arial" w:eastAsia="Times New Roman" w:hAnsi="Arial" w:cs="Arial"/>
                <w:sz w:val="16"/>
                <w:szCs w:val="16"/>
                <w:lang w:eastAsia="es-CO"/>
              </w:rPr>
            </w:pPr>
            <w:r w:rsidRPr="0078428B">
              <w:rPr>
                <w:rFonts w:ascii="Arial" w:eastAsia="Times New Roman" w:hAnsi="Arial" w:cs="Arial"/>
                <w:sz w:val="16"/>
                <w:szCs w:val="16"/>
                <w:lang w:eastAsia="es-CO"/>
              </w:rPr>
              <w:t>X </w:t>
            </w:r>
          </w:p>
        </w:tc>
        <w:tc>
          <w:tcPr>
            <w:tcW w:w="279" w:type="dxa"/>
            <w:tcBorders>
              <w:top w:val="nil"/>
              <w:left w:val="single" w:sz="4" w:space="0" w:color="auto"/>
              <w:bottom w:val="single" w:sz="4" w:space="0" w:color="auto"/>
              <w:right w:val="single" w:sz="4" w:space="0" w:color="auto"/>
            </w:tcBorders>
            <w:shd w:val="clear" w:color="auto" w:fill="auto"/>
            <w:vAlign w:val="center"/>
            <w:hideMark/>
          </w:tcPr>
          <w:p w14:paraId="071FE3FB" w14:textId="4B8137DF" w:rsidR="00AD56A3" w:rsidRPr="0078428B" w:rsidRDefault="00AD56A3" w:rsidP="00AD56A3">
            <w:pPr>
              <w:spacing w:after="0" w:line="240" w:lineRule="auto"/>
              <w:jc w:val="center"/>
              <w:rPr>
                <w:rFonts w:ascii="Arial" w:eastAsia="Times New Roman" w:hAnsi="Arial" w:cs="Arial"/>
                <w:sz w:val="16"/>
                <w:szCs w:val="16"/>
                <w:lang w:eastAsia="es-CO"/>
              </w:rPr>
            </w:pPr>
            <w:r w:rsidRPr="0078428B">
              <w:rPr>
                <w:rFonts w:ascii="Arial" w:eastAsia="Times New Roman" w:hAnsi="Arial" w:cs="Arial"/>
                <w:sz w:val="16"/>
                <w:szCs w:val="16"/>
                <w:lang w:eastAsia="es-CO"/>
              </w:rPr>
              <w:t>X</w:t>
            </w:r>
          </w:p>
        </w:tc>
        <w:tc>
          <w:tcPr>
            <w:tcW w:w="279" w:type="dxa"/>
            <w:tcBorders>
              <w:top w:val="nil"/>
              <w:left w:val="nil"/>
              <w:bottom w:val="single" w:sz="4" w:space="0" w:color="auto"/>
              <w:right w:val="single" w:sz="4" w:space="0" w:color="auto"/>
            </w:tcBorders>
            <w:shd w:val="clear" w:color="auto" w:fill="auto"/>
            <w:vAlign w:val="center"/>
            <w:hideMark/>
          </w:tcPr>
          <w:p w14:paraId="6D79BA05" w14:textId="0ECA6F64" w:rsidR="00AD56A3" w:rsidRPr="0078428B" w:rsidRDefault="00AD56A3" w:rsidP="00AD56A3">
            <w:pPr>
              <w:spacing w:after="0" w:line="240" w:lineRule="auto"/>
              <w:jc w:val="center"/>
              <w:rPr>
                <w:rFonts w:ascii="Arial" w:eastAsia="Times New Roman" w:hAnsi="Arial" w:cs="Arial"/>
                <w:sz w:val="16"/>
                <w:szCs w:val="16"/>
                <w:lang w:eastAsia="es-CO"/>
              </w:rPr>
            </w:pPr>
            <w:r w:rsidRPr="0078428B">
              <w:rPr>
                <w:rFonts w:ascii="Arial" w:eastAsia="Times New Roman" w:hAnsi="Arial" w:cs="Arial"/>
                <w:sz w:val="16"/>
                <w:szCs w:val="16"/>
                <w:lang w:eastAsia="es-CO"/>
              </w:rPr>
              <w:t>X</w:t>
            </w:r>
          </w:p>
        </w:tc>
        <w:tc>
          <w:tcPr>
            <w:tcW w:w="279" w:type="dxa"/>
            <w:tcBorders>
              <w:top w:val="nil"/>
              <w:left w:val="nil"/>
              <w:bottom w:val="single" w:sz="4" w:space="0" w:color="auto"/>
              <w:right w:val="single" w:sz="8" w:space="0" w:color="auto"/>
            </w:tcBorders>
            <w:shd w:val="clear" w:color="auto" w:fill="auto"/>
            <w:vAlign w:val="center"/>
            <w:hideMark/>
          </w:tcPr>
          <w:p w14:paraId="71E2479A" w14:textId="71663286" w:rsidR="00AD56A3" w:rsidRPr="0078428B" w:rsidRDefault="00AD56A3" w:rsidP="00AD56A3">
            <w:pPr>
              <w:spacing w:after="0" w:line="240" w:lineRule="auto"/>
              <w:jc w:val="center"/>
              <w:rPr>
                <w:rFonts w:ascii="Arial" w:eastAsia="Times New Roman" w:hAnsi="Arial" w:cs="Arial"/>
                <w:sz w:val="16"/>
                <w:szCs w:val="16"/>
                <w:lang w:eastAsia="es-CO"/>
              </w:rPr>
            </w:pPr>
            <w:r w:rsidRPr="0078428B">
              <w:rPr>
                <w:rFonts w:ascii="Arial" w:eastAsia="Times New Roman" w:hAnsi="Arial" w:cs="Arial"/>
                <w:sz w:val="16"/>
                <w:szCs w:val="16"/>
                <w:lang w:eastAsia="es-CO"/>
              </w:rPr>
              <w:t>X</w:t>
            </w:r>
          </w:p>
        </w:tc>
        <w:tc>
          <w:tcPr>
            <w:tcW w:w="280" w:type="dxa"/>
            <w:gridSpan w:val="2"/>
            <w:tcBorders>
              <w:top w:val="nil"/>
              <w:left w:val="nil"/>
              <w:bottom w:val="single" w:sz="4" w:space="0" w:color="auto"/>
              <w:right w:val="nil"/>
            </w:tcBorders>
            <w:shd w:val="clear" w:color="auto" w:fill="auto"/>
            <w:vAlign w:val="center"/>
            <w:hideMark/>
          </w:tcPr>
          <w:p w14:paraId="10E1CD78" w14:textId="77777777" w:rsidR="00AD56A3" w:rsidRPr="0078428B" w:rsidRDefault="00AD56A3" w:rsidP="00AD56A3">
            <w:pPr>
              <w:spacing w:after="0" w:line="240" w:lineRule="auto"/>
              <w:jc w:val="center"/>
              <w:rPr>
                <w:rFonts w:ascii="Arial" w:eastAsia="Times New Roman" w:hAnsi="Arial" w:cs="Arial"/>
                <w:sz w:val="16"/>
                <w:szCs w:val="16"/>
                <w:lang w:eastAsia="es-CO"/>
              </w:rPr>
            </w:pPr>
            <w:r w:rsidRPr="0078428B">
              <w:rPr>
                <w:rFonts w:ascii="Arial" w:eastAsia="Times New Roman" w:hAnsi="Arial" w:cs="Arial"/>
                <w:sz w:val="16"/>
                <w:szCs w:val="16"/>
                <w:lang w:eastAsia="es-CO"/>
              </w:rPr>
              <w:t> </w:t>
            </w:r>
          </w:p>
        </w:tc>
        <w:tc>
          <w:tcPr>
            <w:tcW w:w="160" w:type="dxa"/>
            <w:tcBorders>
              <w:top w:val="nil"/>
              <w:left w:val="nil"/>
              <w:bottom w:val="single" w:sz="4" w:space="0" w:color="auto"/>
              <w:right w:val="nil"/>
            </w:tcBorders>
            <w:shd w:val="clear" w:color="auto" w:fill="auto"/>
            <w:vAlign w:val="center"/>
            <w:hideMark/>
          </w:tcPr>
          <w:p w14:paraId="41942513" w14:textId="77777777" w:rsidR="00AD56A3" w:rsidRPr="0078428B" w:rsidRDefault="00AD56A3" w:rsidP="00AD56A3">
            <w:pPr>
              <w:spacing w:after="0" w:line="240" w:lineRule="auto"/>
              <w:jc w:val="center"/>
              <w:rPr>
                <w:rFonts w:ascii="Arial" w:eastAsia="Times New Roman" w:hAnsi="Arial" w:cs="Arial"/>
                <w:sz w:val="16"/>
                <w:szCs w:val="16"/>
                <w:lang w:eastAsia="es-CO"/>
              </w:rPr>
            </w:pPr>
            <w:r w:rsidRPr="0078428B">
              <w:rPr>
                <w:rFonts w:ascii="Arial" w:eastAsia="Times New Roman" w:hAnsi="Arial" w:cs="Arial"/>
                <w:sz w:val="16"/>
                <w:szCs w:val="16"/>
                <w:lang w:eastAsia="es-CO"/>
              </w:rPr>
              <w:t> </w:t>
            </w:r>
          </w:p>
        </w:tc>
        <w:tc>
          <w:tcPr>
            <w:tcW w:w="278" w:type="dxa"/>
            <w:tcBorders>
              <w:top w:val="nil"/>
              <w:left w:val="single" w:sz="4" w:space="0" w:color="auto"/>
              <w:bottom w:val="single" w:sz="4" w:space="0" w:color="auto"/>
              <w:right w:val="single" w:sz="4" w:space="0" w:color="auto"/>
            </w:tcBorders>
            <w:shd w:val="clear" w:color="auto" w:fill="auto"/>
            <w:vAlign w:val="center"/>
            <w:hideMark/>
          </w:tcPr>
          <w:p w14:paraId="6B5F1162" w14:textId="77777777" w:rsidR="00AD56A3" w:rsidRPr="0078428B" w:rsidRDefault="00AD56A3" w:rsidP="00AD56A3">
            <w:pPr>
              <w:spacing w:after="0" w:line="240" w:lineRule="auto"/>
              <w:jc w:val="center"/>
              <w:rPr>
                <w:rFonts w:ascii="Arial" w:eastAsia="Times New Roman" w:hAnsi="Arial" w:cs="Arial"/>
                <w:sz w:val="16"/>
                <w:szCs w:val="16"/>
                <w:lang w:eastAsia="es-CO"/>
              </w:rPr>
            </w:pPr>
            <w:r w:rsidRPr="0078428B">
              <w:rPr>
                <w:rFonts w:ascii="Arial" w:eastAsia="Times New Roman" w:hAnsi="Arial" w:cs="Arial"/>
                <w:sz w:val="16"/>
                <w:szCs w:val="16"/>
                <w:lang w:eastAsia="es-CO"/>
              </w:rPr>
              <w:t> </w:t>
            </w:r>
          </w:p>
        </w:tc>
        <w:tc>
          <w:tcPr>
            <w:tcW w:w="279" w:type="dxa"/>
            <w:tcBorders>
              <w:top w:val="nil"/>
              <w:left w:val="nil"/>
              <w:bottom w:val="single" w:sz="4" w:space="0" w:color="auto"/>
              <w:right w:val="single" w:sz="4" w:space="0" w:color="auto"/>
            </w:tcBorders>
            <w:shd w:val="clear" w:color="auto" w:fill="auto"/>
            <w:vAlign w:val="center"/>
            <w:hideMark/>
          </w:tcPr>
          <w:p w14:paraId="392AC162" w14:textId="77777777" w:rsidR="00AD56A3" w:rsidRPr="0078428B" w:rsidRDefault="00AD56A3" w:rsidP="00AD56A3">
            <w:pPr>
              <w:spacing w:after="0" w:line="240" w:lineRule="auto"/>
              <w:jc w:val="center"/>
              <w:rPr>
                <w:rFonts w:ascii="Arial" w:eastAsia="Times New Roman" w:hAnsi="Arial" w:cs="Arial"/>
                <w:sz w:val="16"/>
                <w:szCs w:val="16"/>
                <w:lang w:eastAsia="es-CO"/>
              </w:rPr>
            </w:pPr>
            <w:r w:rsidRPr="0078428B">
              <w:rPr>
                <w:rFonts w:ascii="Arial" w:eastAsia="Times New Roman" w:hAnsi="Arial" w:cs="Arial"/>
                <w:sz w:val="16"/>
                <w:szCs w:val="16"/>
                <w:lang w:eastAsia="es-CO"/>
              </w:rPr>
              <w:t> </w:t>
            </w:r>
          </w:p>
        </w:tc>
        <w:tc>
          <w:tcPr>
            <w:tcW w:w="279" w:type="dxa"/>
            <w:tcBorders>
              <w:top w:val="nil"/>
              <w:left w:val="nil"/>
              <w:bottom w:val="single" w:sz="4" w:space="0" w:color="auto"/>
              <w:right w:val="single" w:sz="8" w:space="0" w:color="auto"/>
            </w:tcBorders>
            <w:shd w:val="clear" w:color="auto" w:fill="auto"/>
            <w:vAlign w:val="center"/>
            <w:hideMark/>
          </w:tcPr>
          <w:p w14:paraId="38498BEB" w14:textId="77777777" w:rsidR="00AD56A3" w:rsidRPr="0078428B" w:rsidRDefault="00AD56A3" w:rsidP="00AD56A3">
            <w:pPr>
              <w:spacing w:after="0" w:line="240" w:lineRule="auto"/>
              <w:jc w:val="center"/>
              <w:rPr>
                <w:rFonts w:ascii="Arial" w:eastAsia="Times New Roman" w:hAnsi="Arial" w:cs="Arial"/>
                <w:sz w:val="16"/>
                <w:szCs w:val="16"/>
                <w:lang w:eastAsia="es-CO"/>
              </w:rPr>
            </w:pPr>
            <w:r w:rsidRPr="0078428B">
              <w:rPr>
                <w:rFonts w:ascii="Arial" w:eastAsia="Times New Roman" w:hAnsi="Arial" w:cs="Arial"/>
                <w:sz w:val="16"/>
                <w:szCs w:val="16"/>
                <w:lang w:eastAsia="es-CO"/>
              </w:rPr>
              <w:t> </w:t>
            </w:r>
          </w:p>
        </w:tc>
        <w:tc>
          <w:tcPr>
            <w:tcW w:w="310" w:type="dxa"/>
            <w:gridSpan w:val="2"/>
            <w:tcBorders>
              <w:top w:val="nil"/>
              <w:left w:val="nil"/>
              <w:bottom w:val="single" w:sz="4" w:space="0" w:color="auto"/>
              <w:right w:val="single" w:sz="4" w:space="0" w:color="auto"/>
            </w:tcBorders>
            <w:shd w:val="clear" w:color="auto" w:fill="auto"/>
            <w:vAlign w:val="center"/>
            <w:hideMark/>
          </w:tcPr>
          <w:p w14:paraId="78897C80" w14:textId="77777777" w:rsidR="00AD56A3" w:rsidRPr="0078428B" w:rsidRDefault="00AD56A3" w:rsidP="00AD56A3">
            <w:pPr>
              <w:spacing w:after="0" w:line="240" w:lineRule="auto"/>
              <w:jc w:val="center"/>
              <w:rPr>
                <w:rFonts w:ascii="Arial" w:eastAsia="Times New Roman" w:hAnsi="Arial" w:cs="Arial"/>
                <w:sz w:val="16"/>
                <w:szCs w:val="16"/>
                <w:lang w:eastAsia="es-CO"/>
              </w:rPr>
            </w:pPr>
            <w:r w:rsidRPr="0078428B">
              <w:rPr>
                <w:rFonts w:ascii="Arial" w:eastAsia="Times New Roman" w:hAnsi="Arial" w:cs="Arial"/>
                <w:sz w:val="16"/>
                <w:szCs w:val="16"/>
                <w:lang w:eastAsia="es-CO"/>
              </w:rPr>
              <w:t> </w:t>
            </w:r>
          </w:p>
        </w:tc>
        <w:tc>
          <w:tcPr>
            <w:tcW w:w="341" w:type="dxa"/>
            <w:tcBorders>
              <w:top w:val="nil"/>
              <w:left w:val="nil"/>
              <w:bottom w:val="single" w:sz="4" w:space="0" w:color="auto"/>
              <w:right w:val="nil"/>
            </w:tcBorders>
            <w:shd w:val="clear" w:color="auto" w:fill="auto"/>
            <w:vAlign w:val="center"/>
            <w:hideMark/>
          </w:tcPr>
          <w:p w14:paraId="4D7A3B4D" w14:textId="77777777" w:rsidR="00AD56A3" w:rsidRPr="0078428B" w:rsidRDefault="00AD56A3" w:rsidP="00AD56A3">
            <w:pPr>
              <w:spacing w:after="0" w:line="240" w:lineRule="auto"/>
              <w:jc w:val="center"/>
              <w:rPr>
                <w:rFonts w:ascii="Arial" w:eastAsia="Times New Roman" w:hAnsi="Arial" w:cs="Arial"/>
                <w:sz w:val="16"/>
                <w:szCs w:val="16"/>
                <w:lang w:eastAsia="es-CO"/>
              </w:rPr>
            </w:pPr>
            <w:r w:rsidRPr="0078428B">
              <w:rPr>
                <w:rFonts w:ascii="Arial" w:eastAsia="Times New Roman" w:hAnsi="Arial" w:cs="Arial"/>
                <w:sz w:val="16"/>
                <w:szCs w:val="16"/>
                <w:lang w:eastAsia="es-CO"/>
              </w:rPr>
              <w:t> </w:t>
            </w:r>
          </w:p>
        </w:tc>
        <w:tc>
          <w:tcPr>
            <w:tcW w:w="279" w:type="dxa"/>
            <w:tcBorders>
              <w:top w:val="nil"/>
              <w:left w:val="single" w:sz="4" w:space="0" w:color="auto"/>
              <w:bottom w:val="single" w:sz="4" w:space="0" w:color="auto"/>
              <w:right w:val="nil"/>
            </w:tcBorders>
            <w:shd w:val="clear" w:color="auto" w:fill="auto"/>
            <w:vAlign w:val="center"/>
            <w:hideMark/>
          </w:tcPr>
          <w:p w14:paraId="6541DC1A" w14:textId="77777777" w:rsidR="00AD56A3" w:rsidRPr="0078428B" w:rsidRDefault="00AD56A3" w:rsidP="00AD56A3">
            <w:pPr>
              <w:spacing w:after="0" w:line="240" w:lineRule="auto"/>
              <w:jc w:val="center"/>
              <w:rPr>
                <w:rFonts w:ascii="Arial" w:eastAsia="Times New Roman" w:hAnsi="Arial" w:cs="Arial"/>
                <w:sz w:val="16"/>
                <w:szCs w:val="16"/>
                <w:lang w:eastAsia="es-CO"/>
              </w:rPr>
            </w:pPr>
            <w:r w:rsidRPr="0078428B">
              <w:rPr>
                <w:rFonts w:ascii="Arial" w:eastAsia="Times New Roman" w:hAnsi="Arial" w:cs="Arial"/>
                <w:sz w:val="16"/>
                <w:szCs w:val="16"/>
                <w:lang w:eastAsia="es-CO"/>
              </w:rPr>
              <w:t> </w:t>
            </w:r>
          </w:p>
        </w:tc>
        <w:tc>
          <w:tcPr>
            <w:tcW w:w="279" w:type="dxa"/>
            <w:tcBorders>
              <w:top w:val="nil"/>
              <w:left w:val="single" w:sz="4" w:space="0" w:color="auto"/>
              <w:bottom w:val="single" w:sz="4" w:space="0" w:color="auto"/>
              <w:right w:val="single" w:sz="8" w:space="0" w:color="auto"/>
            </w:tcBorders>
            <w:shd w:val="clear" w:color="auto" w:fill="auto"/>
            <w:vAlign w:val="center"/>
            <w:hideMark/>
          </w:tcPr>
          <w:p w14:paraId="2AA5B733" w14:textId="77777777" w:rsidR="00AD56A3" w:rsidRPr="0078428B" w:rsidRDefault="00AD56A3" w:rsidP="00AD56A3">
            <w:pPr>
              <w:spacing w:after="0" w:line="240" w:lineRule="auto"/>
              <w:jc w:val="center"/>
              <w:rPr>
                <w:rFonts w:ascii="Arial" w:eastAsia="Times New Roman" w:hAnsi="Arial" w:cs="Arial"/>
                <w:sz w:val="16"/>
                <w:szCs w:val="16"/>
                <w:lang w:eastAsia="es-CO"/>
              </w:rPr>
            </w:pPr>
            <w:r w:rsidRPr="0078428B">
              <w:rPr>
                <w:rFonts w:ascii="Arial" w:eastAsia="Times New Roman" w:hAnsi="Arial" w:cs="Arial"/>
                <w:sz w:val="16"/>
                <w:szCs w:val="16"/>
                <w:lang w:eastAsia="es-CO"/>
              </w:rPr>
              <w:t> </w:t>
            </w:r>
          </w:p>
        </w:tc>
        <w:tc>
          <w:tcPr>
            <w:tcW w:w="279" w:type="dxa"/>
            <w:tcBorders>
              <w:top w:val="nil"/>
              <w:left w:val="nil"/>
              <w:bottom w:val="single" w:sz="4" w:space="0" w:color="auto"/>
              <w:right w:val="nil"/>
            </w:tcBorders>
            <w:shd w:val="clear" w:color="auto" w:fill="auto"/>
            <w:vAlign w:val="center"/>
            <w:hideMark/>
          </w:tcPr>
          <w:p w14:paraId="3271ECA1" w14:textId="77777777" w:rsidR="00AD56A3" w:rsidRPr="0078428B" w:rsidRDefault="00AD56A3" w:rsidP="00AD56A3">
            <w:pPr>
              <w:spacing w:after="0" w:line="240" w:lineRule="auto"/>
              <w:jc w:val="center"/>
              <w:rPr>
                <w:rFonts w:ascii="Arial" w:eastAsia="Times New Roman" w:hAnsi="Arial" w:cs="Arial"/>
                <w:sz w:val="16"/>
                <w:szCs w:val="16"/>
                <w:lang w:eastAsia="es-CO"/>
              </w:rPr>
            </w:pPr>
            <w:r w:rsidRPr="0078428B">
              <w:rPr>
                <w:rFonts w:ascii="Arial" w:eastAsia="Times New Roman" w:hAnsi="Arial" w:cs="Arial"/>
                <w:sz w:val="16"/>
                <w:szCs w:val="16"/>
                <w:lang w:eastAsia="es-CO"/>
              </w:rPr>
              <w:t> </w:t>
            </w:r>
          </w:p>
        </w:tc>
        <w:tc>
          <w:tcPr>
            <w:tcW w:w="279" w:type="dxa"/>
            <w:tcBorders>
              <w:top w:val="nil"/>
              <w:left w:val="single" w:sz="4" w:space="0" w:color="auto"/>
              <w:bottom w:val="single" w:sz="4" w:space="0" w:color="auto"/>
              <w:right w:val="single" w:sz="4" w:space="0" w:color="auto"/>
            </w:tcBorders>
            <w:shd w:val="clear" w:color="auto" w:fill="auto"/>
            <w:vAlign w:val="center"/>
            <w:hideMark/>
          </w:tcPr>
          <w:p w14:paraId="578FB2CE" w14:textId="77777777" w:rsidR="00AD56A3" w:rsidRPr="0078428B" w:rsidRDefault="00AD56A3" w:rsidP="00AD56A3">
            <w:pPr>
              <w:spacing w:after="0" w:line="240" w:lineRule="auto"/>
              <w:jc w:val="center"/>
              <w:rPr>
                <w:rFonts w:ascii="Arial" w:eastAsia="Times New Roman" w:hAnsi="Arial" w:cs="Arial"/>
                <w:sz w:val="16"/>
                <w:szCs w:val="16"/>
                <w:lang w:eastAsia="es-CO"/>
              </w:rPr>
            </w:pPr>
            <w:r w:rsidRPr="0078428B">
              <w:rPr>
                <w:rFonts w:ascii="Arial" w:eastAsia="Times New Roman" w:hAnsi="Arial" w:cs="Arial"/>
                <w:sz w:val="16"/>
                <w:szCs w:val="16"/>
                <w:lang w:eastAsia="es-CO"/>
              </w:rPr>
              <w:t> </w:t>
            </w:r>
          </w:p>
        </w:tc>
        <w:tc>
          <w:tcPr>
            <w:tcW w:w="279" w:type="dxa"/>
            <w:tcBorders>
              <w:top w:val="nil"/>
              <w:left w:val="single" w:sz="4" w:space="0" w:color="auto"/>
              <w:bottom w:val="single" w:sz="4" w:space="0" w:color="auto"/>
              <w:right w:val="nil"/>
            </w:tcBorders>
            <w:shd w:val="clear" w:color="auto" w:fill="auto"/>
            <w:vAlign w:val="center"/>
            <w:hideMark/>
          </w:tcPr>
          <w:p w14:paraId="3ECB6C44" w14:textId="77777777" w:rsidR="00AD56A3" w:rsidRPr="0078428B" w:rsidRDefault="00AD56A3" w:rsidP="00AD56A3">
            <w:pPr>
              <w:spacing w:after="0" w:line="240" w:lineRule="auto"/>
              <w:jc w:val="center"/>
              <w:rPr>
                <w:rFonts w:ascii="Arial" w:eastAsia="Times New Roman" w:hAnsi="Arial" w:cs="Arial"/>
                <w:sz w:val="16"/>
                <w:szCs w:val="16"/>
                <w:lang w:eastAsia="es-CO"/>
              </w:rPr>
            </w:pPr>
            <w:r w:rsidRPr="0078428B">
              <w:rPr>
                <w:rFonts w:ascii="Arial" w:eastAsia="Times New Roman" w:hAnsi="Arial" w:cs="Arial"/>
                <w:sz w:val="16"/>
                <w:szCs w:val="16"/>
                <w:lang w:eastAsia="es-CO"/>
              </w:rPr>
              <w:t> </w:t>
            </w:r>
          </w:p>
        </w:tc>
        <w:tc>
          <w:tcPr>
            <w:tcW w:w="279" w:type="dxa"/>
            <w:tcBorders>
              <w:top w:val="nil"/>
              <w:left w:val="single" w:sz="4" w:space="0" w:color="auto"/>
              <w:bottom w:val="single" w:sz="4" w:space="0" w:color="auto"/>
              <w:right w:val="single" w:sz="8" w:space="0" w:color="auto"/>
            </w:tcBorders>
            <w:shd w:val="clear" w:color="auto" w:fill="auto"/>
            <w:vAlign w:val="center"/>
            <w:hideMark/>
          </w:tcPr>
          <w:p w14:paraId="1D0547F8" w14:textId="77777777" w:rsidR="00AD56A3" w:rsidRPr="0078428B" w:rsidRDefault="00AD56A3" w:rsidP="00AD56A3">
            <w:pPr>
              <w:spacing w:after="0" w:line="240" w:lineRule="auto"/>
              <w:jc w:val="center"/>
              <w:rPr>
                <w:rFonts w:ascii="Arial" w:eastAsia="Times New Roman" w:hAnsi="Arial" w:cs="Arial"/>
                <w:sz w:val="16"/>
                <w:szCs w:val="16"/>
                <w:lang w:eastAsia="es-CO"/>
              </w:rPr>
            </w:pPr>
            <w:r w:rsidRPr="0078428B">
              <w:rPr>
                <w:rFonts w:ascii="Arial" w:eastAsia="Times New Roman" w:hAnsi="Arial" w:cs="Arial"/>
                <w:sz w:val="16"/>
                <w:szCs w:val="16"/>
                <w:lang w:eastAsia="es-CO"/>
              </w:rPr>
              <w:t> </w:t>
            </w:r>
          </w:p>
        </w:tc>
        <w:tc>
          <w:tcPr>
            <w:tcW w:w="279" w:type="dxa"/>
            <w:tcBorders>
              <w:top w:val="nil"/>
              <w:left w:val="nil"/>
              <w:bottom w:val="single" w:sz="4" w:space="0" w:color="auto"/>
              <w:right w:val="nil"/>
            </w:tcBorders>
            <w:shd w:val="clear" w:color="auto" w:fill="auto"/>
            <w:vAlign w:val="center"/>
            <w:hideMark/>
          </w:tcPr>
          <w:p w14:paraId="6EA6B1B5" w14:textId="77777777" w:rsidR="00AD56A3" w:rsidRPr="0078428B" w:rsidRDefault="00AD56A3" w:rsidP="00AD56A3">
            <w:pPr>
              <w:spacing w:after="0" w:line="240" w:lineRule="auto"/>
              <w:jc w:val="center"/>
              <w:rPr>
                <w:rFonts w:ascii="Arial" w:eastAsia="Times New Roman" w:hAnsi="Arial" w:cs="Arial"/>
                <w:sz w:val="16"/>
                <w:szCs w:val="16"/>
                <w:lang w:eastAsia="es-CO"/>
              </w:rPr>
            </w:pPr>
            <w:r w:rsidRPr="0078428B">
              <w:rPr>
                <w:rFonts w:ascii="Arial" w:eastAsia="Times New Roman" w:hAnsi="Arial" w:cs="Arial"/>
                <w:sz w:val="16"/>
                <w:szCs w:val="16"/>
                <w:lang w:eastAsia="es-CO"/>
              </w:rPr>
              <w:t> </w:t>
            </w:r>
          </w:p>
        </w:tc>
        <w:tc>
          <w:tcPr>
            <w:tcW w:w="279" w:type="dxa"/>
            <w:tcBorders>
              <w:top w:val="nil"/>
              <w:left w:val="single" w:sz="4" w:space="0" w:color="auto"/>
              <w:bottom w:val="single" w:sz="4" w:space="0" w:color="auto"/>
              <w:right w:val="nil"/>
            </w:tcBorders>
            <w:shd w:val="clear" w:color="auto" w:fill="auto"/>
            <w:vAlign w:val="center"/>
            <w:hideMark/>
          </w:tcPr>
          <w:p w14:paraId="0BFC6AF0" w14:textId="77777777" w:rsidR="00AD56A3" w:rsidRPr="0078428B" w:rsidRDefault="00AD56A3" w:rsidP="00AD56A3">
            <w:pPr>
              <w:spacing w:after="0" w:line="240" w:lineRule="auto"/>
              <w:jc w:val="center"/>
              <w:rPr>
                <w:rFonts w:ascii="Arial" w:eastAsia="Times New Roman" w:hAnsi="Arial" w:cs="Arial"/>
                <w:sz w:val="16"/>
                <w:szCs w:val="16"/>
                <w:lang w:eastAsia="es-CO"/>
              </w:rPr>
            </w:pPr>
            <w:r w:rsidRPr="0078428B">
              <w:rPr>
                <w:rFonts w:ascii="Arial" w:eastAsia="Times New Roman" w:hAnsi="Arial" w:cs="Arial"/>
                <w:sz w:val="16"/>
                <w:szCs w:val="16"/>
                <w:lang w:eastAsia="es-CO"/>
              </w:rPr>
              <w:t> </w:t>
            </w:r>
          </w:p>
        </w:tc>
        <w:tc>
          <w:tcPr>
            <w:tcW w:w="279" w:type="dxa"/>
            <w:tcBorders>
              <w:top w:val="nil"/>
              <w:left w:val="single" w:sz="4" w:space="0" w:color="auto"/>
              <w:bottom w:val="single" w:sz="4" w:space="0" w:color="auto"/>
              <w:right w:val="nil"/>
            </w:tcBorders>
            <w:shd w:val="clear" w:color="auto" w:fill="auto"/>
            <w:vAlign w:val="center"/>
            <w:hideMark/>
          </w:tcPr>
          <w:p w14:paraId="6D9F282A" w14:textId="77777777" w:rsidR="00AD56A3" w:rsidRPr="0078428B" w:rsidRDefault="00AD56A3" w:rsidP="00AD56A3">
            <w:pPr>
              <w:spacing w:after="0" w:line="240" w:lineRule="auto"/>
              <w:jc w:val="center"/>
              <w:rPr>
                <w:rFonts w:ascii="Arial" w:eastAsia="Times New Roman" w:hAnsi="Arial" w:cs="Arial"/>
                <w:sz w:val="16"/>
                <w:szCs w:val="16"/>
                <w:lang w:eastAsia="es-CO"/>
              </w:rPr>
            </w:pPr>
            <w:r w:rsidRPr="0078428B">
              <w:rPr>
                <w:rFonts w:ascii="Arial" w:eastAsia="Times New Roman" w:hAnsi="Arial" w:cs="Arial"/>
                <w:sz w:val="16"/>
                <w:szCs w:val="16"/>
                <w:lang w:eastAsia="es-CO"/>
              </w:rPr>
              <w:t> </w:t>
            </w:r>
          </w:p>
        </w:tc>
        <w:tc>
          <w:tcPr>
            <w:tcW w:w="279" w:type="dxa"/>
            <w:gridSpan w:val="2"/>
            <w:tcBorders>
              <w:top w:val="nil"/>
              <w:left w:val="single" w:sz="4" w:space="0" w:color="auto"/>
              <w:bottom w:val="single" w:sz="4" w:space="0" w:color="auto"/>
              <w:right w:val="single" w:sz="8" w:space="0" w:color="auto"/>
            </w:tcBorders>
            <w:shd w:val="clear" w:color="auto" w:fill="auto"/>
            <w:vAlign w:val="center"/>
            <w:hideMark/>
          </w:tcPr>
          <w:p w14:paraId="0DD4CF31" w14:textId="77777777" w:rsidR="00AD56A3" w:rsidRPr="0078428B" w:rsidRDefault="00AD56A3" w:rsidP="00AD56A3">
            <w:pPr>
              <w:spacing w:after="0" w:line="240" w:lineRule="auto"/>
              <w:jc w:val="center"/>
              <w:rPr>
                <w:rFonts w:ascii="Arial" w:eastAsia="Times New Roman" w:hAnsi="Arial" w:cs="Arial"/>
                <w:sz w:val="16"/>
                <w:szCs w:val="16"/>
                <w:lang w:eastAsia="es-CO"/>
              </w:rPr>
            </w:pPr>
            <w:r w:rsidRPr="0078428B">
              <w:rPr>
                <w:rFonts w:ascii="Arial" w:eastAsia="Times New Roman" w:hAnsi="Arial" w:cs="Arial"/>
                <w:sz w:val="16"/>
                <w:szCs w:val="16"/>
                <w:lang w:eastAsia="es-CO"/>
              </w:rPr>
              <w:t> </w:t>
            </w:r>
          </w:p>
        </w:tc>
        <w:tc>
          <w:tcPr>
            <w:tcW w:w="309" w:type="dxa"/>
            <w:tcBorders>
              <w:top w:val="nil"/>
              <w:left w:val="nil"/>
              <w:bottom w:val="single" w:sz="4" w:space="0" w:color="auto"/>
              <w:right w:val="nil"/>
            </w:tcBorders>
            <w:shd w:val="clear" w:color="auto" w:fill="auto"/>
            <w:vAlign w:val="center"/>
            <w:hideMark/>
          </w:tcPr>
          <w:p w14:paraId="381D4F10" w14:textId="77777777" w:rsidR="00AD56A3" w:rsidRPr="0078428B" w:rsidRDefault="00AD56A3" w:rsidP="00AD56A3">
            <w:pPr>
              <w:spacing w:after="0" w:line="240" w:lineRule="auto"/>
              <w:jc w:val="center"/>
              <w:rPr>
                <w:rFonts w:ascii="Arial" w:eastAsia="Times New Roman" w:hAnsi="Arial" w:cs="Arial"/>
                <w:sz w:val="16"/>
                <w:szCs w:val="16"/>
                <w:lang w:eastAsia="es-CO"/>
              </w:rPr>
            </w:pPr>
            <w:r w:rsidRPr="0078428B">
              <w:rPr>
                <w:rFonts w:ascii="Arial" w:eastAsia="Times New Roman" w:hAnsi="Arial" w:cs="Arial"/>
                <w:sz w:val="16"/>
                <w:szCs w:val="16"/>
                <w:lang w:eastAsia="es-CO"/>
              </w:rPr>
              <w:t> </w:t>
            </w:r>
          </w:p>
        </w:tc>
        <w:tc>
          <w:tcPr>
            <w:tcW w:w="279" w:type="dxa"/>
            <w:tcBorders>
              <w:top w:val="nil"/>
              <w:left w:val="single" w:sz="4" w:space="0" w:color="auto"/>
              <w:bottom w:val="single" w:sz="4" w:space="0" w:color="auto"/>
              <w:right w:val="nil"/>
            </w:tcBorders>
            <w:shd w:val="clear" w:color="auto" w:fill="auto"/>
            <w:vAlign w:val="center"/>
            <w:hideMark/>
          </w:tcPr>
          <w:p w14:paraId="576EDE7F" w14:textId="77777777" w:rsidR="00AD56A3" w:rsidRPr="0078428B" w:rsidRDefault="00AD56A3" w:rsidP="00AD56A3">
            <w:pPr>
              <w:spacing w:after="0" w:line="240" w:lineRule="auto"/>
              <w:jc w:val="center"/>
              <w:rPr>
                <w:rFonts w:ascii="Arial" w:eastAsia="Times New Roman" w:hAnsi="Arial" w:cs="Arial"/>
                <w:sz w:val="16"/>
                <w:szCs w:val="16"/>
                <w:lang w:eastAsia="es-CO"/>
              </w:rPr>
            </w:pPr>
            <w:r w:rsidRPr="0078428B">
              <w:rPr>
                <w:rFonts w:ascii="Arial" w:eastAsia="Times New Roman" w:hAnsi="Arial" w:cs="Arial"/>
                <w:sz w:val="16"/>
                <w:szCs w:val="16"/>
                <w:lang w:eastAsia="es-CO"/>
              </w:rPr>
              <w:t> </w:t>
            </w:r>
          </w:p>
        </w:tc>
        <w:tc>
          <w:tcPr>
            <w:tcW w:w="279" w:type="dxa"/>
            <w:tcBorders>
              <w:top w:val="nil"/>
              <w:left w:val="single" w:sz="4" w:space="0" w:color="auto"/>
              <w:bottom w:val="single" w:sz="4" w:space="0" w:color="auto"/>
              <w:right w:val="nil"/>
            </w:tcBorders>
            <w:shd w:val="clear" w:color="auto" w:fill="auto"/>
            <w:vAlign w:val="center"/>
            <w:hideMark/>
          </w:tcPr>
          <w:p w14:paraId="535A8521" w14:textId="77777777" w:rsidR="00AD56A3" w:rsidRPr="0078428B" w:rsidRDefault="00AD56A3" w:rsidP="00AD56A3">
            <w:pPr>
              <w:spacing w:after="0" w:line="240" w:lineRule="auto"/>
              <w:jc w:val="center"/>
              <w:rPr>
                <w:rFonts w:ascii="Arial" w:eastAsia="Times New Roman" w:hAnsi="Arial" w:cs="Arial"/>
                <w:sz w:val="16"/>
                <w:szCs w:val="16"/>
                <w:lang w:eastAsia="es-CO"/>
              </w:rPr>
            </w:pPr>
            <w:r w:rsidRPr="0078428B">
              <w:rPr>
                <w:rFonts w:ascii="Arial" w:eastAsia="Times New Roman" w:hAnsi="Arial" w:cs="Arial"/>
                <w:sz w:val="16"/>
                <w:szCs w:val="16"/>
                <w:lang w:eastAsia="es-CO"/>
              </w:rPr>
              <w:t> </w:t>
            </w:r>
          </w:p>
        </w:tc>
        <w:tc>
          <w:tcPr>
            <w:tcW w:w="279" w:type="dxa"/>
            <w:tcBorders>
              <w:top w:val="nil"/>
              <w:left w:val="single" w:sz="4" w:space="0" w:color="auto"/>
              <w:bottom w:val="single" w:sz="4" w:space="0" w:color="auto"/>
              <w:right w:val="single" w:sz="8" w:space="0" w:color="auto"/>
            </w:tcBorders>
            <w:shd w:val="clear" w:color="auto" w:fill="auto"/>
            <w:vAlign w:val="center"/>
            <w:hideMark/>
          </w:tcPr>
          <w:p w14:paraId="52B21868" w14:textId="77777777" w:rsidR="00AD56A3" w:rsidRPr="0078428B" w:rsidRDefault="00AD56A3" w:rsidP="00AD56A3">
            <w:pPr>
              <w:spacing w:after="0" w:line="240" w:lineRule="auto"/>
              <w:jc w:val="center"/>
              <w:rPr>
                <w:rFonts w:ascii="Arial" w:eastAsia="Times New Roman" w:hAnsi="Arial" w:cs="Arial"/>
                <w:sz w:val="16"/>
                <w:szCs w:val="16"/>
                <w:lang w:eastAsia="es-CO"/>
              </w:rPr>
            </w:pPr>
            <w:r w:rsidRPr="0078428B">
              <w:rPr>
                <w:rFonts w:ascii="Arial" w:eastAsia="Times New Roman" w:hAnsi="Arial" w:cs="Arial"/>
                <w:sz w:val="16"/>
                <w:szCs w:val="16"/>
                <w:lang w:eastAsia="es-CO"/>
              </w:rPr>
              <w:t> </w:t>
            </w:r>
          </w:p>
        </w:tc>
      </w:tr>
      <w:tr w:rsidR="0078428B" w:rsidRPr="0078428B" w14:paraId="02D18A54" w14:textId="77777777" w:rsidTr="00DB652D">
        <w:trPr>
          <w:trHeight w:val="302"/>
        </w:trPr>
        <w:tc>
          <w:tcPr>
            <w:tcW w:w="1342" w:type="dxa"/>
            <w:tcBorders>
              <w:top w:val="nil"/>
              <w:left w:val="single" w:sz="8" w:space="0" w:color="auto"/>
              <w:bottom w:val="single" w:sz="4" w:space="0" w:color="auto"/>
              <w:right w:val="single" w:sz="8" w:space="0" w:color="auto"/>
            </w:tcBorders>
            <w:shd w:val="clear" w:color="auto" w:fill="auto"/>
            <w:vAlign w:val="center"/>
            <w:hideMark/>
          </w:tcPr>
          <w:p w14:paraId="7EE74BC6" w14:textId="4377C060" w:rsidR="00DB652D" w:rsidRPr="0078428B" w:rsidRDefault="00DB652D" w:rsidP="00DB652D">
            <w:pPr>
              <w:spacing w:after="0" w:line="240" w:lineRule="auto"/>
              <w:rPr>
                <w:rFonts w:ascii="Arial" w:eastAsia="Times New Roman" w:hAnsi="Arial" w:cs="Arial"/>
                <w:sz w:val="20"/>
                <w:szCs w:val="20"/>
                <w:lang w:eastAsia="es-CO"/>
              </w:rPr>
            </w:pPr>
            <w:r w:rsidRPr="0078428B">
              <w:rPr>
                <w:rFonts w:ascii="Arial" w:eastAsia="Times New Roman" w:hAnsi="Arial" w:cs="Arial"/>
                <w:sz w:val="20"/>
                <w:szCs w:val="20"/>
                <w:lang w:eastAsia="es-CO"/>
              </w:rPr>
              <w:t>Ponencia</w:t>
            </w:r>
            <w:r w:rsidR="001839D8" w:rsidRPr="0078428B">
              <w:rPr>
                <w:rFonts w:ascii="Arial" w:eastAsia="Times New Roman" w:hAnsi="Arial" w:cs="Arial"/>
                <w:sz w:val="20"/>
                <w:szCs w:val="20"/>
                <w:lang w:eastAsia="es-CO"/>
              </w:rPr>
              <w:t>s</w:t>
            </w:r>
            <w:r w:rsidRPr="0078428B">
              <w:rPr>
                <w:rFonts w:ascii="Arial" w:eastAsia="Times New Roman" w:hAnsi="Arial" w:cs="Arial"/>
                <w:sz w:val="20"/>
                <w:szCs w:val="20"/>
                <w:lang w:eastAsia="es-CO"/>
              </w:rPr>
              <w:t xml:space="preserve"> Evento</w:t>
            </w:r>
            <w:r w:rsidR="001839D8" w:rsidRPr="0078428B">
              <w:rPr>
                <w:rFonts w:ascii="Arial" w:eastAsia="Times New Roman" w:hAnsi="Arial" w:cs="Arial"/>
                <w:sz w:val="20"/>
                <w:szCs w:val="20"/>
                <w:lang w:eastAsia="es-CO"/>
              </w:rPr>
              <w:t>s</w:t>
            </w:r>
            <w:r w:rsidRPr="0078428B">
              <w:rPr>
                <w:rFonts w:ascii="Arial" w:eastAsia="Times New Roman" w:hAnsi="Arial" w:cs="Arial"/>
                <w:sz w:val="20"/>
                <w:szCs w:val="20"/>
                <w:lang w:eastAsia="es-CO"/>
              </w:rPr>
              <w:t xml:space="preserve"> Científico</w:t>
            </w:r>
            <w:r w:rsidR="001839D8" w:rsidRPr="0078428B">
              <w:rPr>
                <w:rFonts w:ascii="Arial" w:eastAsia="Times New Roman" w:hAnsi="Arial" w:cs="Arial"/>
                <w:sz w:val="20"/>
                <w:szCs w:val="20"/>
                <w:lang w:eastAsia="es-CO"/>
              </w:rPr>
              <w:t>s</w:t>
            </w:r>
          </w:p>
        </w:tc>
        <w:tc>
          <w:tcPr>
            <w:tcW w:w="1180" w:type="dxa"/>
            <w:tcBorders>
              <w:top w:val="nil"/>
              <w:left w:val="nil"/>
              <w:bottom w:val="single" w:sz="4" w:space="0" w:color="auto"/>
              <w:right w:val="single" w:sz="8" w:space="0" w:color="auto"/>
            </w:tcBorders>
            <w:shd w:val="clear" w:color="auto" w:fill="auto"/>
            <w:vAlign w:val="center"/>
            <w:hideMark/>
          </w:tcPr>
          <w:p w14:paraId="232998AA" w14:textId="77777777" w:rsidR="00DB652D" w:rsidRPr="0078428B" w:rsidRDefault="00DB652D" w:rsidP="00DB652D">
            <w:pPr>
              <w:spacing w:after="0" w:line="240" w:lineRule="auto"/>
              <w:jc w:val="center"/>
              <w:rPr>
                <w:rFonts w:ascii="Arial" w:eastAsia="Times New Roman" w:hAnsi="Arial" w:cs="Arial"/>
                <w:sz w:val="20"/>
                <w:szCs w:val="20"/>
                <w:lang w:eastAsia="es-CO"/>
              </w:rPr>
            </w:pPr>
            <w:r w:rsidRPr="0078428B">
              <w:rPr>
                <w:rFonts w:ascii="Arial" w:eastAsia="Times New Roman" w:hAnsi="Arial" w:cs="Arial"/>
                <w:sz w:val="20"/>
                <w:szCs w:val="20"/>
                <w:lang w:eastAsia="es-CO"/>
              </w:rPr>
              <w:t>Ricardo</w:t>
            </w:r>
          </w:p>
          <w:p w14:paraId="0DD285FB" w14:textId="77777777" w:rsidR="00DB652D" w:rsidRPr="0078428B" w:rsidRDefault="00DB652D" w:rsidP="00DB652D">
            <w:pPr>
              <w:spacing w:after="0" w:line="240" w:lineRule="auto"/>
              <w:jc w:val="center"/>
              <w:rPr>
                <w:rFonts w:ascii="Arial" w:eastAsia="Times New Roman" w:hAnsi="Arial" w:cs="Arial"/>
                <w:sz w:val="20"/>
                <w:szCs w:val="20"/>
                <w:lang w:eastAsia="es-CO"/>
              </w:rPr>
            </w:pPr>
            <w:r w:rsidRPr="0078428B">
              <w:rPr>
                <w:rFonts w:ascii="Arial" w:eastAsia="Times New Roman" w:hAnsi="Arial" w:cs="Arial"/>
                <w:sz w:val="20"/>
                <w:szCs w:val="20"/>
                <w:lang w:eastAsia="es-CO"/>
              </w:rPr>
              <w:t>Durán</w:t>
            </w:r>
          </w:p>
          <w:p w14:paraId="606AA7F4" w14:textId="77777777" w:rsidR="00DB652D" w:rsidRPr="0078428B" w:rsidRDefault="00DB652D" w:rsidP="00DB652D">
            <w:pPr>
              <w:spacing w:after="0" w:line="240" w:lineRule="auto"/>
              <w:jc w:val="center"/>
              <w:rPr>
                <w:rFonts w:ascii="Arial" w:eastAsia="Times New Roman" w:hAnsi="Arial" w:cs="Arial"/>
                <w:sz w:val="10"/>
                <w:szCs w:val="20"/>
                <w:lang w:eastAsia="es-CO"/>
              </w:rPr>
            </w:pPr>
          </w:p>
          <w:p w14:paraId="5E00DC00" w14:textId="77777777" w:rsidR="00DB652D" w:rsidRPr="0078428B" w:rsidRDefault="00DB652D" w:rsidP="00DB652D">
            <w:pPr>
              <w:spacing w:after="0" w:line="240" w:lineRule="auto"/>
              <w:jc w:val="center"/>
              <w:rPr>
                <w:rFonts w:ascii="Arial" w:eastAsia="Times New Roman" w:hAnsi="Arial" w:cs="Arial"/>
                <w:sz w:val="20"/>
                <w:szCs w:val="20"/>
                <w:lang w:eastAsia="es-CO"/>
              </w:rPr>
            </w:pPr>
            <w:r w:rsidRPr="0078428B">
              <w:rPr>
                <w:rFonts w:ascii="Arial" w:eastAsia="Times New Roman" w:hAnsi="Arial" w:cs="Arial"/>
                <w:sz w:val="20"/>
                <w:szCs w:val="20"/>
                <w:lang w:eastAsia="es-CO"/>
              </w:rPr>
              <w:t>Mauricio</w:t>
            </w:r>
          </w:p>
          <w:p w14:paraId="0A52EFC8" w14:textId="6204DC77" w:rsidR="00DB652D" w:rsidRPr="0078428B" w:rsidRDefault="00DB652D" w:rsidP="00DB652D">
            <w:pPr>
              <w:spacing w:after="0" w:line="240" w:lineRule="auto"/>
              <w:jc w:val="center"/>
              <w:rPr>
                <w:rFonts w:ascii="Arial" w:eastAsia="Times New Roman" w:hAnsi="Arial" w:cs="Arial"/>
                <w:sz w:val="20"/>
                <w:szCs w:val="20"/>
                <w:lang w:eastAsia="es-CO"/>
              </w:rPr>
            </w:pPr>
            <w:r w:rsidRPr="0078428B">
              <w:rPr>
                <w:rFonts w:ascii="Arial" w:eastAsia="Times New Roman" w:hAnsi="Arial" w:cs="Arial"/>
                <w:sz w:val="20"/>
                <w:szCs w:val="20"/>
                <w:lang w:eastAsia="es-CO"/>
              </w:rPr>
              <w:t>Torres</w:t>
            </w:r>
          </w:p>
        </w:tc>
        <w:tc>
          <w:tcPr>
            <w:tcW w:w="506" w:type="dxa"/>
            <w:tcBorders>
              <w:top w:val="single" w:sz="4" w:space="0" w:color="auto"/>
              <w:left w:val="single" w:sz="8" w:space="0" w:color="auto"/>
              <w:bottom w:val="single" w:sz="4" w:space="0" w:color="auto"/>
              <w:right w:val="single" w:sz="8" w:space="0" w:color="auto"/>
            </w:tcBorders>
            <w:shd w:val="clear" w:color="000000" w:fill="C0C0C0"/>
            <w:vAlign w:val="center"/>
            <w:hideMark/>
          </w:tcPr>
          <w:p w14:paraId="098394E1" w14:textId="77777777" w:rsidR="00DB652D" w:rsidRPr="0078428B" w:rsidRDefault="00DB652D" w:rsidP="00DB652D">
            <w:pPr>
              <w:spacing w:after="0" w:line="240" w:lineRule="auto"/>
              <w:jc w:val="center"/>
              <w:rPr>
                <w:rFonts w:ascii="Arial" w:eastAsia="Times New Roman" w:hAnsi="Arial" w:cs="Arial"/>
                <w:b/>
                <w:bCs/>
                <w:sz w:val="14"/>
                <w:szCs w:val="14"/>
                <w:lang w:eastAsia="es-CO"/>
              </w:rPr>
            </w:pPr>
            <w:r w:rsidRPr="0078428B">
              <w:rPr>
                <w:rFonts w:ascii="Arial" w:eastAsia="Times New Roman" w:hAnsi="Arial" w:cs="Arial"/>
                <w:b/>
                <w:bCs/>
                <w:sz w:val="14"/>
                <w:szCs w:val="14"/>
                <w:lang w:eastAsia="es-CO"/>
              </w:rPr>
              <w:t> 01.</w:t>
            </w:r>
          </w:p>
          <w:p w14:paraId="17F32A1F" w14:textId="73634948" w:rsidR="00DB652D" w:rsidRPr="0078428B" w:rsidRDefault="00DB652D" w:rsidP="00DB652D">
            <w:pPr>
              <w:spacing w:after="0" w:line="240" w:lineRule="auto"/>
              <w:rPr>
                <w:rFonts w:ascii="Arial" w:eastAsia="Times New Roman" w:hAnsi="Arial" w:cs="Arial"/>
                <w:b/>
                <w:bCs/>
                <w:sz w:val="14"/>
                <w:szCs w:val="14"/>
                <w:lang w:eastAsia="es-CO"/>
              </w:rPr>
            </w:pPr>
            <w:r w:rsidRPr="0078428B">
              <w:rPr>
                <w:rFonts w:ascii="Arial" w:eastAsia="Times New Roman" w:hAnsi="Arial" w:cs="Arial"/>
                <w:b/>
                <w:bCs/>
                <w:sz w:val="14"/>
                <w:szCs w:val="14"/>
                <w:lang w:eastAsia="es-CO"/>
              </w:rPr>
              <w:t>JUL</w:t>
            </w:r>
          </w:p>
          <w:p w14:paraId="2AC58115" w14:textId="26B85AE4" w:rsidR="00DB652D" w:rsidRPr="0078428B" w:rsidRDefault="00DB652D" w:rsidP="00DB652D">
            <w:pPr>
              <w:spacing w:after="0" w:line="240" w:lineRule="auto"/>
              <w:jc w:val="center"/>
              <w:rPr>
                <w:rFonts w:ascii="Arial" w:eastAsia="Times New Roman" w:hAnsi="Arial" w:cs="Arial"/>
                <w:b/>
                <w:bCs/>
                <w:sz w:val="14"/>
                <w:szCs w:val="14"/>
                <w:lang w:eastAsia="es-CO"/>
              </w:rPr>
            </w:pPr>
          </w:p>
        </w:tc>
        <w:tc>
          <w:tcPr>
            <w:tcW w:w="488" w:type="dxa"/>
            <w:tcBorders>
              <w:top w:val="single" w:sz="4" w:space="0" w:color="auto"/>
              <w:left w:val="nil"/>
              <w:bottom w:val="single" w:sz="4" w:space="0" w:color="auto"/>
              <w:right w:val="single" w:sz="4" w:space="0" w:color="auto"/>
            </w:tcBorders>
            <w:shd w:val="clear" w:color="000000" w:fill="FF8080"/>
            <w:vAlign w:val="center"/>
            <w:hideMark/>
          </w:tcPr>
          <w:p w14:paraId="2FF5197E" w14:textId="77777777" w:rsidR="00DB652D" w:rsidRPr="0078428B" w:rsidRDefault="00DB652D" w:rsidP="00DB652D">
            <w:pPr>
              <w:spacing w:after="0" w:line="240" w:lineRule="auto"/>
              <w:jc w:val="center"/>
              <w:rPr>
                <w:rFonts w:ascii="Arial" w:eastAsia="Times New Roman" w:hAnsi="Arial" w:cs="Arial"/>
                <w:b/>
                <w:bCs/>
                <w:sz w:val="14"/>
                <w:szCs w:val="14"/>
                <w:lang w:eastAsia="es-CO"/>
              </w:rPr>
            </w:pPr>
            <w:r w:rsidRPr="0078428B">
              <w:rPr>
                <w:rFonts w:ascii="Arial" w:eastAsia="Times New Roman" w:hAnsi="Arial" w:cs="Arial"/>
                <w:b/>
                <w:bCs/>
                <w:sz w:val="14"/>
                <w:szCs w:val="14"/>
                <w:lang w:eastAsia="es-CO"/>
              </w:rPr>
              <w:t> 30.</w:t>
            </w:r>
          </w:p>
          <w:p w14:paraId="75F5C9A8" w14:textId="56D0D6F6" w:rsidR="00DB652D" w:rsidRPr="0078428B" w:rsidRDefault="00DB652D" w:rsidP="00DB652D">
            <w:pPr>
              <w:spacing w:after="0" w:line="240" w:lineRule="auto"/>
              <w:rPr>
                <w:rFonts w:ascii="Arial" w:eastAsia="Times New Roman" w:hAnsi="Arial" w:cs="Arial"/>
                <w:b/>
                <w:bCs/>
                <w:sz w:val="14"/>
                <w:szCs w:val="14"/>
                <w:lang w:eastAsia="es-CO"/>
              </w:rPr>
            </w:pPr>
            <w:r w:rsidRPr="0078428B">
              <w:rPr>
                <w:rFonts w:ascii="Arial" w:eastAsia="Times New Roman" w:hAnsi="Arial" w:cs="Arial"/>
                <w:b/>
                <w:bCs/>
                <w:sz w:val="14"/>
                <w:szCs w:val="14"/>
                <w:lang w:eastAsia="es-CO"/>
              </w:rPr>
              <w:t>NOV</w:t>
            </w:r>
          </w:p>
        </w:tc>
        <w:tc>
          <w:tcPr>
            <w:tcW w:w="183" w:type="dxa"/>
            <w:tcBorders>
              <w:top w:val="nil"/>
              <w:left w:val="single" w:sz="4" w:space="0" w:color="auto"/>
              <w:bottom w:val="nil"/>
              <w:right w:val="single" w:sz="4" w:space="0" w:color="auto"/>
            </w:tcBorders>
            <w:shd w:val="diagCross" w:color="000000" w:fill="C0C0C0"/>
            <w:vAlign w:val="center"/>
            <w:hideMark/>
          </w:tcPr>
          <w:p w14:paraId="714639B9" w14:textId="77777777" w:rsidR="00DB652D" w:rsidRPr="0078428B" w:rsidRDefault="00DB652D" w:rsidP="00DB652D">
            <w:pPr>
              <w:spacing w:after="0" w:line="240" w:lineRule="auto"/>
              <w:jc w:val="center"/>
              <w:rPr>
                <w:rFonts w:ascii="Arial" w:eastAsia="Times New Roman" w:hAnsi="Arial" w:cs="Arial"/>
                <w:sz w:val="16"/>
                <w:szCs w:val="16"/>
                <w:lang w:eastAsia="es-CO"/>
              </w:rPr>
            </w:pPr>
            <w:r w:rsidRPr="0078428B">
              <w:rPr>
                <w:rFonts w:ascii="Arial" w:eastAsia="Times New Roman" w:hAnsi="Arial" w:cs="Arial"/>
                <w:sz w:val="16"/>
                <w:szCs w:val="16"/>
                <w:lang w:eastAsia="es-CO"/>
              </w:rPr>
              <w:t> </w:t>
            </w:r>
          </w:p>
        </w:tc>
        <w:tc>
          <w:tcPr>
            <w:tcW w:w="208" w:type="dxa"/>
            <w:tcBorders>
              <w:top w:val="nil"/>
              <w:left w:val="single" w:sz="8" w:space="0" w:color="auto"/>
              <w:bottom w:val="single" w:sz="4" w:space="0" w:color="auto"/>
              <w:right w:val="nil"/>
            </w:tcBorders>
            <w:shd w:val="clear" w:color="auto" w:fill="auto"/>
            <w:vAlign w:val="center"/>
            <w:hideMark/>
          </w:tcPr>
          <w:p w14:paraId="2E216C9D" w14:textId="77777777" w:rsidR="00DB652D" w:rsidRPr="0078428B" w:rsidRDefault="00DB652D" w:rsidP="00DB652D">
            <w:pPr>
              <w:spacing w:after="0" w:line="240" w:lineRule="auto"/>
              <w:jc w:val="center"/>
              <w:rPr>
                <w:rFonts w:ascii="Arial" w:eastAsia="Times New Roman" w:hAnsi="Arial" w:cs="Arial"/>
                <w:sz w:val="16"/>
                <w:szCs w:val="16"/>
                <w:lang w:eastAsia="es-CO"/>
              </w:rPr>
            </w:pPr>
            <w:r w:rsidRPr="0078428B">
              <w:rPr>
                <w:rFonts w:ascii="Arial" w:eastAsia="Times New Roman" w:hAnsi="Arial" w:cs="Arial"/>
                <w:sz w:val="16"/>
                <w:szCs w:val="16"/>
                <w:lang w:eastAsia="es-CO"/>
              </w:rPr>
              <w:t> </w:t>
            </w:r>
          </w:p>
        </w:tc>
        <w:tc>
          <w:tcPr>
            <w:tcW w:w="258" w:type="dxa"/>
            <w:tcBorders>
              <w:top w:val="nil"/>
              <w:left w:val="single" w:sz="4" w:space="0" w:color="auto"/>
              <w:bottom w:val="single" w:sz="4" w:space="0" w:color="auto"/>
              <w:right w:val="nil"/>
            </w:tcBorders>
            <w:shd w:val="clear" w:color="auto" w:fill="auto"/>
            <w:vAlign w:val="center"/>
            <w:hideMark/>
          </w:tcPr>
          <w:p w14:paraId="535086FF" w14:textId="77777777" w:rsidR="00DB652D" w:rsidRPr="0078428B" w:rsidRDefault="00DB652D" w:rsidP="00DB652D">
            <w:pPr>
              <w:spacing w:after="0" w:line="240" w:lineRule="auto"/>
              <w:jc w:val="center"/>
              <w:rPr>
                <w:rFonts w:ascii="Arial" w:eastAsia="Times New Roman" w:hAnsi="Arial" w:cs="Arial"/>
                <w:sz w:val="16"/>
                <w:szCs w:val="16"/>
                <w:lang w:eastAsia="es-CO"/>
              </w:rPr>
            </w:pPr>
            <w:r w:rsidRPr="0078428B">
              <w:rPr>
                <w:rFonts w:ascii="Arial" w:eastAsia="Times New Roman" w:hAnsi="Arial" w:cs="Arial"/>
                <w:sz w:val="16"/>
                <w:szCs w:val="16"/>
                <w:lang w:eastAsia="es-CO"/>
              </w:rPr>
              <w:t> </w:t>
            </w:r>
          </w:p>
        </w:tc>
        <w:tc>
          <w:tcPr>
            <w:tcW w:w="208" w:type="dxa"/>
            <w:tcBorders>
              <w:top w:val="nil"/>
              <w:left w:val="single" w:sz="4" w:space="0" w:color="auto"/>
              <w:bottom w:val="single" w:sz="4" w:space="0" w:color="auto"/>
              <w:right w:val="single" w:sz="4" w:space="0" w:color="auto"/>
            </w:tcBorders>
            <w:shd w:val="clear" w:color="auto" w:fill="auto"/>
            <w:vAlign w:val="center"/>
            <w:hideMark/>
          </w:tcPr>
          <w:p w14:paraId="5357B4CF" w14:textId="77777777" w:rsidR="00DB652D" w:rsidRPr="0078428B" w:rsidRDefault="00DB652D" w:rsidP="00DB652D">
            <w:pPr>
              <w:spacing w:after="0" w:line="240" w:lineRule="auto"/>
              <w:jc w:val="center"/>
              <w:rPr>
                <w:rFonts w:ascii="Arial" w:eastAsia="Times New Roman" w:hAnsi="Arial" w:cs="Arial"/>
                <w:sz w:val="16"/>
                <w:szCs w:val="16"/>
                <w:lang w:eastAsia="es-CO"/>
              </w:rPr>
            </w:pPr>
            <w:r w:rsidRPr="0078428B">
              <w:rPr>
                <w:rFonts w:ascii="Arial" w:eastAsia="Times New Roman" w:hAnsi="Arial" w:cs="Arial"/>
                <w:sz w:val="16"/>
                <w:szCs w:val="16"/>
                <w:lang w:eastAsia="es-CO"/>
              </w:rPr>
              <w:t> </w:t>
            </w:r>
          </w:p>
        </w:tc>
        <w:tc>
          <w:tcPr>
            <w:tcW w:w="233" w:type="dxa"/>
            <w:tcBorders>
              <w:top w:val="nil"/>
              <w:left w:val="nil"/>
              <w:bottom w:val="single" w:sz="4" w:space="0" w:color="auto"/>
              <w:right w:val="single" w:sz="8" w:space="0" w:color="auto"/>
            </w:tcBorders>
            <w:shd w:val="clear" w:color="auto" w:fill="auto"/>
            <w:vAlign w:val="center"/>
            <w:hideMark/>
          </w:tcPr>
          <w:p w14:paraId="66C050AC" w14:textId="77777777" w:rsidR="00DB652D" w:rsidRPr="0078428B" w:rsidRDefault="00DB652D" w:rsidP="00DB652D">
            <w:pPr>
              <w:spacing w:after="0" w:line="240" w:lineRule="auto"/>
              <w:jc w:val="center"/>
              <w:rPr>
                <w:rFonts w:ascii="Arial" w:eastAsia="Times New Roman" w:hAnsi="Arial" w:cs="Arial"/>
                <w:sz w:val="16"/>
                <w:szCs w:val="16"/>
                <w:lang w:eastAsia="es-CO"/>
              </w:rPr>
            </w:pPr>
            <w:r w:rsidRPr="0078428B">
              <w:rPr>
                <w:rFonts w:ascii="Arial" w:eastAsia="Times New Roman" w:hAnsi="Arial" w:cs="Arial"/>
                <w:sz w:val="16"/>
                <w:szCs w:val="16"/>
                <w:lang w:eastAsia="es-CO"/>
              </w:rPr>
              <w:t> </w:t>
            </w:r>
          </w:p>
        </w:tc>
        <w:tc>
          <w:tcPr>
            <w:tcW w:w="233" w:type="dxa"/>
            <w:tcBorders>
              <w:top w:val="nil"/>
              <w:left w:val="nil"/>
              <w:bottom w:val="single" w:sz="4" w:space="0" w:color="auto"/>
              <w:right w:val="nil"/>
            </w:tcBorders>
            <w:shd w:val="clear" w:color="auto" w:fill="auto"/>
            <w:vAlign w:val="center"/>
            <w:hideMark/>
          </w:tcPr>
          <w:p w14:paraId="7AE3D0C4" w14:textId="77777777" w:rsidR="00DB652D" w:rsidRPr="0078428B" w:rsidRDefault="00DB652D" w:rsidP="00DB652D">
            <w:pPr>
              <w:spacing w:after="0" w:line="240" w:lineRule="auto"/>
              <w:jc w:val="center"/>
              <w:rPr>
                <w:rFonts w:ascii="Arial" w:eastAsia="Times New Roman" w:hAnsi="Arial" w:cs="Arial"/>
                <w:sz w:val="16"/>
                <w:szCs w:val="16"/>
                <w:lang w:eastAsia="es-CO"/>
              </w:rPr>
            </w:pPr>
            <w:r w:rsidRPr="0078428B">
              <w:rPr>
                <w:rFonts w:ascii="Arial" w:eastAsia="Times New Roman" w:hAnsi="Arial" w:cs="Arial"/>
                <w:sz w:val="16"/>
                <w:szCs w:val="16"/>
                <w:lang w:eastAsia="es-CO"/>
              </w:rPr>
              <w:t> </w:t>
            </w:r>
          </w:p>
        </w:tc>
        <w:tc>
          <w:tcPr>
            <w:tcW w:w="258" w:type="dxa"/>
            <w:tcBorders>
              <w:top w:val="nil"/>
              <w:left w:val="single" w:sz="4" w:space="0" w:color="auto"/>
              <w:bottom w:val="single" w:sz="4" w:space="0" w:color="auto"/>
              <w:right w:val="single" w:sz="4" w:space="0" w:color="auto"/>
            </w:tcBorders>
            <w:shd w:val="clear" w:color="auto" w:fill="auto"/>
            <w:vAlign w:val="center"/>
            <w:hideMark/>
          </w:tcPr>
          <w:p w14:paraId="10CCD9D4" w14:textId="77777777" w:rsidR="00DB652D" w:rsidRPr="0078428B" w:rsidRDefault="00DB652D" w:rsidP="00DB652D">
            <w:pPr>
              <w:spacing w:after="0" w:line="240" w:lineRule="auto"/>
              <w:jc w:val="center"/>
              <w:rPr>
                <w:rFonts w:ascii="Arial" w:eastAsia="Times New Roman" w:hAnsi="Arial" w:cs="Arial"/>
                <w:sz w:val="16"/>
                <w:szCs w:val="16"/>
                <w:lang w:eastAsia="es-CO"/>
              </w:rPr>
            </w:pPr>
            <w:r w:rsidRPr="0078428B">
              <w:rPr>
                <w:rFonts w:ascii="Arial" w:eastAsia="Times New Roman" w:hAnsi="Arial" w:cs="Arial"/>
                <w:sz w:val="16"/>
                <w:szCs w:val="16"/>
                <w:lang w:eastAsia="es-CO"/>
              </w:rPr>
              <w:t> </w:t>
            </w:r>
          </w:p>
        </w:tc>
        <w:tc>
          <w:tcPr>
            <w:tcW w:w="208" w:type="dxa"/>
            <w:tcBorders>
              <w:top w:val="nil"/>
              <w:left w:val="nil"/>
              <w:bottom w:val="single" w:sz="4" w:space="0" w:color="auto"/>
              <w:right w:val="single" w:sz="4" w:space="0" w:color="auto"/>
            </w:tcBorders>
            <w:shd w:val="clear" w:color="auto" w:fill="auto"/>
            <w:vAlign w:val="center"/>
            <w:hideMark/>
          </w:tcPr>
          <w:p w14:paraId="1DCD5FC7" w14:textId="77777777" w:rsidR="00DB652D" w:rsidRPr="0078428B" w:rsidRDefault="00DB652D" w:rsidP="00DB652D">
            <w:pPr>
              <w:spacing w:after="0" w:line="240" w:lineRule="auto"/>
              <w:jc w:val="center"/>
              <w:rPr>
                <w:rFonts w:ascii="Arial" w:eastAsia="Times New Roman" w:hAnsi="Arial" w:cs="Arial"/>
                <w:sz w:val="16"/>
                <w:szCs w:val="16"/>
                <w:lang w:eastAsia="es-CO"/>
              </w:rPr>
            </w:pPr>
            <w:r w:rsidRPr="0078428B">
              <w:rPr>
                <w:rFonts w:ascii="Arial" w:eastAsia="Times New Roman" w:hAnsi="Arial" w:cs="Arial"/>
                <w:sz w:val="16"/>
                <w:szCs w:val="16"/>
                <w:lang w:eastAsia="es-CO"/>
              </w:rPr>
              <w:t> </w:t>
            </w:r>
          </w:p>
        </w:tc>
        <w:tc>
          <w:tcPr>
            <w:tcW w:w="259" w:type="dxa"/>
            <w:tcBorders>
              <w:top w:val="nil"/>
              <w:left w:val="nil"/>
              <w:bottom w:val="single" w:sz="4" w:space="0" w:color="auto"/>
              <w:right w:val="single" w:sz="8" w:space="0" w:color="auto"/>
            </w:tcBorders>
            <w:shd w:val="clear" w:color="auto" w:fill="auto"/>
            <w:vAlign w:val="center"/>
            <w:hideMark/>
          </w:tcPr>
          <w:p w14:paraId="6AE00CE3" w14:textId="77777777" w:rsidR="00DB652D" w:rsidRPr="0078428B" w:rsidRDefault="00DB652D" w:rsidP="00DB652D">
            <w:pPr>
              <w:spacing w:after="0" w:line="240" w:lineRule="auto"/>
              <w:jc w:val="center"/>
              <w:rPr>
                <w:rFonts w:ascii="Arial" w:eastAsia="Times New Roman" w:hAnsi="Arial" w:cs="Arial"/>
                <w:sz w:val="16"/>
                <w:szCs w:val="16"/>
                <w:lang w:eastAsia="es-CO"/>
              </w:rPr>
            </w:pPr>
            <w:r w:rsidRPr="0078428B">
              <w:rPr>
                <w:rFonts w:ascii="Arial" w:eastAsia="Times New Roman" w:hAnsi="Arial" w:cs="Arial"/>
                <w:sz w:val="16"/>
                <w:szCs w:val="16"/>
                <w:lang w:eastAsia="es-CO"/>
              </w:rPr>
              <w:t> </w:t>
            </w:r>
          </w:p>
        </w:tc>
        <w:tc>
          <w:tcPr>
            <w:tcW w:w="175" w:type="dxa"/>
            <w:tcBorders>
              <w:top w:val="nil"/>
              <w:left w:val="nil"/>
              <w:bottom w:val="single" w:sz="4" w:space="0" w:color="auto"/>
              <w:right w:val="nil"/>
            </w:tcBorders>
            <w:shd w:val="clear" w:color="auto" w:fill="auto"/>
            <w:vAlign w:val="center"/>
            <w:hideMark/>
          </w:tcPr>
          <w:p w14:paraId="305B5820" w14:textId="77777777" w:rsidR="00DB652D" w:rsidRPr="0078428B" w:rsidRDefault="00DB652D" w:rsidP="00DB652D">
            <w:pPr>
              <w:spacing w:after="0" w:line="240" w:lineRule="auto"/>
              <w:jc w:val="center"/>
              <w:rPr>
                <w:rFonts w:ascii="Arial" w:eastAsia="Times New Roman" w:hAnsi="Arial" w:cs="Arial"/>
                <w:sz w:val="16"/>
                <w:szCs w:val="16"/>
                <w:lang w:eastAsia="es-CO"/>
              </w:rPr>
            </w:pPr>
            <w:r w:rsidRPr="0078428B">
              <w:rPr>
                <w:rFonts w:ascii="Arial" w:eastAsia="Times New Roman" w:hAnsi="Arial" w:cs="Arial"/>
                <w:sz w:val="16"/>
                <w:szCs w:val="16"/>
                <w:lang w:eastAsia="es-CO"/>
              </w:rPr>
              <w:t> </w:t>
            </w:r>
          </w:p>
        </w:tc>
        <w:tc>
          <w:tcPr>
            <w:tcW w:w="175" w:type="dxa"/>
            <w:tcBorders>
              <w:top w:val="nil"/>
              <w:left w:val="nil"/>
              <w:bottom w:val="single" w:sz="4" w:space="0" w:color="auto"/>
              <w:right w:val="nil"/>
            </w:tcBorders>
            <w:shd w:val="clear" w:color="auto" w:fill="auto"/>
            <w:vAlign w:val="center"/>
            <w:hideMark/>
          </w:tcPr>
          <w:p w14:paraId="3B50A09D" w14:textId="77777777" w:rsidR="00DB652D" w:rsidRPr="0078428B" w:rsidRDefault="00DB652D" w:rsidP="00DB652D">
            <w:pPr>
              <w:spacing w:after="0" w:line="240" w:lineRule="auto"/>
              <w:jc w:val="center"/>
              <w:rPr>
                <w:rFonts w:ascii="Arial" w:eastAsia="Times New Roman" w:hAnsi="Arial" w:cs="Arial"/>
                <w:sz w:val="16"/>
                <w:szCs w:val="16"/>
                <w:lang w:eastAsia="es-CO"/>
              </w:rPr>
            </w:pPr>
            <w:r w:rsidRPr="0078428B">
              <w:rPr>
                <w:rFonts w:ascii="Arial" w:eastAsia="Times New Roman" w:hAnsi="Arial" w:cs="Arial"/>
                <w:sz w:val="16"/>
                <w:szCs w:val="16"/>
                <w:lang w:eastAsia="es-CO"/>
              </w:rPr>
              <w:t> </w:t>
            </w:r>
          </w:p>
        </w:tc>
        <w:tc>
          <w:tcPr>
            <w:tcW w:w="279" w:type="dxa"/>
            <w:tcBorders>
              <w:top w:val="nil"/>
              <w:left w:val="single" w:sz="4" w:space="0" w:color="auto"/>
              <w:bottom w:val="single" w:sz="4" w:space="0" w:color="auto"/>
              <w:right w:val="single" w:sz="4" w:space="0" w:color="auto"/>
            </w:tcBorders>
            <w:shd w:val="clear" w:color="auto" w:fill="auto"/>
            <w:vAlign w:val="center"/>
            <w:hideMark/>
          </w:tcPr>
          <w:p w14:paraId="1F2E6A79" w14:textId="77777777" w:rsidR="00DB652D" w:rsidRPr="0078428B" w:rsidRDefault="00DB652D" w:rsidP="00DB652D">
            <w:pPr>
              <w:spacing w:after="0" w:line="240" w:lineRule="auto"/>
              <w:jc w:val="center"/>
              <w:rPr>
                <w:rFonts w:ascii="Arial" w:eastAsia="Times New Roman" w:hAnsi="Arial" w:cs="Arial"/>
                <w:sz w:val="16"/>
                <w:szCs w:val="16"/>
                <w:lang w:eastAsia="es-CO"/>
              </w:rPr>
            </w:pPr>
            <w:r w:rsidRPr="0078428B">
              <w:rPr>
                <w:rFonts w:ascii="Arial" w:eastAsia="Times New Roman" w:hAnsi="Arial" w:cs="Arial"/>
                <w:sz w:val="16"/>
                <w:szCs w:val="16"/>
                <w:lang w:eastAsia="es-CO"/>
              </w:rPr>
              <w:t> </w:t>
            </w:r>
          </w:p>
        </w:tc>
        <w:tc>
          <w:tcPr>
            <w:tcW w:w="279" w:type="dxa"/>
            <w:tcBorders>
              <w:top w:val="nil"/>
              <w:left w:val="nil"/>
              <w:bottom w:val="single" w:sz="4" w:space="0" w:color="auto"/>
              <w:right w:val="single" w:sz="4" w:space="0" w:color="auto"/>
            </w:tcBorders>
            <w:shd w:val="clear" w:color="auto" w:fill="auto"/>
            <w:vAlign w:val="center"/>
            <w:hideMark/>
          </w:tcPr>
          <w:p w14:paraId="52B769B7" w14:textId="77777777" w:rsidR="00DB652D" w:rsidRPr="0078428B" w:rsidRDefault="00DB652D" w:rsidP="00DB652D">
            <w:pPr>
              <w:spacing w:after="0" w:line="240" w:lineRule="auto"/>
              <w:jc w:val="center"/>
              <w:rPr>
                <w:rFonts w:ascii="Arial" w:eastAsia="Times New Roman" w:hAnsi="Arial" w:cs="Arial"/>
                <w:sz w:val="16"/>
                <w:szCs w:val="16"/>
                <w:lang w:eastAsia="es-CO"/>
              </w:rPr>
            </w:pPr>
            <w:r w:rsidRPr="0078428B">
              <w:rPr>
                <w:rFonts w:ascii="Arial" w:eastAsia="Times New Roman" w:hAnsi="Arial" w:cs="Arial"/>
                <w:sz w:val="16"/>
                <w:szCs w:val="16"/>
                <w:lang w:eastAsia="es-CO"/>
              </w:rPr>
              <w:t> </w:t>
            </w:r>
          </w:p>
        </w:tc>
        <w:tc>
          <w:tcPr>
            <w:tcW w:w="279" w:type="dxa"/>
            <w:tcBorders>
              <w:top w:val="nil"/>
              <w:left w:val="nil"/>
              <w:bottom w:val="single" w:sz="4" w:space="0" w:color="auto"/>
              <w:right w:val="single" w:sz="8" w:space="0" w:color="auto"/>
            </w:tcBorders>
            <w:shd w:val="clear" w:color="auto" w:fill="auto"/>
            <w:vAlign w:val="center"/>
            <w:hideMark/>
          </w:tcPr>
          <w:p w14:paraId="615F6F70" w14:textId="77777777" w:rsidR="00DB652D" w:rsidRPr="0078428B" w:rsidRDefault="00DB652D" w:rsidP="00DB652D">
            <w:pPr>
              <w:spacing w:after="0" w:line="240" w:lineRule="auto"/>
              <w:jc w:val="center"/>
              <w:rPr>
                <w:rFonts w:ascii="Arial" w:eastAsia="Times New Roman" w:hAnsi="Arial" w:cs="Arial"/>
                <w:sz w:val="16"/>
                <w:szCs w:val="16"/>
                <w:lang w:eastAsia="es-CO"/>
              </w:rPr>
            </w:pPr>
            <w:r w:rsidRPr="0078428B">
              <w:rPr>
                <w:rFonts w:ascii="Arial" w:eastAsia="Times New Roman" w:hAnsi="Arial" w:cs="Arial"/>
                <w:sz w:val="16"/>
                <w:szCs w:val="16"/>
                <w:lang w:eastAsia="es-CO"/>
              </w:rPr>
              <w:t> </w:t>
            </w:r>
          </w:p>
        </w:tc>
        <w:tc>
          <w:tcPr>
            <w:tcW w:w="279" w:type="dxa"/>
            <w:tcBorders>
              <w:top w:val="nil"/>
              <w:left w:val="nil"/>
              <w:bottom w:val="single" w:sz="4" w:space="0" w:color="auto"/>
              <w:right w:val="single" w:sz="4" w:space="0" w:color="auto"/>
            </w:tcBorders>
            <w:shd w:val="clear" w:color="auto" w:fill="auto"/>
            <w:vAlign w:val="center"/>
            <w:hideMark/>
          </w:tcPr>
          <w:p w14:paraId="2543135A" w14:textId="77777777" w:rsidR="00DB652D" w:rsidRPr="0078428B" w:rsidRDefault="00DB652D" w:rsidP="00DB652D">
            <w:pPr>
              <w:spacing w:after="0" w:line="240" w:lineRule="auto"/>
              <w:jc w:val="center"/>
              <w:rPr>
                <w:rFonts w:ascii="Arial" w:eastAsia="Times New Roman" w:hAnsi="Arial" w:cs="Arial"/>
                <w:sz w:val="16"/>
                <w:szCs w:val="16"/>
                <w:lang w:eastAsia="es-CO"/>
              </w:rPr>
            </w:pPr>
            <w:r w:rsidRPr="0078428B">
              <w:rPr>
                <w:rFonts w:ascii="Arial" w:eastAsia="Times New Roman" w:hAnsi="Arial" w:cs="Arial"/>
                <w:sz w:val="16"/>
                <w:szCs w:val="16"/>
                <w:lang w:eastAsia="es-CO"/>
              </w:rPr>
              <w:t> </w:t>
            </w:r>
          </w:p>
        </w:tc>
        <w:tc>
          <w:tcPr>
            <w:tcW w:w="279" w:type="dxa"/>
            <w:tcBorders>
              <w:top w:val="nil"/>
              <w:left w:val="nil"/>
              <w:bottom w:val="single" w:sz="4" w:space="0" w:color="auto"/>
              <w:right w:val="nil"/>
            </w:tcBorders>
            <w:shd w:val="clear" w:color="auto" w:fill="auto"/>
            <w:vAlign w:val="center"/>
            <w:hideMark/>
          </w:tcPr>
          <w:p w14:paraId="194A1A3F" w14:textId="77777777" w:rsidR="00DB652D" w:rsidRPr="0078428B" w:rsidRDefault="00DB652D" w:rsidP="00DB652D">
            <w:pPr>
              <w:spacing w:after="0" w:line="240" w:lineRule="auto"/>
              <w:jc w:val="center"/>
              <w:rPr>
                <w:rFonts w:ascii="Arial" w:eastAsia="Times New Roman" w:hAnsi="Arial" w:cs="Arial"/>
                <w:sz w:val="16"/>
                <w:szCs w:val="16"/>
                <w:lang w:eastAsia="es-CO"/>
              </w:rPr>
            </w:pPr>
            <w:r w:rsidRPr="0078428B">
              <w:rPr>
                <w:rFonts w:ascii="Arial" w:eastAsia="Times New Roman" w:hAnsi="Arial" w:cs="Arial"/>
                <w:sz w:val="16"/>
                <w:szCs w:val="16"/>
                <w:lang w:eastAsia="es-CO"/>
              </w:rPr>
              <w:t> </w:t>
            </w:r>
          </w:p>
        </w:tc>
        <w:tc>
          <w:tcPr>
            <w:tcW w:w="279" w:type="dxa"/>
            <w:tcBorders>
              <w:top w:val="nil"/>
              <w:left w:val="single" w:sz="4" w:space="0" w:color="auto"/>
              <w:bottom w:val="single" w:sz="4" w:space="0" w:color="auto"/>
              <w:right w:val="nil"/>
            </w:tcBorders>
            <w:shd w:val="clear" w:color="auto" w:fill="auto"/>
            <w:vAlign w:val="center"/>
            <w:hideMark/>
          </w:tcPr>
          <w:p w14:paraId="4ADD9F5B" w14:textId="77777777" w:rsidR="00DB652D" w:rsidRPr="0078428B" w:rsidRDefault="00DB652D" w:rsidP="00DB652D">
            <w:pPr>
              <w:spacing w:after="0" w:line="240" w:lineRule="auto"/>
              <w:jc w:val="center"/>
              <w:rPr>
                <w:rFonts w:ascii="Arial" w:eastAsia="Times New Roman" w:hAnsi="Arial" w:cs="Arial"/>
                <w:sz w:val="16"/>
                <w:szCs w:val="16"/>
                <w:lang w:eastAsia="es-CO"/>
              </w:rPr>
            </w:pPr>
            <w:r w:rsidRPr="0078428B">
              <w:rPr>
                <w:rFonts w:ascii="Arial" w:eastAsia="Times New Roman" w:hAnsi="Arial" w:cs="Arial"/>
                <w:sz w:val="16"/>
                <w:szCs w:val="16"/>
                <w:lang w:eastAsia="es-CO"/>
              </w:rPr>
              <w:t> </w:t>
            </w:r>
          </w:p>
        </w:tc>
        <w:tc>
          <w:tcPr>
            <w:tcW w:w="279" w:type="dxa"/>
            <w:tcBorders>
              <w:top w:val="nil"/>
              <w:left w:val="single" w:sz="4" w:space="0" w:color="auto"/>
              <w:bottom w:val="single" w:sz="4" w:space="0" w:color="auto"/>
              <w:right w:val="single" w:sz="8" w:space="0" w:color="auto"/>
            </w:tcBorders>
            <w:shd w:val="clear" w:color="auto" w:fill="auto"/>
            <w:vAlign w:val="center"/>
            <w:hideMark/>
          </w:tcPr>
          <w:p w14:paraId="33372FF0" w14:textId="77777777" w:rsidR="00DB652D" w:rsidRPr="0078428B" w:rsidRDefault="00DB652D" w:rsidP="00DB652D">
            <w:pPr>
              <w:spacing w:after="0" w:line="240" w:lineRule="auto"/>
              <w:jc w:val="center"/>
              <w:rPr>
                <w:rFonts w:ascii="Arial" w:eastAsia="Times New Roman" w:hAnsi="Arial" w:cs="Arial"/>
                <w:sz w:val="16"/>
                <w:szCs w:val="16"/>
                <w:lang w:eastAsia="es-CO"/>
              </w:rPr>
            </w:pPr>
            <w:r w:rsidRPr="0078428B">
              <w:rPr>
                <w:rFonts w:ascii="Arial" w:eastAsia="Times New Roman" w:hAnsi="Arial" w:cs="Arial"/>
                <w:sz w:val="16"/>
                <w:szCs w:val="16"/>
                <w:lang w:eastAsia="es-CO"/>
              </w:rPr>
              <w:t> </w:t>
            </w:r>
          </w:p>
        </w:tc>
        <w:tc>
          <w:tcPr>
            <w:tcW w:w="279" w:type="dxa"/>
            <w:tcBorders>
              <w:top w:val="nil"/>
              <w:left w:val="nil"/>
              <w:bottom w:val="single" w:sz="4" w:space="0" w:color="auto"/>
              <w:right w:val="nil"/>
            </w:tcBorders>
            <w:shd w:val="clear" w:color="auto" w:fill="auto"/>
            <w:vAlign w:val="center"/>
            <w:hideMark/>
          </w:tcPr>
          <w:p w14:paraId="6736E7C5" w14:textId="77777777" w:rsidR="00DB652D" w:rsidRPr="0078428B" w:rsidRDefault="00DB652D" w:rsidP="00DB652D">
            <w:pPr>
              <w:spacing w:after="0" w:line="240" w:lineRule="auto"/>
              <w:jc w:val="center"/>
              <w:rPr>
                <w:rFonts w:ascii="Arial" w:eastAsia="Times New Roman" w:hAnsi="Arial" w:cs="Arial"/>
                <w:sz w:val="16"/>
                <w:szCs w:val="16"/>
                <w:lang w:eastAsia="es-CO"/>
              </w:rPr>
            </w:pPr>
            <w:r w:rsidRPr="0078428B">
              <w:rPr>
                <w:rFonts w:ascii="Arial" w:eastAsia="Times New Roman" w:hAnsi="Arial" w:cs="Arial"/>
                <w:sz w:val="16"/>
                <w:szCs w:val="16"/>
                <w:lang w:eastAsia="es-CO"/>
              </w:rPr>
              <w:t> </w:t>
            </w:r>
          </w:p>
        </w:tc>
        <w:tc>
          <w:tcPr>
            <w:tcW w:w="279" w:type="dxa"/>
            <w:tcBorders>
              <w:top w:val="nil"/>
              <w:left w:val="single" w:sz="4" w:space="0" w:color="auto"/>
              <w:bottom w:val="single" w:sz="4" w:space="0" w:color="auto"/>
              <w:right w:val="single" w:sz="4" w:space="0" w:color="auto"/>
            </w:tcBorders>
            <w:shd w:val="clear" w:color="auto" w:fill="auto"/>
            <w:vAlign w:val="center"/>
            <w:hideMark/>
          </w:tcPr>
          <w:p w14:paraId="40666BC0" w14:textId="77777777" w:rsidR="00DB652D" w:rsidRPr="0078428B" w:rsidRDefault="00DB652D" w:rsidP="00DB652D">
            <w:pPr>
              <w:spacing w:after="0" w:line="240" w:lineRule="auto"/>
              <w:jc w:val="center"/>
              <w:rPr>
                <w:rFonts w:ascii="Arial" w:eastAsia="Times New Roman" w:hAnsi="Arial" w:cs="Arial"/>
                <w:sz w:val="16"/>
                <w:szCs w:val="16"/>
                <w:lang w:eastAsia="es-CO"/>
              </w:rPr>
            </w:pPr>
            <w:r w:rsidRPr="0078428B">
              <w:rPr>
                <w:rFonts w:ascii="Arial" w:eastAsia="Times New Roman" w:hAnsi="Arial" w:cs="Arial"/>
                <w:sz w:val="16"/>
                <w:szCs w:val="16"/>
                <w:lang w:eastAsia="es-CO"/>
              </w:rPr>
              <w:t> </w:t>
            </w:r>
          </w:p>
        </w:tc>
        <w:tc>
          <w:tcPr>
            <w:tcW w:w="279" w:type="dxa"/>
            <w:tcBorders>
              <w:top w:val="nil"/>
              <w:left w:val="nil"/>
              <w:bottom w:val="single" w:sz="4" w:space="0" w:color="auto"/>
              <w:right w:val="single" w:sz="4" w:space="0" w:color="auto"/>
            </w:tcBorders>
            <w:shd w:val="clear" w:color="auto" w:fill="auto"/>
            <w:vAlign w:val="center"/>
            <w:hideMark/>
          </w:tcPr>
          <w:p w14:paraId="34406FE7" w14:textId="77777777" w:rsidR="00DB652D" w:rsidRPr="0078428B" w:rsidRDefault="00DB652D" w:rsidP="00DB652D">
            <w:pPr>
              <w:spacing w:after="0" w:line="240" w:lineRule="auto"/>
              <w:jc w:val="center"/>
              <w:rPr>
                <w:rFonts w:ascii="Arial" w:eastAsia="Times New Roman" w:hAnsi="Arial" w:cs="Arial"/>
                <w:sz w:val="16"/>
                <w:szCs w:val="16"/>
                <w:lang w:eastAsia="es-CO"/>
              </w:rPr>
            </w:pPr>
            <w:r w:rsidRPr="0078428B">
              <w:rPr>
                <w:rFonts w:ascii="Arial" w:eastAsia="Times New Roman" w:hAnsi="Arial" w:cs="Arial"/>
                <w:sz w:val="16"/>
                <w:szCs w:val="16"/>
                <w:lang w:eastAsia="es-CO"/>
              </w:rPr>
              <w:t> </w:t>
            </w:r>
          </w:p>
        </w:tc>
        <w:tc>
          <w:tcPr>
            <w:tcW w:w="279" w:type="dxa"/>
            <w:tcBorders>
              <w:top w:val="nil"/>
              <w:left w:val="nil"/>
              <w:bottom w:val="single" w:sz="4" w:space="0" w:color="auto"/>
              <w:right w:val="single" w:sz="8" w:space="0" w:color="auto"/>
            </w:tcBorders>
            <w:shd w:val="clear" w:color="auto" w:fill="auto"/>
            <w:vAlign w:val="center"/>
            <w:hideMark/>
          </w:tcPr>
          <w:p w14:paraId="2711D1E1" w14:textId="77777777" w:rsidR="00DB652D" w:rsidRPr="0078428B" w:rsidRDefault="00DB652D" w:rsidP="00DB652D">
            <w:pPr>
              <w:spacing w:after="0" w:line="240" w:lineRule="auto"/>
              <w:jc w:val="center"/>
              <w:rPr>
                <w:rFonts w:ascii="Arial" w:eastAsia="Times New Roman" w:hAnsi="Arial" w:cs="Arial"/>
                <w:sz w:val="16"/>
                <w:szCs w:val="16"/>
                <w:lang w:eastAsia="es-CO"/>
              </w:rPr>
            </w:pPr>
            <w:r w:rsidRPr="0078428B">
              <w:rPr>
                <w:rFonts w:ascii="Arial" w:eastAsia="Times New Roman" w:hAnsi="Arial" w:cs="Arial"/>
                <w:sz w:val="16"/>
                <w:szCs w:val="16"/>
                <w:lang w:eastAsia="es-CO"/>
              </w:rPr>
              <w:t> </w:t>
            </w:r>
          </w:p>
        </w:tc>
        <w:tc>
          <w:tcPr>
            <w:tcW w:w="280" w:type="dxa"/>
            <w:gridSpan w:val="2"/>
            <w:tcBorders>
              <w:top w:val="nil"/>
              <w:left w:val="nil"/>
              <w:bottom w:val="single" w:sz="4" w:space="0" w:color="auto"/>
              <w:right w:val="nil"/>
            </w:tcBorders>
            <w:shd w:val="clear" w:color="auto" w:fill="auto"/>
            <w:vAlign w:val="center"/>
            <w:hideMark/>
          </w:tcPr>
          <w:p w14:paraId="71AD59DC" w14:textId="0A9452B2" w:rsidR="00DB652D" w:rsidRPr="0078428B" w:rsidRDefault="00DB652D" w:rsidP="00DB652D">
            <w:pPr>
              <w:spacing w:after="0" w:line="240" w:lineRule="auto"/>
              <w:jc w:val="center"/>
              <w:rPr>
                <w:rFonts w:ascii="Arial" w:eastAsia="Times New Roman" w:hAnsi="Arial" w:cs="Arial"/>
                <w:sz w:val="16"/>
                <w:szCs w:val="16"/>
                <w:lang w:eastAsia="es-CO"/>
              </w:rPr>
            </w:pPr>
            <w:r w:rsidRPr="0078428B">
              <w:rPr>
                <w:rFonts w:ascii="Arial" w:eastAsia="Times New Roman" w:hAnsi="Arial" w:cs="Arial"/>
                <w:sz w:val="16"/>
                <w:szCs w:val="16"/>
                <w:lang w:eastAsia="es-CO"/>
              </w:rPr>
              <w:t>X </w:t>
            </w:r>
          </w:p>
        </w:tc>
        <w:tc>
          <w:tcPr>
            <w:tcW w:w="160" w:type="dxa"/>
            <w:tcBorders>
              <w:top w:val="nil"/>
              <w:left w:val="nil"/>
              <w:bottom w:val="single" w:sz="4" w:space="0" w:color="auto"/>
              <w:right w:val="nil"/>
            </w:tcBorders>
            <w:shd w:val="clear" w:color="auto" w:fill="auto"/>
            <w:vAlign w:val="center"/>
          </w:tcPr>
          <w:p w14:paraId="225D44CF" w14:textId="68EABF0B" w:rsidR="00DB652D" w:rsidRPr="0078428B" w:rsidRDefault="00DB652D" w:rsidP="00DB652D">
            <w:pPr>
              <w:spacing w:after="0" w:line="240" w:lineRule="auto"/>
              <w:jc w:val="center"/>
              <w:rPr>
                <w:rFonts w:ascii="Arial" w:eastAsia="Times New Roman" w:hAnsi="Arial" w:cs="Arial"/>
                <w:sz w:val="16"/>
                <w:szCs w:val="16"/>
                <w:lang w:eastAsia="es-CO"/>
              </w:rPr>
            </w:pPr>
          </w:p>
        </w:tc>
        <w:tc>
          <w:tcPr>
            <w:tcW w:w="278" w:type="dxa"/>
            <w:tcBorders>
              <w:top w:val="nil"/>
              <w:left w:val="single" w:sz="4" w:space="0" w:color="auto"/>
              <w:bottom w:val="single" w:sz="4" w:space="0" w:color="auto"/>
              <w:right w:val="single" w:sz="4" w:space="0" w:color="auto"/>
            </w:tcBorders>
            <w:shd w:val="clear" w:color="auto" w:fill="auto"/>
            <w:vAlign w:val="center"/>
            <w:hideMark/>
          </w:tcPr>
          <w:p w14:paraId="6F2584A6" w14:textId="7AFCBB50" w:rsidR="00DB652D" w:rsidRPr="0078428B" w:rsidRDefault="00DB652D" w:rsidP="00DB652D">
            <w:pPr>
              <w:spacing w:after="0" w:line="240" w:lineRule="auto"/>
              <w:jc w:val="center"/>
              <w:rPr>
                <w:rFonts w:ascii="Arial" w:eastAsia="Times New Roman" w:hAnsi="Arial" w:cs="Arial"/>
                <w:sz w:val="16"/>
                <w:szCs w:val="16"/>
                <w:lang w:eastAsia="es-CO"/>
              </w:rPr>
            </w:pPr>
            <w:r w:rsidRPr="0078428B">
              <w:rPr>
                <w:rFonts w:ascii="Arial" w:eastAsia="Times New Roman" w:hAnsi="Arial" w:cs="Arial"/>
                <w:sz w:val="16"/>
                <w:szCs w:val="16"/>
                <w:lang w:eastAsia="es-CO"/>
              </w:rPr>
              <w:t>X</w:t>
            </w:r>
          </w:p>
        </w:tc>
        <w:tc>
          <w:tcPr>
            <w:tcW w:w="279" w:type="dxa"/>
            <w:tcBorders>
              <w:top w:val="nil"/>
              <w:left w:val="nil"/>
              <w:bottom w:val="single" w:sz="4" w:space="0" w:color="auto"/>
              <w:right w:val="single" w:sz="4" w:space="0" w:color="auto"/>
            </w:tcBorders>
            <w:shd w:val="clear" w:color="auto" w:fill="auto"/>
            <w:vAlign w:val="center"/>
            <w:hideMark/>
          </w:tcPr>
          <w:p w14:paraId="0D5ED123" w14:textId="55B22D61" w:rsidR="00DB652D" w:rsidRPr="0078428B" w:rsidRDefault="00DB652D" w:rsidP="00DB652D">
            <w:pPr>
              <w:spacing w:after="0" w:line="240" w:lineRule="auto"/>
              <w:jc w:val="center"/>
              <w:rPr>
                <w:rFonts w:ascii="Arial" w:eastAsia="Times New Roman" w:hAnsi="Arial" w:cs="Arial"/>
                <w:sz w:val="16"/>
                <w:szCs w:val="16"/>
                <w:lang w:eastAsia="es-CO"/>
              </w:rPr>
            </w:pPr>
            <w:r w:rsidRPr="0078428B">
              <w:rPr>
                <w:rFonts w:ascii="Arial" w:eastAsia="Times New Roman" w:hAnsi="Arial" w:cs="Arial"/>
                <w:sz w:val="16"/>
                <w:szCs w:val="16"/>
                <w:lang w:eastAsia="es-CO"/>
              </w:rPr>
              <w:t>X</w:t>
            </w:r>
          </w:p>
        </w:tc>
        <w:tc>
          <w:tcPr>
            <w:tcW w:w="279" w:type="dxa"/>
            <w:tcBorders>
              <w:top w:val="nil"/>
              <w:left w:val="nil"/>
              <w:bottom w:val="single" w:sz="4" w:space="0" w:color="auto"/>
              <w:right w:val="single" w:sz="8" w:space="0" w:color="auto"/>
            </w:tcBorders>
            <w:shd w:val="clear" w:color="auto" w:fill="auto"/>
            <w:vAlign w:val="center"/>
            <w:hideMark/>
          </w:tcPr>
          <w:p w14:paraId="0989F6DF" w14:textId="14CBFF54" w:rsidR="00DB652D" w:rsidRPr="0078428B" w:rsidRDefault="00DB652D" w:rsidP="00DB652D">
            <w:pPr>
              <w:spacing w:after="0" w:line="240" w:lineRule="auto"/>
              <w:jc w:val="center"/>
              <w:rPr>
                <w:rFonts w:ascii="Arial" w:eastAsia="Times New Roman" w:hAnsi="Arial" w:cs="Arial"/>
                <w:sz w:val="16"/>
                <w:szCs w:val="16"/>
                <w:lang w:eastAsia="es-CO"/>
              </w:rPr>
            </w:pPr>
            <w:r w:rsidRPr="0078428B">
              <w:rPr>
                <w:rFonts w:ascii="Arial" w:eastAsia="Times New Roman" w:hAnsi="Arial" w:cs="Arial"/>
                <w:sz w:val="16"/>
                <w:szCs w:val="16"/>
                <w:lang w:eastAsia="es-CO"/>
              </w:rPr>
              <w:t> X</w:t>
            </w:r>
          </w:p>
        </w:tc>
        <w:tc>
          <w:tcPr>
            <w:tcW w:w="310" w:type="dxa"/>
            <w:gridSpan w:val="2"/>
            <w:tcBorders>
              <w:top w:val="nil"/>
              <w:left w:val="nil"/>
              <w:bottom w:val="single" w:sz="4" w:space="0" w:color="auto"/>
              <w:right w:val="single" w:sz="4" w:space="0" w:color="auto"/>
            </w:tcBorders>
            <w:shd w:val="clear" w:color="auto" w:fill="auto"/>
            <w:vAlign w:val="center"/>
            <w:hideMark/>
          </w:tcPr>
          <w:p w14:paraId="0CD0839C" w14:textId="180B54DD" w:rsidR="00DB652D" w:rsidRPr="0078428B" w:rsidRDefault="00DB652D" w:rsidP="00DB652D">
            <w:pPr>
              <w:spacing w:after="0" w:line="240" w:lineRule="auto"/>
              <w:jc w:val="center"/>
              <w:rPr>
                <w:rFonts w:ascii="Arial" w:eastAsia="Times New Roman" w:hAnsi="Arial" w:cs="Arial"/>
                <w:sz w:val="16"/>
                <w:szCs w:val="16"/>
                <w:lang w:eastAsia="es-CO"/>
              </w:rPr>
            </w:pPr>
            <w:r w:rsidRPr="0078428B">
              <w:rPr>
                <w:rFonts w:ascii="Arial" w:eastAsia="Times New Roman" w:hAnsi="Arial" w:cs="Arial"/>
                <w:sz w:val="16"/>
                <w:szCs w:val="16"/>
                <w:lang w:eastAsia="es-CO"/>
              </w:rPr>
              <w:t>X </w:t>
            </w:r>
          </w:p>
        </w:tc>
        <w:tc>
          <w:tcPr>
            <w:tcW w:w="341" w:type="dxa"/>
            <w:tcBorders>
              <w:top w:val="nil"/>
              <w:left w:val="nil"/>
              <w:bottom w:val="single" w:sz="4" w:space="0" w:color="auto"/>
              <w:right w:val="nil"/>
            </w:tcBorders>
            <w:shd w:val="clear" w:color="auto" w:fill="auto"/>
            <w:vAlign w:val="center"/>
            <w:hideMark/>
          </w:tcPr>
          <w:p w14:paraId="3655ACCC" w14:textId="30C6B6A3" w:rsidR="00DB652D" w:rsidRPr="0078428B" w:rsidRDefault="00DB652D" w:rsidP="00DB652D">
            <w:pPr>
              <w:spacing w:after="0" w:line="240" w:lineRule="auto"/>
              <w:jc w:val="center"/>
              <w:rPr>
                <w:rFonts w:ascii="Arial" w:eastAsia="Times New Roman" w:hAnsi="Arial" w:cs="Arial"/>
                <w:sz w:val="16"/>
                <w:szCs w:val="16"/>
                <w:lang w:eastAsia="es-CO"/>
              </w:rPr>
            </w:pPr>
            <w:r w:rsidRPr="0078428B">
              <w:rPr>
                <w:rFonts w:ascii="Arial" w:eastAsia="Times New Roman" w:hAnsi="Arial" w:cs="Arial"/>
                <w:sz w:val="16"/>
                <w:szCs w:val="16"/>
                <w:lang w:eastAsia="es-CO"/>
              </w:rPr>
              <w:t>X</w:t>
            </w:r>
          </w:p>
        </w:tc>
        <w:tc>
          <w:tcPr>
            <w:tcW w:w="279" w:type="dxa"/>
            <w:tcBorders>
              <w:top w:val="nil"/>
              <w:left w:val="single" w:sz="4" w:space="0" w:color="auto"/>
              <w:bottom w:val="single" w:sz="4" w:space="0" w:color="auto"/>
              <w:right w:val="nil"/>
            </w:tcBorders>
            <w:shd w:val="clear" w:color="auto" w:fill="auto"/>
            <w:vAlign w:val="center"/>
            <w:hideMark/>
          </w:tcPr>
          <w:p w14:paraId="0FD2DFA2" w14:textId="46144EF9" w:rsidR="00DB652D" w:rsidRPr="0078428B" w:rsidRDefault="00DB652D" w:rsidP="00DB652D">
            <w:pPr>
              <w:spacing w:after="0" w:line="240" w:lineRule="auto"/>
              <w:jc w:val="center"/>
              <w:rPr>
                <w:rFonts w:ascii="Arial" w:eastAsia="Times New Roman" w:hAnsi="Arial" w:cs="Arial"/>
                <w:sz w:val="16"/>
                <w:szCs w:val="16"/>
                <w:lang w:eastAsia="es-CO"/>
              </w:rPr>
            </w:pPr>
            <w:r w:rsidRPr="0078428B">
              <w:rPr>
                <w:rFonts w:ascii="Arial" w:eastAsia="Times New Roman" w:hAnsi="Arial" w:cs="Arial"/>
                <w:sz w:val="16"/>
                <w:szCs w:val="16"/>
                <w:lang w:eastAsia="es-CO"/>
              </w:rPr>
              <w:t>X</w:t>
            </w:r>
          </w:p>
        </w:tc>
        <w:tc>
          <w:tcPr>
            <w:tcW w:w="279" w:type="dxa"/>
            <w:tcBorders>
              <w:top w:val="nil"/>
              <w:left w:val="single" w:sz="4" w:space="0" w:color="auto"/>
              <w:bottom w:val="single" w:sz="4" w:space="0" w:color="auto"/>
              <w:right w:val="single" w:sz="8" w:space="0" w:color="auto"/>
            </w:tcBorders>
            <w:shd w:val="clear" w:color="auto" w:fill="auto"/>
            <w:vAlign w:val="center"/>
            <w:hideMark/>
          </w:tcPr>
          <w:p w14:paraId="27DA154E" w14:textId="215D1495" w:rsidR="00DB652D" w:rsidRPr="0078428B" w:rsidRDefault="00DB652D" w:rsidP="00DB652D">
            <w:pPr>
              <w:spacing w:after="0" w:line="240" w:lineRule="auto"/>
              <w:jc w:val="center"/>
              <w:rPr>
                <w:rFonts w:ascii="Arial" w:eastAsia="Times New Roman" w:hAnsi="Arial" w:cs="Arial"/>
                <w:sz w:val="16"/>
                <w:szCs w:val="16"/>
                <w:lang w:eastAsia="es-CO"/>
              </w:rPr>
            </w:pPr>
            <w:r w:rsidRPr="0078428B">
              <w:rPr>
                <w:rFonts w:ascii="Arial" w:eastAsia="Times New Roman" w:hAnsi="Arial" w:cs="Arial"/>
                <w:sz w:val="16"/>
                <w:szCs w:val="16"/>
                <w:lang w:eastAsia="es-CO"/>
              </w:rPr>
              <w:t>X</w:t>
            </w:r>
          </w:p>
        </w:tc>
        <w:tc>
          <w:tcPr>
            <w:tcW w:w="279" w:type="dxa"/>
            <w:tcBorders>
              <w:top w:val="nil"/>
              <w:left w:val="nil"/>
              <w:bottom w:val="single" w:sz="4" w:space="0" w:color="auto"/>
              <w:right w:val="nil"/>
            </w:tcBorders>
            <w:shd w:val="clear" w:color="auto" w:fill="auto"/>
            <w:vAlign w:val="center"/>
            <w:hideMark/>
          </w:tcPr>
          <w:p w14:paraId="747027CD" w14:textId="2E251A24" w:rsidR="00DB652D" w:rsidRPr="0078428B" w:rsidRDefault="00DB652D" w:rsidP="00DB652D">
            <w:pPr>
              <w:spacing w:after="0" w:line="240" w:lineRule="auto"/>
              <w:jc w:val="center"/>
              <w:rPr>
                <w:rFonts w:ascii="Arial" w:eastAsia="Times New Roman" w:hAnsi="Arial" w:cs="Arial"/>
                <w:sz w:val="16"/>
                <w:szCs w:val="16"/>
                <w:lang w:eastAsia="es-CO"/>
              </w:rPr>
            </w:pPr>
            <w:r w:rsidRPr="0078428B">
              <w:rPr>
                <w:rFonts w:ascii="Arial" w:eastAsia="Times New Roman" w:hAnsi="Arial" w:cs="Arial"/>
                <w:sz w:val="16"/>
                <w:szCs w:val="16"/>
                <w:lang w:eastAsia="es-CO"/>
              </w:rPr>
              <w:t>X </w:t>
            </w:r>
          </w:p>
        </w:tc>
        <w:tc>
          <w:tcPr>
            <w:tcW w:w="279" w:type="dxa"/>
            <w:tcBorders>
              <w:top w:val="nil"/>
              <w:left w:val="single" w:sz="4" w:space="0" w:color="auto"/>
              <w:bottom w:val="single" w:sz="4" w:space="0" w:color="auto"/>
              <w:right w:val="single" w:sz="4" w:space="0" w:color="auto"/>
            </w:tcBorders>
            <w:shd w:val="clear" w:color="auto" w:fill="auto"/>
            <w:vAlign w:val="center"/>
            <w:hideMark/>
          </w:tcPr>
          <w:p w14:paraId="0DB3D4D8" w14:textId="2A35A61B" w:rsidR="00DB652D" w:rsidRPr="0078428B" w:rsidRDefault="00DB652D" w:rsidP="00DB652D">
            <w:pPr>
              <w:spacing w:after="0" w:line="240" w:lineRule="auto"/>
              <w:jc w:val="center"/>
              <w:rPr>
                <w:rFonts w:ascii="Arial" w:eastAsia="Times New Roman" w:hAnsi="Arial" w:cs="Arial"/>
                <w:sz w:val="16"/>
                <w:szCs w:val="16"/>
                <w:lang w:eastAsia="es-CO"/>
              </w:rPr>
            </w:pPr>
            <w:r w:rsidRPr="0078428B">
              <w:rPr>
                <w:rFonts w:ascii="Arial" w:eastAsia="Times New Roman" w:hAnsi="Arial" w:cs="Arial"/>
                <w:sz w:val="16"/>
                <w:szCs w:val="16"/>
                <w:lang w:eastAsia="es-CO"/>
              </w:rPr>
              <w:t>X</w:t>
            </w:r>
          </w:p>
        </w:tc>
        <w:tc>
          <w:tcPr>
            <w:tcW w:w="279" w:type="dxa"/>
            <w:tcBorders>
              <w:top w:val="nil"/>
              <w:left w:val="single" w:sz="4" w:space="0" w:color="auto"/>
              <w:bottom w:val="single" w:sz="4" w:space="0" w:color="auto"/>
              <w:right w:val="nil"/>
            </w:tcBorders>
            <w:shd w:val="clear" w:color="auto" w:fill="auto"/>
            <w:vAlign w:val="center"/>
            <w:hideMark/>
          </w:tcPr>
          <w:p w14:paraId="46F90F33" w14:textId="0B05A3B7" w:rsidR="00DB652D" w:rsidRPr="0078428B" w:rsidRDefault="00DB652D" w:rsidP="00DB652D">
            <w:pPr>
              <w:spacing w:after="0" w:line="240" w:lineRule="auto"/>
              <w:jc w:val="center"/>
              <w:rPr>
                <w:rFonts w:ascii="Arial" w:eastAsia="Times New Roman" w:hAnsi="Arial" w:cs="Arial"/>
                <w:sz w:val="16"/>
                <w:szCs w:val="16"/>
                <w:lang w:eastAsia="es-CO"/>
              </w:rPr>
            </w:pPr>
            <w:r w:rsidRPr="0078428B">
              <w:rPr>
                <w:rFonts w:ascii="Arial" w:eastAsia="Times New Roman" w:hAnsi="Arial" w:cs="Arial"/>
                <w:sz w:val="16"/>
                <w:szCs w:val="16"/>
                <w:lang w:eastAsia="es-CO"/>
              </w:rPr>
              <w:t>X</w:t>
            </w:r>
          </w:p>
        </w:tc>
        <w:tc>
          <w:tcPr>
            <w:tcW w:w="279" w:type="dxa"/>
            <w:tcBorders>
              <w:top w:val="nil"/>
              <w:left w:val="single" w:sz="4" w:space="0" w:color="auto"/>
              <w:bottom w:val="single" w:sz="4" w:space="0" w:color="auto"/>
              <w:right w:val="single" w:sz="8" w:space="0" w:color="auto"/>
            </w:tcBorders>
            <w:shd w:val="clear" w:color="auto" w:fill="auto"/>
            <w:vAlign w:val="center"/>
            <w:hideMark/>
          </w:tcPr>
          <w:p w14:paraId="5BC90239" w14:textId="5A95ED03" w:rsidR="00DB652D" w:rsidRPr="0078428B" w:rsidRDefault="00DB652D" w:rsidP="00DB652D">
            <w:pPr>
              <w:spacing w:after="0" w:line="240" w:lineRule="auto"/>
              <w:jc w:val="center"/>
              <w:rPr>
                <w:rFonts w:ascii="Arial" w:eastAsia="Times New Roman" w:hAnsi="Arial" w:cs="Arial"/>
                <w:sz w:val="16"/>
                <w:szCs w:val="16"/>
                <w:lang w:eastAsia="es-CO"/>
              </w:rPr>
            </w:pPr>
            <w:r w:rsidRPr="0078428B">
              <w:rPr>
                <w:rFonts w:ascii="Arial" w:eastAsia="Times New Roman" w:hAnsi="Arial" w:cs="Arial"/>
                <w:sz w:val="16"/>
                <w:szCs w:val="16"/>
                <w:lang w:eastAsia="es-CO"/>
              </w:rPr>
              <w:t>X</w:t>
            </w:r>
          </w:p>
        </w:tc>
        <w:tc>
          <w:tcPr>
            <w:tcW w:w="279" w:type="dxa"/>
            <w:tcBorders>
              <w:top w:val="nil"/>
              <w:left w:val="nil"/>
              <w:bottom w:val="single" w:sz="4" w:space="0" w:color="auto"/>
              <w:right w:val="nil"/>
            </w:tcBorders>
            <w:shd w:val="clear" w:color="auto" w:fill="auto"/>
            <w:vAlign w:val="center"/>
            <w:hideMark/>
          </w:tcPr>
          <w:p w14:paraId="496737B9" w14:textId="7311142D" w:rsidR="00DB652D" w:rsidRPr="0078428B" w:rsidRDefault="00DB652D" w:rsidP="00DB652D">
            <w:pPr>
              <w:spacing w:after="0" w:line="240" w:lineRule="auto"/>
              <w:jc w:val="center"/>
              <w:rPr>
                <w:rFonts w:ascii="Arial" w:eastAsia="Times New Roman" w:hAnsi="Arial" w:cs="Arial"/>
                <w:sz w:val="16"/>
                <w:szCs w:val="16"/>
                <w:lang w:eastAsia="es-CO"/>
              </w:rPr>
            </w:pPr>
            <w:r w:rsidRPr="0078428B">
              <w:rPr>
                <w:rFonts w:ascii="Arial" w:eastAsia="Times New Roman" w:hAnsi="Arial" w:cs="Arial"/>
                <w:sz w:val="16"/>
                <w:szCs w:val="16"/>
                <w:lang w:eastAsia="es-CO"/>
              </w:rPr>
              <w:t>X </w:t>
            </w:r>
          </w:p>
        </w:tc>
        <w:tc>
          <w:tcPr>
            <w:tcW w:w="279" w:type="dxa"/>
            <w:tcBorders>
              <w:top w:val="nil"/>
              <w:left w:val="single" w:sz="4" w:space="0" w:color="auto"/>
              <w:bottom w:val="single" w:sz="4" w:space="0" w:color="auto"/>
              <w:right w:val="nil"/>
            </w:tcBorders>
            <w:shd w:val="clear" w:color="auto" w:fill="auto"/>
            <w:vAlign w:val="center"/>
          </w:tcPr>
          <w:p w14:paraId="17D18715" w14:textId="7EFC96C7" w:rsidR="00DB652D" w:rsidRPr="0078428B" w:rsidRDefault="00DB652D" w:rsidP="00DB652D">
            <w:pPr>
              <w:spacing w:after="0" w:line="240" w:lineRule="auto"/>
              <w:jc w:val="center"/>
              <w:rPr>
                <w:rFonts w:ascii="Arial" w:eastAsia="Times New Roman" w:hAnsi="Arial" w:cs="Arial"/>
                <w:sz w:val="16"/>
                <w:szCs w:val="16"/>
                <w:lang w:eastAsia="es-CO"/>
              </w:rPr>
            </w:pPr>
          </w:p>
        </w:tc>
        <w:tc>
          <w:tcPr>
            <w:tcW w:w="279" w:type="dxa"/>
            <w:tcBorders>
              <w:top w:val="nil"/>
              <w:left w:val="single" w:sz="4" w:space="0" w:color="auto"/>
              <w:bottom w:val="single" w:sz="4" w:space="0" w:color="auto"/>
              <w:right w:val="nil"/>
            </w:tcBorders>
            <w:shd w:val="clear" w:color="auto" w:fill="auto"/>
            <w:vAlign w:val="center"/>
          </w:tcPr>
          <w:p w14:paraId="5C37E00F" w14:textId="197A2C27" w:rsidR="00DB652D" w:rsidRPr="0078428B" w:rsidRDefault="00DB652D" w:rsidP="00DB652D">
            <w:pPr>
              <w:spacing w:after="0" w:line="240" w:lineRule="auto"/>
              <w:jc w:val="center"/>
              <w:rPr>
                <w:rFonts w:ascii="Arial" w:eastAsia="Times New Roman" w:hAnsi="Arial" w:cs="Arial"/>
                <w:sz w:val="16"/>
                <w:szCs w:val="16"/>
                <w:lang w:eastAsia="es-CO"/>
              </w:rPr>
            </w:pPr>
          </w:p>
        </w:tc>
        <w:tc>
          <w:tcPr>
            <w:tcW w:w="279" w:type="dxa"/>
            <w:gridSpan w:val="2"/>
            <w:tcBorders>
              <w:top w:val="nil"/>
              <w:left w:val="single" w:sz="4" w:space="0" w:color="auto"/>
              <w:bottom w:val="single" w:sz="4" w:space="0" w:color="auto"/>
              <w:right w:val="single" w:sz="8" w:space="0" w:color="auto"/>
            </w:tcBorders>
            <w:shd w:val="clear" w:color="auto" w:fill="auto"/>
            <w:vAlign w:val="center"/>
          </w:tcPr>
          <w:p w14:paraId="669B7876" w14:textId="5FC4BC57" w:rsidR="00DB652D" w:rsidRPr="0078428B" w:rsidRDefault="00DB652D" w:rsidP="00DB652D">
            <w:pPr>
              <w:spacing w:after="0" w:line="240" w:lineRule="auto"/>
              <w:jc w:val="center"/>
              <w:rPr>
                <w:rFonts w:ascii="Arial" w:eastAsia="Times New Roman" w:hAnsi="Arial" w:cs="Arial"/>
                <w:sz w:val="16"/>
                <w:szCs w:val="16"/>
                <w:lang w:eastAsia="es-CO"/>
              </w:rPr>
            </w:pPr>
          </w:p>
        </w:tc>
        <w:tc>
          <w:tcPr>
            <w:tcW w:w="309" w:type="dxa"/>
            <w:tcBorders>
              <w:top w:val="nil"/>
              <w:left w:val="nil"/>
              <w:bottom w:val="single" w:sz="4" w:space="0" w:color="auto"/>
              <w:right w:val="nil"/>
            </w:tcBorders>
            <w:shd w:val="clear" w:color="auto" w:fill="auto"/>
            <w:vAlign w:val="center"/>
          </w:tcPr>
          <w:p w14:paraId="75693EF9" w14:textId="02AA712F" w:rsidR="00DB652D" w:rsidRPr="0078428B" w:rsidRDefault="00DB652D" w:rsidP="00DB652D">
            <w:pPr>
              <w:spacing w:after="0" w:line="240" w:lineRule="auto"/>
              <w:jc w:val="center"/>
              <w:rPr>
                <w:rFonts w:ascii="Arial" w:eastAsia="Times New Roman" w:hAnsi="Arial" w:cs="Arial"/>
                <w:sz w:val="16"/>
                <w:szCs w:val="16"/>
                <w:lang w:eastAsia="es-CO"/>
              </w:rPr>
            </w:pPr>
          </w:p>
        </w:tc>
        <w:tc>
          <w:tcPr>
            <w:tcW w:w="279" w:type="dxa"/>
            <w:tcBorders>
              <w:top w:val="nil"/>
              <w:left w:val="single" w:sz="4" w:space="0" w:color="auto"/>
              <w:bottom w:val="single" w:sz="4" w:space="0" w:color="auto"/>
              <w:right w:val="nil"/>
            </w:tcBorders>
            <w:shd w:val="clear" w:color="auto" w:fill="auto"/>
            <w:vAlign w:val="center"/>
          </w:tcPr>
          <w:p w14:paraId="61A1DD2D" w14:textId="04887984" w:rsidR="00DB652D" w:rsidRPr="0078428B" w:rsidRDefault="00DB652D" w:rsidP="00DB652D">
            <w:pPr>
              <w:spacing w:after="0" w:line="240" w:lineRule="auto"/>
              <w:jc w:val="center"/>
              <w:rPr>
                <w:rFonts w:ascii="Arial" w:eastAsia="Times New Roman" w:hAnsi="Arial" w:cs="Arial"/>
                <w:sz w:val="16"/>
                <w:szCs w:val="16"/>
                <w:lang w:eastAsia="es-CO"/>
              </w:rPr>
            </w:pPr>
          </w:p>
        </w:tc>
        <w:tc>
          <w:tcPr>
            <w:tcW w:w="279" w:type="dxa"/>
            <w:tcBorders>
              <w:top w:val="nil"/>
              <w:left w:val="single" w:sz="4" w:space="0" w:color="auto"/>
              <w:bottom w:val="single" w:sz="4" w:space="0" w:color="auto"/>
              <w:right w:val="nil"/>
            </w:tcBorders>
            <w:shd w:val="clear" w:color="auto" w:fill="auto"/>
            <w:vAlign w:val="center"/>
          </w:tcPr>
          <w:p w14:paraId="19AEF7F8" w14:textId="1ED24AB3" w:rsidR="00DB652D" w:rsidRPr="0078428B" w:rsidRDefault="00DB652D" w:rsidP="00DB652D">
            <w:pPr>
              <w:spacing w:after="0" w:line="240" w:lineRule="auto"/>
              <w:jc w:val="center"/>
              <w:rPr>
                <w:rFonts w:ascii="Arial" w:eastAsia="Times New Roman" w:hAnsi="Arial" w:cs="Arial"/>
                <w:sz w:val="16"/>
                <w:szCs w:val="16"/>
                <w:lang w:eastAsia="es-CO"/>
              </w:rPr>
            </w:pPr>
          </w:p>
        </w:tc>
        <w:tc>
          <w:tcPr>
            <w:tcW w:w="279" w:type="dxa"/>
            <w:tcBorders>
              <w:top w:val="nil"/>
              <w:left w:val="single" w:sz="4" w:space="0" w:color="auto"/>
              <w:bottom w:val="single" w:sz="4" w:space="0" w:color="auto"/>
              <w:right w:val="single" w:sz="8" w:space="0" w:color="auto"/>
            </w:tcBorders>
            <w:shd w:val="clear" w:color="auto" w:fill="auto"/>
            <w:vAlign w:val="center"/>
          </w:tcPr>
          <w:p w14:paraId="686B98CB" w14:textId="66E94A3F" w:rsidR="00DB652D" w:rsidRPr="0078428B" w:rsidRDefault="00DB652D" w:rsidP="00DB652D">
            <w:pPr>
              <w:spacing w:after="0" w:line="240" w:lineRule="auto"/>
              <w:jc w:val="center"/>
              <w:rPr>
                <w:rFonts w:ascii="Arial" w:eastAsia="Times New Roman" w:hAnsi="Arial" w:cs="Arial"/>
                <w:sz w:val="16"/>
                <w:szCs w:val="16"/>
                <w:lang w:eastAsia="es-CO"/>
              </w:rPr>
            </w:pPr>
          </w:p>
        </w:tc>
      </w:tr>
      <w:tr w:rsidR="0078428B" w:rsidRPr="0078428B" w14:paraId="196E0BCD" w14:textId="77777777" w:rsidTr="00AD56A3">
        <w:trPr>
          <w:trHeight w:val="302"/>
        </w:trPr>
        <w:tc>
          <w:tcPr>
            <w:tcW w:w="1342" w:type="dxa"/>
            <w:tcBorders>
              <w:top w:val="nil"/>
              <w:left w:val="single" w:sz="8" w:space="0" w:color="auto"/>
              <w:bottom w:val="single" w:sz="4" w:space="0" w:color="auto"/>
              <w:right w:val="single" w:sz="8" w:space="0" w:color="auto"/>
            </w:tcBorders>
            <w:shd w:val="clear" w:color="auto" w:fill="auto"/>
            <w:vAlign w:val="center"/>
            <w:hideMark/>
          </w:tcPr>
          <w:p w14:paraId="3BB45F2E" w14:textId="707A2E60" w:rsidR="00DB652D" w:rsidRPr="0078428B" w:rsidRDefault="001839D8" w:rsidP="00DB652D">
            <w:pPr>
              <w:spacing w:after="0" w:line="240" w:lineRule="auto"/>
              <w:rPr>
                <w:rFonts w:ascii="Arial" w:eastAsia="Times New Roman" w:hAnsi="Arial" w:cs="Arial"/>
                <w:sz w:val="20"/>
                <w:szCs w:val="20"/>
                <w:lang w:eastAsia="es-CO"/>
              </w:rPr>
            </w:pPr>
            <w:r w:rsidRPr="0078428B">
              <w:rPr>
                <w:rFonts w:ascii="Arial" w:eastAsia="Times New Roman" w:hAnsi="Arial" w:cs="Arial"/>
                <w:sz w:val="20"/>
                <w:szCs w:val="20"/>
                <w:lang w:eastAsia="es-CO"/>
              </w:rPr>
              <w:t>Dirección Trabajos de Investigación</w:t>
            </w:r>
          </w:p>
        </w:tc>
        <w:tc>
          <w:tcPr>
            <w:tcW w:w="1180" w:type="dxa"/>
            <w:tcBorders>
              <w:top w:val="nil"/>
              <w:left w:val="nil"/>
              <w:bottom w:val="single" w:sz="4" w:space="0" w:color="auto"/>
              <w:right w:val="single" w:sz="8" w:space="0" w:color="auto"/>
            </w:tcBorders>
            <w:shd w:val="clear" w:color="auto" w:fill="auto"/>
            <w:vAlign w:val="center"/>
            <w:hideMark/>
          </w:tcPr>
          <w:p w14:paraId="73EEE2C7" w14:textId="62C9F8B5" w:rsidR="001839D8" w:rsidRPr="0078428B" w:rsidRDefault="001839D8" w:rsidP="001839D8">
            <w:pPr>
              <w:spacing w:after="0" w:line="240" w:lineRule="auto"/>
              <w:jc w:val="center"/>
              <w:rPr>
                <w:rFonts w:ascii="Arial" w:eastAsia="Times New Roman" w:hAnsi="Arial" w:cs="Arial"/>
                <w:sz w:val="20"/>
                <w:szCs w:val="20"/>
                <w:lang w:eastAsia="es-CO"/>
              </w:rPr>
            </w:pPr>
            <w:r w:rsidRPr="0078428B">
              <w:rPr>
                <w:rFonts w:ascii="Arial" w:eastAsia="Times New Roman" w:hAnsi="Arial" w:cs="Arial"/>
                <w:sz w:val="20"/>
                <w:szCs w:val="20"/>
                <w:lang w:eastAsia="es-CO"/>
              </w:rPr>
              <w:t>Diego Rengifo</w:t>
            </w:r>
          </w:p>
          <w:p w14:paraId="2E7EE0E2" w14:textId="77777777" w:rsidR="001839D8" w:rsidRPr="0078428B" w:rsidRDefault="001839D8" w:rsidP="001839D8">
            <w:pPr>
              <w:spacing w:after="0" w:line="240" w:lineRule="auto"/>
              <w:jc w:val="center"/>
              <w:rPr>
                <w:rFonts w:ascii="Arial" w:eastAsia="Times New Roman" w:hAnsi="Arial" w:cs="Arial"/>
                <w:sz w:val="10"/>
                <w:szCs w:val="20"/>
                <w:lang w:eastAsia="es-CO"/>
              </w:rPr>
            </w:pPr>
          </w:p>
          <w:p w14:paraId="548609DA" w14:textId="77777777" w:rsidR="001839D8" w:rsidRPr="0078428B" w:rsidRDefault="001839D8" w:rsidP="001839D8">
            <w:pPr>
              <w:spacing w:after="0" w:line="240" w:lineRule="auto"/>
              <w:jc w:val="center"/>
              <w:rPr>
                <w:rFonts w:ascii="Arial" w:eastAsia="Times New Roman" w:hAnsi="Arial" w:cs="Arial"/>
                <w:sz w:val="20"/>
                <w:szCs w:val="20"/>
                <w:lang w:eastAsia="es-CO"/>
              </w:rPr>
            </w:pPr>
            <w:r w:rsidRPr="0078428B">
              <w:rPr>
                <w:rFonts w:ascii="Arial" w:eastAsia="Times New Roman" w:hAnsi="Arial" w:cs="Arial"/>
                <w:sz w:val="20"/>
                <w:szCs w:val="20"/>
                <w:lang w:eastAsia="es-CO"/>
              </w:rPr>
              <w:t xml:space="preserve">David Echeverry </w:t>
            </w:r>
          </w:p>
          <w:p w14:paraId="3534E289" w14:textId="77777777" w:rsidR="001839D8" w:rsidRPr="0078428B" w:rsidRDefault="001839D8" w:rsidP="001839D8">
            <w:pPr>
              <w:spacing w:after="0" w:line="240" w:lineRule="auto"/>
              <w:jc w:val="center"/>
              <w:rPr>
                <w:rFonts w:ascii="Arial" w:eastAsia="Times New Roman" w:hAnsi="Arial" w:cs="Arial"/>
                <w:sz w:val="10"/>
                <w:szCs w:val="20"/>
                <w:lang w:eastAsia="es-CO"/>
              </w:rPr>
            </w:pPr>
          </w:p>
          <w:p w14:paraId="48E382A7" w14:textId="77777777" w:rsidR="001839D8" w:rsidRPr="0078428B" w:rsidRDefault="001839D8" w:rsidP="001839D8">
            <w:pPr>
              <w:spacing w:after="0" w:line="240" w:lineRule="auto"/>
              <w:jc w:val="center"/>
              <w:rPr>
                <w:rFonts w:ascii="Arial" w:eastAsia="Times New Roman" w:hAnsi="Arial" w:cs="Arial"/>
                <w:sz w:val="20"/>
                <w:szCs w:val="20"/>
                <w:lang w:eastAsia="es-CO"/>
              </w:rPr>
            </w:pPr>
            <w:r w:rsidRPr="0078428B">
              <w:rPr>
                <w:rFonts w:ascii="Arial" w:eastAsia="Times New Roman" w:hAnsi="Arial" w:cs="Arial"/>
                <w:sz w:val="20"/>
                <w:szCs w:val="20"/>
                <w:lang w:eastAsia="es-CO"/>
              </w:rPr>
              <w:t>Mauricio</w:t>
            </w:r>
          </w:p>
          <w:p w14:paraId="11B43711" w14:textId="5B181530" w:rsidR="00DB652D" w:rsidRPr="0078428B" w:rsidRDefault="001839D8" w:rsidP="001839D8">
            <w:pPr>
              <w:spacing w:after="0" w:line="240" w:lineRule="auto"/>
              <w:jc w:val="center"/>
              <w:rPr>
                <w:rFonts w:ascii="Arial" w:eastAsia="Times New Roman" w:hAnsi="Arial" w:cs="Arial"/>
                <w:sz w:val="20"/>
                <w:szCs w:val="20"/>
                <w:lang w:eastAsia="es-CO"/>
              </w:rPr>
            </w:pPr>
            <w:r w:rsidRPr="0078428B">
              <w:rPr>
                <w:rFonts w:ascii="Arial" w:eastAsia="Times New Roman" w:hAnsi="Arial" w:cs="Arial"/>
                <w:sz w:val="20"/>
                <w:szCs w:val="20"/>
                <w:lang w:eastAsia="es-CO"/>
              </w:rPr>
              <w:t>Torres</w:t>
            </w:r>
          </w:p>
        </w:tc>
        <w:tc>
          <w:tcPr>
            <w:tcW w:w="506" w:type="dxa"/>
            <w:tcBorders>
              <w:top w:val="single" w:sz="4" w:space="0" w:color="auto"/>
              <w:left w:val="single" w:sz="8" w:space="0" w:color="auto"/>
              <w:bottom w:val="single" w:sz="4" w:space="0" w:color="auto"/>
              <w:right w:val="single" w:sz="8" w:space="0" w:color="auto"/>
            </w:tcBorders>
            <w:shd w:val="clear" w:color="000000" w:fill="C0C0C0"/>
            <w:vAlign w:val="center"/>
            <w:hideMark/>
          </w:tcPr>
          <w:p w14:paraId="16F8DE73" w14:textId="77777777" w:rsidR="00DB652D" w:rsidRPr="0078428B" w:rsidRDefault="00DB652D" w:rsidP="00DB652D">
            <w:pPr>
              <w:spacing w:after="0" w:line="240" w:lineRule="auto"/>
              <w:jc w:val="center"/>
              <w:rPr>
                <w:rFonts w:ascii="Arial" w:eastAsia="Times New Roman" w:hAnsi="Arial" w:cs="Arial"/>
                <w:b/>
                <w:bCs/>
                <w:sz w:val="14"/>
                <w:szCs w:val="14"/>
                <w:lang w:eastAsia="es-CO"/>
              </w:rPr>
            </w:pPr>
            <w:r w:rsidRPr="0078428B">
              <w:rPr>
                <w:rFonts w:ascii="Arial" w:eastAsia="Times New Roman" w:hAnsi="Arial" w:cs="Arial"/>
                <w:b/>
                <w:bCs/>
                <w:sz w:val="14"/>
                <w:szCs w:val="14"/>
                <w:lang w:eastAsia="es-CO"/>
              </w:rPr>
              <w:t> 01.</w:t>
            </w:r>
          </w:p>
          <w:p w14:paraId="49B13901" w14:textId="5123A919" w:rsidR="00DB652D" w:rsidRPr="0078428B" w:rsidRDefault="00DB652D" w:rsidP="00DB652D">
            <w:pPr>
              <w:spacing w:after="0" w:line="240" w:lineRule="auto"/>
              <w:jc w:val="center"/>
              <w:rPr>
                <w:rFonts w:ascii="Arial" w:eastAsia="Times New Roman" w:hAnsi="Arial" w:cs="Arial"/>
                <w:b/>
                <w:bCs/>
                <w:sz w:val="14"/>
                <w:szCs w:val="14"/>
                <w:lang w:eastAsia="es-CO"/>
              </w:rPr>
            </w:pPr>
            <w:r w:rsidRPr="0078428B">
              <w:rPr>
                <w:rFonts w:ascii="Arial" w:eastAsia="Times New Roman" w:hAnsi="Arial" w:cs="Arial"/>
                <w:b/>
                <w:bCs/>
                <w:sz w:val="14"/>
                <w:szCs w:val="14"/>
                <w:lang w:eastAsia="es-CO"/>
              </w:rPr>
              <w:t>FEB</w:t>
            </w:r>
          </w:p>
        </w:tc>
        <w:tc>
          <w:tcPr>
            <w:tcW w:w="488" w:type="dxa"/>
            <w:tcBorders>
              <w:top w:val="single" w:sz="4" w:space="0" w:color="auto"/>
              <w:left w:val="nil"/>
              <w:bottom w:val="single" w:sz="4" w:space="0" w:color="auto"/>
              <w:right w:val="single" w:sz="4" w:space="0" w:color="auto"/>
            </w:tcBorders>
            <w:shd w:val="clear" w:color="000000" w:fill="FF8080"/>
            <w:vAlign w:val="center"/>
            <w:hideMark/>
          </w:tcPr>
          <w:p w14:paraId="601B0EC7" w14:textId="77777777" w:rsidR="00DB652D" w:rsidRPr="0078428B" w:rsidRDefault="00DB652D" w:rsidP="00DB652D">
            <w:pPr>
              <w:spacing w:after="0" w:line="240" w:lineRule="auto"/>
              <w:jc w:val="center"/>
              <w:rPr>
                <w:rFonts w:ascii="Arial" w:eastAsia="Times New Roman" w:hAnsi="Arial" w:cs="Arial"/>
                <w:b/>
                <w:bCs/>
                <w:sz w:val="14"/>
                <w:szCs w:val="14"/>
                <w:lang w:eastAsia="es-CO"/>
              </w:rPr>
            </w:pPr>
            <w:r w:rsidRPr="0078428B">
              <w:rPr>
                <w:rFonts w:ascii="Arial" w:eastAsia="Times New Roman" w:hAnsi="Arial" w:cs="Arial"/>
                <w:b/>
                <w:bCs/>
                <w:sz w:val="14"/>
                <w:szCs w:val="14"/>
                <w:lang w:eastAsia="es-CO"/>
              </w:rPr>
              <w:t>30.</w:t>
            </w:r>
          </w:p>
          <w:p w14:paraId="2EE4AD30" w14:textId="33743892" w:rsidR="00DB652D" w:rsidRPr="0078428B" w:rsidRDefault="00DB652D" w:rsidP="00DB652D">
            <w:pPr>
              <w:spacing w:after="0" w:line="240" w:lineRule="auto"/>
              <w:jc w:val="center"/>
              <w:rPr>
                <w:rFonts w:ascii="Arial" w:eastAsia="Times New Roman" w:hAnsi="Arial" w:cs="Arial"/>
                <w:b/>
                <w:bCs/>
                <w:sz w:val="14"/>
                <w:szCs w:val="14"/>
                <w:lang w:eastAsia="es-CO"/>
              </w:rPr>
            </w:pPr>
            <w:r w:rsidRPr="0078428B">
              <w:rPr>
                <w:rFonts w:ascii="Arial" w:eastAsia="Times New Roman" w:hAnsi="Arial" w:cs="Arial"/>
                <w:b/>
                <w:bCs/>
                <w:sz w:val="14"/>
                <w:szCs w:val="14"/>
                <w:lang w:eastAsia="es-CO"/>
              </w:rPr>
              <w:t>NOV </w:t>
            </w:r>
          </w:p>
        </w:tc>
        <w:tc>
          <w:tcPr>
            <w:tcW w:w="183" w:type="dxa"/>
            <w:tcBorders>
              <w:top w:val="nil"/>
              <w:left w:val="single" w:sz="4" w:space="0" w:color="auto"/>
              <w:bottom w:val="nil"/>
              <w:right w:val="single" w:sz="4" w:space="0" w:color="auto"/>
            </w:tcBorders>
            <w:shd w:val="diagCross" w:color="000000" w:fill="C0C0C0"/>
            <w:vAlign w:val="center"/>
            <w:hideMark/>
          </w:tcPr>
          <w:p w14:paraId="15D4CB67" w14:textId="77777777" w:rsidR="00DB652D" w:rsidRPr="0078428B" w:rsidRDefault="00DB652D" w:rsidP="00DB652D">
            <w:pPr>
              <w:spacing w:after="0" w:line="240" w:lineRule="auto"/>
              <w:jc w:val="center"/>
              <w:rPr>
                <w:rFonts w:ascii="Arial" w:eastAsia="Times New Roman" w:hAnsi="Arial" w:cs="Arial"/>
                <w:sz w:val="16"/>
                <w:szCs w:val="16"/>
                <w:lang w:eastAsia="es-CO"/>
              </w:rPr>
            </w:pPr>
            <w:r w:rsidRPr="0078428B">
              <w:rPr>
                <w:rFonts w:ascii="Arial" w:eastAsia="Times New Roman" w:hAnsi="Arial" w:cs="Arial"/>
                <w:sz w:val="16"/>
                <w:szCs w:val="16"/>
                <w:lang w:eastAsia="es-CO"/>
              </w:rPr>
              <w:t> </w:t>
            </w:r>
          </w:p>
        </w:tc>
        <w:tc>
          <w:tcPr>
            <w:tcW w:w="208" w:type="dxa"/>
            <w:tcBorders>
              <w:top w:val="nil"/>
              <w:left w:val="single" w:sz="8" w:space="0" w:color="auto"/>
              <w:bottom w:val="single" w:sz="4" w:space="0" w:color="auto"/>
              <w:right w:val="nil"/>
            </w:tcBorders>
            <w:shd w:val="clear" w:color="auto" w:fill="auto"/>
            <w:vAlign w:val="center"/>
            <w:hideMark/>
          </w:tcPr>
          <w:p w14:paraId="1F8BF467" w14:textId="45D8B60A" w:rsidR="00DB652D" w:rsidRPr="0078428B" w:rsidRDefault="00DB652D" w:rsidP="00DB652D">
            <w:pPr>
              <w:spacing w:after="0" w:line="240" w:lineRule="auto"/>
              <w:jc w:val="center"/>
              <w:rPr>
                <w:rFonts w:ascii="Arial" w:eastAsia="Times New Roman" w:hAnsi="Arial" w:cs="Arial"/>
                <w:sz w:val="16"/>
                <w:szCs w:val="16"/>
                <w:lang w:eastAsia="es-CO"/>
              </w:rPr>
            </w:pPr>
            <w:r w:rsidRPr="0078428B">
              <w:rPr>
                <w:rFonts w:ascii="Arial" w:eastAsia="Times New Roman" w:hAnsi="Arial" w:cs="Arial"/>
                <w:sz w:val="16"/>
                <w:szCs w:val="16"/>
                <w:lang w:eastAsia="es-CO"/>
              </w:rPr>
              <w:t>X </w:t>
            </w:r>
          </w:p>
        </w:tc>
        <w:tc>
          <w:tcPr>
            <w:tcW w:w="258" w:type="dxa"/>
            <w:tcBorders>
              <w:top w:val="nil"/>
              <w:left w:val="single" w:sz="4" w:space="0" w:color="auto"/>
              <w:bottom w:val="single" w:sz="4" w:space="0" w:color="auto"/>
              <w:right w:val="nil"/>
            </w:tcBorders>
            <w:shd w:val="clear" w:color="auto" w:fill="auto"/>
            <w:vAlign w:val="center"/>
            <w:hideMark/>
          </w:tcPr>
          <w:p w14:paraId="572BDFEB" w14:textId="2D782C81" w:rsidR="00DB652D" w:rsidRPr="0078428B" w:rsidRDefault="00DB652D" w:rsidP="00DB652D">
            <w:pPr>
              <w:spacing w:after="0" w:line="240" w:lineRule="auto"/>
              <w:jc w:val="center"/>
              <w:rPr>
                <w:rFonts w:ascii="Arial" w:eastAsia="Times New Roman" w:hAnsi="Arial" w:cs="Arial"/>
                <w:sz w:val="16"/>
                <w:szCs w:val="16"/>
                <w:lang w:eastAsia="es-CO"/>
              </w:rPr>
            </w:pPr>
            <w:r w:rsidRPr="0078428B">
              <w:rPr>
                <w:rFonts w:ascii="Arial" w:eastAsia="Times New Roman" w:hAnsi="Arial" w:cs="Arial"/>
                <w:sz w:val="16"/>
                <w:szCs w:val="16"/>
                <w:lang w:eastAsia="es-CO"/>
              </w:rPr>
              <w:t>X</w:t>
            </w:r>
          </w:p>
        </w:tc>
        <w:tc>
          <w:tcPr>
            <w:tcW w:w="208" w:type="dxa"/>
            <w:tcBorders>
              <w:top w:val="nil"/>
              <w:left w:val="single" w:sz="4" w:space="0" w:color="auto"/>
              <w:bottom w:val="single" w:sz="4" w:space="0" w:color="auto"/>
              <w:right w:val="single" w:sz="4" w:space="0" w:color="auto"/>
            </w:tcBorders>
            <w:shd w:val="clear" w:color="auto" w:fill="auto"/>
            <w:vAlign w:val="center"/>
            <w:hideMark/>
          </w:tcPr>
          <w:p w14:paraId="493A25AB" w14:textId="7B60BA1F" w:rsidR="00DB652D" w:rsidRPr="0078428B" w:rsidRDefault="00DB652D" w:rsidP="00DB652D">
            <w:pPr>
              <w:spacing w:after="0" w:line="240" w:lineRule="auto"/>
              <w:jc w:val="center"/>
              <w:rPr>
                <w:rFonts w:ascii="Arial" w:eastAsia="Times New Roman" w:hAnsi="Arial" w:cs="Arial"/>
                <w:sz w:val="16"/>
                <w:szCs w:val="16"/>
                <w:lang w:eastAsia="es-CO"/>
              </w:rPr>
            </w:pPr>
            <w:r w:rsidRPr="0078428B">
              <w:rPr>
                <w:rFonts w:ascii="Arial" w:eastAsia="Times New Roman" w:hAnsi="Arial" w:cs="Arial"/>
                <w:sz w:val="16"/>
                <w:szCs w:val="16"/>
                <w:lang w:eastAsia="es-CO"/>
              </w:rPr>
              <w:t>X</w:t>
            </w:r>
          </w:p>
        </w:tc>
        <w:tc>
          <w:tcPr>
            <w:tcW w:w="233" w:type="dxa"/>
            <w:tcBorders>
              <w:top w:val="nil"/>
              <w:left w:val="nil"/>
              <w:bottom w:val="single" w:sz="4" w:space="0" w:color="auto"/>
              <w:right w:val="single" w:sz="8" w:space="0" w:color="auto"/>
            </w:tcBorders>
            <w:shd w:val="clear" w:color="auto" w:fill="auto"/>
            <w:vAlign w:val="center"/>
            <w:hideMark/>
          </w:tcPr>
          <w:p w14:paraId="56C3EF28" w14:textId="1C5DEC96" w:rsidR="00DB652D" w:rsidRPr="0078428B" w:rsidRDefault="00DB652D" w:rsidP="00DB652D">
            <w:pPr>
              <w:spacing w:after="0" w:line="240" w:lineRule="auto"/>
              <w:jc w:val="center"/>
              <w:rPr>
                <w:rFonts w:ascii="Arial" w:eastAsia="Times New Roman" w:hAnsi="Arial" w:cs="Arial"/>
                <w:sz w:val="16"/>
                <w:szCs w:val="16"/>
                <w:lang w:eastAsia="es-CO"/>
              </w:rPr>
            </w:pPr>
            <w:r w:rsidRPr="0078428B">
              <w:rPr>
                <w:rFonts w:ascii="Arial" w:eastAsia="Times New Roman" w:hAnsi="Arial" w:cs="Arial"/>
                <w:sz w:val="16"/>
                <w:szCs w:val="16"/>
                <w:lang w:eastAsia="es-CO"/>
              </w:rPr>
              <w:t>X</w:t>
            </w:r>
          </w:p>
        </w:tc>
        <w:tc>
          <w:tcPr>
            <w:tcW w:w="233" w:type="dxa"/>
            <w:tcBorders>
              <w:top w:val="nil"/>
              <w:left w:val="nil"/>
              <w:bottom w:val="single" w:sz="4" w:space="0" w:color="auto"/>
              <w:right w:val="nil"/>
            </w:tcBorders>
            <w:shd w:val="clear" w:color="auto" w:fill="auto"/>
            <w:vAlign w:val="center"/>
            <w:hideMark/>
          </w:tcPr>
          <w:p w14:paraId="35BAA9CC" w14:textId="60820230" w:rsidR="00DB652D" w:rsidRPr="0078428B" w:rsidRDefault="00DB652D" w:rsidP="00DB652D">
            <w:pPr>
              <w:spacing w:after="0" w:line="240" w:lineRule="auto"/>
              <w:jc w:val="center"/>
              <w:rPr>
                <w:rFonts w:ascii="Arial" w:eastAsia="Times New Roman" w:hAnsi="Arial" w:cs="Arial"/>
                <w:sz w:val="16"/>
                <w:szCs w:val="16"/>
                <w:lang w:eastAsia="es-CO"/>
              </w:rPr>
            </w:pPr>
            <w:r w:rsidRPr="0078428B">
              <w:rPr>
                <w:rFonts w:ascii="Arial" w:eastAsia="Times New Roman" w:hAnsi="Arial" w:cs="Arial"/>
                <w:sz w:val="16"/>
                <w:szCs w:val="16"/>
                <w:lang w:eastAsia="es-CO"/>
              </w:rPr>
              <w:t>X </w:t>
            </w:r>
          </w:p>
        </w:tc>
        <w:tc>
          <w:tcPr>
            <w:tcW w:w="258" w:type="dxa"/>
            <w:tcBorders>
              <w:top w:val="nil"/>
              <w:left w:val="single" w:sz="4" w:space="0" w:color="auto"/>
              <w:bottom w:val="single" w:sz="4" w:space="0" w:color="auto"/>
              <w:right w:val="single" w:sz="4" w:space="0" w:color="auto"/>
            </w:tcBorders>
            <w:shd w:val="clear" w:color="auto" w:fill="auto"/>
            <w:vAlign w:val="center"/>
            <w:hideMark/>
          </w:tcPr>
          <w:p w14:paraId="5510CFE6" w14:textId="2B891B37" w:rsidR="00DB652D" w:rsidRPr="0078428B" w:rsidRDefault="00DB652D" w:rsidP="00DB652D">
            <w:pPr>
              <w:spacing w:after="0" w:line="240" w:lineRule="auto"/>
              <w:jc w:val="center"/>
              <w:rPr>
                <w:rFonts w:ascii="Arial" w:eastAsia="Times New Roman" w:hAnsi="Arial" w:cs="Arial"/>
                <w:sz w:val="16"/>
                <w:szCs w:val="16"/>
                <w:lang w:eastAsia="es-CO"/>
              </w:rPr>
            </w:pPr>
            <w:r w:rsidRPr="0078428B">
              <w:rPr>
                <w:rFonts w:ascii="Arial" w:eastAsia="Times New Roman" w:hAnsi="Arial" w:cs="Arial"/>
                <w:sz w:val="16"/>
                <w:szCs w:val="16"/>
                <w:lang w:eastAsia="es-CO"/>
              </w:rPr>
              <w:t>X</w:t>
            </w:r>
          </w:p>
        </w:tc>
        <w:tc>
          <w:tcPr>
            <w:tcW w:w="208" w:type="dxa"/>
            <w:tcBorders>
              <w:top w:val="nil"/>
              <w:left w:val="nil"/>
              <w:bottom w:val="single" w:sz="4" w:space="0" w:color="auto"/>
              <w:right w:val="single" w:sz="4" w:space="0" w:color="auto"/>
            </w:tcBorders>
            <w:shd w:val="clear" w:color="auto" w:fill="auto"/>
            <w:vAlign w:val="center"/>
            <w:hideMark/>
          </w:tcPr>
          <w:p w14:paraId="01048DC4" w14:textId="1DC9AF80" w:rsidR="00DB652D" w:rsidRPr="0078428B" w:rsidRDefault="00DB652D" w:rsidP="00DB652D">
            <w:pPr>
              <w:spacing w:after="0" w:line="240" w:lineRule="auto"/>
              <w:jc w:val="center"/>
              <w:rPr>
                <w:rFonts w:ascii="Arial" w:eastAsia="Times New Roman" w:hAnsi="Arial" w:cs="Arial"/>
                <w:sz w:val="16"/>
                <w:szCs w:val="16"/>
                <w:lang w:eastAsia="es-CO"/>
              </w:rPr>
            </w:pPr>
            <w:r w:rsidRPr="0078428B">
              <w:rPr>
                <w:rFonts w:ascii="Arial" w:eastAsia="Times New Roman" w:hAnsi="Arial" w:cs="Arial"/>
                <w:sz w:val="16"/>
                <w:szCs w:val="16"/>
                <w:lang w:eastAsia="es-CO"/>
              </w:rPr>
              <w:t>X</w:t>
            </w:r>
          </w:p>
        </w:tc>
        <w:tc>
          <w:tcPr>
            <w:tcW w:w="259" w:type="dxa"/>
            <w:tcBorders>
              <w:top w:val="nil"/>
              <w:left w:val="nil"/>
              <w:bottom w:val="single" w:sz="4" w:space="0" w:color="auto"/>
              <w:right w:val="single" w:sz="8" w:space="0" w:color="auto"/>
            </w:tcBorders>
            <w:shd w:val="clear" w:color="auto" w:fill="auto"/>
            <w:vAlign w:val="center"/>
            <w:hideMark/>
          </w:tcPr>
          <w:p w14:paraId="26BF3833" w14:textId="0ED3C8CD" w:rsidR="00DB652D" w:rsidRPr="0078428B" w:rsidRDefault="00DB652D" w:rsidP="00DB652D">
            <w:pPr>
              <w:spacing w:after="0" w:line="240" w:lineRule="auto"/>
              <w:jc w:val="center"/>
              <w:rPr>
                <w:rFonts w:ascii="Arial" w:eastAsia="Times New Roman" w:hAnsi="Arial" w:cs="Arial"/>
                <w:sz w:val="16"/>
                <w:szCs w:val="16"/>
                <w:lang w:eastAsia="es-CO"/>
              </w:rPr>
            </w:pPr>
            <w:r w:rsidRPr="0078428B">
              <w:rPr>
                <w:rFonts w:ascii="Arial" w:eastAsia="Times New Roman" w:hAnsi="Arial" w:cs="Arial"/>
                <w:sz w:val="16"/>
                <w:szCs w:val="16"/>
                <w:lang w:eastAsia="es-CO"/>
              </w:rPr>
              <w:t>X</w:t>
            </w:r>
          </w:p>
        </w:tc>
        <w:tc>
          <w:tcPr>
            <w:tcW w:w="175" w:type="dxa"/>
            <w:tcBorders>
              <w:top w:val="nil"/>
              <w:left w:val="nil"/>
              <w:bottom w:val="single" w:sz="4" w:space="0" w:color="auto"/>
              <w:right w:val="nil"/>
            </w:tcBorders>
            <w:shd w:val="clear" w:color="auto" w:fill="auto"/>
            <w:vAlign w:val="center"/>
            <w:hideMark/>
          </w:tcPr>
          <w:p w14:paraId="10DBC583" w14:textId="24BD4C73" w:rsidR="00DB652D" w:rsidRPr="0078428B" w:rsidRDefault="00DB652D" w:rsidP="00DB652D">
            <w:pPr>
              <w:spacing w:after="0" w:line="240" w:lineRule="auto"/>
              <w:jc w:val="center"/>
              <w:rPr>
                <w:rFonts w:ascii="Arial" w:eastAsia="Times New Roman" w:hAnsi="Arial" w:cs="Arial"/>
                <w:sz w:val="16"/>
                <w:szCs w:val="16"/>
                <w:lang w:eastAsia="es-CO"/>
              </w:rPr>
            </w:pPr>
            <w:r w:rsidRPr="0078428B">
              <w:rPr>
                <w:rFonts w:ascii="Arial" w:eastAsia="Times New Roman" w:hAnsi="Arial" w:cs="Arial"/>
                <w:sz w:val="16"/>
                <w:szCs w:val="16"/>
                <w:lang w:eastAsia="es-CO"/>
              </w:rPr>
              <w:t>X </w:t>
            </w:r>
          </w:p>
        </w:tc>
        <w:tc>
          <w:tcPr>
            <w:tcW w:w="175" w:type="dxa"/>
            <w:tcBorders>
              <w:top w:val="nil"/>
              <w:left w:val="nil"/>
              <w:bottom w:val="single" w:sz="4" w:space="0" w:color="auto"/>
              <w:right w:val="nil"/>
            </w:tcBorders>
            <w:shd w:val="clear" w:color="auto" w:fill="auto"/>
            <w:vAlign w:val="center"/>
            <w:hideMark/>
          </w:tcPr>
          <w:p w14:paraId="5A34EE6B" w14:textId="35E1FAA1" w:rsidR="00DB652D" w:rsidRPr="0078428B" w:rsidRDefault="00DB652D" w:rsidP="00DB652D">
            <w:pPr>
              <w:spacing w:after="0" w:line="240" w:lineRule="auto"/>
              <w:jc w:val="center"/>
              <w:rPr>
                <w:rFonts w:ascii="Arial" w:eastAsia="Times New Roman" w:hAnsi="Arial" w:cs="Arial"/>
                <w:sz w:val="16"/>
                <w:szCs w:val="16"/>
                <w:lang w:eastAsia="es-CO"/>
              </w:rPr>
            </w:pPr>
            <w:r w:rsidRPr="0078428B">
              <w:rPr>
                <w:rFonts w:ascii="Arial" w:eastAsia="Times New Roman" w:hAnsi="Arial" w:cs="Arial"/>
                <w:sz w:val="16"/>
                <w:szCs w:val="16"/>
                <w:lang w:eastAsia="es-CO"/>
              </w:rPr>
              <w:t>X</w:t>
            </w:r>
          </w:p>
        </w:tc>
        <w:tc>
          <w:tcPr>
            <w:tcW w:w="279" w:type="dxa"/>
            <w:tcBorders>
              <w:top w:val="nil"/>
              <w:left w:val="single" w:sz="4" w:space="0" w:color="auto"/>
              <w:bottom w:val="single" w:sz="4" w:space="0" w:color="auto"/>
              <w:right w:val="single" w:sz="4" w:space="0" w:color="auto"/>
            </w:tcBorders>
            <w:shd w:val="clear" w:color="auto" w:fill="auto"/>
            <w:vAlign w:val="center"/>
            <w:hideMark/>
          </w:tcPr>
          <w:p w14:paraId="3BAB6D6E" w14:textId="1CAF5AB1" w:rsidR="00DB652D" w:rsidRPr="0078428B" w:rsidRDefault="00DB652D" w:rsidP="00DB652D">
            <w:pPr>
              <w:spacing w:after="0" w:line="240" w:lineRule="auto"/>
              <w:jc w:val="center"/>
              <w:rPr>
                <w:rFonts w:ascii="Arial" w:eastAsia="Times New Roman" w:hAnsi="Arial" w:cs="Arial"/>
                <w:sz w:val="16"/>
                <w:szCs w:val="16"/>
                <w:lang w:eastAsia="es-CO"/>
              </w:rPr>
            </w:pPr>
            <w:r w:rsidRPr="0078428B">
              <w:rPr>
                <w:rFonts w:ascii="Arial" w:eastAsia="Times New Roman" w:hAnsi="Arial" w:cs="Arial"/>
                <w:sz w:val="16"/>
                <w:szCs w:val="16"/>
                <w:lang w:eastAsia="es-CO"/>
              </w:rPr>
              <w:t>X</w:t>
            </w:r>
          </w:p>
        </w:tc>
        <w:tc>
          <w:tcPr>
            <w:tcW w:w="279" w:type="dxa"/>
            <w:tcBorders>
              <w:top w:val="nil"/>
              <w:left w:val="nil"/>
              <w:bottom w:val="single" w:sz="4" w:space="0" w:color="auto"/>
              <w:right w:val="single" w:sz="4" w:space="0" w:color="auto"/>
            </w:tcBorders>
            <w:shd w:val="clear" w:color="auto" w:fill="auto"/>
            <w:vAlign w:val="center"/>
            <w:hideMark/>
          </w:tcPr>
          <w:p w14:paraId="3A91DBFE" w14:textId="6FE855F5" w:rsidR="00DB652D" w:rsidRPr="0078428B" w:rsidRDefault="00DB652D" w:rsidP="00DB652D">
            <w:pPr>
              <w:spacing w:after="0" w:line="240" w:lineRule="auto"/>
              <w:jc w:val="center"/>
              <w:rPr>
                <w:rFonts w:ascii="Arial" w:eastAsia="Times New Roman" w:hAnsi="Arial" w:cs="Arial"/>
                <w:sz w:val="16"/>
                <w:szCs w:val="16"/>
                <w:lang w:eastAsia="es-CO"/>
              </w:rPr>
            </w:pPr>
            <w:r w:rsidRPr="0078428B">
              <w:rPr>
                <w:rFonts w:ascii="Arial" w:eastAsia="Times New Roman" w:hAnsi="Arial" w:cs="Arial"/>
                <w:sz w:val="16"/>
                <w:szCs w:val="16"/>
                <w:lang w:eastAsia="es-CO"/>
              </w:rPr>
              <w:t>X</w:t>
            </w:r>
          </w:p>
        </w:tc>
        <w:tc>
          <w:tcPr>
            <w:tcW w:w="279" w:type="dxa"/>
            <w:tcBorders>
              <w:top w:val="nil"/>
              <w:left w:val="nil"/>
              <w:bottom w:val="single" w:sz="4" w:space="0" w:color="auto"/>
              <w:right w:val="single" w:sz="8" w:space="0" w:color="auto"/>
            </w:tcBorders>
            <w:shd w:val="clear" w:color="auto" w:fill="auto"/>
            <w:vAlign w:val="center"/>
            <w:hideMark/>
          </w:tcPr>
          <w:p w14:paraId="08B1809C" w14:textId="2A355520" w:rsidR="00DB652D" w:rsidRPr="0078428B" w:rsidRDefault="00DB652D" w:rsidP="00DB652D">
            <w:pPr>
              <w:spacing w:after="0" w:line="240" w:lineRule="auto"/>
              <w:jc w:val="center"/>
              <w:rPr>
                <w:rFonts w:ascii="Arial" w:eastAsia="Times New Roman" w:hAnsi="Arial" w:cs="Arial"/>
                <w:sz w:val="16"/>
                <w:szCs w:val="16"/>
                <w:lang w:eastAsia="es-CO"/>
              </w:rPr>
            </w:pPr>
            <w:r w:rsidRPr="0078428B">
              <w:rPr>
                <w:rFonts w:ascii="Arial" w:eastAsia="Times New Roman" w:hAnsi="Arial" w:cs="Arial"/>
                <w:sz w:val="16"/>
                <w:szCs w:val="16"/>
                <w:lang w:eastAsia="es-CO"/>
              </w:rPr>
              <w:t>X</w:t>
            </w:r>
          </w:p>
        </w:tc>
        <w:tc>
          <w:tcPr>
            <w:tcW w:w="279" w:type="dxa"/>
            <w:tcBorders>
              <w:top w:val="nil"/>
              <w:left w:val="nil"/>
              <w:bottom w:val="single" w:sz="4" w:space="0" w:color="auto"/>
              <w:right w:val="single" w:sz="4" w:space="0" w:color="auto"/>
            </w:tcBorders>
            <w:shd w:val="clear" w:color="auto" w:fill="auto"/>
            <w:vAlign w:val="center"/>
            <w:hideMark/>
          </w:tcPr>
          <w:p w14:paraId="1C9F9247" w14:textId="7CE5BD90" w:rsidR="00DB652D" w:rsidRPr="0078428B" w:rsidRDefault="00DB652D" w:rsidP="00DB652D">
            <w:pPr>
              <w:spacing w:after="0" w:line="240" w:lineRule="auto"/>
              <w:jc w:val="center"/>
              <w:rPr>
                <w:rFonts w:ascii="Arial" w:eastAsia="Times New Roman" w:hAnsi="Arial" w:cs="Arial"/>
                <w:sz w:val="16"/>
                <w:szCs w:val="16"/>
                <w:lang w:eastAsia="es-CO"/>
              </w:rPr>
            </w:pPr>
            <w:r w:rsidRPr="0078428B">
              <w:rPr>
                <w:rFonts w:ascii="Arial" w:eastAsia="Times New Roman" w:hAnsi="Arial" w:cs="Arial"/>
                <w:sz w:val="16"/>
                <w:szCs w:val="16"/>
                <w:lang w:eastAsia="es-CO"/>
              </w:rPr>
              <w:t>X </w:t>
            </w:r>
          </w:p>
        </w:tc>
        <w:tc>
          <w:tcPr>
            <w:tcW w:w="279" w:type="dxa"/>
            <w:tcBorders>
              <w:top w:val="nil"/>
              <w:left w:val="nil"/>
              <w:bottom w:val="single" w:sz="4" w:space="0" w:color="auto"/>
              <w:right w:val="nil"/>
            </w:tcBorders>
            <w:shd w:val="clear" w:color="auto" w:fill="auto"/>
            <w:vAlign w:val="center"/>
            <w:hideMark/>
          </w:tcPr>
          <w:p w14:paraId="30BB6AB6" w14:textId="49A3D67D" w:rsidR="00DB652D" w:rsidRPr="0078428B" w:rsidRDefault="00DB652D" w:rsidP="00DB652D">
            <w:pPr>
              <w:spacing w:after="0" w:line="240" w:lineRule="auto"/>
              <w:jc w:val="center"/>
              <w:rPr>
                <w:rFonts w:ascii="Arial" w:eastAsia="Times New Roman" w:hAnsi="Arial" w:cs="Arial"/>
                <w:sz w:val="16"/>
                <w:szCs w:val="16"/>
                <w:lang w:eastAsia="es-CO"/>
              </w:rPr>
            </w:pPr>
            <w:r w:rsidRPr="0078428B">
              <w:rPr>
                <w:rFonts w:ascii="Arial" w:eastAsia="Times New Roman" w:hAnsi="Arial" w:cs="Arial"/>
                <w:sz w:val="16"/>
                <w:szCs w:val="16"/>
                <w:lang w:eastAsia="es-CO"/>
              </w:rPr>
              <w:t>X</w:t>
            </w:r>
          </w:p>
        </w:tc>
        <w:tc>
          <w:tcPr>
            <w:tcW w:w="279" w:type="dxa"/>
            <w:tcBorders>
              <w:top w:val="nil"/>
              <w:left w:val="single" w:sz="4" w:space="0" w:color="auto"/>
              <w:bottom w:val="single" w:sz="4" w:space="0" w:color="auto"/>
              <w:right w:val="nil"/>
            </w:tcBorders>
            <w:shd w:val="clear" w:color="auto" w:fill="auto"/>
            <w:vAlign w:val="center"/>
            <w:hideMark/>
          </w:tcPr>
          <w:p w14:paraId="20F99572" w14:textId="1726263A" w:rsidR="00DB652D" w:rsidRPr="0078428B" w:rsidRDefault="00DB652D" w:rsidP="00DB652D">
            <w:pPr>
              <w:spacing w:after="0" w:line="240" w:lineRule="auto"/>
              <w:jc w:val="center"/>
              <w:rPr>
                <w:rFonts w:ascii="Arial" w:eastAsia="Times New Roman" w:hAnsi="Arial" w:cs="Arial"/>
                <w:sz w:val="16"/>
                <w:szCs w:val="16"/>
                <w:lang w:eastAsia="es-CO"/>
              </w:rPr>
            </w:pPr>
            <w:r w:rsidRPr="0078428B">
              <w:rPr>
                <w:rFonts w:ascii="Arial" w:eastAsia="Times New Roman" w:hAnsi="Arial" w:cs="Arial"/>
                <w:sz w:val="16"/>
                <w:szCs w:val="16"/>
                <w:lang w:eastAsia="es-CO"/>
              </w:rPr>
              <w:t>X</w:t>
            </w:r>
          </w:p>
        </w:tc>
        <w:tc>
          <w:tcPr>
            <w:tcW w:w="279" w:type="dxa"/>
            <w:tcBorders>
              <w:top w:val="nil"/>
              <w:left w:val="single" w:sz="4" w:space="0" w:color="auto"/>
              <w:bottom w:val="single" w:sz="4" w:space="0" w:color="auto"/>
              <w:right w:val="single" w:sz="8" w:space="0" w:color="auto"/>
            </w:tcBorders>
            <w:shd w:val="clear" w:color="auto" w:fill="auto"/>
            <w:vAlign w:val="center"/>
            <w:hideMark/>
          </w:tcPr>
          <w:p w14:paraId="21E6FB46" w14:textId="4F5C5B0F" w:rsidR="00DB652D" w:rsidRPr="0078428B" w:rsidRDefault="00DB652D" w:rsidP="00DB652D">
            <w:pPr>
              <w:spacing w:after="0" w:line="240" w:lineRule="auto"/>
              <w:jc w:val="center"/>
              <w:rPr>
                <w:rFonts w:ascii="Arial" w:eastAsia="Times New Roman" w:hAnsi="Arial" w:cs="Arial"/>
                <w:sz w:val="16"/>
                <w:szCs w:val="16"/>
                <w:lang w:eastAsia="es-CO"/>
              </w:rPr>
            </w:pPr>
            <w:r w:rsidRPr="0078428B">
              <w:rPr>
                <w:rFonts w:ascii="Arial" w:eastAsia="Times New Roman" w:hAnsi="Arial" w:cs="Arial"/>
                <w:sz w:val="16"/>
                <w:szCs w:val="16"/>
                <w:lang w:eastAsia="es-CO"/>
              </w:rPr>
              <w:t>X</w:t>
            </w:r>
          </w:p>
        </w:tc>
        <w:tc>
          <w:tcPr>
            <w:tcW w:w="279" w:type="dxa"/>
            <w:tcBorders>
              <w:top w:val="nil"/>
              <w:left w:val="nil"/>
              <w:bottom w:val="single" w:sz="4" w:space="0" w:color="auto"/>
              <w:right w:val="nil"/>
            </w:tcBorders>
            <w:shd w:val="clear" w:color="auto" w:fill="auto"/>
            <w:vAlign w:val="center"/>
            <w:hideMark/>
          </w:tcPr>
          <w:p w14:paraId="3542837F" w14:textId="0F89A13E" w:rsidR="00DB652D" w:rsidRPr="0078428B" w:rsidRDefault="00DB652D" w:rsidP="00DB652D">
            <w:pPr>
              <w:spacing w:after="0" w:line="240" w:lineRule="auto"/>
              <w:jc w:val="center"/>
              <w:rPr>
                <w:rFonts w:ascii="Arial" w:eastAsia="Times New Roman" w:hAnsi="Arial" w:cs="Arial"/>
                <w:sz w:val="16"/>
                <w:szCs w:val="16"/>
                <w:lang w:eastAsia="es-CO"/>
              </w:rPr>
            </w:pPr>
            <w:r w:rsidRPr="0078428B">
              <w:rPr>
                <w:rFonts w:ascii="Arial" w:eastAsia="Times New Roman" w:hAnsi="Arial" w:cs="Arial"/>
                <w:sz w:val="16"/>
                <w:szCs w:val="16"/>
                <w:lang w:eastAsia="es-CO"/>
              </w:rPr>
              <w:t>X </w:t>
            </w:r>
          </w:p>
        </w:tc>
        <w:tc>
          <w:tcPr>
            <w:tcW w:w="279" w:type="dxa"/>
            <w:tcBorders>
              <w:top w:val="nil"/>
              <w:left w:val="single" w:sz="4" w:space="0" w:color="auto"/>
              <w:bottom w:val="single" w:sz="4" w:space="0" w:color="auto"/>
              <w:right w:val="single" w:sz="4" w:space="0" w:color="auto"/>
            </w:tcBorders>
            <w:shd w:val="clear" w:color="auto" w:fill="auto"/>
            <w:vAlign w:val="center"/>
            <w:hideMark/>
          </w:tcPr>
          <w:p w14:paraId="53BB7B86" w14:textId="22C76AE4" w:rsidR="00DB652D" w:rsidRPr="0078428B" w:rsidRDefault="00DB652D" w:rsidP="00DB652D">
            <w:pPr>
              <w:spacing w:after="0" w:line="240" w:lineRule="auto"/>
              <w:jc w:val="center"/>
              <w:rPr>
                <w:rFonts w:ascii="Arial" w:eastAsia="Times New Roman" w:hAnsi="Arial" w:cs="Arial"/>
                <w:sz w:val="16"/>
                <w:szCs w:val="16"/>
                <w:lang w:eastAsia="es-CO"/>
              </w:rPr>
            </w:pPr>
            <w:r w:rsidRPr="0078428B">
              <w:rPr>
                <w:rFonts w:ascii="Arial" w:eastAsia="Times New Roman" w:hAnsi="Arial" w:cs="Arial"/>
                <w:sz w:val="16"/>
                <w:szCs w:val="16"/>
                <w:lang w:eastAsia="es-CO"/>
              </w:rPr>
              <w:t>X</w:t>
            </w:r>
          </w:p>
        </w:tc>
        <w:tc>
          <w:tcPr>
            <w:tcW w:w="279" w:type="dxa"/>
            <w:tcBorders>
              <w:top w:val="nil"/>
              <w:left w:val="nil"/>
              <w:bottom w:val="single" w:sz="4" w:space="0" w:color="auto"/>
              <w:right w:val="single" w:sz="4" w:space="0" w:color="auto"/>
            </w:tcBorders>
            <w:shd w:val="clear" w:color="auto" w:fill="auto"/>
            <w:vAlign w:val="center"/>
            <w:hideMark/>
          </w:tcPr>
          <w:p w14:paraId="5A7E9C18" w14:textId="10A1E296" w:rsidR="00DB652D" w:rsidRPr="0078428B" w:rsidRDefault="00DB652D" w:rsidP="00DB652D">
            <w:pPr>
              <w:spacing w:after="0" w:line="240" w:lineRule="auto"/>
              <w:jc w:val="center"/>
              <w:rPr>
                <w:rFonts w:ascii="Arial" w:eastAsia="Times New Roman" w:hAnsi="Arial" w:cs="Arial"/>
                <w:sz w:val="16"/>
                <w:szCs w:val="16"/>
                <w:lang w:eastAsia="es-CO"/>
              </w:rPr>
            </w:pPr>
            <w:r w:rsidRPr="0078428B">
              <w:rPr>
                <w:rFonts w:ascii="Arial" w:eastAsia="Times New Roman" w:hAnsi="Arial" w:cs="Arial"/>
                <w:sz w:val="16"/>
                <w:szCs w:val="16"/>
                <w:lang w:eastAsia="es-CO"/>
              </w:rPr>
              <w:t>X</w:t>
            </w:r>
          </w:p>
        </w:tc>
        <w:tc>
          <w:tcPr>
            <w:tcW w:w="279" w:type="dxa"/>
            <w:tcBorders>
              <w:top w:val="nil"/>
              <w:left w:val="nil"/>
              <w:bottom w:val="single" w:sz="4" w:space="0" w:color="auto"/>
              <w:right w:val="single" w:sz="8" w:space="0" w:color="auto"/>
            </w:tcBorders>
            <w:shd w:val="clear" w:color="auto" w:fill="auto"/>
            <w:vAlign w:val="center"/>
            <w:hideMark/>
          </w:tcPr>
          <w:p w14:paraId="46372B72" w14:textId="5FF22E65" w:rsidR="00DB652D" w:rsidRPr="0078428B" w:rsidRDefault="00DB652D" w:rsidP="00DB652D">
            <w:pPr>
              <w:spacing w:after="0" w:line="240" w:lineRule="auto"/>
              <w:jc w:val="center"/>
              <w:rPr>
                <w:rFonts w:ascii="Arial" w:eastAsia="Times New Roman" w:hAnsi="Arial" w:cs="Arial"/>
                <w:sz w:val="16"/>
                <w:szCs w:val="16"/>
                <w:lang w:eastAsia="es-CO"/>
              </w:rPr>
            </w:pPr>
            <w:r w:rsidRPr="0078428B">
              <w:rPr>
                <w:rFonts w:ascii="Arial" w:eastAsia="Times New Roman" w:hAnsi="Arial" w:cs="Arial"/>
                <w:sz w:val="16"/>
                <w:szCs w:val="16"/>
                <w:lang w:eastAsia="es-CO"/>
              </w:rPr>
              <w:t>X</w:t>
            </w:r>
          </w:p>
        </w:tc>
        <w:tc>
          <w:tcPr>
            <w:tcW w:w="280" w:type="dxa"/>
            <w:gridSpan w:val="2"/>
            <w:tcBorders>
              <w:top w:val="nil"/>
              <w:left w:val="nil"/>
              <w:bottom w:val="single" w:sz="4" w:space="0" w:color="auto"/>
              <w:right w:val="nil"/>
            </w:tcBorders>
            <w:shd w:val="clear" w:color="auto" w:fill="auto"/>
            <w:vAlign w:val="center"/>
            <w:hideMark/>
          </w:tcPr>
          <w:p w14:paraId="4D8A8F60" w14:textId="4FFCB7B7" w:rsidR="00DB652D" w:rsidRPr="0078428B" w:rsidRDefault="00DB652D" w:rsidP="00DB652D">
            <w:pPr>
              <w:spacing w:after="0" w:line="240" w:lineRule="auto"/>
              <w:jc w:val="center"/>
              <w:rPr>
                <w:rFonts w:ascii="Arial" w:eastAsia="Times New Roman" w:hAnsi="Arial" w:cs="Arial"/>
                <w:sz w:val="16"/>
                <w:szCs w:val="16"/>
                <w:lang w:eastAsia="es-CO"/>
              </w:rPr>
            </w:pPr>
            <w:r w:rsidRPr="0078428B">
              <w:rPr>
                <w:rFonts w:ascii="Arial" w:eastAsia="Times New Roman" w:hAnsi="Arial" w:cs="Arial"/>
                <w:sz w:val="16"/>
                <w:szCs w:val="16"/>
                <w:lang w:eastAsia="es-CO"/>
              </w:rPr>
              <w:t>X </w:t>
            </w:r>
          </w:p>
        </w:tc>
        <w:tc>
          <w:tcPr>
            <w:tcW w:w="160" w:type="dxa"/>
            <w:tcBorders>
              <w:top w:val="nil"/>
              <w:left w:val="nil"/>
              <w:bottom w:val="single" w:sz="4" w:space="0" w:color="auto"/>
              <w:right w:val="nil"/>
            </w:tcBorders>
            <w:shd w:val="clear" w:color="auto" w:fill="auto"/>
            <w:vAlign w:val="center"/>
            <w:hideMark/>
          </w:tcPr>
          <w:p w14:paraId="57AB4358" w14:textId="2D20B7BB" w:rsidR="00DB652D" w:rsidRPr="0078428B" w:rsidRDefault="00DB652D" w:rsidP="00DB652D">
            <w:pPr>
              <w:spacing w:after="0" w:line="240" w:lineRule="auto"/>
              <w:jc w:val="center"/>
              <w:rPr>
                <w:rFonts w:ascii="Arial" w:eastAsia="Times New Roman" w:hAnsi="Arial" w:cs="Arial"/>
                <w:sz w:val="16"/>
                <w:szCs w:val="16"/>
                <w:lang w:eastAsia="es-CO"/>
              </w:rPr>
            </w:pPr>
          </w:p>
        </w:tc>
        <w:tc>
          <w:tcPr>
            <w:tcW w:w="278" w:type="dxa"/>
            <w:tcBorders>
              <w:top w:val="nil"/>
              <w:left w:val="single" w:sz="4" w:space="0" w:color="auto"/>
              <w:bottom w:val="single" w:sz="4" w:space="0" w:color="auto"/>
              <w:right w:val="single" w:sz="4" w:space="0" w:color="auto"/>
            </w:tcBorders>
            <w:shd w:val="clear" w:color="auto" w:fill="auto"/>
            <w:vAlign w:val="center"/>
            <w:hideMark/>
          </w:tcPr>
          <w:p w14:paraId="60436F44" w14:textId="263EEE41" w:rsidR="00DB652D" w:rsidRPr="0078428B" w:rsidRDefault="00DB652D" w:rsidP="00DB652D">
            <w:pPr>
              <w:spacing w:after="0" w:line="240" w:lineRule="auto"/>
              <w:jc w:val="center"/>
              <w:rPr>
                <w:rFonts w:ascii="Arial" w:eastAsia="Times New Roman" w:hAnsi="Arial" w:cs="Arial"/>
                <w:sz w:val="16"/>
                <w:szCs w:val="16"/>
                <w:lang w:eastAsia="es-CO"/>
              </w:rPr>
            </w:pPr>
            <w:r w:rsidRPr="0078428B">
              <w:rPr>
                <w:rFonts w:ascii="Arial" w:eastAsia="Times New Roman" w:hAnsi="Arial" w:cs="Arial"/>
                <w:sz w:val="16"/>
                <w:szCs w:val="16"/>
                <w:lang w:eastAsia="es-CO"/>
              </w:rPr>
              <w:t>X</w:t>
            </w:r>
          </w:p>
        </w:tc>
        <w:tc>
          <w:tcPr>
            <w:tcW w:w="279" w:type="dxa"/>
            <w:tcBorders>
              <w:top w:val="nil"/>
              <w:left w:val="nil"/>
              <w:bottom w:val="single" w:sz="4" w:space="0" w:color="auto"/>
              <w:right w:val="single" w:sz="4" w:space="0" w:color="auto"/>
            </w:tcBorders>
            <w:shd w:val="clear" w:color="auto" w:fill="auto"/>
            <w:vAlign w:val="center"/>
            <w:hideMark/>
          </w:tcPr>
          <w:p w14:paraId="16107DEA" w14:textId="58AE7169" w:rsidR="00DB652D" w:rsidRPr="0078428B" w:rsidRDefault="00DB652D" w:rsidP="00DB652D">
            <w:pPr>
              <w:spacing w:after="0" w:line="240" w:lineRule="auto"/>
              <w:jc w:val="center"/>
              <w:rPr>
                <w:rFonts w:ascii="Arial" w:eastAsia="Times New Roman" w:hAnsi="Arial" w:cs="Arial"/>
                <w:sz w:val="16"/>
                <w:szCs w:val="16"/>
                <w:lang w:eastAsia="es-CO"/>
              </w:rPr>
            </w:pPr>
            <w:r w:rsidRPr="0078428B">
              <w:rPr>
                <w:rFonts w:ascii="Arial" w:eastAsia="Times New Roman" w:hAnsi="Arial" w:cs="Arial"/>
                <w:sz w:val="16"/>
                <w:szCs w:val="16"/>
                <w:lang w:eastAsia="es-CO"/>
              </w:rPr>
              <w:t>X</w:t>
            </w:r>
          </w:p>
        </w:tc>
        <w:tc>
          <w:tcPr>
            <w:tcW w:w="279" w:type="dxa"/>
            <w:tcBorders>
              <w:top w:val="nil"/>
              <w:left w:val="nil"/>
              <w:bottom w:val="single" w:sz="4" w:space="0" w:color="auto"/>
              <w:right w:val="single" w:sz="8" w:space="0" w:color="auto"/>
            </w:tcBorders>
            <w:shd w:val="clear" w:color="auto" w:fill="auto"/>
            <w:vAlign w:val="center"/>
            <w:hideMark/>
          </w:tcPr>
          <w:p w14:paraId="11BB374D" w14:textId="6E52757B" w:rsidR="00DB652D" w:rsidRPr="0078428B" w:rsidRDefault="00DB652D" w:rsidP="00DB652D">
            <w:pPr>
              <w:spacing w:after="0" w:line="240" w:lineRule="auto"/>
              <w:jc w:val="center"/>
              <w:rPr>
                <w:rFonts w:ascii="Arial" w:eastAsia="Times New Roman" w:hAnsi="Arial" w:cs="Arial"/>
                <w:sz w:val="16"/>
                <w:szCs w:val="16"/>
                <w:lang w:eastAsia="es-CO"/>
              </w:rPr>
            </w:pPr>
            <w:r w:rsidRPr="0078428B">
              <w:rPr>
                <w:rFonts w:ascii="Arial" w:eastAsia="Times New Roman" w:hAnsi="Arial" w:cs="Arial"/>
                <w:sz w:val="16"/>
                <w:szCs w:val="16"/>
                <w:lang w:eastAsia="es-CO"/>
              </w:rPr>
              <w:t> X</w:t>
            </w:r>
          </w:p>
        </w:tc>
        <w:tc>
          <w:tcPr>
            <w:tcW w:w="310" w:type="dxa"/>
            <w:gridSpan w:val="2"/>
            <w:tcBorders>
              <w:top w:val="nil"/>
              <w:left w:val="nil"/>
              <w:bottom w:val="single" w:sz="4" w:space="0" w:color="auto"/>
              <w:right w:val="single" w:sz="4" w:space="0" w:color="auto"/>
            </w:tcBorders>
            <w:shd w:val="clear" w:color="auto" w:fill="auto"/>
            <w:vAlign w:val="center"/>
            <w:hideMark/>
          </w:tcPr>
          <w:p w14:paraId="56454EC7" w14:textId="67D0A2DF" w:rsidR="00DB652D" w:rsidRPr="0078428B" w:rsidRDefault="00DB652D" w:rsidP="00DB652D">
            <w:pPr>
              <w:spacing w:after="0" w:line="240" w:lineRule="auto"/>
              <w:jc w:val="center"/>
              <w:rPr>
                <w:rFonts w:ascii="Arial" w:eastAsia="Times New Roman" w:hAnsi="Arial" w:cs="Arial"/>
                <w:sz w:val="16"/>
                <w:szCs w:val="16"/>
                <w:lang w:eastAsia="es-CO"/>
              </w:rPr>
            </w:pPr>
            <w:r w:rsidRPr="0078428B">
              <w:rPr>
                <w:rFonts w:ascii="Arial" w:eastAsia="Times New Roman" w:hAnsi="Arial" w:cs="Arial"/>
                <w:sz w:val="16"/>
                <w:szCs w:val="16"/>
                <w:lang w:eastAsia="es-CO"/>
              </w:rPr>
              <w:t>X </w:t>
            </w:r>
          </w:p>
        </w:tc>
        <w:tc>
          <w:tcPr>
            <w:tcW w:w="341" w:type="dxa"/>
            <w:tcBorders>
              <w:top w:val="nil"/>
              <w:left w:val="nil"/>
              <w:bottom w:val="single" w:sz="4" w:space="0" w:color="auto"/>
              <w:right w:val="nil"/>
            </w:tcBorders>
            <w:shd w:val="clear" w:color="auto" w:fill="auto"/>
            <w:vAlign w:val="center"/>
            <w:hideMark/>
          </w:tcPr>
          <w:p w14:paraId="3BEBFEE9" w14:textId="4399CA8E" w:rsidR="00DB652D" w:rsidRPr="0078428B" w:rsidRDefault="00DB652D" w:rsidP="00DB652D">
            <w:pPr>
              <w:spacing w:after="0" w:line="240" w:lineRule="auto"/>
              <w:jc w:val="center"/>
              <w:rPr>
                <w:rFonts w:ascii="Arial" w:eastAsia="Times New Roman" w:hAnsi="Arial" w:cs="Arial"/>
                <w:sz w:val="16"/>
                <w:szCs w:val="16"/>
                <w:lang w:eastAsia="es-CO"/>
              </w:rPr>
            </w:pPr>
            <w:r w:rsidRPr="0078428B">
              <w:rPr>
                <w:rFonts w:ascii="Arial" w:eastAsia="Times New Roman" w:hAnsi="Arial" w:cs="Arial"/>
                <w:sz w:val="16"/>
                <w:szCs w:val="16"/>
                <w:lang w:eastAsia="es-CO"/>
              </w:rPr>
              <w:t>X</w:t>
            </w:r>
          </w:p>
        </w:tc>
        <w:tc>
          <w:tcPr>
            <w:tcW w:w="279" w:type="dxa"/>
            <w:tcBorders>
              <w:top w:val="nil"/>
              <w:left w:val="single" w:sz="4" w:space="0" w:color="auto"/>
              <w:bottom w:val="single" w:sz="4" w:space="0" w:color="auto"/>
              <w:right w:val="nil"/>
            </w:tcBorders>
            <w:shd w:val="clear" w:color="auto" w:fill="auto"/>
            <w:vAlign w:val="center"/>
            <w:hideMark/>
          </w:tcPr>
          <w:p w14:paraId="679F0995" w14:textId="5A1A0BFA" w:rsidR="00DB652D" w:rsidRPr="0078428B" w:rsidRDefault="00DB652D" w:rsidP="00DB652D">
            <w:pPr>
              <w:spacing w:after="0" w:line="240" w:lineRule="auto"/>
              <w:jc w:val="center"/>
              <w:rPr>
                <w:rFonts w:ascii="Arial" w:eastAsia="Times New Roman" w:hAnsi="Arial" w:cs="Arial"/>
                <w:sz w:val="16"/>
                <w:szCs w:val="16"/>
                <w:lang w:eastAsia="es-CO"/>
              </w:rPr>
            </w:pPr>
            <w:r w:rsidRPr="0078428B">
              <w:rPr>
                <w:rFonts w:ascii="Arial" w:eastAsia="Times New Roman" w:hAnsi="Arial" w:cs="Arial"/>
                <w:sz w:val="16"/>
                <w:szCs w:val="16"/>
                <w:lang w:eastAsia="es-CO"/>
              </w:rPr>
              <w:t>X</w:t>
            </w:r>
          </w:p>
        </w:tc>
        <w:tc>
          <w:tcPr>
            <w:tcW w:w="279" w:type="dxa"/>
            <w:tcBorders>
              <w:top w:val="nil"/>
              <w:left w:val="single" w:sz="4" w:space="0" w:color="auto"/>
              <w:bottom w:val="single" w:sz="4" w:space="0" w:color="auto"/>
              <w:right w:val="single" w:sz="8" w:space="0" w:color="auto"/>
            </w:tcBorders>
            <w:shd w:val="clear" w:color="auto" w:fill="auto"/>
            <w:vAlign w:val="center"/>
            <w:hideMark/>
          </w:tcPr>
          <w:p w14:paraId="5B3F8A45" w14:textId="2406BF3D" w:rsidR="00DB652D" w:rsidRPr="0078428B" w:rsidRDefault="00DB652D" w:rsidP="00DB652D">
            <w:pPr>
              <w:spacing w:after="0" w:line="240" w:lineRule="auto"/>
              <w:jc w:val="center"/>
              <w:rPr>
                <w:rFonts w:ascii="Arial" w:eastAsia="Times New Roman" w:hAnsi="Arial" w:cs="Arial"/>
                <w:sz w:val="16"/>
                <w:szCs w:val="16"/>
                <w:lang w:eastAsia="es-CO"/>
              </w:rPr>
            </w:pPr>
            <w:r w:rsidRPr="0078428B">
              <w:rPr>
                <w:rFonts w:ascii="Arial" w:eastAsia="Times New Roman" w:hAnsi="Arial" w:cs="Arial"/>
                <w:sz w:val="16"/>
                <w:szCs w:val="16"/>
                <w:lang w:eastAsia="es-CO"/>
              </w:rPr>
              <w:t>X</w:t>
            </w:r>
          </w:p>
        </w:tc>
        <w:tc>
          <w:tcPr>
            <w:tcW w:w="279" w:type="dxa"/>
            <w:tcBorders>
              <w:top w:val="nil"/>
              <w:left w:val="nil"/>
              <w:bottom w:val="single" w:sz="4" w:space="0" w:color="auto"/>
              <w:right w:val="nil"/>
            </w:tcBorders>
            <w:shd w:val="clear" w:color="auto" w:fill="auto"/>
            <w:vAlign w:val="center"/>
            <w:hideMark/>
          </w:tcPr>
          <w:p w14:paraId="2FA85D8C" w14:textId="7763F8D4" w:rsidR="00DB652D" w:rsidRPr="0078428B" w:rsidRDefault="00DB652D" w:rsidP="00DB652D">
            <w:pPr>
              <w:spacing w:after="0" w:line="240" w:lineRule="auto"/>
              <w:jc w:val="center"/>
              <w:rPr>
                <w:rFonts w:ascii="Arial" w:eastAsia="Times New Roman" w:hAnsi="Arial" w:cs="Arial"/>
                <w:sz w:val="16"/>
                <w:szCs w:val="16"/>
                <w:lang w:eastAsia="es-CO"/>
              </w:rPr>
            </w:pPr>
            <w:r w:rsidRPr="0078428B">
              <w:rPr>
                <w:rFonts w:ascii="Arial" w:eastAsia="Times New Roman" w:hAnsi="Arial" w:cs="Arial"/>
                <w:sz w:val="16"/>
                <w:szCs w:val="16"/>
                <w:lang w:eastAsia="es-CO"/>
              </w:rPr>
              <w:t>X </w:t>
            </w:r>
          </w:p>
        </w:tc>
        <w:tc>
          <w:tcPr>
            <w:tcW w:w="279" w:type="dxa"/>
            <w:tcBorders>
              <w:top w:val="nil"/>
              <w:left w:val="single" w:sz="4" w:space="0" w:color="auto"/>
              <w:bottom w:val="single" w:sz="4" w:space="0" w:color="auto"/>
              <w:right w:val="single" w:sz="4" w:space="0" w:color="auto"/>
            </w:tcBorders>
            <w:shd w:val="clear" w:color="auto" w:fill="auto"/>
            <w:vAlign w:val="center"/>
            <w:hideMark/>
          </w:tcPr>
          <w:p w14:paraId="69198D96" w14:textId="3337FE93" w:rsidR="00DB652D" w:rsidRPr="0078428B" w:rsidRDefault="00DB652D" w:rsidP="00DB652D">
            <w:pPr>
              <w:spacing w:after="0" w:line="240" w:lineRule="auto"/>
              <w:jc w:val="center"/>
              <w:rPr>
                <w:rFonts w:ascii="Arial" w:eastAsia="Times New Roman" w:hAnsi="Arial" w:cs="Arial"/>
                <w:sz w:val="16"/>
                <w:szCs w:val="16"/>
                <w:lang w:eastAsia="es-CO"/>
              </w:rPr>
            </w:pPr>
            <w:r w:rsidRPr="0078428B">
              <w:rPr>
                <w:rFonts w:ascii="Arial" w:eastAsia="Times New Roman" w:hAnsi="Arial" w:cs="Arial"/>
                <w:sz w:val="16"/>
                <w:szCs w:val="16"/>
                <w:lang w:eastAsia="es-CO"/>
              </w:rPr>
              <w:t>X</w:t>
            </w:r>
          </w:p>
        </w:tc>
        <w:tc>
          <w:tcPr>
            <w:tcW w:w="279" w:type="dxa"/>
            <w:tcBorders>
              <w:top w:val="nil"/>
              <w:left w:val="single" w:sz="4" w:space="0" w:color="auto"/>
              <w:bottom w:val="single" w:sz="4" w:space="0" w:color="auto"/>
              <w:right w:val="nil"/>
            </w:tcBorders>
            <w:shd w:val="clear" w:color="auto" w:fill="auto"/>
            <w:vAlign w:val="center"/>
            <w:hideMark/>
          </w:tcPr>
          <w:p w14:paraId="1459A982" w14:textId="3225F866" w:rsidR="00DB652D" w:rsidRPr="0078428B" w:rsidRDefault="00DB652D" w:rsidP="00DB652D">
            <w:pPr>
              <w:spacing w:after="0" w:line="240" w:lineRule="auto"/>
              <w:jc w:val="center"/>
              <w:rPr>
                <w:rFonts w:ascii="Arial" w:eastAsia="Times New Roman" w:hAnsi="Arial" w:cs="Arial"/>
                <w:sz w:val="16"/>
                <w:szCs w:val="16"/>
                <w:lang w:eastAsia="es-CO"/>
              </w:rPr>
            </w:pPr>
            <w:r w:rsidRPr="0078428B">
              <w:rPr>
                <w:rFonts w:ascii="Arial" w:eastAsia="Times New Roman" w:hAnsi="Arial" w:cs="Arial"/>
                <w:sz w:val="16"/>
                <w:szCs w:val="16"/>
                <w:lang w:eastAsia="es-CO"/>
              </w:rPr>
              <w:t>X</w:t>
            </w:r>
          </w:p>
        </w:tc>
        <w:tc>
          <w:tcPr>
            <w:tcW w:w="279" w:type="dxa"/>
            <w:tcBorders>
              <w:top w:val="nil"/>
              <w:left w:val="single" w:sz="4" w:space="0" w:color="auto"/>
              <w:bottom w:val="single" w:sz="4" w:space="0" w:color="auto"/>
              <w:right w:val="single" w:sz="8" w:space="0" w:color="auto"/>
            </w:tcBorders>
            <w:shd w:val="clear" w:color="auto" w:fill="auto"/>
            <w:vAlign w:val="center"/>
            <w:hideMark/>
          </w:tcPr>
          <w:p w14:paraId="4EC896EC" w14:textId="0D30C4D9" w:rsidR="00DB652D" w:rsidRPr="0078428B" w:rsidRDefault="00DB652D" w:rsidP="00DB652D">
            <w:pPr>
              <w:spacing w:after="0" w:line="240" w:lineRule="auto"/>
              <w:jc w:val="center"/>
              <w:rPr>
                <w:rFonts w:ascii="Arial" w:eastAsia="Times New Roman" w:hAnsi="Arial" w:cs="Arial"/>
                <w:sz w:val="16"/>
                <w:szCs w:val="16"/>
                <w:lang w:eastAsia="es-CO"/>
              </w:rPr>
            </w:pPr>
            <w:r w:rsidRPr="0078428B">
              <w:rPr>
                <w:rFonts w:ascii="Arial" w:eastAsia="Times New Roman" w:hAnsi="Arial" w:cs="Arial"/>
                <w:sz w:val="16"/>
                <w:szCs w:val="16"/>
                <w:lang w:eastAsia="es-CO"/>
              </w:rPr>
              <w:t>X</w:t>
            </w:r>
          </w:p>
        </w:tc>
        <w:tc>
          <w:tcPr>
            <w:tcW w:w="279" w:type="dxa"/>
            <w:tcBorders>
              <w:top w:val="nil"/>
              <w:left w:val="nil"/>
              <w:bottom w:val="single" w:sz="4" w:space="0" w:color="auto"/>
              <w:right w:val="nil"/>
            </w:tcBorders>
            <w:shd w:val="clear" w:color="auto" w:fill="auto"/>
            <w:vAlign w:val="center"/>
            <w:hideMark/>
          </w:tcPr>
          <w:p w14:paraId="0052CC81" w14:textId="47EDEEB8" w:rsidR="00DB652D" w:rsidRPr="0078428B" w:rsidRDefault="00DB652D" w:rsidP="00DB652D">
            <w:pPr>
              <w:spacing w:after="0" w:line="240" w:lineRule="auto"/>
              <w:jc w:val="center"/>
              <w:rPr>
                <w:rFonts w:ascii="Arial" w:eastAsia="Times New Roman" w:hAnsi="Arial" w:cs="Arial"/>
                <w:sz w:val="16"/>
                <w:szCs w:val="16"/>
                <w:lang w:eastAsia="es-CO"/>
              </w:rPr>
            </w:pPr>
            <w:r w:rsidRPr="0078428B">
              <w:rPr>
                <w:rFonts w:ascii="Arial" w:eastAsia="Times New Roman" w:hAnsi="Arial" w:cs="Arial"/>
                <w:sz w:val="16"/>
                <w:szCs w:val="16"/>
                <w:lang w:eastAsia="es-CO"/>
              </w:rPr>
              <w:t>X </w:t>
            </w:r>
          </w:p>
        </w:tc>
        <w:tc>
          <w:tcPr>
            <w:tcW w:w="279" w:type="dxa"/>
            <w:tcBorders>
              <w:top w:val="nil"/>
              <w:left w:val="single" w:sz="4" w:space="0" w:color="auto"/>
              <w:bottom w:val="single" w:sz="4" w:space="0" w:color="auto"/>
              <w:right w:val="nil"/>
            </w:tcBorders>
            <w:shd w:val="clear" w:color="auto" w:fill="auto"/>
            <w:vAlign w:val="center"/>
            <w:hideMark/>
          </w:tcPr>
          <w:p w14:paraId="037C3281" w14:textId="2E4C3B8A" w:rsidR="00DB652D" w:rsidRPr="0078428B" w:rsidRDefault="00DB652D" w:rsidP="00DB652D">
            <w:pPr>
              <w:spacing w:after="0" w:line="240" w:lineRule="auto"/>
              <w:rPr>
                <w:rFonts w:ascii="Arial" w:eastAsia="Times New Roman" w:hAnsi="Arial" w:cs="Arial"/>
                <w:sz w:val="16"/>
                <w:szCs w:val="16"/>
                <w:lang w:eastAsia="es-CO"/>
              </w:rPr>
            </w:pPr>
            <w:r w:rsidRPr="0078428B">
              <w:rPr>
                <w:rFonts w:ascii="Arial" w:eastAsia="Times New Roman" w:hAnsi="Arial" w:cs="Arial"/>
                <w:sz w:val="16"/>
                <w:szCs w:val="16"/>
                <w:lang w:eastAsia="es-CO"/>
              </w:rPr>
              <w:t>X</w:t>
            </w:r>
          </w:p>
        </w:tc>
        <w:tc>
          <w:tcPr>
            <w:tcW w:w="279" w:type="dxa"/>
            <w:tcBorders>
              <w:top w:val="nil"/>
              <w:left w:val="single" w:sz="4" w:space="0" w:color="auto"/>
              <w:bottom w:val="single" w:sz="4" w:space="0" w:color="auto"/>
              <w:right w:val="nil"/>
            </w:tcBorders>
            <w:shd w:val="clear" w:color="auto" w:fill="auto"/>
            <w:vAlign w:val="center"/>
            <w:hideMark/>
          </w:tcPr>
          <w:p w14:paraId="4EAA36D6" w14:textId="3D94F7F2" w:rsidR="00DB652D" w:rsidRPr="0078428B" w:rsidRDefault="00DB652D" w:rsidP="00DB652D">
            <w:pPr>
              <w:spacing w:after="0" w:line="240" w:lineRule="auto"/>
              <w:rPr>
                <w:rFonts w:ascii="Arial" w:eastAsia="Times New Roman" w:hAnsi="Arial" w:cs="Arial"/>
                <w:sz w:val="16"/>
                <w:szCs w:val="16"/>
                <w:lang w:eastAsia="es-CO"/>
              </w:rPr>
            </w:pPr>
            <w:r w:rsidRPr="0078428B">
              <w:rPr>
                <w:rFonts w:ascii="Arial" w:eastAsia="Times New Roman" w:hAnsi="Arial" w:cs="Arial"/>
                <w:sz w:val="16"/>
                <w:szCs w:val="16"/>
                <w:lang w:eastAsia="es-CO"/>
              </w:rPr>
              <w:t>X</w:t>
            </w:r>
          </w:p>
        </w:tc>
        <w:tc>
          <w:tcPr>
            <w:tcW w:w="279" w:type="dxa"/>
            <w:gridSpan w:val="2"/>
            <w:tcBorders>
              <w:top w:val="nil"/>
              <w:left w:val="single" w:sz="4" w:space="0" w:color="auto"/>
              <w:bottom w:val="single" w:sz="4" w:space="0" w:color="auto"/>
              <w:right w:val="single" w:sz="8" w:space="0" w:color="auto"/>
            </w:tcBorders>
            <w:shd w:val="clear" w:color="auto" w:fill="auto"/>
            <w:vAlign w:val="center"/>
            <w:hideMark/>
          </w:tcPr>
          <w:p w14:paraId="73068BE3" w14:textId="69D74A80" w:rsidR="00DB652D" w:rsidRPr="0078428B" w:rsidRDefault="00DB652D" w:rsidP="00DB652D">
            <w:pPr>
              <w:spacing w:after="0" w:line="240" w:lineRule="auto"/>
              <w:rPr>
                <w:rFonts w:ascii="Arial" w:eastAsia="Times New Roman" w:hAnsi="Arial" w:cs="Arial"/>
                <w:sz w:val="16"/>
                <w:szCs w:val="16"/>
                <w:lang w:eastAsia="es-CO"/>
              </w:rPr>
            </w:pPr>
            <w:r w:rsidRPr="0078428B">
              <w:rPr>
                <w:rFonts w:ascii="Arial" w:eastAsia="Times New Roman" w:hAnsi="Arial" w:cs="Arial"/>
                <w:sz w:val="16"/>
                <w:szCs w:val="16"/>
                <w:lang w:eastAsia="es-CO"/>
              </w:rPr>
              <w:t>X</w:t>
            </w:r>
          </w:p>
        </w:tc>
        <w:tc>
          <w:tcPr>
            <w:tcW w:w="309" w:type="dxa"/>
            <w:tcBorders>
              <w:top w:val="nil"/>
              <w:left w:val="nil"/>
              <w:bottom w:val="single" w:sz="4" w:space="0" w:color="auto"/>
              <w:right w:val="nil"/>
            </w:tcBorders>
            <w:shd w:val="clear" w:color="auto" w:fill="auto"/>
            <w:vAlign w:val="center"/>
            <w:hideMark/>
          </w:tcPr>
          <w:p w14:paraId="5D317CD9" w14:textId="77AB6709" w:rsidR="00DB652D" w:rsidRPr="0078428B" w:rsidRDefault="00DB652D" w:rsidP="00DB652D">
            <w:pPr>
              <w:spacing w:after="0" w:line="240" w:lineRule="auto"/>
              <w:jc w:val="center"/>
              <w:rPr>
                <w:rFonts w:ascii="Arial" w:eastAsia="Times New Roman" w:hAnsi="Arial" w:cs="Arial"/>
                <w:sz w:val="16"/>
                <w:szCs w:val="16"/>
                <w:lang w:eastAsia="es-CO"/>
              </w:rPr>
            </w:pPr>
            <w:r w:rsidRPr="0078428B">
              <w:rPr>
                <w:rFonts w:ascii="Arial" w:eastAsia="Times New Roman" w:hAnsi="Arial" w:cs="Arial"/>
                <w:sz w:val="16"/>
                <w:szCs w:val="16"/>
                <w:lang w:eastAsia="es-CO"/>
              </w:rPr>
              <w:t>X </w:t>
            </w:r>
          </w:p>
        </w:tc>
        <w:tc>
          <w:tcPr>
            <w:tcW w:w="279" w:type="dxa"/>
            <w:tcBorders>
              <w:top w:val="nil"/>
              <w:left w:val="single" w:sz="4" w:space="0" w:color="auto"/>
              <w:bottom w:val="single" w:sz="4" w:space="0" w:color="auto"/>
              <w:right w:val="nil"/>
            </w:tcBorders>
            <w:shd w:val="clear" w:color="auto" w:fill="auto"/>
            <w:vAlign w:val="center"/>
            <w:hideMark/>
          </w:tcPr>
          <w:p w14:paraId="4E8F7490" w14:textId="059CBA49" w:rsidR="00DB652D" w:rsidRPr="0078428B" w:rsidRDefault="00DB652D" w:rsidP="00DB652D">
            <w:pPr>
              <w:spacing w:after="0" w:line="240" w:lineRule="auto"/>
              <w:jc w:val="center"/>
              <w:rPr>
                <w:rFonts w:ascii="Arial" w:eastAsia="Times New Roman" w:hAnsi="Arial" w:cs="Arial"/>
                <w:sz w:val="16"/>
                <w:szCs w:val="16"/>
                <w:lang w:eastAsia="es-CO"/>
              </w:rPr>
            </w:pPr>
            <w:r w:rsidRPr="0078428B">
              <w:rPr>
                <w:rFonts w:ascii="Arial" w:eastAsia="Times New Roman" w:hAnsi="Arial" w:cs="Arial"/>
                <w:sz w:val="16"/>
                <w:szCs w:val="16"/>
                <w:lang w:eastAsia="es-CO"/>
              </w:rPr>
              <w:t>X </w:t>
            </w:r>
          </w:p>
        </w:tc>
        <w:tc>
          <w:tcPr>
            <w:tcW w:w="279" w:type="dxa"/>
            <w:tcBorders>
              <w:top w:val="nil"/>
              <w:left w:val="single" w:sz="4" w:space="0" w:color="auto"/>
              <w:bottom w:val="single" w:sz="4" w:space="0" w:color="auto"/>
              <w:right w:val="nil"/>
            </w:tcBorders>
            <w:shd w:val="clear" w:color="auto" w:fill="auto"/>
            <w:vAlign w:val="center"/>
            <w:hideMark/>
          </w:tcPr>
          <w:p w14:paraId="70778915" w14:textId="68A3394A" w:rsidR="00DB652D" w:rsidRPr="0078428B" w:rsidRDefault="00DB652D" w:rsidP="00DB652D">
            <w:pPr>
              <w:spacing w:after="0" w:line="240" w:lineRule="auto"/>
              <w:jc w:val="center"/>
              <w:rPr>
                <w:rFonts w:ascii="Arial" w:eastAsia="Times New Roman" w:hAnsi="Arial" w:cs="Arial"/>
                <w:sz w:val="16"/>
                <w:szCs w:val="16"/>
                <w:lang w:eastAsia="es-CO"/>
              </w:rPr>
            </w:pPr>
            <w:r w:rsidRPr="0078428B">
              <w:rPr>
                <w:rFonts w:ascii="Arial" w:eastAsia="Times New Roman" w:hAnsi="Arial" w:cs="Arial"/>
                <w:sz w:val="16"/>
                <w:szCs w:val="16"/>
                <w:lang w:eastAsia="es-CO"/>
              </w:rPr>
              <w:t>X </w:t>
            </w:r>
          </w:p>
        </w:tc>
        <w:tc>
          <w:tcPr>
            <w:tcW w:w="279" w:type="dxa"/>
            <w:tcBorders>
              <w:top w:val="nil"/>
              <w:left w:val="single" w:sz="4" w:space="0" w:color="auto"/>
              <w:bottom w:val="single" w:sz="4" w:space="0" w:color="auto"/>
              <w:right w:val="single" w:sz="8" w:space="0" w:color="auto"/>
            </w:tcBorders>
            <w:shd w:val="clear" w:color="auto" w:fill="auto"/>
            <w:vAlign w:val="center"/>
            <w:hideMark/>
          </w:tcPr>
          <w:p w14:paraId="34D2E37D" w14:textId="58D9C39E" w:rsidR="00DB652D" w:rsidRPr="0078428B" w:rsidRDefault="00DB652D" w:rsidP="00DB652D">
            <w:pPr>
              <w:spacing w:after="0" w:line="240" w:lineRule="auto"/>
              <w:jc w:val="center"/>
              <w:rPr>
                <w:rFonts w:ascii="Arial" w:eastAsia="Times New Roman" w:hAnsi="Arial" w:cs="Arial"/>
                <w:sz w:val="16"/>
                <w:szCs w:val="16"/>
                <w:lang w:eastAsia="es-CO"/>
              </w:rPr>
            </w:pPr>
            <w:r w:rsidRPr="0078428B">
              <w:rPr>
                <w:rFonts w:ascii="Arial" w:eastAsia="Times New Roman" w:hAnsi="Arial" w:cs="Arial"/>
                <w:sz w:val="16"/>
                <w:szCs w:val="16"/>
                <w:lang w:eastAsia="es-CO"/>
              </w:rPr>
              <w:t>X </w:t>
            </w:r>
          </w:p>
        </w:tc>
      </w:tr>
    </w:tbl>
    <w:tbl>
      <w:tblPr>
        <w:tblStyle w:val="Tablaconcuadrcula"/>
        <w:tblpPr w:leftFromText="141" w:rightFromText="141" w:vertAnchor="text" w:horzAnchor="margin" w:tblpY="-69"/>
        <w:tblW w:w="14748" w:type="dxa"/>
        <w:tblLayout w:type="fixed"/>
        <w:tblLook w:val="04A0" w:firstRow="1" w:lastRow="0" w:firstColumn="1" w:lastColumn="0" w:noHBand="0" w:noVBand="1"/>
      </w:tblPr>
      <w:tblGrid>
        <w:gridCol w:w="1271"/>
        <w:gridCol w:w="3232"/>
        <w:gridCol w:w="5557"/>
        <w:gridCol w:w="1275"/>
        <w:gridCol w:w="1673"/>
        <w:gridCol w:w="1740"/>
      </w:tblGrid>
      <w:tr w:rsidR="0078428B" w:rsidRPr="0078428B" w14:paraId="0243B584" w14:textId="77777777" w:rsidTr="00F65516">
        <w:trPr>
          <w:trHeight w:val="371"/>
        </w:trPr>
        <w:tc>
          <w:tcPr>
            <w:tcW w:w="1271"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14:paraId="028E54AF" w14:textId="77777777" w:rsidR="00FF231C" w:rsidRPr="0078428B" w:rsidRDefault="00FF231C" w:rsidP="00ED1717">
            <w:pPr>
              <w:ind w:left="-108" w:right="-108"/>
              <w:jc w:val="center"/>
              <w:rPr>
                <w:rFonts w:ascii="Arial" w:hAnsi="Arial" w:cs="Arial"/>
                <w:b/>
                <w:sz w:val="20"/>
                <w:szCs w:val="16"/>
              </w:rPr>
            </w:pPr>
            <w:r w:rsidRPr="0078428B">
              <w:rPr>
                <w:rFonts w:ascii="Arial" w:hAnsi="Arial" w:cs="Arial"/>
                <w:b/>
                <w:sz w:val="16"/>
                <w:szCs w:val="16"/>
              </w:rPr>
              <w:lastRenderedPageBreak/>
              <w:t>FINANCIACIÓN</w:t>
            </w:r>
          </w:p>
        </w:tc>
        <w:tc>
          <w:tcPr>
            <w:tcW w:w="3232"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14:paraId="295365AA" w14:textId="77777777" w:rsidR="00FF231C" w:rsidRPr="0078428B" w:rsidRDefault="00FF231C" w:rsidP="00ED1717">
            <w:pPr>
              <w:jc w:val="center"/>
              <w:rPr>
                <w:rFonts w:ascii="Arial" w:hAnsi="Arial" w:cs="Arial"/>
                <w:b/>
                <w:sz w:val="20"/>
                <w:szCs w:val="16"/>
              </w:rPr>
            </w:pPr>
            <w:r w:rsidRPr="0078428B">
              <w:rPr>
                <w:rFonts w:ascii="Arial" w:hAnsi="Arial" w:cs="Arial"/>
                <w:b/>
                <w:sz w:val="20"/>
                <w:szCs w:val="16"/>
              </w:rPr>
              <w:t>RECURSO</w:t>
            </w:r>
          </w:p>
        </w:tc>
        <w:tc>
          <w:tcPr>
            <w:tcW w:w="5557"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14:paraId="7F6FE50D" w14:textId="77777777" w:rsidR="00FF231C" w:rsidRPr="0078428B" w:rsidRDefault="00FF231C" w:rsidP="00ED1717">
            <w:pPr>
              <w:jc w:val="center"/>
              <w:rPr>
                <w:rFonts w:ascii="Arial" w:hAnsi="Arial" w:cs="Arial"/>
                <w:b/>
                <w:sz w:val="20"/>
                <w:szCs w:val="16"/>
              </w:rPr>
            </w:pPr>
            <w:r w:rsidRPr="0078428B">
              <w:rPr>
                <w:rFonts w:ascii="Arial" w:hAnsi="Arial" w:cs="Arial"/>
                <w:b/>
                <w:sz w:val="20"/>
                <w:szCs w:val="16"/>
              </w:rPr>
              <w:t>DESCRIPCIÓN</w:t>
            </w:r>
          </w:p>
        </w:tc>
        <w:tc>
          <w:tcPr>
            <w:tcW w:w="1275"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02B320B5" w14:textId="77777777" w:rsidR="00FF231C" w:rsidRPr="0078428B" w:rsidRDefault="00FF231C" w:rsidP="00ED1717">
            <w:pPr>
              <w:spacing w:before="100" w:beforeAutospacing="1" w:after="100" w:afterAutospacing="1"/>
              <w:jc w:val="center"/>
              <w:rPr>
                <w:rFonts w:ascii="Arial" w:eastAsia="Times New Roman" w:hAnsi="Arial" w:cs="Arial"/>
                <w:b/>
                <w:bCs/>
                <w:sz w:val="24"/>
                <w:szCs w:val="24"/>
                <w:lang w:eastAsia="es-CO"/>
              </w:rPr>
            </w:pPr>
            <w:r w:rsidRPr="0078428B">
              <w:rPr>
                <w:rFonts w:ascii="Arial" w:eastAsia="Times New Roman" w:hAnsi="Arial" w:cs="Arial"/>
                <w:b/>
                <w:bCs/>
                <w:sz w:val="24"/>
                <w:szCs w:val="24"/>
                <w:lang w:eastAsia="es-CO"/>
              </w:rPr>
              <w:t>Valor partida</w:t>
            </w:r>
          </w:p>
        </w:tc>
        <w:tc>
          <w:tcPr>
            <w:tcW w:w="1673"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2CFA7255" w14:textId="77777777" w:rsidR="00FF231C" w:rsidRPr="0078428B" w:rsidRDefault="00FF231C" w:rsidP="00ED1717">
            <w:pPr>
              <w:spacing w:before="100" w:beforeAutospacing="1" w:after="100" w:afterAutospacing="1"/>
              <w:jc w:val="center"/>
              <w:rPr>
                <w:rFonts w:ascii="Arial" w:eastAsia="Times New Roman" w:hAnsi="Arial" w:cs="Arial"/>
                <w:b/>
                <w:bCs/>
                <w:sz w:val="24"/>
                <w:szCs w:val="24"/>
                <w:lang w:eastAsia="es-CO"/>
              </w:rPr>
            </w:pPr>
            <w:r w:rsidRPr="0078428B">
              <w:rPr>
                <w:rFonts w:ascii="Arial" w:eastAsia="Times New Roman" w:hAnsi="Arial" w:cs="Arial"/>
                <w:b/>
                <w:bCs/>
                <w:sz w:val="24"/>
                <w:szCs w:val="24"/>
                <w:lang w:eastAsia="es-CO"/>
              </w:rPr>
              <w:t>Valor contrapartida (Externa)</w:t>
            </w:r>
          </w:p>
        </w:tc>
        <w:tc>
          <w:tcPr>
            <w:tcW w:w="1740"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14:paraId="1F00F1A9" w14:textId="77777777" w:rsidR="00FF231C" w:rsidRPr="0078428B" w:rsidRDefault="00FF231C" w:rsidP="00ED1717">
            <w:pPr>
              <w:spacing w:before="100" w:beforeAutospacing="1" w:after="100" w:afterAutospacing="1"/>
              <w:jc w:val="center"/>
              <w:rPr>
                <w:rFonts w:ascii="Arial" w:eastAsia="Times New Roman" w:hAnsi="Arial" w:cs="Arial"/>
                <w:b/>
                <w:bCs/>
                <w:sz w:val="24"/>
                <w:szCs w:val="24"/>
                <w:lang w:eastAsia="es-CO"/>
              </w:rPr>
            </w:pPr>
            <w:r w:rsidRPr="0078428B">
              <w:rPr>
                <w:rFonts w:ascii="Arial" w:eastAsia="Times New Roman" w:hAnsi="Arial" w:cs="Arial"/>
                <w:b/>
                <w:bCs/>
                <w:sz w:val="24"/>
                <w:szCs w:val="24"/>
                <w:lang w:eastAsia="es-CO"/>
              </w:rPr>
              <w:t>Total ($)</w:t>
            </w:r>
          </w:p>
        </w:tc>
      </w:tr>
      <w:tr w:rsidR="0078428B" w:rsidRPr="0078428B" w14:paraId="2A9E87D3" w14:textId="77777777" w:rsidTr="00F65516">
        <w:trPr>
          <w:trHeight w:val="364"/>
        </w:trPr>
        <w:tc>
          <w:tcPr>
            <w:tcW w:w="1271" w:type="dxa"/>
            <w:vMerge w:val="restart"/>
            <w:tcBorders>
              <w:top w:val="single" w:sz="4" w:space="0" w:color="auto"/>
              <w:left w:val="single" w:sz="4" w:space="0" w:color="auto"/>
              <w:bottom w:val="single" w:sz="4" w:space="0" w:color="auto"/>
              <w:right w:val="single" w:sz="4" w:space="0" w:color="auto"/>
            </w:tcBorders>
            <w:vAlign w:val="center"/>
            <w:hideMark/>
          </w:tcPr>
          <w:p w14:paraId="7A97499D" w14:textId="77777777" w:rsidR="00FF231C" w:rsidRPr="0078428B" w:rsidRDefault="00FF231C" w:rsidP="00ED1717">
            <w:pPr>
              <w:jc w:val="center"/>
              <w:rPr>
                <w:rFonts w:ascii="Arial" w:hAnsi="Arial" w:cs="Arial"/>
                <w:b/>
                <w:sz w:val="20"/>
                <w:szCs w:val="16"/>
              </w:rPr>
            </w:pPr>
            <w:r w:rsidRPr="0078428B">
              <w:rPr>
                <w:rFonts w:ascii="Arial" w:hAnsi="Arial" w:cs="Arial"/>
                <w:b/>
                <w:sz w:val="20"/>
                <w:szCs w:val="16"/>
              </w:rPr>
              <w:t>RUBROS</w:t>
            </w:r>
          </w:p>
        </w:tc>
        <w:tc>
          <w:tcPr>
            <w:tcW w:w="3232" w:type="dxa"/>
            <w:tcBorders>
              <w:top w:val="single" w:sz="4" w:space="0" w:color="auto"/>
              <w:left w:val="single" w:sz="4" w:space="0" w:color="auto"/>
              <w:bottom w:val="single" w:sz="4" w:space="0" w:color="auto"/>
              <w:right w:val="single" w:sz="4" w:space="0" w:color="auto"/>
            </w:tcBorders>
            <w:vAlign w:val="center"/>
            <w:hideMark/>
          </w:tcPr>
          <w:p w14:paraId="18F002E0" w14:textId="77777777" w:rsidR="00FF231C" w:rsidRPr="0078428B" w:rsidRDefault="00FF231C" w:rsidP="00ED1717">
            <w:pPr>
              <w:jc w:val="both"/>
              <w:rPr>
                <w:rFonts w:ascii="Arial" w:hAnsi="Arial" w:cs="Arial"/>
                <w:b/>
                <w:sz w:val="20"/>
                <w:szCs w:val="20"/>
              </w:rPr>
            </w:pPr>
            <w:r w:rsidRPr="0078428B">
              <w:rPr>
                <w:rFonts w:ascii="Arial" w:hAnsi="Arial" w:cs="Arial"/>
                <w:b/>
                <w:sz w:val="20"/>
                <w:szCs w:val="20"/>
              </w:rPr>
              <w:t>Servicios Técnicos</w:t>
            </w:r>
          </w:p>
        </w:tc>
        <w:tc>
          <w:tcPr>
            <w:tcW w:w="5557" w:type="dxa"/>
            <w:tcBorders>
              <w:top w:val="single" w:sz="4" w:space="0" w:color="auto"/>
              <w:left w:val="single" w:sz="4" w:space="0" w:color="auto"/>
              <w:bottom w:val="single" w:sz="4" w:space="0" w:color="auto"/>
              <w:right w:val="single" w:sz="4" w:space="0" w:color="auto"/>
            </w:tcBorders>
            <w:vAlign w:val="center"/>
          </w:tcPr>
          <w:p w14:paraId="4AAB1913" w14:textId="61C49651" w:rsidR="00FF231C" w:rsidRPr="0078428B" w:rsidRDefault="00FC31F7" w:rsidP="00ED1717">
            <w:pPr>
              <w:jc w:val="both"/>
              <w:rPr>
                <w:rFonts w:ascii="Arial" w:hAnsi="Arial" w:cs="Arial"/>
                <w:sz w:val="20"/>
                <w:szCs w:val="20"/>
              </w:rPr>
            </w:pPr>
            <w:r w:rsidRPr="0078428B">
              <w:rPr>
                <w:rFonts w:ascii="Arial" w:hAnsi="Arial" w:cs="Arial"/>
                <w:sz w:val="20"/>
                <w:szCs w:val="20"/>
              </w:rPr>
              <w:t>Consolidado horas nómina (10 meses)</w:t>
            </w:r>
          </w:p>
        </w:tc>
        <w:tc>
          <w:tcPr>
            <w:tcW w:w="1275" w:type="dxa"/>
            <w:tcBorders>
              <w:top w:val="single" w:sz="4" w:space="0" w:color="auto"/>
              <w:left w:val="single" w:sz="4" w:space="0" w:color="auto"/>
              <w:bottom w:val="single" w:sz="4" w:space="0" w:color="auto"/>
              <w:right w:val="single" w:sz="4" w:space="0" w:color="auto"/>
            </w:tcBorders>
          </w:tcPr>
          <w:p w14:paraId="20EDD59B" w14:textId="77777777" w:rsidR="00FF231C" w:rsidRPr="0078428B" w:rsidRDefault="00FF231C" w:rsidP="00ED1717">
            <w:pPr>
              <w:jc w:val="both"/>
              <w:rPr>
                <w:rFonts w:ascii="Arial" w:hAnsi="Arial" w:cs="Arial"/>
                <w:sz w:val="20"/>
                <w:szCs w:val="16"/>
              </w:rPr>
            </w:pPr>
          </w:p>
        </w:tc>
        <w:tc>
          <w:tcPr>
            <w:tcW w:w="1673" w:type="dxa"/>
            <w:tcBorders>
              <w:top w:val="single" w:sz="4" w:space="0" w:color="auto"/>
              <w:left w:val="single" w:sz="4" w:space="0" w:color="auto"/>
              <w:bottom w:val="single" w:sz="4" w:space="0" w:color="auto"/>
              <w:right w:val="single" w:sz="4" w:space="0" w:color="auto"/>
            </w:tcBorders>
          </w:tcPr>
          <w:p w14:paraId="5F285DC5" w14:textId="77777777" w:rsidR="00FF231C" w:rsidRPr="0078428B" w:rsidRDefault="00FF231C" w:rsidP="00ED1717">
            <w:pPr>
              <w:jc w:val="both"/>
              <w:rPr>
                <w:rFonts w:ascii="Arial" w:hAnsi="Arial" w:cs="Arial"/>
                <w:sz w:val="20"/>
                <w:szCs w:val="16"/>
              </w:rPr>
            </w:pPr>
          </w:p>
        </w:tc>
        <w:tc>
          <w:tcPr>
            <w:tcW w:w="1740" w:type="dxa"/>
            <w:tcBorders>
              <w:top w:val="single" w:sz="4" w:space="0" w:color="auto"/>
              <w:left w:val="single" w:sz="4" w:space="0" w:color="auto"/>
              <w:bottom w:val="single" w:sz="4" w:space="0" w:color="auto"/>
              <w:right w:val="single" w:sz="4" w:space="0" w:color="auto"/>
            </w:tcBorders>
            <w:vAlign w:val="center"/>
            <w:hideMark/>
          </w:tcPr>
          <w:p w14:paraId="2AA22CD4" w14:textId="70BF3488" w:rsidR="00FF231C" w:rsidRPr="0078428B" w:rsidRDefault="00FC31F7" w:rsidP="00F65516">
            <w:pPr>
              <w:jc w:val="right"/>
              <w:rPr>
                <w:rFonts w:ascii="Arial" w:hAnsi="Arial" w:cs="Arial"/>
                <w:sz w:val="20"/>
                <w:szCs w:val="16"/>
              </w:rPr>
            </w:pPr>
            <w:r w:rsidRPr="0078428B">
              <w:rPr>
                <w:rFonts w:ascii="Arial" w:eastAsia="Calibri" w:hAnsi="Arial" w:cs="Arial"/>
                <w:sz w:val="20"/>
                <w:szCs w:val="16"/>
              </w:rPr>
              <w:t>$ 55.615.620</w:t>
            </w:r>
          </w:p>
        </w:tc>
      </w:tr>
      <w:tr w:rsidR="0078428B" w:rsidRPr="0078428B" w14:paraId="51AEE3E7" w14:textId="77777777" w:rsidTr="00F65516">
        <w:trPr>
          <w:trHeight w:val="364"/>
        </w:trPr>
        <w:tc>
          <w:tcPr>
            <w:tcW w:w="1271" w:type="dxa"/>
            <w:vMerge/>
            <w:tcBorders>
              <w:top w:val="single" w:sz="4" w:space="0" w:color="auto"/>
              <w:left w:val="single" w:sz="4" w:space="0" w:color="auto"/>
              <w:bottom w:val="single" w:sz="4" w:space="0" w:color="auto"/>
              <w:right w:val="single" w:sz="4" w:space="0" w:color="auto"/>
            </w:tcBorders>
            <w:vAlign w:val="center"/>
            <w:hideMark/>
          </w:tcPr>
          <w:p w14:paraId="1ECD7615" w14:textId="77777777" w:rsidR="00FF231C" w:rsidRPr="0078428B" w:rsidRDefault="00FF231C" w:rsidP="00ED1717">
            <w:pPr>
              <w:rPr>
                <w:rFonts w:ascii="Arial" w:hAnsi="Arial" w:cs="Arial"/>
                <w:b/>
                <w:sz w:val="20"/>
                <w:szCs w:val="16"/>
              </w:rPr>
            </w:pPr>
          </w:p>
        </w:tc>
        <w:tc>
          <w:tcPr>
            <w:tcW w:w="3232" w:type="dxa"/>
            <w:tcBorders>
              <w:top w:val="single" w:sz="4" w:space="0" w:color="auto"/>
              <w:left w:val="single" w:sz="4" w:space="0" w:color="auto"/>
              <w:bottom w:val="single" w:sz="4" w:space="0" w:color="auto"/>
              <w:right w:val="single" w:sz="4" w:space="0" w:color="auto"/>
            </w:tcBorders>
            <w:vAlign w:val="center"/>
            <w:hideMark/>
          </w:tcPr>
          <w:p w14:paraId="4B37C198" w14:textId="77777777" w:rsidR="00FF231C" w:rsidRPr="0078428B" w:rsidRDefault="00FF231C" w:rsidP="00ED1717">
            <w:pPr>
              <w:jc w:val="both"/>
              <w:rPr>
                <w:rFonts w:ascii="Arial" w:hAnsi="Arial" w:cs="Arial"/>
                <w:b/>
                <w:sz w:val="20"/>
                <w:szCs w:val="20"/>
              </w:rPr>
            </w:pPr>
            <w:r w:rsidRPr="0078428B">
              <w:rPr>
                <w:rFonts w:ascii="Arial" w:hAnsi="Arial" w:cs="Arial"/>
                <w:b/>
                <w:sz w:val="20"/>
                <w:szCs w:val="20"/>
              </w:rPr>
              <w:t>Salidas de campo</w:t>
            </w:r>
          </w:p>
        </w:tc>
        <w:tc>
          <w:tcPr>
            <w:tcW w:w="5557" w:type="dxa"/>
            <w:tcBorders>
              <w:top w:val="single" w:sz="4" w:space="0" w:color="auto"/>
              <w:left w:val="single" w:sz="4" w:space="0" w:color="auto"/>
              <w:bottom w:val="single" w:sz="4" w:space="0" w:color="auto"/>
              <w:right w:val="single" w:sz="4" w:space="0" w:color="auto"/>
            </w:tcBorders>
            <w:vAlign w:val="center"/>
          </w:tcPr>
          <w:p w14:paraId="350AC660" w14:textId="77777777" w:rsidR="00FF231C" w:rsidRPr="0078428B" w:rsidRDefault="00FF231C" w:rsidP="00ED1717">
            <w:pPr>
              <w:jc w:val="both"/>
              <w:rPr>
                <w:rFonts w:ascii="Arial" w:hAnsi="Arial" w:cs="Arial"/>
                <w:sz w:val="20"/>
                <w:szCs w:val="20"/>
              </w:rPr>
            </w:pPr>
          </w:p>
        </w:tc>
        <w:tc>
          <w:tcPr>
            <w:tcW w:w="1275" w:type="dxa"/>
            <w:tcBorders>
              <w:top w:val="single" w:sz="4" w:space="0" w:color="auto"/>
              <w:left w:val="single" w:sz="4" w:space="0" w:color="auto"/>
              <w:bottom w:val="single" w:sz="4" w:space="0" w:color="auto"/>
              <w:right w:val="single" w:sz="4" w:space="0" w:color="auto"/>
            </w:tcBorders>
          </w:tcPr>
          <w:p w14:paraId="796928C3" w14:textId="77777777" w:rsidR="00FF231C" w:rsidRPr="0078428B" w:rsidRDefault="00FF231C" w:rsidP="00ED1717">
            <w:pPr>
              <w:jc w:val="both"/>
              <w:rPr>
                <w:rFonts w:ascii="Arial" w:hAnsi="Arial" w:cs="Arial"/>
                <w:sz w:val="20"/>
                <w:szCs w:val="16"/>
              </w:rPr>
            </w:pPr>
          </w:p>
        </w:tc>
        <w:tc>
          <w:tcPr>
            <w:tcW w:w="1673" w:type="dxa"/>
            <w:tcBorders>
              <w:top w:val="single" w:sz="4" w:space="0" w:color="auto"/>
              <w:left w:val="single" w:sz="4" w:space="0" w:color="auto"/>
              <w:bottom w:val="single" w:sz="4" w:space="0" w:color="auto"/>
              <w:right w:val="single" w:sz="4" w:space="0" w:color="auto"/>
            </w:tcBorders>
          </w:tcPr>
          <w:p w14:paraId="524DC384" w14:textId="77777777" w:rsidR="00FF231C" w:rsidRPr="0078428B" w:rsidRDefault="00FF231C" w:rsidP="00ED1717">
            <w:pPr>
              <w:jc w:val="both"/>
              <w:rPr>
                <w:rFonts w:ascii="Arial" w:hAnsi="Arial" w:cs="Arial"/>
                <w:sz w:val="20"/>
                <w:szCs w:val="16"/>
              </w:rPr>
            </w:pPr>
          </w:p>
        </w:tc>
        <w:tc>
          <w:tcPr>
            <w:tcW w:w="1740" w:type="dxa"/>
            <w:tcBorders>
              <w:top w:val="single" w:sz="4" w:space="0" w:color="auto"/>
              <w:left w:val="single" w:sz="4" w:space="0" w:color="auto"/>
              <w:bottom w:val="single" w:sz="4" w:space="0" w:color="auto"/>
              <w:right w:val="single" w:sz="4" w:space="0" w:color="auto"/>
            </w:tcBorders>
            <w:vAlign w:val="center"/>
            <w:hideMark/>
          </w:tcPr>
          <w:p w14:paraId="0C527067" w14:textId="4FCCB8F4" w:rsidR="00FF231C" w:rsidRPr="0078428B" w:rsidRDefault="00F65516" w:rsidP="00F65516">
            <w:pPr>
              <w:jc w:val="right"/>
              <w:rPr>
                <w:rFonts w:ascii="Arial" w:hAnsi="Arial" w:cs="Arial"/>
                <w:sz w:val="20"/>
                <w:szCs w:val="16"/>
              </w:rPr>
            </w:pPr>
            <w:r w:rsidRPr="0078428B">
              <w:rPr>
                <w:rFonts w:ascii="Arial" w:hAnsi="Arial" w:cs="Arial"/>
                <w:sz w:val="20"/>
                <w:szCs w:val="16"/>
              </w:rPr>
              <w:t>$1</w:t>
            </w:r>
            <w:r w:rsidR="00713AFC" w:rsidRPr="0078428B">
              <w:rPr>
                <w:rFonts w:ascii="Arial" w:hAnsi="Arial" w:cs="Arial"/>
                <w:sz w:val="20"/>
                <w:szCs w:val="16"/>
              </w:rPr>
              <w:t>.000.000</w:t>
            </w:r>
          </w:p>
        </w:tc>
      </w:tr>
      <w:tr w:rsidR="0078428B" w:rsidRPr="0078428B" w14:paraId="0B4F4E85" w14:textId="77777777" w:rsidTr="00F65516">
        <w:trPr>
          <w:trHeight w:val="364"/>
        </w:trPr>
        <w:tc>
          <w:tcPr>
            <w:tcW w:w="1271" w:type="dxa"/>
            <w:vMerge/>
            <w:tcBorders>
              <w:top w:val="single" w:sz="4" w:space="0" w:color="auto"/>
              <w:left w:val="single" w:sz="4" w:space="0" w:color="auto"/>
              <w:bottom w:val="single" w:sz="4" w:space="0" w:color="auto"/>
              <w:right w:val="single" w:sz="4" w:space="0" w:color="auto"/>
            </w:tcBorders>
            <w:vAlign w:val="center"/>
            <w:hideMark/>
          </w:tcPr>
          <w:p w14:paraId="3D69EF82" w14:textId="77777777" w:rsidR="00FF231C" w:rsidRPr="0078428B" w:rsidRDefault="00FF231C" w:rsidP="00ED1717">
            <w:pPr>
              <w:rPr>
                <w:rFonts w:ascii="Arial" w:hAnsi="Arial" w:cs="Arial"/>
                <w:b/>
                <w:sz w:val="20"/>
                <w:szCs w:val="16"/>
              </w:rPr>
            </w:pPr>
          </w:p>
        </w:tc>
        <w:tc>
          <w:tcPr>
            <w:tcW w:w="3232" w:type="dxa"/>
            <w:tcBorders>
              <w:top w:val="single" w:sz="4" w:space="0" w:color="auto"/>
              <w:left w:val="single" w:sz="4" w:space="0" w:color="auto"/>
              <w:bottom w:val="single" w:sz="4" w:space="0" w:color="auto"/>
              <w:right w:val="single" w:sz="4" w:space="0" w:color="auto"/>
            </w:tcBorders>
            <w:vAlign w:val="center"/>
            <w:hideMark/>
          </w:tcPr>
          <w:p w14:paraId="241618DB" w14:textId="77777777" w:rsidR="00FF231C" w:rsidRPr="0078428B" w:rsidRDefault="00FF231C" w:rsidP="00ED1717">
            <w:pPr>
              <w:jc w:val="both"/>
              <w:rPr>
                <w:rFonts w:ascii="Arial" w:hAnsi="Arial" w:cs="Arial"/>
                <w:b/>
                <w:sz w:val="20"/>
                <w:szCs w:val="20"/>
              </w:rPr>
            </w:pPr>
            <w:r w:rsidRPr="0078428B">
              <w:rPr>
                <w:rFonts w:ascii="Arial" w:hAnsi="Arial" w:cs="Arial"/>
                <w:b/>
                <w:sz w:val="20"/>
                <w:szCs w:val="20"/>
              </w:rPr>
              <w:t>Equipos</w:t>
            </w:r>
          </w:p>
        </w:tc>
        <w:tc>
          <w:tcPr>
            <w:tcW w:w="5557" w:type="dxa"/>
            <w:tcBorders>
              <w:top w:val="single" w:sz="4" w:space="0" w:color="auto"/>
              <w:left w:val="single" w:sz="4" w:space="0" w:color="auto"/>
              <w:bottom w:val="single" w:sz="4" w:space="0" w:color="auto"/>
              <w:right w:val="single" w:sz="4" w:space="0" w:color="auto"/>
            </w:tcBorders>
            <w:vAlign w:val="center"/>
          </w:tcPr>
          <w:p w14:paraId="7EC46019" w14:textId="77777777" w:rsidR="00FF231C" w:rsidRPr="0078428B" w:rsidRDefault="00FF231C" w:rsidP="00ED1717">
            <w:pPr>
              <w:jc w:val="both"/>
              <w:rPr>
                <w:rFonts w:ascii="Arial" w:hAnsi="Arial" w:cs="Arial"/>
                <w:sz w:val="20"/>
                <w:szCs w:val="20"/>
              </w:rPr>
            </w:pPr>
          </w:p>
        </w:tc>
        <w:tc>
          <w:tcPr>
            <w:tcW w:w="1275" w:type="dxa"/>
            <w:tcBorders>
              <w:top w:val="single" w:sz="4" w:space="0" w:color="auto"/>
              <w:left w:val="single" w:sz="4" w:space="0" w:color="auto"/>
              <w:bottom w:val="single" w:sz="4" w:space="0" w:color="auto"/>
              <w:right w:val="single" w:sz="4" w:space="0" w:color="auto"/>
            </w:tcBorders>
          </w:tcPr>
          <w:p w14:paraId="4EA7976B" w14:textId="77777777" w:rsidR="00FF231C" w:rsidRPr="0078428B" w:rsidRDefault="00FF231C" w:rsidP="00ED1717">
            <w:pPr>
              <w:jc w:val="both"/>
              <w:rPr>
                <w:rFonts w:ascii="Arial" w:hAnsi="Arial" w:cs="Arial"/>
                <w:sz w:val="20"/>
                <w:szCs w:val="16"/>
              </w:rPr>
            </w:pPr>
          </w:p>
        </w:tc>
        <w:tc>
          <w:tcPr>
            <w:tcW w:w="1673" w:type="dxa"/>
            <w:tcBorders>
              <w:top w:val="single" w:sz="4" w:space="0" w:color="auto"/>
              <w:left w:val="single" w:sz="4" w:space="0" w:color="auto"/>
              <w:bottom w:val="single" w:sz="4" w:space="0" w:color="auto"/>
              <w:right w:val="single" w:sz="4" w:space="0" w:color="auto"/>
            </w:tcBorders>
          </w:tcPr>
          <w:p w14:paraId="0E68B2EC" w14:textId="77777777" w:rsidR="00FF231C" w:rsidRPr="0078428B" w:rsidRDefault="00FF231C" w:rsidP="00ED1717">
            <w:pPr>
              <w:jc w:val="both"/>
              <w:rPr>
                <w:rFonts w:ascii="Arial" w:hAnsi="Arial" w:cs="Arial"/>
                <w:sz w:val="20"/>
                <w:szCs w:val="16"/>
              </w:rPr>
            </w:pPr>
          </w:p>
        </w:tc>
        <w:tc>
          <w:tcPr>
            <w:tcW w:w="1740" w:type="dxa"/>
            <w:tcBorders>
              <w:top w:val="single" w:sz="4" w:space="0" w:color="auto"/>
              <w:left w:val="single" w:sz="4" w:space="0" w:color="auto"/>
              <w:bottom w:val="single" w:sz="4" w:space="0" w:color="auto"/>
              <w:right w:val="single" w:sz="4" w:space="0" w:color="auto"/>
            </w:tcBorders>
            <w:vAlign w:val="center"/>
            <w:hideMark/>
          </w:tcPr>
          <w:p w14:paraId="61A4D369" w14:textId="77777777" w:rsidR="00FF231C" w:rsidRPr="0078428B" w:rsidRDefault="00FF231C" w:rsidP="00F65516">
            <w:pPr>
              <w:jc w:val="right"/>
              <w:rPr>
                <w:rFonts w:ascii="Arial" w:hAnsi="Arial" w:cs="Arial"/>
                <w:sz w:val="20"/>
                <w:szCs w:val="16"/>
              </w:rPr>
            </w:pPr>
            <w:r w:rsidRPr="0078428B">
              <w:rPr>
                <w:rFonts w:ascii="Arial" w:hAnsi="Arial" w:cs="Arial"/>
                <w:sz w:val="20"/>
                <w:szCs w:val="16"/>
              </w:rPr>
              <w:t>$ 0</w:t>
            </w:r>
          </w:p>
        </w:tc>
      </w:tr>
      <w:tr w:rsidR="0078428B" w:rsidRPr="0078428B" w14:paraId="3B8329A8" w14:textId="77777777" w:rsidTr="00F65516">
        <w:trPr>
          <w:trHeight w:val="364"/>
        </w:trPr>
        <w:tc>
          <w:tcPr>
            <w:tcW w:w="1271" w:type="dxa"/>
            <w:vMerge/>
            <w:tcBorders>
              <w:top w:val="single" w:sz="4" w:space="0" w:color="auto"/>
              <w:left w:val="single" w:sz="4" w:space="0" w:color="auto"/>
              <w:bottom w:val="single" w:sz="4" w:space="0" w:color="auto"/>
              <w:right w:val="single" w:sz="4" w:space="0" w:color="auto"/>
            </w:tcBorders>
            <w:vAlign w:val="center"/>
            <w:hideMark/>
          </w:tcPr>
          <w:p w14:paraId="7C8402F4" w14:textId="77777777" w:rsidR="00FF231C" w:rsidRPr="0078428B" w:rsidRDefault="00FF231C" w:rsidP="00ED1717">
            <w:pPr>
              <w:rPr>
                <w:rFonts w:ascii="Arial" w:hAnsi="Arial" w:cs="Arial"/>
                <w:b/>
                <w:sz w:val="20"/>
                <w:szCs w:val="16"/>
              </w:rPr>
            </w:pPr>
          </w:p>
        </w:tc>
        <w:tc>
          <w:tcPr>
            <w:tcW w:w="3232" w:type="dxa"/>
            <w:tcBorders>
              <w:top w:val="single" w:sz="4" w:space="0" w:color="auto"/>
              <w:left w:val="single" w:sz="4" w:space="0" w:color="auto"/>
              <w:bottom w:val="single" w:sz="4" w:space="0" w:color="auto"/>
              <w:right w:val="single" w:sz="4" w:space="0" w:color="auto"/>
            </w:tcBorders>
            <w:vAlign w:val="center"/>
            <w:hideMark/>
          </w:tcPr>
          <w:p w14:paraId="6F724525" w14:textId="77777777" w:rsidR="00FF231C" w:rsidRPr="0078428B" w:rsidRDefault="00FF231C" w:rsidP="00ED1717">
            <w:pPr>
              <w:jc w:val="both"/>
              <w:rPr>
                <w:rFonts w:ascii="Arial" w:hAnsi="Arial" w:cs="Arial"/>
                <w:b/>
                <w:sz w:val="20"/>
                <w:szCs w:val="20"/>
              </w:rPr>
            </w:pPr>
            <w:r w:rsidRPr="0078428B">
              <w:rPr>
                <w:rFonts w:ascii="Arial" w:hAnsi="Arial" w:cs="Arial"/>
                <w:b/>
                <w:sz w:val="20"/>
                <w:szCs w:val="20"/>
              </w:rPr>
              <w:t>Materiales, insumos y software</w:t>
            </w:r>
          </w:p>
        </w:tc>
        <w:tc>
          <w:tcPr>
            <w:tcW w:w="5557" w:type="dxa"/>
            <w:tcBorders>
              <w:top w:val="single" w:sz="4" w:space="0" w:color="auto"/>
              <w:left w:val="single" w:sz="4" w:space="0" w:color="auto"/>
              <w:bottom w:val="single" w:sz="4" w:space="0" w:color="auto"/>
              <w:right w:val="single" w:sz="4" w:space="0" w:color="auto"/>
            </w:tcBorders>
            <w:vAlign w:val="center"/>
          </w:tcPr>
          <w:p w14:paraId="0DD39C0C" w14:textId="77777777" w:rsidR="00FF231C" w:rsidRPr="0078428B" w:rsidRDefault="00FF231C" w:rsidP="00ED1717">
            <w:pPr>
              <w:rPr>
                <w:rFonts w:ascii="Arial" w:hAnsi="Arial" w:cs="Arial"/>
                <w:sz w:val="20"/>
                <w:szCs w:val="20"/>
              </w:rPr>
            </w:pPr>
          </w:p>
        </w:tc>
        <w:tc>
          <w:tcPr>
            <w:tcW w:w="1275" w:type="dxa"/>
            <w:tcBorders>
              <w:top w:val="single" w:sz="4" w:space="0" w:color="auto"/>
              <w:left w:val="single" w:sz="4" w:space="0" w:color="auto"/>
              <w:bottom w:val="single" w:sz="4" w:space="0" w:color="auto"/>
              <w:right w:val="single" w:sz="4" w:space="0" w:color="auto"/>
            </w:tcBorders>
          </w:tcPr>
          <w:p w14:paraId="0A1638BA" w14:textId="77777777" w:rsidR="00FF231C" w:rsidRPr="0078428B" w:rsidRDefault="00FF231C" w:rsidP="00ED1717">
            <w:pPr>
              <w:jc w:val="both"/>
              <w:rPr>
                <w:rFonts w:ascii="Arial" w:hAnsi="Arial" w:cs="Arial"/>
                <w:sz w:val="20"/>
                <w:szCs w:val="16"/>
              </w:rPr>
            </w:pPr>
          </w:p>
        </w:tc>
        <w:tc>
          <w:tcPr>
            <w:tcW w:w="1673" w:type="dxa"/>
            <w:tcBorders>
              <w:top w:val="single" w:sz="4" w:space="0" w:color="auto"/>
              <w:left w:val="single" w:sz="4" w:space="0" w:color="auto"/>
              <w:bottom w:val="single" w:sz="4" w:space="0" w:color="auto"/>
              <w:right w:val="single" w:sz="4" w:space="0" w:color="auto"/>
            </w:tcBorders>
          </w:tcPr>
          <w:p w14:paraId="118AEC2C" w14:textId="77777777" w:rsidR="00FF231C" w:rsidRPr="0078428B" w:rsidRDefault="00FF231C" w:rsidP="00ED1717">
            <w:pPr>
              <w:jc w:val="both"/>
              <w:rPr>
                <w:rFonts w:ascii="Arial" w:hAnsi="Arial" w:cs="Arial"/>
                <w:sz w:val="20"/>
                <w:szCs w:val="16"/>
              </w:rPr>
            </w:pPr>
          </w:p>
        </w:tc>
        <w:tc>
          <w:tcPr>
            <w:tcW w:w="1740" w:type="dxa"/>
            <w:tcBorders>
              <w:top w:val="single" w:sz="4" w:space="0" w:color="auto"/>
              <w:left w:val="single" w:sz="4" w:space="0" w:color="auto"/>
              <w:bottom w:val="single" w:sz="4" w:space="0" w:color="auto"/>
              <w:right w:val="single" w:sz="4" w:space="0" w:color="auto"/>
            </w:tcBorders>
            <w:vAlign w:val="center"/>
            <w:hideMark/>
          </w:tcPr>
          <w:p w14:paraId="19931B18" w14:textId="77777777" w:rsidR="00FF231C" w:rsidRPr="0078428B" w:rsidRDefault="00FF231C" w:rsidP="00F65516">
            <w:pPr>
              <w:jc w:val="right"/>
              <w:rPr>
                <w:rFonts w:ascii="Arial" w:hAnsi="Arial" w:cs="Arial"/>
                <w:sz w:val="20"/>
                <w:szCs w:val="16"/>
              </w:rPr>
            </w:pPr>
            <w:r w:rsidRPr="0078428B">
              <w:rPr>
                <w:rFonts w:ascii="Arial" w:hAnsi="Arial" w:cs="Arial"/>
                <w:sz w:val="20"/>
                <w:szCs w:val="16"/>
              </w:rPr>
              <w:t>$ 0</w:t>
            </w:r>
          </w:p>
        </w:tc>
      </w:tr>
      <w:tr w:rsidR="0078428B" w:rsidRPr="0078428B" w14:paraId="62E734AA" w14:textId="77777777" w:rsidTr="00F65516">
        <w:trPr>
          <w:trHeight w:val="364"/>
        </w:trPr>
        <w:tc>
          <w:tcPr>
            <w:tcW w:w="1271" w:type="dxa"/>
            <w:vMerge w:val="restart"/>
            <w:tcBorders>
              <w:top w:val="single" w:sz="4" w:space="0" w:color="auto"/>
              <w:left w:val="single" w:sz="4" w:space="0" w:color="auto"/>
              <w:bottom w:val="single" w:sz="4" w:space="0" w:color="auto"/>
              <w:right w:val="single" w:sz="4" w:space="0" w:color="auto"/>
            </w:tcBorders>
            <w:vAlign w:val="center"/>
            <w:hideMark/>
          </w:tcPr>
          <w:p w14:paraId="31E1E5E1" w14:textId="77777777" w:rsidR="00FF231C" w:rsidRPr="0078428B" w:rsidRDefault="00FF231C" w:rsidP="00ED1717">
            <w:pPr>
              <w:jc w:val="center"/>
              <w:rPr>
                <w:rFonts w:ascii="Arial" w:hAnsi="Arial" w:cs="Arial"/>
                <w:b/>
                <w:sz w:val="20"/>
                <w:szCs w:val="16"/>
              </w:rPr>
            </w:pPr>
            <w:r w:rsidRPr="0078428B">
              <w:rPr>
                <w:rFonts w:ascii="Arial" w:hAnsi="Arial" w:cs="Arial"/>
                <w:b/>
                <w:sz w:val="20"/>
                <w:szCs w:val="16"/>
              </w:rPr>
              <w:t>BOLSAS</w:t>
            </w:r>
          </w:p>
        </w:tc>
        <w:tc>
          <w:tcPr>
            <w:tcW w:w="3232" w:type="dxa"/>
            <w:tcBorders>
              <w:top w:val="single" w:sz="4" w:space="0" w:color="auto"/>
              <w:left w:val="single" w:sz="4" w:space="0" w:color="auto"/>
              <w:bottom w:val="single" w:sz="4" w:space="0" w:color="auto"/>
              <w:right w:val="single" w:sz="4" w:space="0" w:color="auto"/>
            </w:tcBorders>
            <w:vAlign w:val="center"/>
            <w:hideMark/>
          </w:tcPr>
          <w:p w14:paraId="423CA608" w14:textId="77777777" w:rsidR="00FF231C" w:rsidRPr="0078428B" w:rsidRDefault="00FF231C" w:rsidP="00ED1717">
            <w:pPr>
              <w:jc w:val="both"/>
              <w:rPr>
                <w:rFonts w:ascii="Arial" w:hAnsi="Arial" w:cs="Arial"/>
                <w:b/>
                <w:sz w:val="20"/>
                <w:szCs w:val="16"/>
              </w:rPr>
            </w:pPr>
            <w:r w:rsidRPr="0078428B">
              <w:rPr>
                <w:rFonts w:ascii="Arial" w:hAnsi="Arial" w:cs="Arial"/>
                <w:b/>
                <w:sz w:val="20"/>
                <w:szCs w:val="20"/>
              </w:rPr>
              <w:t>Papelería</w:t>
            </w:r>
          </w:p>
        </w:tc>
        <w:tc>
          <w:tcPr>
            <w:tcW w:w="5557" w:type="dxa"/>
            <w:tcBorders>
              <w:top w:val="single" w:sz="4" w:space="0" w:color="auto"/>
              <w:left w:val="single" w:sz="4" w:space="0" w:color="auto"/>
              <w:bottom w:val="single" w:sz="4" w:space="0" w:color="auto"/>
              <w:right w:val="single" w:sz="4" w:space="0" w:color="auto"/>
            </w:tcBorders>
            <w:vAlign w:val="center"/>
          </w:tcPr>
          <w:p w14:paraId="2BBA4AB6" w14:textId="77777777" w:rsidR="00FF231C" w:rsidRPr="0078428B" w:rsidRDefault="00FF231C" w:rsidP="00ED1717">
            <w:pPr>
              <w:rPr>
                <w:rFonts w:ascii="Arial" w:hAnsi="Arial" w:cs="Arial"/>
                <w:sz w:val="20"/>
                <w:szCs w:val="20"/>
              </w:rPr>
            </w:pPr>
          </w:p>
        </w:tc>
        <w:tc>
          <w:tcPr>
            <w:tcW w:w="1275" w:type="dxa"/>
            <w:tcBorders>
              <w:top w:val="single" w:sz="4" w:space="0" w:color="auto"/>
              <w:left w:val="single" w:sz="4" w:space="0" w:color="auto"/>
              <w:bottom w:val="single" w:sz="4" w:space="0" w:color="auto"/>
              <w:right w:val="single" w:sz="4" w:space="0" w:color="auto"/>
            </w:tcBorders>
          </w:tcPr>
          <w:p w14:paraId="24D0FEBC" w14:textId="77777777" w:rsidR="00FF231C" w:rsidRPr="0078428B" w:rsidRDefault="00FF231C" w:rsidP="00ED1717">
            <w:pPr>
              <w:jc w:val="both"/>
              <w:rPr>
                <w:rFonts w:ascii="Arial" w:hAnsi="Arial" w:cs="Arial"/>
                <w:sz w:val="20"/>
                <w:szCs w:val="20"/>
              </w:rPr>
            </w:pPr>
          </w:p>
        </w:tc>
        <w:tc>
          <w:tcPr>
            <w:tcW w:w="1673" w:type="dxa"/>
            <w:tcBorders>
              <w:top w:val="single" w:sz="4" w:space="0" w:color="auto"/>
              <w:left w:val="single" w:sz="4" w:space="0" w:color="auto"/>
              <w:bottom w:val="single" w:sz="4" w:space="0" w:color="auto"/>
              <w:right w:val="single" w:sz="4" w:space="0" w:color="auto"/>
            </w:tcBorders>
          </w:tcPr>
          <w:p w14:paraId="00C94B3E" w14:textId="77777777" w:rsidR="00FF231C" w:rsidRPr="0078428B" w:rsidRDefault="00FF231C" w:rsidP="00ED1717">
            <w:pPr>
              <w:jc w:val="both"/>
              <w:rPr>
                <w:rFonts w:ascii="Arial" w:hAnsi="Arial" w:cs="Arial"/>
                <w:sz w:val="20"/>
                <w:szCs w:val="20"/>
              </w:rPr>
            </w:pPr>
          </w:p>
        </w:tc>
        <w:tc>
          <w:tcPr>
            <w:tcW w:w="1740" w:type="dxa"/>
            <w:tcBorders>
              <w:top w:val="single" w:sz="4" w:space="0" w:color="auto"/>
              <w:left w:val="single" w:sz="4" w:space="0" w:color="auto"/>
              <w:bottom w:val="single" w:sz="4" w:space="0" w:color="auto"/>
              <w:right w:val="single" w:sz="4" w:space="0" w:color="auto"/>
            </w:tcBorders>
            <w:vAlign w:val="center"/>
            <w:hideMark/>
          </w:tcPr>
          <w:p w14:paraId="45582DF0" w14:textId="15C504B8" w:rsidR="00FF231C" w:rsidRPr="0078428B" w:rsidRDefault="00F65516" w:rsidP="00F65516">
            <w:pPr>
              <w:jc w:val="right"/>
              <w:rPr>
                <w:rFonts w:ascii="Arial" w:hAnsi="Arial" w:cs="Arial"/>
                <w:sz w:val="20"/>
                <w:szCs w:val="16"/>
              </w:rPr>
            </w:pPr>
            <w:r w:rsidRPr="0078428B">
              <w:rPr>
                <w:rFonts w:ascii="Arial" w:hAnsi="Arial" w:cs="Arial"/>
                <w:sz w:val="20"/>
                <w:szCs w:val="20"/>
              </w:rPr>
              <w:t>$</w:t>
            </w:r>
            <w:r w:rsidR="00713AFC" w:rsidRPr="0078428B">
              <w:rPr>
                <w:rFonts w:ascii="Arial" w:hAnsi="Arial" w:cs="Arial"/>
                <w:sz w:val="20"/>
                <w:szCs w:val="20"/>
              </w:rPr>
              <w:t>500.000</w:t>
            </w:r>
          </w:p>
        </w:tc>
      </w:tr>
      <w:tr w:rsidR="0078428B" w:rsidRPr="0078428B" w14:paraId="217A6B91" w14:textId="77777777" w:rsidTr="00F65516">
        <w:trPr>
          <w:trHeight w:val="364"/>
        </w:trPr>
        <w:tc>
          <w:tcPr>
            <w:tcW w:w="1271" w:type="dxa"/>
            <w:vMerge/>
            <w:tcBorders>
              <w:top w:val="single" w:sz="4" w:space="0" w:color="auto"/>
              <w:left w:val="single" w:sz="4" w:space="0" w:color="auto"/>
              <w:bottom w:val="single" w:sz="4" w:space="0" w:color="auto"/>
              <w:right w:val="single" w:sz="4" w:space="0" w:color="auto"/>
            </w:tcBorders>
            <w:vAlign w:val="center"/>
          </w:tcPr>
          <w:p w14:paraId="5ADC5950" w14:textId="77777777" w:rsidR="00FF231C" w:rsidRPr="0078428B" w:rsidRDefault="00FF231C" w:rsidP="00ED1717">
            <w:pPr>
              <w:jc w:val="center"/>
              <w:rPr>
                <w:rFonts w:ascii="Arial" w:hAnsi="Arial" w:cs="Arial"/>
                <w:b/>
                <w:sz w:val="20"/>
                <w:szCs w:val="16"/>
              </w:rPr>
            </w:pPr>
          </w:p>
        </w:tc>
        <w:tc>
          <w:tcPr>
            <w:tcW w:w="3232" w:type="dxa"/>
            <w:tcBorders>
              <w:top w:val="single" w:sz="4" w:space="0" w:color="auto"/>
              <w:left w:val="single" w:sz="4" w:space="0" w:color="auto"/>
              <w:bottom w:val="single" w:sz="4" w:space="0" w:color="auto"/>
              <w:right w:val="single" w:sz="4" w:space="0" w:color="auto"/>
            </w:tcBorders>
            <w:vAlign w:val="center"/>
          </w:tcPr>
          <w:p w14:paraId="525B400E" w14:textId="77777777" w:rsidR="00FF231C" w:rsidRPr="0078428B" w:rsidRDefault="00FF231C" w:rsidP="00ED1717">
            <w:pPr>
              <w:jc w:val="both"/>
              <w:rPr>
                <w:rFonts w:ascii="Arial" w:hAnsi="Arial" w:cs="Arial"/>
                <w:b/>
                <w:sz w:val="20"/>
                <w:szCs w:val="20"/>
              </w:rPr>
            </w:pPr>
            <w:r w:rsidRPr="0078428B">
              <w:rPr>
                <w:rFonts w:ascii="Arial" w:hAnsi="Arial" w:cs="Arial"/>
                <w:b/>
                <w:sz w:val="20"/>
                <w:szCs w:val="20"/>
              </w:rPr>
              <w:t>Fotocopias</w:t>
            </w:r>
          </w:p>
        </w:tc>
        <w:tc>
          <w:tcPr>
            <w:tcW w:w="5557" w:type="dxa"/>
            <w:tcBorders>
              <w:top w:val="single" w:sz="4" w:space="0" w:color="auto"/>
              <w:left w:val="single" w:sz="4" w:space="0" w:color="auto"/>
              <w:bottom w:val="single" w:sz="4" w:space="0" w:color="auto"/>
              <w:right w:val="single" w:sz="4" w:space="0" w:color="auto"/>
            </w:tcBorders>
            <w:vAlign w:val="center"/>
          </w:tcPr>
          <w:p w14:paraId="11B54BCE" w14:textId="77777777" w:rsidR="00FF231C" w:rsidRPr="0078428B" w:rsidRDefault="00FF231C" w:rsidP="00ED1717">
            <w:pPr>
              <w:rPr>
                <w:rFonts w:ascii="Arial" w:hAnsi="Arial" w:cs="Arial"/>
                <w:sz w:val="20"/>
                <w:szCs w:val="20"/>
              </w:rPr>
            </w:pPr>
          </w:p>
        </w:tc>
        <w:tc>
          <w:tcPr>
            <w:tcW w:w="1275" w:type="dxa"/>
            <w:tcBorders>
              <w:top w:val="single" w:sz="4" w:space="0" w:color="auto"/>
              <w:left w:val="single" w:sz="4" w:space="0" w:color="auto"/>
              <w:bottom w:val="single" w:sz="4" w:space="0" w:color="auto"/>
              <w:right w:val="single" w:sz="4" w:space="0" w:color="auto"/>
            </w:tcBorders>
          </w:tcPr>
          <w:p w14:paraId="7329D4D5" w14:textId="77777777" w:rsidR="00FF231C" w:rsidRPr="0078428B" w:rsidRDefault="00FF231C" w:rsidP="00ED1717">
            <w:pPr>
              <w:jc w:val="both"/>
              <w:rPr>
                <w:rFonts w:ascii="Arial" w:hAnsi="Arial" w:cs="Arial"/>
                <w:sz w:val="20"/>
                <w:szCs w:val="20"/>
              </w:rPr>
            </w:pPr>
          </w:p>
        </w:tc>
        <w:tc>
          <w:tcPr>
            <w:tcW w:w="1673" w:type="dxa"/>
            <w:tcBorders>
              <w:top w:val="single" w:sz="4" w:space="0" w:color="auto"/>
              <w:left w:val="single" w:sz="4" w:space="0" w:color="auto"/>
              <w:bottom w:val="single" w:sz="4" w:space="0" w:color="auto"/>
              <w:right w:val="single" w:sz="4" w:space="0" w:color="auto"/>
            </w:tcBorders>
          </w:tcPr>
          <w:p w14:paraId="26D6D5A8" w14:textId="77777777" w:rsidR="00FF231C" w:rsidRPr="0078428B" w:rsidRDefault="00FF231C" w:rsidP="00ED1717">
            <w:pPr>
              <w:jc w:val="both"/>
              <w:rPr>
                <w:rFonts w:ascii="Arial" w:hAnsi="Arial" w:cs="Arial"/>
                <w:sz w:val="20"/>
                <w:szCs w:val="20"/>
              </w:rPr>
            </w:pPr>
          </w:p>
        </w:tc>
        <w:tc>
          <w:tcPr>
            <w:tcW w:w="1740" w:type="dxa"/>
            <w:tcBorders>
              <w:top w:val="single" w:sz="4" w:space="0" w:color="auto"/>
              <w:left w:val="single" w:sz="4" w:space="0" w:color="auto"/>
              <w:bottom w:val="single" w:sz="4" w:space="0" w:color="auto"/>
              <w:right w:val="single" w:sz="4" w:space="0" w:color="auto"/>
            </w:tcBorders>
            <w:vAlign w:val="center"/>
          </w:tcPr>
          <w:p w14:paraId="1ACF65A0" w14:textId="6E78BBEE" w:rsidR="00FF231C" w:rsidRPr="0078428B" w:rsidRDefault="00F65516" w:rsidP="00F65516">
            <w:pPr>
              <w:jc w:val="right"/>
              <w:rPr>
                <w:rFonts w:ascii="Arial" w:hAnsi="Arial" w:cs="Arial"/>
                <w:sz w:val="20"/>
                <w:szCs w:val="20"/>
              </w:rPr>
            </w:pPr>
            <w:r w:rsidRPr="0078428B">
              <w:rPr>
                <w:rFonts w:ascii="Arial" w:hAnsi="Arial" w:cs="Arial"/>
                <w:sz w:val="20"/>
                <w:szCs w:val="20"/>
              </w:rPr>
              <w:t>$</w:t>
            </w:r>
            <w:r w:rsidR="00713AFC" w:rsidRPr="0078428B">
              <w:rPr>
                <w:rFonts w:ascii="Arial" w:hAnsi="Arial" w:cs="Arial"/>
                <w:sz w:val="20"/>
                <w:szCs w:val="20"/>
              </w:rPr>
              <w:t>200.000</w:t>
            </w:r>
          </w:p>
        </w:tc>
      </w:tr>
      <w:tr w:rsidR="0078428B" w:rsidRPr="0078428B" w14:paraId="1D7778C6" w14:textId="77777777" w:rsidTr="00F65516">
        <w:trPr>
          <w:trHeight w:val="364"/>
        </w:trPr>
        <w:tc>
          <w:tcPr>
            <w:tcW w:w="1271" w:type="dxa"/>
            <w:vMerge/>
            <w:tcBorders>
              <w:top w:val="single" w:sz="4" w:space="0" w:color="auto"/>
              <w:left w:val="single" w:sz="4" w:space="0" w:color="auto"/>
              <w:bottom w:val="single" w:sz="4" w:space="0" w:color="auto"/>
              <w:right w:val="single" w:sz="4" w:space="0" w:color="auto"/>
            </w:tcBorders>
            <w:vAlign w:val="center"/>
          </w:tcPr>
          <w:p w14:paraId="707D553E" w14:textId="77777777" w:rsidR="00FF231C" w:rsidRPr="0078428B" w:rsidRDefault="00FF231C" w:rsidP="00ED1717">
            <w:pPr>
              <w:jc w:val="center"/>
              <w:rPr>
                <w:rFonts w:ascii="Arial" w:hAnsi="Arial" w:cs="Arial"/>
                <w:b/>
                <w:sz w:val="20"/>
                <w:szCs w:val="16"/>
              </w:rPr>
            </w:pPr>
          </w:p>
        </w:tc>
        <w:tc>
          <w:tcPr>
            <w:tcW w:w="3232" w:type="dxa"/>
            <w:tcBorders>
              <w:top w:val="single" w:sz="4" w:space="0" w:color="auto"/>
              <w:left w:val="single" w:sz="4" w:space="0" w:color="auto"/>
              <w:bottom w:val="single" w:sz="4" w:space="0" w:color="auto"/>
              <w:right w:val="single" w:sz="4" w:space="0" w:color="auto"/>
            </w:tcBorders>
            <w:vAlign w:val="center"/>
          </w:tcPr>
          <w:p w14:paraId="133C14E0" w14:textId="77777777" w:rsidR="00FF231C" w:rsidRPr="0078428B" w:rsidRDefault="00FF231C" w:rsidP="00ED1717">
            <w:pPr>
              <w:jc w:val="both"/>
              <w:rPr>
                <w:rFonts w:ascii="Arial" w:hAnsi="Arial" w:cs="Arial"/>
                <w:b/>
                <w:sz w:val="20"/>
                <w:szCs w:val="20"/>
              </w:rPr>
            </w:pPr>
            <w:r w:rsidRPr="0078428B">
              <w:rPr>
                <w:rFonts w:ascii="Arial" w:hAnsi="Arial" w:cs="Arial"/>
                <w:b/>
                <w:sz w:val="20"/>
                <w:szCs w:val="20"/>
              </w:rPr>
              <w:t>Material bibliográfico</w:t>
            </w:r>
          </w:p>
        </w:tc>
        <w:tc>
          <w:tcPr>
            <w:tcW w:w="5557" w:type="dxa"/>
            <w:tcBorders>
              <w:top w:val="single" w:sz="4" w:space="0" w:color="auto"/>
              <w:left w:val="single" w:sz="4" w:space="0" w:color="auto"/>
              <w:bottom w:val="single" w:sz="4" w:space="0" w:color="auto"/>
              <w:right w:val="single" w:sz="4" w:space="0" w:color="auto"/>
            </w:tcBorders>
            <w:vAlign w:val="center"/>
          </w:tcPr>
          <w:p w14:paraId="02F997D7" w14:textId="77777777" w:rsidR="00FF231C" w:rsidRPr="0078428B" w:rsidRDefault="00FF231C" w:rsidP="00ED1717">
            <w:pPr>
              <w:rPr>
                <w:rFonts w:ascii="Arial" w:hAnsi="Arial" w:cs="Arial"/>
                <w:sz w:val="20"/>
                <w:szCs w:val="20"/>
              </w:rPr>
            </w:pPr>
          </w:p>
        </w:tc>
        <w:tc>
          <w:tcPr>
            <w:tcW w:w="1275" w:type="dxa"/>
            <w:tcBorders>
              <w:top w:val="single" w:sz="4" w:space="0" w:color="auto"/>
              <w:left w:val="single" w:sz="4" w:space="0" w:color="auto"/>
              <w:bottom w:val="single" w:sz="4" w:space="0" w:color="auto"/>
              <w:right w:val="single" w:sz="4" w:space="0" w:color="auto"/>
            </w:tcBorders>
          </w:tcPr>
          <w:p w14:paraId="3C42CB01" w14:textId="77777777" w:rsidR="00FF231C" w:rsidRPr="0078428B" w:rsidRDefault="00FF231C" w:rsidP="00ED1717">
            <w:pPr>
              <w:jc w:val="both"/>
              <w:rPr>
                <w:rFonts w:ascii="Arial" w:hAnsi="Arial" w:cs="Arial"/>
                <w:sz w:val="20"/>
                <w:szCs w:val="20"/>
              </w:rPr>
            </w:pPr>
          </w:p>
        </w:tc>
        <w:tc>
          <w:tcPr>
            <w:tcW w:w="1673" w:type="dxa"/>
            <w:tcBorders>
              <w:top w:val="single" w:sz="4" w:space="0" w:color="auto"/>
              <w:left w:val="single" w:sz="4" w:space="0" w:color="auto"/>
              <w:bottom w:val="single" w:sz="4" w:space="0" w:color="auto"/>
              <w:right w:val="single" w:sz="4" w:space="0" w:color="auto"/>
            </w:tcBorders>
          </w:tcPr>
          <w:p w14:paraId="6972AC2C" w14:textId="77777777" w:rsidR="00FF231C" w:rsidRPr="0078428B" w:rsidRDefault="00FF231C" w:rsidP="00ED1717">
            <w:pPr>
              <w:jc w:val="both"/>
              <w:rPr>
                <w:rFonts w:ascii="Arial" w:hAnsi="Arial" w:cs="Arial"/>
                <w:sz w:val="20"/>
                <w:szCs w:val="20"/>
              </w:rPr>
            </w:pPr>
          </w:p>
        </w:tc>
        <w:tc>
          <w:tcPr>
            <w:tcW w:w="1740" w:type="dxa"/>
            <w:tcBorders>
              <w:top w:val="single" w:sz="4" w:space="0" w:color="auto"/>
              <w:left w:val="single" w:sz="4" w:space="0" w:color="auto"/>
              <w:bottom w:val="single" w:sz="4" w:space="0" w:color="auto"/>
              <w:right w:val="single" w:sz="4" w:space="0" w:color="auto"/>
            </w:tcBorders>
            <w:vAlign w:val="center"/>
          </w:tcPr>
          <w:p w14:paraId="6F43F769" w14:textId="3533F63A" w:rsidR="00FF231C" w:rsidRPr="0078428B" w:rsidRDefault="00713AFC" w:rsidP="00F65516">
            <w:pPr>
              <w:jc w:val="right"/>
              <w:rPr>
                <w:rFonts w:ascii="Arial" w:hAnsi="Arial" w:cs="Arial"/>
                <w:sz w:val="20"/>
                <w:szCs w:val="20"/>
              </w:rPr>
            </w:pPr>
            <w:r w:rsidRPr="0078428B">
              <w:rPr>
                <w:rFonts w:ascii="Arial" w:hAnsi="Arial" w:cs="Arial"/>
                <w:sz w:val="20"/>
                <w:szCs w:val="20"/>
              </w:rPr>
              <w:t>$300.000</w:t>
            </w:r>
          </w:p>
        </w:tc>
      </w:tr>
      <w:tr w:rsidR="0078428B" w:rsidRPr="0078428B" w14:paraId="1864C48F" w14:textId="77777777" w:rsidTr="00F65516">
        <w:trPr>
          <w:trHeight w:val="364"/>
        </w:trPr>
        <w:tc>
          <w:tcPr>
            <w:tcW w:w="1271" w:type="dxa"/>
            <w:vMerge/>
            <w:tcBorders>
              <w:top w:val="single" w:sz="4" w:space="0" w:color="auto"/>
              <w:left w:val="single" w:sz="4" w:space="0" w:color="auto"/>
              <w:bottom w:val="single" w:sz="4" w:space="0" w:color="auto"/>
              <w:right w:val="single" w:sz="4" w:space="0" w:color="auto"/>
            </w:tcBorders>
            <w:vAlign w:val="center"/>
            <w:hideMark/>
          </w:tcPr>
          <w:p w14:paraId="0B6100B3" w14:textId="77777777" w:rsidR="00FF231C" w:rsidRPr="0078428B" w:rsidRDefault="00FF231C" w:rsidP="00ED1717">
            <w:pPr>
              <w:rPr>
                <w:rFonts w:ascii="Arial" w:hAnsi="Arial" w:cs="Arial"/>
                <w:b/>
                <w:sz w:val="20"/>
                <w:szCs w:val="16"/>
              </w:rPr>
            </w:pPr>
          </w:p>
        </w:tc>
        <w:tc>
          <w:tcPr>
            <w:tcW w:w="3232" w:type="dxa"/>
            <w:tcBorders>
              <w:top w:val="single" w:sz="4" w:space="0" w:color="auto"/>
              <w:left w:val="single" w:sz="4" w:space="0" w:color="auto"/>
              <w:bottom w:val="single" w:sz="4" w:space="0" w:color="auto"/>
              <w:right w:val="single" w:sz="4" w:space="0" w:color="auto"/>
            </w:tcBorders>
            <w:vAlign w:val="center"/>
            <w:hideMark/>
          </w:tcPr>
          <w:p w14:paraId="2364926B" w14:textId="77777777" w:rsidR="00FF231C" w:rsidRPr="0078428B" w:rsidRDefault="00FF231C" w:rsidP="00ED1717">
            <w:pPr>
              <w:jc w:val="both"/>
              <w:rPr>
                <w:rFonts w:ascii="Arial" w:hAnsi="Arial" w:cs="Arial"/>
                <w:b/>
                <w:sz w:val="20"/>
                <w:szCs w:val="20"/>
              </w:rPr>
            </w:pPr>
            <w:r w:rsidRPr="0078428B">
              <w:rPr>
                <w:rFonts w:ascii="Arial" w:hAnsi="Arial" w:cs="Arial"/>
                <w:b/>
                <w:sz w:val="20"/>
                <w:szCs w:val="20"/>
              </w:rPr>
              <w:t>Auxilio de transporte</w:t>
            </w:r>
          </w:p>
        </w:tc>
        <w:tc>
          <w:tcPr>
            <w:tcW w:w="5557" w:type="dxa"/>
            <w:tcBorders>
              <w:top w:val="single" w:sz="4" w:space="0" w:color="auto"/>
              <w:left w:val="single" w:sz="4" w:space="0" w:color="auto"/>
              <w:bottom w:val="single" w:sz="4" w:space="0" w:color="auto"/>
              <w:right w:val="single" w:sz="4" w:space="0" w:color="auto"/>
            </w:tcBorders>
            <w:vAlign w:val="center"/>
          </w:tcPr>
          <w:p w14:paraId="6451DFF8" w14:textId="7A16E741" w:rsidR="00FF231C" w:rsidRPr="0078428B" w:rsidRDefault="00A3005D" w:rsidP="00ED1717">
            <w:pPr>
              <w:jc w:val="both"/>
              <w:rPr>
                <w:rFonts w:ascii="Arial" w:hAnsi="Arial" w:cs="Arial"/>
                <w:sz w:val="20"/>
                <w:szCs w:val="20"/>
              </w:rPr>
            </w:pPr>
            <w:r w:rsidRPr="0078428B">
              <w:rPr>
                <w:rFonts w:ascii="Arial" w:hAnsi="Arial" w:cs="Arial"/>
                <w:sz w:val="20"/>
                <w:szCs w:val="20"/>
              </w:rPr>
              <w:t>A las sedes de Villa</w:t>
            </w:r>
            <w:r w:rsidR="00F65516" w:rsidRPr="0078428B">
              <w:rPr>
                <w:rFonts w:ascii="Arial" w:hAnsi="Arial" w:cs="Arial"/>
                <w:sz w:val="20"/>
                <w:szCs w:val="20"/>
              </w:rPr>
              <w:t>vicencio y Tunja para realizar F</w:t>
            </w:r>
            <w:r w:rsidRPr="0078428B">
              <w:rPr>
                <w:rFonts w:ascii="Arial" w:hAnsi="Arial" w:cs="Arial"/>
                <w:sz w:val="20"/>
                <w:szCs w:val="20"/>
              </w:rPr>
              <w:t>oros</w:t>
            </w:r>
            <w:r w:rsidR="00B25A5E" w:rsidRPr="0078428B">
              <w:rPr>
                <w:rFonts w:ascii="Arial" w:hAnsi="Arial" w:cs="Arial"/>
                <w:sz w:val="20"/>
                <w:szCs w:val="20"/>
              </w:rPr>
              <w:t xml:space="preserve"> y seminarios</w:t>
            </w:r>
          </w:p>
        </w:tc>
        <w:tc>
          <w:tcPr>
            <w:tcW w:w="1275" w:type="dxa"/>
            <w:tcBorders>
              <w:top w:val="single" w:sz="4" w:space="0" w:color="auto"/>
              <w:left w:val="single" w:sz="4" w:space="0" w:color="auto"/>
              <w:bottom w:val="single" w:sz="4" w:space="0" w:color="auto"/>
              <w:right w:val="single" w:sz="4" w:space="0" w:color="auto"/>
            </w:tcBorders>
          </w:tcPr>
          <w:p w14:paraId="340A29C7" w14:textId="77777777" w:rsidR="00FF231C" w:rsidRPr="0078428B" w:rsidRDefault="00FF231C" w:rsidP="00ED1717">
            <w:pPr>
              <w:jc w:val="both"/>
              <w:rPr>
                <w:rFonts w:ascii="Arial" w:hAnsi="Arial" w:cs="Arial"/>
                <w:sz w:val="20"/>
                <w:szCs w:val="20"/>
              </w:rPr>
            </w:pPr>
          </w:p>
        </w:tc>
        <w:tc>
          <w:tcPr>
            <w:tcW w:w="1673" w:type="dxa"/>
            <w:tcBorders>
              <w:top w:val="single" w:sz="4" w:space="0" w:color="auto"/>
              <w:left w:val="single" w:sz="4" w:space="0" w:color="auto"/>
              <w:bottom w:val="single" w:sz="4" w:space="0" w:color="auto"/>
              <w:right w:val="single" w:sz="4" w:space="0" w:color="auto"/>
            </w:tcBorders>
          </w:tcPr>
          <w:p w14:paraId="04F1745D" w14:textId="77777777" w:rsidR="00FF231C" w:rsidRPr="0078428B" w:rsidRDefault="00FF231C" w:rsidP="00ED1717">
            <w:pPr>
              <w:jc w:val="both"/>
              <w:rPr>
                <w:rFonts w:ascii="Arial" w:hAnsi="Arial" w:cs="Arial"/>
                <w:sz w:val="20"/>
                <w:szCs w:val="20"/>
              </w:rPr>
            </w:pPr>
          </w:p>
        </w:tc>
        <w:tc>
          <w:tcPr>
            <w:tcW w:w="1740" w:type="dxa"/>
            <w:tcBorders>
              <w:top w:val="single" w:sz="4" w:space="0" w:color="auto"/>
              <w:left w:val="single" w:sz="4" w:space="0" w:color="auto"/>
              <w:bottom w:val="single" w:sz="4" w:space="0" w:color="auto"/>
              <w:right w:val="single" w:sz="4" w:space="0" w:color="auto"/>
            </w:tcBorders>
            <w:vAlign w:val="center"/>
            <w:hideMark/>
          </w:tcPr>
          <w:p w14:paraId="3E09C8AF" w14:textId="112F2DF3" w:rsidR="00FF231C" w:rsidRPr="0078428B" w:rsidRDefault="00F65516" w:rsidP="00F65516">
            <w:pPr>
              <w:jc w:val="right"/>
              <w:rPr>
                <w:rFonts w:ascii="Arial" w:hAnsi="Arial" w:cs="Arial"/>
                <w:sz w:val="20"/>
                <w:szCs w:val="20"/>
              </w:rPr>
            </w:pPr>
            <w:r w:rsidRPr="0078428B">
              <w:rPr>
                <w:rFonts w:ascii="Arial" w:hAnsi="Arial" w:cs="Arial"/>
                <w:sz w:val="20"/>
                <w:szCs w:val="20"/>
              </w:rPr>
              <w:t>$10.000.000</w:t>
            </w:r>
          </w:p>
        </w:tc>
      </w:tr>
      <w:tr w:rsidR="0078428B" w:rsidRPr="0078428B" w14:paraId="6B228316" w14:textId="77777777" w:rsidTr="00F65516">
        <w:trPr>
          <w:trHeight w:val="364"/>
        </w:trPr>
        <w:tc>
          <w:tcPr>
            <w:tcW w:w="1271" w:type="dxa"/>
            <w:vMerge/>
            <w:tcBorders>
              <w:top w:val="single" w:sz="4" w:space="0" w:color="auto"/>
              <w:left w:val="single" w:sz="4" w:space="0" w:color="auto"/>
              <w:bottom w:val="single" w:sz="4" w:space="0" w:color="auto"/>
              <w:right w:val="single" w:sz="4" w:space="0" w:color="auto"/>
            </w:tcBorders>
            <w:vAlign w:val="center"/>
            <w:hideMark/>
          </w:tcPr>
          <w:p w14:paraId="6CD55366" w14:textId="77777777" w:rsidR="00FF231C" w:rsidRPr="0078428B" w:rsidRDefault="00FF231C" w:rsidP="00ED1717">
            <w:pPr>
              <w:rPr>
                <w:rFonts w:ascii="Arial" w:hAnsi="Arial" w:cs="Arial"/>
                <w:b/>
                <w:sz w:val="20"/>
                <w:szCs w:val="16"/>
              </w:rPr>
            </w:pPr>
          </w:p>
        </w:tc>
        <w:tc>
          <w:tcPr>
            <w:tcW w:w="3232" w:type="dxa"/>
            <w:tcBorders>
              <w:top w:val="single" w:sz="4" w:space="0" w:color="auto"/>
              <w:left w:val="single" w:sz="4" w:space="0" w:color="auto"/>
              <w:bottom w:val="single" w:sz="4" w:space="0" w:color="auto"/>
              <w:right w:val="single" w:sz="4" w:space="0" w:color="auto"/>
            </w:tcBorders>
            <w:vAlign w:val="center"/>
            <w:hideMark/>
          </w:tcPr>
          <w:p w14:paraId="4EED6BC3" w14:textId="77777777" w:rsidR="00FF231C" w:rsidRPr="0078428B" w:rsidRDefault="00FF231C" w:rsidP="00ED1717">
            <w:pPr>
              <w:jc w:val="both"/>
              <w:rPr>
                <w:rFonts w:ascii="Arial" w:hAnsi="Arial" w:cs="Arial"/>
                <w:b/>
                <w:sz w:val="20"/>
                <w:szCs w:val="20"/>
              </w:rPr>
            </w:pPr>
            <w:r w:rsidRPr="0078428B">
              <w:rPr>
                <w:rFonts w:ascii="Arial" w:hAnsi="Arial" w:cs="Arial"/>
                <w:b/>
                <w:sz w:val="20"/>
                <w:szCs w:val="20"/>
              </w:rPr>
              <w:t xml:space="preserve">Movilidad </w:t>
            </w:r>
          </w:p>
        </w:tc>
        <w:tc>
          <w:tcPr>
            <w:tcW w:w="5557" w:type="dxa"/>
            <w:tcBorders>
              <w:top w:val="single" w:sz="4" w:space="0" w:color="auto"/>
              <w:left w:val="single" w:sz="4" w:space="0" w:color="auto"/>
              <w:bottom w:val="single" w:sz="4" w:space="0" w:color="auto"/>
              <w:right w:val="single" w:sz="4" w:space="0" w:color="auto"/>
            </w:tcBorders>
            <w:vAlign w:val="center"/>
          </w:tcPr>
          <w:p w14:paraId="054BED7D" w14:textId="77777777" w:rsidR="00FF231C" w:rsidRPr="0078428B" w:rsidRDefault="00FF231C" w:rsidP="00ED1717">
            <w:pPr>
              <w:jc w:val="both"/>
              <w:rPr>
                <w:rFonts w:ascii="Arial" w:hAnsi="Arial" w:cs="Arial"/>
                <w:sz w:val="20"/>
                <w:szCs w:val="20"/>
              </w:rPr>
            </w:pPr>
          </w:p>
        </w:tc>
        <w:tc>
          <w:tcPr>
            <w:tcW w:w="1275" w:type="dxa"/>
            <w:tcBorders>
              <w:top w:val="single" w:sz="4" w:space="0" w:color="auto"/>
              <w:left w:val="single" w:sz="4" w:space="0" w:color="auto"/>
              <w:bottom w:val="single" w:sz="4" w:space="0" w:color="auto"/>
              <w:right w:val="single" w:sz="4" w:space="0" w:color="auto"/>
            </w:tcBorders>
          </w:tcPr>
          <w:p w14:paraId="4CE27920" w14:textId="77777777" w:rsidR="00FF231C" w:rsidRPr="0078428B" w:rsidRDefault="00FF231C" w:rsidP="00ED1717">
            <w:pPr>
              <w:jc w:val="both"/>
              <w:rPr>
                <w:rFonts w:ascii="Arial" w:hAnsi="Arial" w:cs="Arial"/>
                <w:sz w:val="20"/>
                <w:szCs w:val="20"/>
              </w:rPr>
            </w:pPr>
          </w:p>
        </w:tc>
        <w:tc>
          <w:tcPr>
            <w:tcW w:w="1673" w:type="dxa"/>
            <w:tcBorders>
              <w:top w:val="single" w:sz="4" w:space="0" w:color="auto"/>
              <w:left w:val="single" w:sz="4" w:space="0" w:color="auto"/>
              <w:bottom w:val="single" w:sz="4" w:space="0" w:color="auto"/>
              <w:right w:val="single" w:sz="4" w:space="0" w:color="auto"/>
            </w:tcBorders>
          </w:tcPr>
          <w:p w14:paraId="274D9A9E" w14:textId="77777777" w:rsidR="00FF231C" w:rsidRPr="0078428B" w:rsidRDefault="00FF231C" w:rsidP="00ED1717">
            <w:pPr>
              <w:jc w:val="both"/>
              <w:rPr>
                <w:rFonts w:ascii="Arial" w:hAnsi="Arial" w:cs="Arial"/>
                <w:sz w:val="20"/>
                <w:szCs w:val="20"/>
              </w:rPr>
            </w:pPr>
          </w:p>
        </w:tc>
        <w:tc>
          <w:tcPr>
            <w:tcW w:w="1740" w:type="dxa"/>
            <w:tcBorders>
              <w:top w:val="single" w:sz="4" w:space="0" w:color="auto"/>
              <w:left w:val="single" w:sz="4" w:space="0" w:color="auto"/>
              <w:bottom w:val="single" w:sz="4" w:space="0" w:color="auto"/>
              <w:right w:val="single" w:sz="4" w:space="0" w:color="auto"/>
            </w:tcBorders>
            <w:vAlign w:val="center"/>
            <w:hideMark/>
          </w:tcPr>
          <w:p w14:paraId="673158A4" w14:textId="77777777" w:rsidR="00FF231C" w:rsidRPr="0078428B" w:rsidRDefault="00FF231C" w:rsidP="00F65516">
            <w:pPr>
              <w:jc w:val="right"/>
              <w:rPr>
                <w:rFonts w:ascii="Arial" w:hAnsi="Arial" w:cs="Arial"/>
                <w:sz w:val="20"/>
                <w:szCs w:val="20"/>
              </w:rPr>
            </w:pPr>
            <w:r w:rsidRPr="0078428B">
              <w:rPr>
                <w:rFonts w:ascii="Arial" w:hAnsi="Arial" w:cs="Arial"/>
                <w:sz w:val="20"/>
                <w:szCs w:val="20"/>
              </w:rPr>
              <w:t>$ 0</w:t>
            </w:r>
          </w:p>
        </w:tc>
      </w:tr>
      <w:tr w:rsidR="0078428B" w:rsidRPr="0078428B" w14:paraId="4A0FDFCA" w14:textId="77777777" w:rsidTr="00F65516">
        <w:trPr>
          <w:trHeight w:val="364"/>
        </w:trPr>
        <w:tc>
          <w:tcPr>
            <w:tcW w:w="1271" w:type="dxa"/>
            <w:vMerge/>
            <w:tcBorders>
              <w:top w:val="single" w:sz="4" w:space="0" w:color="auto"/>
              <w:left w:val="single" w:sz="4" w:space="0" w:color="auto"/>
              <w:bottom w:val="single" w:sz="4" w:space="0" w:color="auto"/>
              <w:right w:val="single" w:sz="4" w:space="0" w:color="auto"/>
            </w:tcBorders>
            <w:vAlign w:val="center"/>
            <w:hideMark/>
          </w:tcPr>
          <w:p w14:paraId="260BD855" w14:textId="77777777" w:rsidR="00FF231C" w:rsidRPr="0078428B" w:rsidRDefault="00FF231C" w:rsidP="00ED1717">
            <w:pPr>
              <w:rPr>
                <w:rFonts w:ascii="Arial" w:hAnsi="Arial" w:cs="Arial"/>
                <w:b/>
                <w:sz w:val="20"/>
                <w:szCs w:val="16"/>
              </w:rPr>
            </w:pPr>
          </w:p>
        </w:tc>
        <w:tc>
          <w:tcPr>
            <w:tcW w:w="3232" w:type="dxa"/>
            <w:tcBorders>
              <w:top w:val="single" w:sz="4" w:space="0" w:color="auto"/>
              <w:left w:val="single" w:sz="4" w:space="0" w:color="auto"/>
              <w:bottom w:val="single" w:sz="4" w:space="0" w:color="auto"/>
              <w:right w:val="single" w:sz="4" w:space="0" w:color="auto"/>
            </w:tcBorders>
            <w:vAlign w:val="center"/>
            <w:hideMark/>
          </w:tcPr>
          <w:p w14:paraId="2F76F9BD" w14:textId="77777777" w:rsidR="00FF231C" w:rsidRPr="0078428B" w:rsidRDefault="00FF231C" w:rsidP="00ED1717">
            <w:pPr>
              <w:jc w:val="both"/>
              <w:rPr>
                <w:rFonts w:ascii="Arial" w:hAnsi="Arial" w:cs="Arial"/>
                <w:b/>
                <w:sz w:val="20"/>
                <w:szCs w:val="20"/>
              </w:rPr>
            </w:pPr>
            <w:r w:rsidRPr="0078428B">
              <w:rPr>
                <w:rFonts w:ascii="Arial" w:hAnsi="Arial" w:cs="Arial"/>
                <w:b/>
                <w:sz w:val="20"/>
                <w:szCs w:val="20"/>
              </w:rPr>
              <w:t>Publicaciones (Artículos, proceso editorial y traducción)</w:t>
            </w:r>
          </w:p>
        </w:tc>
        <w:tc>
          <w:tcPr>
            <w:tcW w:w="5557" w:type="dxa"/>
            <w:tcBorders>
              <w:top w:val="single" w:sz="4" w:space="0" w:color="auto"/>
              <w:left w:val="single" w:sz="4" w:space="0" w:color="auto"/>
              <w:bottom w:val="single" w:sz="4" w:space="0" w:color="auto"/>
              <w:right w:val="single" w:sz="4" w:space="0" w:color="auto"/>
            </w:tcBorders>
            <w:vAlign w:val="center"/>
          </w:tcPr>
          <w:p w14:paraId="02579EBB" w14:textId="77777777" w:rsidR="00FF231C" w:rsidRPr="0078428B" w:rsidRDefault="00FF231C" w:rsidP="00ED1717">
            <w:pPr>
              <w:jc w:val="both"/>
              <w:rPr>
                <w:rFonts w:ascii="Arial" w:hAnsi="Arial" w:cs="Arial"/>
                <w:sz w:val="20"/>
                <w:szCs w:val="16"/>
              </w:rPr>
            </w:pPr>
          </w:p>
        </w:tc>
        <w:tc>
          <w:tcPr>
            <w:tcW w:w="1275" w:type="dxa"/>
            <w:tcBorders>
              <w:top w:val="single" w:sz="4" w:space="0" w:color="auto"/>
              <w:left w:val="single" w:sz="4" w:space="0" w:color="auto"/>
              <w:bottom w:val="single" w:sz="4" w:space="0" w:color="auto"/>
              <w:right w:val="single" w:sz="4" w:space="0" w:color="auto"/>
            </w:tcBorders>
          </w:tcPr>
          <w:p w14:paraId="767121F4" w14:textId="77777777" w:rsidR="00FF231C" w:rsidRPr="0078428B" w:rsidRDefault="00FF231C" w:rsidP="00ED1717">
            <w:pPr>
              <w:jc w:val="both"/>
              <w:rPr>
                <w:rFonts w:ascii="Arial" w:hAnsi="Arial" w:cs="Arial"/>
                <w:sz w:val="20"/>
                <w:szCs w:val="20"/>
              </w:rPr>
            </w:pPr>
          </w:p>
        </w:tc>
        <w:tc>
          <w:tcPr>
            <w:tcW w:w="1673" w:type="dxa"/>
            <w:tcBorders>
              <w:top w:val="single" w:sz="4" w:space="0" w:color="auto"/>
              <w:left w:val="single" w:sz="4" w:space="0" w:color="auto"/>
              <w:bottom w:val="single" w:sz="4" w:space="0" w:color="auto"/>
              <w:right w:val="single" w:sz="4" w:space="0" w:color="auto"/>
            </w:tcBorders>
          </w:tcPr>
          <w:p w14:paraId="6D308C6B" w14:textId="77777777" w:rsidR="00FF231C" w:rsidRPr="0078428B" w:rsidRDefault="00FF231C" w:rsidP="00ED1717">
            <w:pPr>
              <w:jc w:val="both"/>
              <w:rPr>
                <w:rFonts w:ascii="Arial" w:hAnsi="Arial" w:cs="Arial"/>
                <w:sz w:val="20"/>
                <w:szCs w:val="20"/>
              </w:rPr>
            </w:pPr>
          </w:p>
        </w:tc>
        <w:tc>
          <w:tcPr>
            <w:tcW w:w="1740" w:type="dxa"/>
            <w:tcBorders>
              <w:top w:val="single" w:sz="4" w:space="0" w:color="auto"/>
              <w:left w:val="single" w:sz="4" w:space="0" w:color="auto"/>
              <w:bottom w:val="single" w:sz="4" w:space="0" w:color="auto"/>
              <w:right w:val="single" w:sz="4" w:space="0" w:color="auto"/>
            </w:tcBorders>
            <w:vAlign w:val="center"/>
            <w:hideMark/>
          </w:tcPr>
          <w:p w14:paraId="7A87E2AC" w14:textId="79C0CF30" w:rsidR="00FF231C" w:rsidRPr="0078428B" w:rsidRDefault="00713AFC" w:rsidP="00FC31F7">
            <w:pPr>
              <w:jc w:val="right"/>
              <w:rPr>
                <w:rFonts w:ascii="Arial" w:hAnsi="Arial" w:cs="Arial"/>
                <w:sz w:val="20"/>
                <w:szCs w:val="20"/>
              </w:rPr>
            </w:pPr>
            <w:r w:rsidRPr="0078428B">
              <w:rPr>
                <w:rFonts w:ascii="Arial" w:hAnsi="Arial" w:cs="Arial"/>
                <w:sz w:val="20"/>
                <w:szCs w:val="20"/>
              </w:rPr>
              <w:t>$</w:t>
            </w:r>
            <w:r w:rsidR="00FC31F7" w:rsidRPr="0078428B">
              <w:rPr>
                <w:rFonts w:ascii="Arial" w:hAnsi="Arial" w:cs="Arial"/>
                <w:sz w:val="20"/>
                <w:szCs w:val="20"/>
              </w:rPr>
              <w:t>10’0</w:t>
            </w:r>
            <w:r w:rsidRPr="0078428B">
              <w:rPr>
                <w:rFonts w:ascii="Arial" w:hAnsi="Arial" w:cs="Arial"/>
                <w:sz w:val="20"/>
                <w:szCs w:val="20"/>
              </w:rPr>
              <w:t>00.000</w:t>
            </w:r>
          </w:p>
        </w:tc>
      </w:tr>
      <w:tr w:rsidR="0078428B" w:rsidRPr="0078428B" w14:paraId="67C8C67E" w14:textId="77777777" w:rsidTr="00F65516">
        <w:trPr>
          <w:trHeight w:val="364"/>
        </w:trPr>
        <w:tc>
          <w:tcPr>
            <w:tcW w:w="13008" w:type="dxa"/>
            <w:gridSpan w:val="5"/>
            <w:tcBorders>
              <w:top w:val="single" w:sz="4" w:space="0" w:color="auto"/>
              <w:left w:val="single" w:sz="4" w:space="0" w:color="auto"/>
              <w:bottom w:val="single" w:sz="4" w:space="0" w:color="auto"/>
              <w:right w:val="single" w:sz="4" w:space="0" w:color="auto"/>
            </w:tcBorders>
            <w:vAlign w:val="center"/>
          </w:tcPr>
          <w:p w14:paraId="5E09133C" w14:textId="77777777" w:rsidR="00FF231C" w:rsidRPr="0078428B" w:rsidRDefault="00FF231C" w:rsidP="00FF231C">
            <w:pPr>
              <w:jc w:val="right"/>
              <w:rPr>
                <w:rFonts w:ascii="Arial" w:hAnsi="Arial" w:cs="Arial"/>
                <w:sz w:val="20"/>
                <w:szCs w:val="20"/>
              </w:rPr>
            </w:pPr>
            <w:r w:rsidRPr="0078428B">
              <w:rPr>
                <w:rFonts w:ascii="Arial" w:hAnsi="Arial" w:cs="Arial"/>
                <w:b/>
                <w:sz w:val="20"/>
                <w:szCs w:val="16"/>
              </w:rPr>
              <w:t>TOTAL DEL PROYECTO:</w:t>
            </w:r>
          </w:p>
        </w:tc>
        <w:tc>
          <w:tcPr>
            <w:tcW w:w="1740" w:type="dxa"/>
            <w:tcBorders>
              <w:top w:val="single" w:sz="4" w:space="0" w:color="auto"/>
              <w:left w:val="single" w:sz="4" w:space="0" w:color="auto"/>
              <w:bottom w:val="single" w:sz="4" w:space="0" w:color="auto"/>
              <w:right w:val="single" w:sz="4" w:space="0" w:color="auto"/>
            </w:tcBorders>
            <w:vAlign w:val="center"/>
          </w:tcPr>
          <w:p w14:paraId="1D33D03F" w14:textId="5C3D709D" w:rsidR="00FF231C" w:rsidRPr="0078428B" w:rsidRDefault="00F65516" w:rsidP="00FC31F7">
            <w:pPr>
              <w:jc w:val="right"/>
              <w:rPr>
                <w:rFonts w:ascii="Arial" w:hAnsi="Arial" w:cs="Arial"/>
                <w:sz w:val="20"/>
                <w:szCs w:val="20"/>
              </w:rPr>
            </w:pPr>
            <w:r w:rsidRPr="0078428B">
              <w:rPr>
                <w:rFonts w:ascii="Arial" w:hAnsi="Arial" w:cs="Arial"/>
                <w:sz w:val="20"/>
                <w:szCs w:val="20"/>
              </w:rPr>
              <w:t>$</w:t>
            </w:r>
            <w:r w:rsidR="00FC31F7" w:rsidRPr="0078428B">
              <w:rPr>
                <w:rFonts w:ascii="Arial" w:hAnsi="Arial" w:cs="Arial"/>
                <w:sz w:val="20"/>
                <w:szCs w:val="20"/>
              </w:rPr>
              <w:t>77’615.620</w:t>
            </w:r>
          </w:p>
        </w:tc>
      </w:tr>
    </w:tbl>
    <w:p w14:paraId="1C73C62A" w14:textId="77777777" w:rsidR="00ED1717" w:rsidRPr="0078428B" w:rsidRDefault="00ED1717" w:rsidP="00022FDB">
      <w:pPr>
        <w:spacing w:after="0" w:line="240" w:lineRule="auto"/>
        <w:rPr>
          <w:rFonts w:ascii="Arial" w:eastAsia="Times New Roman" w:hAnsi="Arial" w:cs="Arial"/>
          <w:sz w:val="24"/>
          <w:szCs w:val="24"/>
          <w:lang w:eastAsia="es-CO"/>
        </w:rPr>
      </w:pPr>
    </w:p>
    <w:p w14:paraId="76BA1733" w14:textId="77777777" w:rsidR="00DB652D" w:rsidRPr="0078428B" w:rsidRDefault="00DB652D" w:rsidP="00022FDB">
      <w:pPr>
        <w:spacing w:after="0" w:line="240" w:lineRule="auto"/>
        <w:rPr>
          <w:rFonts w:ascii="Arial" w:eastAsia="Times New Roman" w:hAnsi="Arial" w:cs="Arial"/>
          <w:sz w:val="24"/>
          <w:szCs w:val="24"/>
          <w:lang w:eastAsia="es-CO"/>
        </w:rPr>
      </w:pPr>
    </w:p>
    <w:p w14:paraId="5C18FE61" w14:textId="77777777" w:rsidR="00DB652D" w:rsidRPr="0078428B" w:rsidRDefault="00DB652D" w:rsidP="00022FDB">
      <w:pPr>
        <w:spacing w:after="0" w:line="240" w:lineRule="auto"/>
        <w:rPr>
          <w:rFonts w:ascii="Arial" w:eastAsia="Times New Roman" w:hAnsi="Arial" w:cs="Arial"/>
          <w:sz w:val="24"/>
          <w:szCs w:val="24"/>
          <w:lang w:eastAsia="es-CO"/>
        </w:rPr>
      </w:pPr>
    </w:p>
    <w:p w14:paraId="45E3BD02" w14:textId="77777777" w:rsidR="00DB652D" w:rsidRPr="0078428B" w:rsidRDefault="00DB652D" w:rsidP="00022FDB">
      <w:pPr>
        <w:spacing w:after="0" w:line="240" w:lineRule="auto"/>
        <w:rPr>
          <w:rFonts w:ascii="Arial" w:eastAsia="Times New Roman" w:hAnsi="Arial" w:cs="Arial"/>
          <w:sz w:val="24"/>
          <w:szCs w:val="24"/>
          <w:lang w:eastAsia="es-CO"/>
        </w:rPr>
      </w:pPr>
    </w:p>
    <w:p w14:paraId="4CD6D389" w14:textId="77777777" w:rsidR="00DB652D" w:rsidRPr="0078428B" w:rsidRDefault="00DB652D" w:rsidP="00022FDB">
      <w:pPr>
        <w:spacing w:after="0" w:line="240" w:lineRule="auto"/>
        <w:rPr>
          <w:rFonts w:ascii="Arial" w:eastAsia="Times New Roman" w:hAnsi="Arial" w:cs="Arial"/>
          <w:sz w:val="24"/>
          <w:szCs w:val="24"/>
          <w:lang w:eastAsia="es-CO"/>
        </w:rPr>
      </w:pPr>
    </w:p>
    <w:p w14:paraId="687E187E" w14:textId="77777777" w:rsidR="00DB652D" w:rsidRPr="0078428B" w:rsidRDefault="00DB652D" w:rsidP="00022FDB">
      <w:pPr>
        <w:spacing w:after="0" w:line="240" w:lineRule="auto"/>
        <w:rPr>
          <w:rFonts w:ascii="Arial" w:eastAsia="Times New Roman" w:hAnsi="Arial" w:cs="Arial"/>
          <w:sz w:val="24"/>
          <w:szCs w:val="24"/>
          <w:lang w:eastAsia="es-CO"/>
        </w:rPr>
      </w:pPr>
    </w:p>
    <w:p w14:paraId="487E7EED" w14:textId="77777777" w:rsidR="00DB652D" w:rsidRPr="0078428B" w:rsidRDefault="00DB652D" w:rsidP="00022FDB">
      <w:pPr>
        <w:spacing w:after="0" w:line="240" w:lineRule="auto"/>
        <w:rPr>
          <w:rFonts w:ascii="Arial" w:eastAsia="Times New Roman" w:hAnsi="Arial" w:cs="Arial"/>
          <w:sz w:val="24"/>
          <w:szCs w:val="24"/>
          <w:lang w:eastAsia="es-CO"/>
        </w:rPr>
      </w:pPr>
    </w:p>
    <w:p w14:paraId="37D82C2E" w14:textId="77777777" w:rsidR="00DB652D" w:rsidRPr="0078428B" w:rsidRDefault="00DB652D" w:rsidP="00022FDB">
      <w:pPr>
        <w:spacing w:after="0" w:line="240" w:lineRule="auto"/>
        <w:rPr>
          <w:rFonts w:ascii="Arial" w:eastAsia="Times New Roman" w:hAnsi="Arial" w:cs="Arial"/>
          <w:sz w:val="24"/>
          <w:szCs w:val="24"/>
          <w:lang w:eastAsia="es-CO"/>
        </w:rPr>
      </w:pPr>
    </w:p>
    <w:p w14:paraId="7B23B1A1" w14:textId="77777777" w:rsidR="00DB652D" w:rsidRPr="0078428B" w:rsidRDefault="00DB652D" w:rsidP="00022FDB">
      <w:pPr>
        <w:spacing w:after="0" w:line="240" w:lineRule="auto"/>
        <w:rPr>
          <w:rFonts w:ascii="Arial" w:eastAsia="Times New Roman" w:hAnsi="Arial" w:cs="Arial"/>
          <w:sz w:val="24"/>
          <w:szCs w:val="24"/>
          <w:lang w:eastAsia="es-CO"/>
        </w:rPr>
      </w:pPr>
    </w:p>
    <w:p w14:paraId="23627449" w14:textId="77777777" w:rsidR="00DB652D" w:rsidRPr="0078428B" w:rsidRDefault="00DB652D" w:rsidP="00022FDB">
      <w:pPr>
        <w:spacing w:after="0" w:line="240" w:lineRule="auto"/>
        <w:rPr>
          <w:rFonts w:ascii="Arial" w:eastAsia="Times New Roman" w:hAnsi="Arial" w:cs="Arial"/>
          <w:sz w:val="24"/>
          <w:szCs w:val="24"/>
          <w:lang w:eastAsia="es-CO"/>
        </w:rPr>
      </w:pPr>
    </w:p>
    <w:p w14:paraId="1313E5AC" w14:textId="77777777" w:rsidR="00DB652D" w:rsidRPr="0078428B" w:rsidRDefault="00DB652D" w:rsidP="00022FDB">
      <w:pPr>
        <w:spacing w:after="0" w:line="240" w:lineRule="auto"/>
        <w:rPr>
          <w:rFonts w:ascii="Arial" w:eastAsia="Times New Roman" w:hAnsi="Arial" w:cs="Arial"/>
          <w:sz w:val="24"/>
          <w:szCs w:val="24"/>
          <w:lang w:eastAsia="es-CO"/>
        </w:rPr>
      </w:pPr>
    </w:p>
    <w:p w14:paraId="7D5EA018" w14:textId="77777777" w:rsidR="00DB652D" w:rsidRPr="0078428B" w:rsidRDefault="00DB652D" w:rsidP="00022FDB">
      <w:pPr>
        <w:spacing w:after="0" w:line="240" w:lineRule="auto"/>
        <w:rPr>
          <w:rFonts w:ascii="Arial" w:eastAsia="Times New Roman" w:hAnsi="Arial" w:cs="Arial"/>
          <w:sz w:val="24"/>
          <w:szCs w:val="24"/>
          <w:lang w:eastAsia="es-CO"/>
        </w:rPr>
      </w:pPr>
    </w:p>
    <w:p w14:paraId="3230A3CB" w14:textId="77777777" w:rsidR="00DB652D" w:rsidRPr="0078428B" w:rsidRDefault="00DB652D" w:rsidP="00022FDB">
      <w:pPr>
        <w:spacing w:after="0" w:line="240" w:lineRule="auto"/>
        <w:rPr>
          <w:rFonts w:ascii="Arial" w:eastAsia="Times New Roman" w:hAnsi="Arial" w:cs="Arial"/>
          <w:sz w:val="24"/>
          <w:szCs w:val="24"/>
          <w:lang w:eastAsia="es-CO"/>
        </w:rPr>
      </w:pPr>
    </w:p>
    <w:p w14:paraId="0F086BF4" w14:textId="77777777" w:rsidR="00DB652D" w:rsidRPr="0078428B" w:rsidRDefault="00DB652D" w:rsidP="00022FDB">
      <w:pPr>
        <w:spacing w:after="0" w:line="240" w:lineRule="auto"/>
        <w:rPr>
          <w:rFonts w:ascii="Arial" w:eastAsia="Times New Roman" w:hAnsi="Arial" w:cs="Arial"/>
          <w:sz w:val="24"/>
          <w:szCs w:val="24"/>
          <w:lang w:eastAsia="es-CO"/>
        </w:rPr>
      </w:pPr>
    </w:p>
    <w:p w14:paraId="512234E0" w14:textId="77777777" w:rsidR="00DB652D" w:rsidRPr="0078428B" w:rsidRDefault="00DB652D" w:rsidP="00022FDB">
      <w:pPr>
        <w:spacing w:after="0" w:line="240" w:lineRule="auto"/>
        <w:rPr>
          <w:rFonts w:ascii="Arial" w:eastAsia="Times New Roman" w:hAnsi="Arial" w:cs="Arial"/>
          <w:sz w:val="24"/>
          <w:szCs w:val="24"/>
          <w:lang w:eastAsia="es-CO"/>
        </w:rPr>
      </w:pPr>
    </w:p>
    <w:p w14:paraId="285348EC" w14:textId="77777777" w:rsidR="00DB652D" w:rsidRPr="0078428B" w:rsidRDefault="00DB652D" w:rsidP="00022FDB">
      <w:pPr>
        <w:spacing w:after="0" w:line="240" w:lineRule="auto"/>
        <w:rPr>
          <w:rFonts w:ascii="Arial" w:eastAsia="Times New Roman" w:hAnsi="Arial" w:cs="Arial"/>
          <w:sz w:val="24"/>
          <w:szCs w:val="24"/>
          <w:lang w:eastAsia="es-CO"/>
        </w:rPr>
      </w:pPr>
    </w:p>
    <w:p w14:paraId="1E214D85" w14:textId="77777777" w:rsidR="00DB652D" w:rsidRPr="0078428B" w:rsidRDefault="00DB652D" w:rsidP="00022FDB">
      <w:pPr>
        <w:spacing w:after="0" w:line="240" w:lineRule="auto"/>
        <w:rPr>
          <w:rFonts w:ascii="Arial" w:eastAsia="Times New Roman" w:hAnsi="Arial" w:cs="Arial"/>
          <w:sz w:val="24"/>
          <w:szCs w:val="24"/>
          <w:lang w:eastAsia="es-CO"/>
        </w:rPr>
      </w:pPr>
    </w:p>
    <w:p w14:paraId="7EA79B3D" w14:textId="77777777" w:rsidR="00DB652D" w:rsidRPr="0078428B" w:rsidRDefault="00DB652D" w:rsidP="00022FDB">
      <w:pPr>
        <w:spacing w:after="0" w:line="240" w:lineRule="auto"/>
        <w:rPr>
          <w:rFonts w:ascii="Arial" w:eastAsia="Times New Roman" w:hAnsi="Arial" w:cs="Arial"/>
          <w:sz w:val="24"/>
          <w:szCs w:val="24"/>
          <w:lang w:eastAsia="es-CO"/>
        </w:rPr>
      </w:pPr>
    </w:p>
    <w:tbl>
      <w:tblPr>
        <w:tblpPr w:leftFromText="180" w:rightFromText="180" w:vertAnchor="text" w:horzAnchor="page" w:tblpX="1154" w:tblpY="524"/>
        <w:tblW w:w="14690" w:type="dxa"/>
        <w:shd w:val="clear" w:color="auto" w:fill="FFFFFF"/>
        <w:tblLook w:val="04A0" w:firstRow="1" w:lastRow="0" w:firstColumn="1" w:lastColumn="0" w:noHBand="0" w:noVBand="1"/>
      </w:tblPr>
      <w:tblGrid>
        <w:gridCol w:w="14690"/>
      </w:tblGrid>
      <w:tr w:rsidR="0078428B" w:rsidRPr="0078428B" w14:paraId="4CCC3A7C" w14:textId="77777777" w:rsidTr="00022FDB">
        <w:tc>
          <w:tcPr>
            <w:tcW w:w="14690"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2085EC70" w14:textId="01EE7E18" w:rsidR="00022FDB" w:rsidRPr="0078428B" w:rsidRDefault="00022FDB" w:rsidP="00022FDB">
            <w:pPr>
              <w:spacing w:before="100" w:beforeAutospacing="1" w:after="100" w:afterAutospacing="1" w:line="240" w:lineRule="auto"/>
              <w:jc w:val="center"/>
              <w:rPr>
                <w:rFonts w:ascii="Arial" w:eastAsia="Times New Roman" w:hAnsi="Arial" w:cs="Arial"/>
                <w:b/>
                <w:bCs/>
                <w:sz w:val="24"/>
                <w:szCs w:val="24"/>
                <w:lang w:eastAsia="es-CO"/>
              </w:rPr>
            </w:pPr>
            <w:r w:rsidRPr="0078428B">
              <w:rPr>
                <w:rFonts w:ascii="Arial" w:eastAsia="Times New Roman" w:hAnsi="Arial" w:cs="Arial"/>
                <w:b/>
                <w:bCs/>
                <w:sz w:val="24"/>
                <w:szCs w:val="24"/>
                <w:lang w:eastAsia="es-CO"/>
              </w:rPr>
              <w:t>Referencia</w:t>
            </w:r>
            <w:r w:rsidR="00C40A11" w:rsidRPr="0078428B">
              <w:rPr>
                <w:rFonts w:ascii="Arial" w:eastAsia="Times New Roman" w:hAnsi="Arial" w:cs="Arial"/>
                <w:b/>
                <w:bCs/>
                <w:sz w:val="24"/>
                <w:szCs w:val="24"/>
                <w:lang w:eastAsia="es-CO"/>
              </w:rPr>
              <w:t>s</w:t>
            </w:r>
            <w:r w:rsidRPr="0078428B">
              <w:rPr>
                <w:rFonts w:ascii="Arial" w:eastAsia="Times New Roman" w:hAnsi="Arial" w:cs="Arial"/>
                <w:b/>
                <w:bCs/>
                <w:sz w:val="24"/>
                <w:szCs w:val="24"/>
                <w:lang w:eastAsia="es-CO"/>
              </w:rPr>
              <w:t xml:space="preserve"> bibliográficas</w:t>
            </w:r>
          </w:p>
        </w:tc>
      </w:tr>
      <w:tr w:rsidR="0078428B" w:rsidRPr="0078428B" w14:paraId="6239D590" w14:textId="77777777" w:rsidTr="00F82D0C">
        <w:trPr>
          <w:trHeight w:val="7349"/>
        </w:trPr>
        <w:tc>
          <w:tcPr>
            <w:tcW w:w="14690"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14:paraId="51EC90EB" w14:textId="77777777" w:rsidR="00022FDB" w:rsidRPr="0078428B" w:rsidRDefault="00022FDB" w:rsidP="005D3EEE">
            <w:pPr>
              <w:pStyle w:val="Prrafodelista"/>
              <w:numPr>
                <w:ilvl w:val="0"/>
                <w:numId w:val="6"/>
              </w:numPr>
              <w:spacing w:after="0" w:line="240" w:lineRule="auto"/>
              <w:rPr>
                <w:rFonts w:ascii="Arial" w:eastAsia="Times New Roman" w:hAnsi="Arial" w:cs="Arial"/>
                <w:sz w:val="24"/>
                <w:szCs w:val="24"/>
                <w:lang w:eastAsia="es-CO"/>
              </w:rPr>
            </w:pPr>
            <w:r w:rsidRPr="0078428B">
              <w:rPr>
                <w:rFonts w:ascii="Arial" w:eastAsia="Times New Roman" w:hAnsi="Arial" w:cs="Arial"/>
                <w:sz w:val="24"/>
                <w:szCs w:val="24"/>
                <w:lang w:eastAsia="es-CO"/>
              </w:rPr>
              <w:t>Alberti Montoya, H. (1997). El estatuto del consumidor. Revista Peruana de Derecho de la Empresa.</w:t>
            </w:r>
          </w:p>
          <w:p w14:paraId="7B807A75" w14:textId="77777777" w:rsidR="00022FDB" w:rsidRPr="0078428B" w:rsidRDefault="00022FDB" w:rsidP="005D3EEE">
            <w:pPr>
              <w:pStyle w:val="Prrafodelista"/>
              <w:numPr>
                <w:ilvl w:val="0"/>
                <w:numId w:val="6"/>
              </w:numPr>
              <w:spacing w:after="0" w:line="240" w:lineRule="auto"/>
              <w:rPr>
                <w:rFonts w:ascii="Arial" w:eastAsia="Times New Roman" w:hAnsi="Arial" w:cs="Arial"/>
                <w:sz w:val="24"/>
                <w:szCs w:val="24"/>
                <w:lang w:eastAsia="es-CO"/>
              </w:rPr>
            </w:pPr>
            <w:r w:rsidRPr="0078428B">
              <w:rPr>
                <w:rFonts w:ascii="Arial" w:eastAsia="Times New Roman" w:hAnsi="Arial" w:cs="Arial"/>
                <w:sz w:val="24"/>
                <w:szCs w:val="24"/>
                <w:lang w:eastAsia="es-CO"/>
              </w:rPr>
              <w:t>Alterini, A. A. (1980). Formas modernas de la contratación. Buenos Aires, Argentina: La Ley.</w:t>
            </w:r>
          </w:p>
          <w:p w14:paraId="0AE6DAB6" w14:textId="77777777" w:rsidR="00022FDB" w:rsidRPr="0078428B" w:rsidRDefault="00022FDB" w:rsidP="005D3EEE">
            <w:pPr>
              <w:pStyle w:val="Prrafodelista"/>
              <w:numPr>
                <w:ilvl w:val="0"/>
                <w:numId w:val="6"/>
              </w:numPr>
              <w:spacing w:after="0" w:line="240" w:lineRule="auto"/>
              <w:rPr>
                <w:rFonts w:ascii="Arial" w:eastAsia="Times New Roman" w:hAnsi="Arial" w:cs="Arial"/>
                <w:sz w:val="24"/>
                <w:szCs w:val="24"/>
                <w:lang w:eastAsia="es-CO"/>
              </w:rPr>
            </w:pPr>
            <w:r w:rsidRPr="0078428B">
              <w:rPr>
                <w:rFonts w:ascii="Arial" w:eastAsia="Times New Roman" w:hAnsi="Arial" w:cs="Arial"/>
                <w:sz w:val="24"/>
                <w:szCs w:val="24"/>
                <w:lang w:eastAsia="es-CO"/>
              </w:rPr>
              <w:t>Alterini, A. A. (1996). Las condiciones generales de la contratación y cláusulas abusivas Argentina-Paraguay). Madrid: Civitas.</w:t>
            </w:r>
          </w:p>
          <w:p w14:paraId="3377D351" w14:textId="77777777" w:rsidR="005D3EEE" w:rsidRPr="0078428B" w:rsidRDefault="005D3EEE" w:rsidP="005D3EEE">
            <w:pPr>
              <w:pStyle w:val="Prrafodelista"/>
              <w:numPr>
                <w:ilvl w:val="0"/>
                <w:numId w:val="6"/>
              </w:numPr>
              <w:autoSpaceDE w:val="0"/>
              <w:autoSpaceDN w:val="0"/>
              <w:adjustRightInd w:val="0"/>
              <w:spacing w:after="146" w:line="240" w:lineRule="auto"/>
              <w:rPr>
                <w:rFonts w:ascii="Arial" w:hAnsi="Arial" w:cs="Arial"/>
                <w:sz w:val="23"/>
                <w:szCs w:val="23"/>
              </w:rPr>
            </w:pPr>
            <w:r w:rsidRPr="0078428B">
              <w:rPr>
                <w:rFonts w:ascii="Arial" w:hAnsi="Arial" w:cs="Arial"/>
                <w:sz w:val="23"/>
                <w:szCs w:val="23"/>
              </w:rPr>
              <w:t xml:space="preserve">Álvarez Zárat, J, Amador Cabra, L, Blanco Barón, C, Monroy Cely, D, Nuñez Trujillo, A, Palacios Lleras, A, Pinzon Camargo, M Y Rojas Vásquez, I. (2012). </w:t>
            </w:r>
            <w:r w:rsidRPr="0078428B">
              <w:rPr>
                <w:rFonts w:ascii="Arial" w:hAnsi="Arial" w:cs="Arial"/>
                <w:i/>
                <w:iCs/>
                <w:sz w:val="23"/>
                <w:szCs w:val="23"/>
              </w:rPr>
              <w:t>Serie de Derecho Económico, casos de estudio de aplicación del Análisis Económico del Derecho</w:t>
            </w:r>
            <w:r w:rsidRPr="0078428B">
              <w:rPr>
                <w:rFonts w:ascii="Arial" w:hAnsi="Arial" w:cs="Arial"/>
                <w:sz w:val="23"/>
                <w:szCs w:val="23"/>
              </w:rPr>
              <w:t xml:space="preserve">. Ed. Universidad Externado de Colombia. Colombia. </w:t>
            </w:r>
          </w:p>
          <w:p w14:paraId="55612380" w14:textId="77777777" w:rsidR="00022FDB" w:rsidRPr="0078428B" w:rsidRDefault="00022FDB" w:rsidP="005D3EEE">
            <w:pPr>
              <w:pStyle w:val="Prrafodelista"/>
              <w:numPr>
                <w:ilvl w:val="0"/>
                <w:numId w:val="6"/>
              </w:numPr>
              <w:spacing w:after="0" w:line="240" w:lineRule="auto"/>
              <w:rPr>
                <w:rFonts w:ascii="Arial" w:eastAsia="Times New Roman" w:hAnsi="Arial" w:cs="Arial"/>
                <w:sz w:val="24"/>
                <w:szCs w:val="24"/>
                <w:lang w:eastAsia="es-CO"/>
              </w:rPr>
            </w:pPr>
            <w:r w:rsidRPr="0078428B">
              <w:rPr>
                <w:rFonts w:ascii="Arial" w:eastAsia="Times New Roman" w:hAnsi="Arial" w:cs="Arial"/>
                <w:sz w:val="24"/>
                <w:szCs w:val="24"/>
                <w:lang w:eastAsia="es-CO"/>
              </w:rPr>
              <w:t>Argentina. (22 de agosto de 1994). Constitución de la Nación Argentina. From casarosada.gob.ar: http://www.casarosada.gob.ar/images/stories/constitucion-nacional-argentina.pdf</w:t>
            </w:r>
          </w:p>
          <w:p w14:paraId="0A9BC5DD" w14:textId="77777777" w:rsidR="00022FDB" w:rsidRPr="0078428B" w:rsidRDefault="00022FDB" w:rsidP="005D3EEE">
            <w:pPr>
              <w:pStyle w:val="Prrafodelista"/>
              <w:numPr>
                <w:ilvl w:val="0"/>
                <w:numId w:val="6"/>
              </w:numPr>
              <w:spacing w:after="0" w:line="240" w:lineRule="auto"/>
              <w:rPr>
                <w:rFonts w:ascii="Arial" w:eastAsia="Times New Roman" w:hAnsi="Arial" w:cs="Arial"/>
                <w:sz w:val="24"/>
                <w:szCs w:val="24"/>
                <w:lang w:val="en-US" w:eastAsia="es-CO"/>
              </w:rPr>
            </w:pPr>
            <w:r w:rsidRPr="0078428B">
              <w:rPr>
                <w:rFonts w:ascii="Arial" w:eastAsia="Times New Roman" w:hAnsi="Arial" w:cs="Arial"/>
                <w:sz w:val="24"/>
                <w:szCs w:val="24"/>
                <w:lang w:eastAsia="es-CO"/>
              </w:rPr>
              <w:t xml:space="preserve">Aristizabal Johnson, C. (2014). Falta de protección del consumidor internacional como situación que desfavorece el desarrollo económico global. </w:t>
            </w:r>
            <w:r w:rsidRPr="0078428B">
              <w:rPr>
                <w:rFonts w:ascii="Arial" w:eastAsia="Times New Roman" w:hAnsi="Arial" w:cs="Arial"/>
                <w:sz w:val="24"/>
                <w:szCs w:val="24"/>
                <w:lang w:val="en-US" w:eastAsia="es-CO"/>
              </w:rPr>
              <w:t>EAFIT Journal of International Law, V (1).</w:t>
            </w:r>
          </w:p>
          <w:p w14:paraId="15025307" w14:textId="77777777" w:rsidR="00022FDB" w:rsidRPr="0078428B" w:rsidRDefault="00022FDB" w:rsidP="005D3EEE">
            <w:pPr>
              <w:pStyle w:val="Prrafodelista"/>
              <w:numPr>
                <w:ilvl w:val="0"/>
                <w:numId w:val="6"/>
              </w:numPr>
              <w:spacing w:after="0" w:line="240" w:lineRule="auto"/>
              <w:rPr>
                <w:rFonts w:ascii="Arial" w:eastAsia="Times New Roman" w:hAnsi="Arial" w:cs="Arial"/>
                <w:sz w:val="24"/>
                <w:szCs w:val="24"/>
                <w:lang w:eastAsia="es-CO"/>
              </w:rPr>
            </w:pPr>
            <w:r w:rsidRPr="0078428B">
              <w:rPr>
                <w:rFonts w:ascii="Arial" w:eastAsia="Times New Roman" w:hAnsi="Arial" w:cs="Arial"/>
                <w:sz w:val="24"/>
                <w:szCs w:val="24"/>
                <w:lang w:val="en-US" w:eastAsia="es-CO"/>
              </w:rPr>
              <w:t xml:space="preserve">Arsic, Jasna. "International Commercial Arbitration on the Internet - Has the Future Come Too Early?" </w:t>
            </w:r>
            <w:r w:rsidRPr="0078428B">
              <w:rPr>
                <w:rFonts w:ascii="Arial" w:eastAsia="Times New Roman" w:hAnsi="Arial" w:cs="Arial"/>
                <w:sz w:val="24"/>
                <w:szCs w:val="24"/>
                <w:lang w:eastAsia="es-CO"/>
              </w:rPr>
              <w:t>Journal of International Arbitration 14, no. 3 (1997): 209-222.</w:t>
            </w:r>
          </w:p>
          <w:p w14:paraId="0F52BFAF" w14:textId="77777777" w:rsidR="005D3EEE" w:rsidRPr="0078428B" w:rsidRDefault="005D3EEE" w:rsidP="005D3EEE">
            <w:pPr>
              <w:pStyle w:val="Prrafodelista"/>
              <w:numPr>
                <w:ilvl w:val="0"/>
                <w:numId w:val="6"/>
              </w:numPr>
              <w:spacing w:after="0" w:line="240" w:lineRule="auto"/>
              <w:jc w:val="both"/>
              <w:rPr>
                <w:rFonts w:ascii="Arial" w:eastAsia="Times New Roman" w:hAnsi="Arial" w:cs="Arial"/>
                <w:sz w:val="24"/>
                <w:szCs w:val="20"/>
                <w:lang w:eastAsia="es-CO"/>
              </w:rPr>
            </w:pPr>
            <w:r w:rsidRPr="0078428B">
              <w:rPr>
                <w:rFonts w:ascii="Arial" w:eastAsia="Times New Roman" w:hAnsi="Arial" w:cs="Arial"/>
                <w:sz w:val="24"/>
                <w:szCs w:val="20"/>
                <w:lang w:val="es-ES" w:eastAsia="es-CO"/>
              </w:rPr>
              <w:t xml:space="preserve">Ayala,  José. Instituciones y Economía. Ed. Fondo de Cultura Económica.  </w:t>
            </w:r>
            <w:r w:rsidRPr="0078428B">
              <w:rPr>
                <w:rFonts w:ascii="Arial" w:eastAsia="Times New Roman" w:hAnsi="Arial" w:cs="Arial"/>
                <w:sz w:val="24"/>
                <w:szCs w:val="20"/>
                <w:lang w:eastAsia="es-CO"/>
              </w:rPr>
              <w:t xml:space="preserve">México, 2000. </w:t>
            </w:r>
          </w:p>
          <w:p w14:paraId="1537FFAC" w14:textId="77777777" w:rsidR="00022FDB" w:rsidRPr="0078428B" w:rsidRDefault="00022FDB" w:rsidP="005D3EEE">
            <w:pPr>
              <w:pStyle w:val="Prrafodelista"/>
              <w:numPr>
                <w:ilvl w:val="0"/>
                <w:numId w:val="6"/>
              </w:numPr>
              <w:spacing w:after="0" w:line="240" w:lineRule="auto"/>
              <w:rPr>
                <w:rFonts w:ascii="Arial" w:eastAsia="Times New Roman" w:hAnsi="Arial" w:cs="Arial"/>
                <w:sz w:val="24"/>
                <w:szCs w:val="24"/>
                <w:lang w:eastAsia="es-CO"/>
              </w:rPr>
            </w:pPr>
            <w:r w:rsidRPr="0078428B">
              <w:rPr>
                <w:rFonts w:ascii="Arial" w:eastAsia="Times New Roman" w:hAnsi="Arial" w:cs="Arial"/>
                <w:sz w:val="24"/>
                <w:szCs w:val="24"/>
                <w:lang w:eastAsia="es-CO"/>
              </w:rPr>
              <w:t>Barrio, F. (Agosto de 2006). ¿Regulación o autorregulación de los derechos del consumidor en internet? Esa es la cuestión. Revista de derecho: Comunicaciones y Nuevas Tecnologías , p.123-136.</w:t>
            </w:r>
          </w:p>
          <w:p w14:paraId="205831F1" w14:textId="77777777" w:rsidR="00022FDB" w:rsidRPr="0078428B" w:rsidRDefault="00022FDB" w:rsidP="005D3EEE">
            <w:pPr>
              <w:pStyle w:val="Prrafodelista"/>
              <w:numPr>
                <w:ilvl w:val="0"/>
                <w:numId w:val="6"/>
              </w:numPr>
              <w:spacing w:after="0" w:line="240" w:lineRule="auto"/>
              <w:rPr>
                <w:rFonts w:ascii="Arial" w:eastAsia="Times New Roman" w:hAnsi="Arial" w:cs="Arial"/>
                <w:sz w:val="24"/>
                <w:szCs w:val="24"/>
                <w:lang w:eastAsia="es-CO"/>
              </w:rPr>
            </w:pPr>
            <w:r w:rsidRPr="0078428B">
              <w:rPr>
                <w:rFonts w:ascii="Arial" w:eastAsia="Times New Roman" w:hAnsi="Arial" w:cs="Arial"/>
                <w:sz w:val="24"/>
                <w:szCs w:val="24"/>
                <w:lang w:eastAsia="es-CO"/>
              </w:rPr>
              <w:t>Barriuso Ruiz, C. (2000). Comercio electronico, Firma y Dominios en el Mercado Comunitario. (U. N. Extramadura, Ed.) Revista Iberoamericana de Derecho Informatico (33), p.31-59.</w:t>
            </w:r>
          </w:p>
          <w:p w14:paraId="7280B6D3" w14:textId="77777777" w:rsidR="00022FDB" w:rsidRPr="0078428B" w:rsidRDefault="00022FDB" w:rsidP="005D3EEE">
            <w:pPr>
              <w:pStyle w:val="Prrafodelista"/>
              <w:numPr>
                <w:ilvl w:val="0"/>
                <w:numId w:val="6"/>
              </w:numPr>
              <w:spacing w:after="0" w:line="240" w:lineRule="auto"/>
              <w:rPr>
                <w:rFonts w:ascii="Arial" w:eastAsia="Times New Roman" w:hAnsi="Arial" w:cs="Arial"/>
                <w:sz w:val="24"/>
                <w:szCs w:val="24"/>
                <w:lang w:eastAsia="es-CO"/>
              </w:rPr>
            </w:pPr>
            <w:r w:rsidRPr="0078428B">
              <w:rPr>
                <w:rFonts w:ascii="Arial" w:eastAsia="Times New Roman" w:hAnsi="Arial" w:cs="Arial"/>
                <w:sz w:val="24"/>
                <w:szCs w:val="24"/>
                <w:lang w:eastAsia="es-CO"/>
              </w:rPr>
              <w:t>Bastidas García, J. M., &amp; Cardona Bermúdez, E. (2008). El comercio electrónico y la protección al consumidor en Venezuela. Telématique: Revista de Estudios Telématicos , VII (1), p.40-75.</w:t>
            </w:r>
          </w:p>
          <w:p w14:paraId="4EF2B968" w14:textId="77777777" w:rsidR="00022FDB" w:rsidRPr="0078428B" w:rsidRDefault="00022FDB" w:rsidP="005D3EEE">
            <w:pPr>
              <w:pStyle w:val="Prrafodelista"/>
              <w:numPr>
                <w:ilvl w:val="0"/>
                <w:numId w:val="6"/>
              </w:numPr>
              <w:spacing w:after="0" w:line="240" w:lineRule="auto"/>
              <w:rPr>
                <w:rFonts w:ascii="Arial" w:eastAsia="Times New Roman" w:hAnsi="Arial" w:cs="Arial"/>
                <w:sz w:val="24"/>
                <w:szCs w:val="24"/>
                <w:lang w:eastAsia="es-CO"/>
              </w:rPr>
            </w:pPr>
            <w:r w:rsidRPr="0078428B">
              <w:rPr>
                <w:rFonts w:ascii="Arial" w:eastAsia="Times New Roman" w:hAnsi="Arial" w:cs="Arial"/>
                <w:sz w:val="24"/>
                <w:szCs w:val="24"/>
                <w:lang w:eastAsia="es-CO"/>
              </w:rPr>
              <w:t>Becerra Rodriguez, R. R. (2012). Retrospectivas de la Regulación del comercio electrónicosu evolución y retos. In M. E. Grueso Rodríguez, La Regulacion del Comercio Electronico Mundial (pp. 33-78). Bogotá: Temis.</w:t>
            </w:r>
          </w:p>
          <w:p w14:paraId="50BFB541" w14:textId="77777777" w:rsidR="00022FDB" w:rsidRPr="0078428B" w:rsidRDefault="00022FDB" w:rsidP="005D3EEE">
            <w:pPr>
              <w:pStyle w:val="Prrafodelista"/>
              <w:numPr>
                <w:ilvl w:val="0"/>
                <w:numId w:val="6"/>
              </w:numPr>
              <w:spacing w:after="0" w:line="240" w:lineRule="auto"/>
              <w:rPr>
                <w:rFonts w:ascii="Arial" w:eastAsia="Times New Roman" w:hAnsi="Arial" w:cs="Arial"/>
                <w:sz w:val="24"/>
                <w:szCs w:val="24"/>
                <w:lang w:eastAsia="es-CO"/>
              </w:rPr>
            </w:pPr>
            <w:r w:rsidRPr="0078428B">
              <w:rPr>
                <w:rFonts w:ascii="Arial" w:eastAsia="Times New Roman" w:hAnsi="Arial" w:cs="Arial"/>
                <w:sz w:val="24"/>
                <w:szCs w:val="24"/>
                <w:lang w:eastAsia="es-CO"/>
              </w:rPr>
              <w:t>Bercovitz Rodríguez Cano, R. (2009). Tratados de los contratos. Valencia: Tirant lo Blanch.</w:t>
            </w:r>
          </w:p>
          <w:p w14:paraId="65995CB9" w14:textId="77777777" w:rsidR="00022FDB" w:rsidRPr="0078428B" w:rsidRDefault="00022FDB" w:rsidP="005D3EEE">
            <w:pPr>
              <w:pStyle w:val="Prrafodelista"/>
              <w:numPr>
                <w:ilvl w:val="0"/>
                <w:numId w:val="6"/>
              </w:numPr>
              <w:spacing w:after="0" w:line="240" w:lineRule="auto"/>
              <w:rPr>
                <w:rFonts w:ascii="Arial" w:eastAsia="Times New Roman" w:hAnsi="Arial" w:cs="Arial"/>
                <w:sz w:val="24"/>
                <w:szCs w:val="24"/>
                <w:lang w:eastAsia="es-CO"/>
              </w:rPr>
            </w:pPr>
            <w:r w:rsidRPr="0078428B">
              <w:rPr>
                <w:rFonts w:ascii="Arial" w:eastAsia="Times New Roman" w:hAnsi="Arial" w:cs="Arial"/>
                <w:sz w:val="24"/>
                <w:szCs w:val="24"/>
                <w:lang w:eastAsia="es-CO"/>
              </w:rPr>
              <w:t>Betancourt Cardona, G. (2014). Los términos y condiciones como mitigantes de riesgos contractuales para transacciones en internet: una mirada desde los productos bancarios y el e-trading. Revista de Derecho: Comunicaciones y Nuevas Tecnologías , 11, p.1-25.</w:t>
            </w:r>
          </w:p>
          <w:p w14:paraId="47870471" w14:textId="77777777" w:rsidR="00022FDB" w:rsidRPr="0078428B" w:rsidRDefault="00022FDB" w:rsidP="005D3EEE">
            <w:pPr>
              <w:pStyle w:val="Prrafodelista"/>
              <w:numPr>
                <w:ilvl w:val="0"/>
                <w:numId w:val="6"/>
              </w:numPr>
              <w:spacing w:after="0" w:line="240" w:lineRule="auto"/>
              <w:rPr>
                <w:rFonts w:ascii="Arial" w:eastAsia="Times New Roman" w:hAnsi="Arial" w:cs="Arial"/>
                <w:sz w:val="24"/>
                <w:szCs w:val="24"/>
                <w:lang w:eastAsia="es-CO"/>
              </w:rPr>
            </w:pPr>
            <w:r w:rsidRPr="0078428B">
              <w:rPr>
                <w:rFonts w:ascii="Arial" w:eastAsia="Times New Roman" w:hAnsi="Arial" w:cs="Arial"/>
                <w:sz w:val="24"/>
                <w:szCs w:val="24"/>
                <w:lang w:eastAsia="es-CO"/>
              </w:rPr>
              <w:t>Botana García, G. A. La protección de los consumidores en la Unión Europea y la directiva sobre derechos de los consumidores.</w:t>
            </w:r>
          </w:p>
          <w:p w14:paraId="21C237B9" w14:textId="77777777" w:rsidR="00022FDB" w:rsidRPr="0078428B" w:rsidRDefault="00022FDB" w:rsidP="005D3EEE">
            <w:pPr>
              <w:pStyle w:val="Prrafodelista"/>
              <w:numPr>
                <w:ilvl w:val="0"/>
                <w:numId w:val="6"/>
              </w:numPr>
              <w:spacing w:after="0" w:line="240" w:lineRule="auto"/>
              <w:rPr>
                <w:rFonts w:ascii="Arial" w:eastAsia="Times New Roman" w:hAnsi="Arial" w:cs="Arial"/>
                <w:sz w:val="24"/>
                <w:szCs w:val="24"/>
                <w:lang w:val="en-US" w:eastAsia="es-CO"/>
              </w:rPr>
            </w:pPr>
            <w:r w:rsidRPr="0078428B">
              <w:rPr>
                <w:rFonts w:ascii="Arial" w:eastAsia="Times New Roman" w:hAnsi="Arial" w:cs="Arial"/>
                <w:sz w:val="24"/>
                <w:szCs w:val="24"/>
                <w:lang w:eastAsia="es-CO"/>
              </w:rPr>
              <w:t xml:space="preserve">Brizzio, C. R. (2001). Contratos informáticos y contratos por medios informáticos. In A. A. Alterini, J. L. Mozos, &amp; C. A. Soto, Contratación Contemporánea - Contratación Electrónica y tutela del consumidor (pp. 79-112). </w:t>
            </w:r>
            <w:r w:rsidRPr="0078428B">
              <w:rPr>
                <w:rFonts w:ascii="Arial" w:eastAsia="Times New Roman" w:hAnsi="Arial" w:cs="Arial"/>
                <w:sz w:val="24"/>
                <w:szCs w:val="24"/>
                <w:lang w:val="en-US" w:eastAsia="es-CO"/>
              </w:rPr>
              <w:t>Lima, Perú: Temis.</w:t>
            </w:r>
          </w:p>
          <w:p w14:paraId="4B3369F9" w14:textId="77777777" w:rsidR="005D3EEE" w:rsidRPr="0078428B" w:rsidRDefault="005D3EEE" w:rsidP="005D3EEE">
            <w:pPr>
              <w:pStyle w:val="Prrafodelista"/>
              <w:numPr>
                <w:ilvl w:val="0"/>
                <w:numId w:val="6"/>
              </w:numPr>
              <w:spacing w:after="0" w:line="240" w:lineRule="auto"/>
              <w:jc w:val="both"/>
              <w:rPr>
                <w:rFonts w:ascii="Arial" w:eastAsia="Times New Roman" w:hAnsi="Arial" w:cs="Arial"/>
                <w:sz w:val="24"/>
                <w:szCs w:val="20"/>
                <w:lang w:val="es-ES" w:eastAsia="es-CO"/>
              </w:rPr>
            </w:pPr>
            <w:r w:rsidRPr="0078428B">
              <w:rPr>
                <w:rFonts w:ascii="Arial" w:eastAsia="Times New Roman" w:hAnsi="Arial" w:cs="Arial"/>
                <w:sz w:val="24"/>
                <w:szCs w:val="20"/>
                <w:lang w:val="es-ES" w:eastAsia="es-CO"/>
              </w:rPr>
              <w:t>Buchanan, James y BRENNAN, Geoffrey. La Razón de las normas. Ed. Unión, Barcelona, 1985.</w:t>
            </w:r>
          </w:p>
          <w:p w14:paraId="32E0716D" w14:textId="77777777" w:rsidR="00022FDB" w:rsidRPr="0078428B" w:rsidRDefault="00022FDB" w:rsidP="005D3EEE">
            <w:pPr>
              <w:pStyle w:val="Prrafodelista"/>
              <w:numPr>
                <w:ilvl w:val="0"/>
                <w:numId w:val="6"/>
              </w:numPr>
              <w:spacing w:after="0" w:line="240" w:lineRule="auto"/>
              <w:rPr>
                <w:rFonts w:ascii="Arial" w:eastAsia="Times New Roman" w:hAnsi="Arial" w:cs="Arial"/>
                <w:sz w:val="24"/>
                <w:szCs w:val="24"/>
                <w:lang w:val="en-US" w:eastAsia="es-CO"/>
              </w:rPr>
            </w:pPr>
            <w:r w:rsidRPr="0078428B">
              <w:rPr>
                <w:rFonts w:ascii="Arial" w:eastAsia="Times New Roman" w:hAnsi="Arial" w:cs="Arial"/>
                <w:sz w:val="24"/>
                <w:szCs w:val="24"/>
                <w:lang w:val="en-US" w:eastAsia="es-CO"/>
              </w:rPr>
              <w:t xml:space="preserve">Cachard, O. "Electronic Arbitration", module of the UNCTAD Course on International Trade, Investment and Intellectual Property, UNCTAD/EDM/Misc.232/ Add.2 Geneva: United Nations Publications, 2003, http://unctad.org/es/Docs/edmmisc232add20_en.pdf. </w:t>
            </w:r>
          </w:p>
          <w:p w14:paraId="7740093E" w14:textId="77777777" w:rsidR="005D3EEE" w:rsidRPr="0078428B" w:rsidRDefault="005D3EEE" w:rsidP="005D3EEE">
            <w:pPr>
              <w:pStyle w:val="Prrafodelista"/>
              <w:numPr>
                <w:ilvl w:val="0"/>
                <w:numId w:val="6"/>
              </w:numPr>
              <w:spacing w:after="0" w:line="240" w:lineRule="auto"/>
              <w:jc w:val="both"/>
              <w:rPr>
                <w:rFonts w:ascii="Arial" w:eastAsia="Times New Roman" w:hAnsi="Arial" w:cs="Arial"/>
                <w:sz w:val="24"/>
                <w:szCs w:val="20"/>
                <w:lang w:val="es-ES" w:eastAsia="es-CO"/>
              </w:rPr>
            </w:pPr>
            <w:r w:rsidRPr="0078428B">
              <w:rPr>
                <w:rFonts w:ascii="Arial" w:eastAsia="Times New Roman" w:hAnsi="Arial" w:cs="Arial"/>
                <w:sz w:val="24"/>
                <w:szCs w:val="20"/>
                <w:lang w:val="es-ES" w:eastAsia="es-CO"/>
              </w:rPr>
              <w:t>Cahuc, Pierre. La Nueva Microeconomía. Ed. Alfaomega – Universidad Nacional de Colombia. Bogotá, 1996.</w:t>
            </w:r>
          </w:p>
          <w:p w14:paraId="6EAF81B6" w14:textId="77777777" w:rsidR="005D3EEE" w:rsidRPr="0078428B" w:rsidRDefault="005D3EEE" w:rsidP="005D3EEE">
            <w:pPr>
              <w:pStyle w:val="Prrafodelista"/>
              <w:numPr>
                <w:ilvl w:val="0"/>
                <w:numId w:val="6"/>
              </w:numPr>
              <w:spacing w:after="0" w:line="240" w:lineRule="auto"/>
              <w:jc w:val="both"/>
              <w:rPr>
                <w:rFonts w:ascii="Arial" w:eastAsia="Times New Roman" w:hAnsi="Arial" w:cs="Arial"/>
                <w:sz w:val="24"/>
                <w:szCs w:val="20"/>
                <w:lang w:val="es-ES" w:eastAsia="es-CO"/>
              </w:rPr>
            </w:pPr>
            <w:r w:rsidRPr="0078428B">
              <w:rPr>
                <w:rFonts w:ascii="Arial" w:eastAsia="Times New Roman" w:hAnsi="Arial" w:cs="Arial"/>
                <w:sz w:val="24"/>
                <w:szCs w:val="20"/>
                <w:lang w:val="es-ES" w:eastAsia="es-CO"/>
              </w:rPr>
              <w:lastRenderedPageBreak/>
              <w:t>Calsamiglia, Albert. Racionalidad y Eficiencia del Derecho. Ed. Biblioteca de Ética, Filosofía del Derecho y Política.  México, D.F. 1997.</w:t>
            </w:r>
          </w:p>
          <w:p w14:paraId="676C256E" w14:textId="77777777" w:rsidR="00022FDB" w:rsidRPr="0078428B" w:rsidRDefault="00022FDB" w:rsidP="005D3EEE">
            <w:pPr>
              <w:pStyle w:val="Prrafodelista"/>
              <w:numPr>
                <w:ilvl w:val="0"/>
                <w:numId w:val="6"/>
              </w:numPr>
              <w:spacing w:after="0" w:line="240" w:lineRule="auto"/>
              <w:rPr>
                <w:rFonts w:ascii="Arial" w:eastAsia="Times New Roman" w:hAnsi="Arial" w:cs="Arial"/>
                <w:sz w:val="24"/>
                <w:szCs w:val="24"/>
                <w:lang w:eastAsia="es-CO"/>
              </w:rPr>
            </w:pPr>
            <w:r w:rsidRPr="0078428B">
              <w:rPr>
                <w:rFonts w:ascii="Arial" w:eastAsia="Times New Roman" w:hAnsi="Arial" w:cs="Arial"/>
                <w:sz w:val="24"/>
                <w:szCs w:val="24"/>
                <w:lang w:eastAsia="es-CO"/>
              </w:rPr>
              <w:t>Camacho López, M. E. (2013). Modelos legislativos en materia de consumo en el Derecho comparado. In C. L. Valderrama Rojas, Perspectivas del Derecho del Consumo (pp. 33-75). Bogotá: Universidad Externado.</w:t>
            </w:r>
          </w:p>
          <w:p w14:paraId="3AE4EE10" w14:textId="021F2407" w:rsidR="00022FDB" w:rsidRPr="0078428B" w:rsidRDefault="00022FDB" w:rsidP="005D3EEE">
            <w:pPr>
              <w:pStyle w:val="Prrafodelista"/>
              <w:numPr>
                <w:ilvl w:val="0"/>
                <w:numId w:val="6"/>
              </w:numPr>
              <w:spacing w:after="0" w:line="240" w:lineRule="auto"/>
              <w:rPr>
                <w:rFonts w:ascii="Arial" w:eastAsia="Times New Roman" w:hAnsi="Arial" w:cs="Arial"/>
                <w:sz w:val="24"/>
                <w:szCs w:val="24"/>
                <w:lang w:eastAsia="es-CO"/>
              </w:rPr>
            </w:pPr>
            <w:r w:rsidRPr="0078428B">
              <w:rPr>
                <w:rFonts w:ascii="Arial" w:eastAsia="Times New Roman" w:hAnsi="Arial" w:cs="Arial"/>
                <w:sz w:val="24"/>
                <w:szCs w:val="24"/>
                <w:lang w:eastAsia="es-CO"/>
              </w:rPr>
              <w:t xml:space="preserve">Cámara Colombiana de Comercio </w:t>
            </w:r>
            <w:r w:rsidR="005D3EEE" w:rsidRPr="0078428B">
              <w:rPr>
                <w:rFonts w:ascii="Arial" w:eastAsia="Times New Roman" w:hAnsi="Arial" w:cs="Arial"/>
                <w:sz w:val="24"/>
                <w:szCs w:val="24"/>
                <w:lang w:eastAsia="es-CO"/>
              </w:rPr>
              <w:t>Electrónico</w:t>
            </w:r>
            <w:r w:rsidRPr="0078428B">
              <w:rPr>
                <w:rFonts w:ascii="Arial" w:eastAsia="Times New Roman" w:hAnsi="Arial" w:cs="Arial"/>
                <w:sz w:val="24"/>
                <w:szCs w:val="24"/>
                <w:lang w:eastAsia="es-CO"/>
              </w:rPr>
              <w:t>. (04 de Octubre de 2016). Tercer Estudio de Transacciones no Presenciales de 2015. Retrieved 20 de Enero de 2017 from ccce.org.co: http://www.ccce.org.co/noticias/la-camara-colombiana-de-comercio-electronico-presenta-el-tercer-estudio-de-transacciones-no</w:t>
            </w:r>
          </w:p>
          <w:p w14:paraId="7B8DB460" w14:textId="77777777" w:rsidR="00022FDB" w:rsidRPr="0078428B" w:rsidRDefault="00022FDB" w:rsidP="005D3EEE">
            <w:pPr>
              <w:pStyle w:val="Prrafodelista"/>
              <w:numPr>
                <w:ilvl w:val="0"/>
                <w:numId w:val="6"/>
              </w:numPr>
              <w:spacing w:after="0" w:line="240" w:lineRule="auto"/>
              <w:rPr>
                <w:rFonts w:ascii="Arial" w:eastAsia="Times New Roman" w:hAnsi="Arial" w:cs="Arial"/>
                <w:sz w:val="24"/>
                <w:szCs w:val="24"/>
                <w:lang w:eastAsia="es-CO"/>
              </w:rPr>
            </w:pPr>
            <w:r w:rsidRPr="0078428B">
              <w:rPr>
                <w:rFonts w:ascii="Arial" w:eastAsia="Times New Roman" w:hAnsi="Arial" w:cs="Arial"/>
                <w:sz w:val="24"/>
                <w:szCs w:val="24"/>
                <w:lang w:eastAsia="es-CO"/>
              </w:rPr>
              <w:t>Cámara Colombiana de Comercio Electrónico. (12 de Agosto de 2016). Moda,Viajes y Electrónica, las categorias mas compradas por canal Online en Colombia. Retrieved 20 de Enero de 2017 from ccce.org.co: http://www.ccce.org.co/noticias/moda-viajes-y-electronica-las-categorias-mas-compradas-por-canal-online-en-colombia</w:t>
            </w:r>
          </w:p>
          <w:p w14:paraId="064DBB8B" w14:textId="77777777" w:rsidR="00022FDB" w:rsidRPr="0078428B" w:rsidRDefault="00022FDB" w:rsidP="005D3EEE">
            <w:pPr>
              <w:pStyle w:val="Prrafodelista"/>
              <w:numPr>
                <w:ilvl w:val="0"/>
                <w:numId w:val="6"/>
              </w:numPr>
              <w:spacing w:after="0" w:line="240" w:lineRule="auto"/>
              <w:rPr>
                <w:rFonts w:ascii="Arial" w:eastAsia="Times New Roman" w:hAnsi="Arial" w:cs="Arial"/>
                <w:sz w:val="24"/>
                <w:szCs w:val="24"/>
                <w:lang w:eastAsia="es-CO"/>
              </w:rPr>
            </w:pPr>
            <w:r w:rsidRPr="0078428B">
              <w:rPr>
                <w:rFonts w:ascii="Arial" w:eastAsia="Times New Roman" w:hAnsi="Arial" w:cs="Arial"/>
                <w:sz w:val="24"/>
                <w:szCs w:val="24"/>
                <w:lang w:eastAsia="es-CO"/>
              </w:rPr>
              <w:t>Camara de Comercio Electrónica de Colombia. (24 de Septiembre de 2017). CCCE. From https://www.ccce.org.co/que-es-la-ccce</w:t>
            </w:r>
          </w:p>
          <w:p w14:paraId="6F206FED" w14:textId="77777777" w:rsidR="00022FDB" w:rsidRPr="0078428B" w:rsidRDefault="00022FDB" w:rsidP="005D3EEE">
            <w:pPr>
              <w:pStyle w:val="Prrafodelista"/>
              <w:numPr>
                <w:ilvl w:val="0"/>
                <w:numId w:val="6"/>
              </w:numPr>
              <w:spacing w:after="0" w:line="240" w:lineRule="auto"/>
              <w:rPr>
                <w:rFonts w:ascii="Arial" w:eastAsia="Times New Roman" w:hAnsi="Arial" w:cs="Arial"/>
                <w:sz w:val="24"/>
                <w:szCs w:val="24"/>
                <w:lang w:eastAsia="es-CO"/>
              </w:rPr>
            </w:pPr>
            <w:r w:rsidRPr="0078428B">
              <w:rPr>
                <w:rFonts w:ascii="Arial" w:eastAsia="Times New Roman" w:hAnsi="Arial" w:cs="Arial"/>
                <w:sz w:val="24"/>
                <w:szCs w:val="24"/>
                <w:lang w:eastAsia="es-CO"/>
              </w:rPr>
              <w:t>Cárdenas, Juan Pablo. "El Acuerdo En El Arbitraje Internacional" en Estatuto Arbitral Colombiano, editado por Legis, 377-390. Bogotá: Legis, 2013.</w:t>
            </w:r>
          </w:p>
          <w:p w14:paraId="4A72CC49" w14:textId="77777777" w:rsidR="00022FDB" w:rsidRPr="0078428B" w:rsidRDefault="00022FDB" w:rsidP="005D3EEE">
            <w:pPr>
              <w:pStyle w:val="Prrafodelista"/>
              <w:numPr>
                <w:ilvl w:val="0"/>
                <w:numId w:val="6"/>
              </w:numPr>
              <w:spacing w:after="0" w:line="240" w:lineRule="auto"/>
              <w:rPr>
                <w:rFonts w:ascii="Arial" w:eastAsia="Times New Roman" w:hAnsi="Arial" w:cs="Arial"/>
                <w:sz w:val="24"/>
                <w:szCs w:val="24"/>
                <w:lang w:eastAsia="es-CO"/>
              </w:rPr>
            </w:pPr>
            <w:r w:rsidRPr="0078428B">
              <w:rPr>
                <w:rFonts w:ascii="Arial" w:eastAsia="Times New Roman" w:hAnsi="Arial" w:cs="Arial"/>
                <w:sz w:val="24"/>
                <w:szCs w:val="24"/>
                <w:lang w:eastAsia="es-CO"/>
              </w:rPr>
              <w:t>Cárdenas, M. J. (2009). ¿Cuál en la situación del comercio electrónico en Colombia? Bogotá: Universidad Sergio Arboleda.</w:t>
            </w:r>
          </w:p>
          <w:p w14:paraId="3113E9A8" w14:textId="77777777" w:rsidR="00022FDB" w:rsidRPr="0078428B" w:rsidRDefault="00022FDB" w:rsidP="005D3EEE">
            <w:pPr>
              <w:pStyle w:val="Prrafodelista"/>
              <w:numPr>
                <w:ilvl w:val="0"/>
                <w:numId w:val="6"/>
              </w:numPr>
              <w:spacing w:after="0" w:line="240" w:lineRule="auto"/>
              <w:rPr>
                <w:rFonts w:ascii="Arial" w:eastAsia="Times New Roman" w:hAnsi="Arial" w:cs="Arial"/>
                <w:sz w:val="24"/>
                <w:szCs w:val="24"/>
                <w:lang w:eastAsia="es-CO"/>
              </w:rPr>
            </w:pPr>
            <w:r w:rsidRPr="0078428B">
              <w:rPr>
                <w:rFonts w:ascii="Arial" w:eastAsia="Times New Roman" w:hAnsi="Arial" w:cs="Arial"/>
                <w:sz w:val="24"/>
                <w:szCs w:val="24"/>
                <w:lang w:eastAsia="es-CO"/>
              </w:rPr>
              <w:t>Cárdenas, S. L., Medina, F. A., Rodríguez, M. S., Scotti, L. B., &amp; Vieira, y. L. (2010). La protección de los ciberconsumidores desde la mirada del derecho internacional privado argentino. III Congreso Euroamericano de Proteccion Juridica de los Consumidores (pp. 1-9). Buenos Aires: Universidad de Buenos Aires.</w:t>
            </w:r>
          </w:p>
          <w:p w14:paraId="63F7A367" w14:textId="77777777" w:rsidR="00022FDB" w:rsidRPr="0078428B" w:rsidRDefault="00022FDB" w:rsidP="005D3EEE">
            <w:pPr>
              <w:pStyle w:val="Prrafodelista"/>
              <w:numPr>
                <w:ilvl w:val="0"/>
                <w:numId w:val="6"/>
              </w:numPr>
              <w:spacing w:after="0" w:line="240" w:lineRule="auto"/>
              <w:rPr>
                <w:rFonts w:ascii="Arial" w:eastAsia="Times New Roman" w:hAnsi="Arial" w:cs="Arial"/>
                <w:sz w:val="24"/>
                <w:szCs w:val="24"/>
                <w:lang w:eastAsia="es-CO"/>
              </w:rPr>
            </w:pPr>
            <w:r w:rsidRPr="0078428B">
              <w:rPr>
                <w:rFonts w:ascii="Arial" w:eastAsia="Times New Roman" w:hAnsi="Arial" w:cs="Arial"/>
                <w:sz w:val="24"/>
                <w:szCs w:val="24"/>
                <w:lang w:eastAsia="es-CO"/>
              </w:rPr>
              <w:t>Cavanillas Múgica, S. (2006). Propuestas para mejorar la protección de los consumidores en el comercio electrónico. Revista de Internet, Derecho y Política (2), 23-31.</w:t>
            </w:r>
          </w:p>
          <w:p w14:paraId="2E448A4C" w14:textId="77777777" w:rsidR="00022FDB" w:rsidRPr="0078428B" w:rsidRDefault="00022FDB" w:rsidP="005D3EEE">
            <w:pPr>
              <w:pStyle w:val="Prrafodelista"/>
              <w:numPr>
                <w:ilvl w:val="0"/>
                <w:numId w:val="6"/>
              </w:numPr>
              <w:spacing w:after="0" w:line="240" w:lineRule="auto"/>
              <w:rPr>
                <w:rFonts w:ascii="Arial" w:eastAsia="Times New Roman" w:hAnsi="Arial" w:cs="Arial"/>
                <w:sz w:val="24"/>
                <w:szCs w:val="24"/>
                <w:lang w:eastAsia="es-CO"/>
              </w:rPr>
            </w:pPr>
            <w:r w:rsidRPr="0078428B">
              <w:rPr>
                <w:rFonts w:ascii="Arial" w:eastAsia="Times New Roman" w:hAnsi="Arial" w:cs="Arial"/>
                <w:sz w:val="24"/>
                <w:szCs w:val="24"/>
                <w:lang w:eastAsia="es-CO"/>
              </w:rPr>
              <w:t>Cavanillas Múgica, S. (2008). Mejoras pendientes en la protección del consumidor electrónico. In L. Cotino Hueso, Consumidores y usuarios ante las nuevas tecnologías. Tirant lo Blanch.</w:t>
            </w:r>
          </w:p>
          <w:p w14:paraId="167A6452" w14:textId="77777777" w:rsidR="00022FDB" w:rsidRPr="0078428B" w:rsidRDefault="00022FDB" w:rsidP="005D3EEE">
            <w:pPr>
              <w:pStyle w:val="Prrafodelista"/>
              <w:numPr>
                <w:ilvl w:val="0"/>
                <w:numId w:val="6"/>
              </w:numPr>
              <w:spacing w:after="0" w:line="240" w:lineRule="auto"/>
              <w:rPr>
                <w:rFonts w:ascii="Arial" w:eastAsia="Times New Roman" w:hAnsi="Arial" w:cs="Arial"/>
                <w:sz w:val="24"/>
                <w:szCs w:val="24"/>
                <w:lang w:eastAsia="es-CO"/>
              </w:rPr>
            </w:pPr>
            <w:r w:rsidRPr="0078428B">
              <w:rPr>
                <w:rFonts w:ascii="Arial" w:eastAsia="Times New Roman" w:hAnsi="Arial" w:cs="Arial"/>
                <w:sz w:val="24"/>
                <w:szCs w:val="24"/>
                <w:lang w:eastAsia="es-CO"/>
              </w:rPr>
              <w:t>Caycedo Espinel, G. C. (2013). Principios e instituciones del Derecho de Protección del Consumidor en Colombia. In C. L. Valderrama Rojas, Perspectivas del Derecho del Consumo (pp. 159-225). Bogotá: Universidad Externado.</w:t>
            </w:r>
          </w:p>
          <w:p w14:paraId="7067680A" w14:textId="77777777" w:rsidR="00022FDB" w:rsidRPr="0078428B" w:rsidRDefault="00022FDB" w:rsidP="005D3EEE">
            <w:pPr>
              <w:pStyle w:val="Prrafodelista"/>
              <w:numPr>
                <w:ilvl w:val="0"/>
                <w:numId w:val="6"/>
              </w:numPr>
              <w:spacing w:after="0" w:line="240" w:lineRule="auto"/>
              <w:rPr>
                <w:rFonts w:ascii="Arial" w:eastAsia="Times New Roman" w:hAnsi="Arial" w:cs="Arial"/>
                <w:sz w:val="24"/>
                <w:szCs w:val="24"/>
                <w:lang w:eastAsia="es-CO"/>
              </w:rPr>
            </w:pPr>
            <w:r w:rsidRPr="0078428B">
              <w:rPr>
                <w:rFonts w:ascii="Arial" w:eastAsia="Times New Roman" w:hAnsi="Arial" w:cs="Arial"/>
                <w:sz w:val="24"/>
                <w:szCs w:val="24"/>
                <w:lang w:eastAsia="es-CO"/>
              </w:rPr>
              <w:t>Chen Sui, S. (2013). Situación jurídica del consumidor antes de realizar la compra por internet, un análisis de legislación comparada. In P. y. Patrón Bedoya, Nuevas Tecnologías y Justicia 2.0 (Vol. II, pp. 99-115). Mérida, España: Parlamento de Extremadura.</w:t>
            </w:r>
          </w:p>
          <w:p w14:paraId="4A0F480F" w14:textId="77777777" w:rsidR="00022FDB" w:rsidRPr="0078428B" w:rsidRDefault="00022FDB" w:rsidP="005D3EEE">
            <w:pPr>
              <w:pStyle w:val="Prrafodelista"/>
              <w:numPr>
                <w:ilvl w:val="0"/>
                <w:numId w:val="6"/>
              </w:numPr>
              <w:spacing w:after="0" w:line="240" w:lineRule="auto"/>
              <w:rPr>
                <w:rFonts w:ascii="Arial" w:eastAsia="Times New Roman" w:hAnsi="Arial" w:cs="Arial"/>
                <w:sz w:val="24"/>
                <w:szCs w:val="24"/>
                <w:lang w:eastAsia="es-CO"/>
              </w:rPr>
            </w:pPr>
            <w:r w:rsidRPr="0078428B">
              <w:rPr>
                <w:rFonts w:ascii="Arial" w:eastAsia="Times New Roman" w:hAnsi="Arial" w:cs="Arial"/>
                <w:sz w:val="24"/>
                <w:szCs w:val="24"/>
                <w:lang w:eastAsia="es-CO"/>
              </w:rPr>
              <w:t>Comisión de las Naciones Unidas para el Derecho Mercantil Internacional. (16 de diciembre de 1996). From Ley Modelo de la CNUDMI sobre Comercio Electronico (Resolución 51/162): https://www.uncitral.org/pdf/spanish/texts/electcom/05-89453_S_Ebook.pdf</w:t>
            </w:r>
          </w:p>
          <w:p w14:paraId="474C4E2D" w14:textId="77777777" w:rsidR="00022FDB" w:rsidRPr="0078428B" w:rsidRDefault="00022FDB" w:rsidP="005D3EEE">
            <w:pPr>
              <w:pStyle w:val="Prrafodelista"/>
              <w:numPr>
                <w:ilvl w:val="0"/>
                <w:numId w:val="6"/>
              </w:numPr>
              <w:spacing w:after="0" w:line="240" w:lineRule="auto"/>
              <w:rPr>
                <w:rFonts w:ascii="Arial" w:eastAsia="Times New Roman" w:hAnsi="Arial" w:cs="Arial"/>
                <w:sz w:val="24"/>
                <w:szCs w:val="24"/>
                <w:lang w:eastAsia="es-CO"/>
              </w:rPr>
            </w:pPr>
            <w:r w:rsidRPr="0078428B">
              <w:rPr>
                <w:rFonts w:ascii="Arial" w:eastAsia="Times New Roman" w:hAnsi="Arial" w:cs="Arial"/>
                <w:sz w:val="24"/>
                <w:szCs w:val="24"/>
                <w:lang w:eastAsia="es-CO"/>
              </w:rPr>
              <w:t>Comisión de las Naciones Unidas para el Derecho Mercantil, Reglamento de Arbitraje de la CNUDMI, revisado en el 2010. (viena: Naciones Unidas, 2011) disponible en: https://www.uncitral.org/pdf/spanish/texts/arbitration/arb-rules-revised/arb-rules-revised-s.pdf.</w:t>
            </w:r>
          </w:p>
          <w:p w14:paraId="555FEF4F" w14:textId="77777777" w:rsidR="00022FDB" w:rsidRPr="0078428B" w:rsidRDefault="00022FDB" w:rsidP="005D3EEE">
            <w:pPr>
              <w:pStyle w:val="Prrafodelista"/>
              <w:numPr>
                <w:ilvl w:val="0"/>
                <w:numId w:val="6"/>
              </w:numPr>
              <w:spacing w:after="0" w:line="240" w:lineRule="auto"/>
              <w:rPr>
                <w:rFonts w:ascii="Arial" w:eastAsia="Times New Roman" w:hAnsi="Arial" w:cs="Arial"/>
                <w:sz w:val="24"/>
                <w:szCs w:val="24"/>
                <w:lang w:eastAsia="es-CO"/>
              </w:rPr>
            </w:pPr>
            <w:r w:rsidRPr="0078428B">
              <w:rPr>
                <w:rFonts w:ascii="Arial" w:eastAsia="Times New Roman" w:hAnsi="Arial" w:cs="Arial"/>
                <w:sz w:val="24"/>
                <w:szCs w:val="24"/>
                <w:lang w:eastAsia="es-CO"/>
              </w:rPr>
              <w:t>Constitución Política de Colombia [Const]. (7 de Julio de 1991).</w:t>
            </w:r>
          </w:p>
          <w:p w14:paraId="5C6C972B" w14:textId="77777777" w:rsidR="00022FDB" w:rsidRPr="0078428B" w:rsidRDefault="00022FDB" w:rsidP="005D3EEE">
            <w:pPr>
              <w:pStyle w:val="Prrafodelista"/>
              <w:numPr>
                <w:ilvl w:val="0"/>
                <w:numId w:val="6"/>
              </w:numPr>
              <w:spacing w:after="0" w:line="240" w:lineRule="auto"/>
              <w:rPr>
                <w:rFonts w:ascii="Arial" w:eastAsia="Times New Roman" w:hAnsi="Arial" w:cs="Arial"/>
                <w:sz w:val="24"/>
                <w:szCs w:val="24"/>
                <w:lang w:val="en-US" w:eastAsia="es-CO"/>
              </w:rPr>
            </w:pPr>
            <w:r w:rsidRPr="0078428B">
              <w:rPr>
                <w:rFonts w:ascii="Arial" w:eastAsia="Times New Roman" w:hAnsi="Arial" w:cs="Arial"/>
                <w:sz w:val="24"/>
                <w:szCs w:val="24"/>
                <w:lang w:eastAsia="es-CO"/>
              </w:rPr>
              <w:t xml:space="preserve">Consumers International. (2017). ¿Qué son los derechos de los consumidores? </w:t>
            </w:r>
            <w:r w:rsidRPr="0078428B">
              <w:rPr>
                <w:rFonts w:ascii="Arial" w:eastAsia="Times New Roman" w:hAnsi="Arial" w:cs="Arial"/>
                <w:sz w:val="24"/>
                <w:szCs w:val="24"/>
                <w:lang w:val="en-US" w:eastAsia="es-CO"/>
              </w:rPr>
              <w:t>From consumersinternational.org: http://es.consumersinternational.org/who-we-are/consumer-rights</w:t>
            </w:r>
          </w:p>
          <w:p w14:paraId="4CF034EC" w14:textId="77777777" w:rsidR="00022FDB" w:rsidRPr="0078428B" w:rsidRDefault="00022FDB" w:rsidP="005D3EEE">
            <w:pPr>
              <w:pStyle w:val="Prrafodelista"/>
              <w:numPr>
                <w:ilvl w:val="0"/>
                <w:numId w:val="6"/>
              </w:numPr>
              <w:spacing w:after="0" w:line="240" w:lineRule="auto"/>
              <w:rPr>
                <w:rFonts w:ascii="Arial" w:eastAsia="Times New Roman" w:hAnsi="Arial" w:cs="Arial"/>
                <w:sz w:val="24"/>
                <w:szCs w:val="24"/>
                <w:lang w:eastAsia="es-CO"/>
              </w:rPr>
            </w:pPr>
            <w:r w:rsidRPr="0078428B">
              <w:rPr>
                <w:rFonts w:ascii="Arial" w:eastAsia="Times New Roman" w:hAnsi="Arial" w:cs="Arial"/>
                <w:sz w:val="24"/>
                <w:szCs w:val="24"/>
                <w:lang w:eastAsia="es-CO"/>
              </w:rPr>
              <w:lastRenderedPageBreak/>
              <w:t>Convención sobre el Reconocimiento y la Ejecución de las Sentencias Arbitrales Extranjeras, (Nueva York, 10 de Junio de 1958). 330 U.N.T.S. 3, vigente a partir del 7 de junio de 1959, Art.XII. Disponible en http://www.wipo.int/amc/es/arbitration/ny-convention/text.html.</w:t>
            </w:r>
          </w:p>
          <w:p w14:paraId="362B1594" w14:textId="77777777" w:rsidR="00022FDB" w:rsidRPr="0078428B" w:rsidRDefault="00022FDB" w:rsidP="005D3EEE">
            <w:pPr>
              <w:pStyle w:val="Prrafodelista"/>
              <w:numPr>
                <w:ilvl w:val="0"/>
                <w:numId w:val="6"/>
              </w:numPr>
              <w:spacing w:after="0" w:line="240" w:lineRule="auto"/>
              <w:rPr>
                <w:rFonts w:ascii="Arial" w:eastAsia="Times New Roman" w:hAnsi="Arial" w:cs="Arial"/>
                <w:sz w:val="24"/>
                <w:szCs w:val="24"/>
                <w:lang w:eastAsia="es-CO"/>
              </w:rPr>
            </w:pPr>
            <w:r w:rsidRPr="0078428B">
              <w:rPr>
                <w:rFonts w:ascii="Arial" w:eastAsia="Times New Roman" w:hAnsi="Arial" w:cs="Arial"/>
                <w:sz w:val="24"/>
                <w:szCs w:val="24"/>
                <w:lang w:eastAsia="es-CO"/>
              </w:rPr>
              <w:t>Corte Constitucional de Colombia, Sentencia C-1071 (MP. Eduardo Montealegre Lynett 03 de diciembre de 2002).</w:t>
            </w:r>
          </w:p>
          <w:p w14:paraId="2DE7B26C" w14:textId="77777777" w:rsidR="00022FDB" w:rsidRPr="0078428B" w:rsidRDefault="00022FDB" w:rsidP="005D3EEE">
            <w:pPr>
              <w:pStyle w:val="Prrafodelista"/>
              <w:numPr>
                <w:ilvl w:val="0"/>
                <w:numId w:val="6"/>
              </w:numPr>
              <w:spacing w:after="0" w:line="240" w:lineRule="auto"/>
              <w:rPr>
                <w:rFonts w:ascii="Arial" w:eastAsia="Times New Roman" w:hAnsi="Arial" w:cs="Arial"/>
                <w:sz w:val="24"/>
                <w:szCs w:val="24"/>
                <w:lang w:eastAsia="es-CO"/>
              </w:rPr>
            </w:pPr>
            <w:r w:rsidRPr="0078428B">
              <w:rPr>
                <w:rFonts w:ascii="Arial" w:eastAsia="Times New Roman" w:hAnsi="Arial" w:cs="Arial"/>
                <w:sz w:val="24"/>
                <w:szCs w:val="24"/>
                <w:lang w:eastAsia="es-CO"/>
              </w:rPr>
              <w:t>Corte Constitucional de Colombia, Sentencia C-1141 (MP. Eduardo Cifuentes Muñoz 30 de agosto de 2000).</w:t>
            </w:r>
          </w:p>
          <w:p w14:paraId="2CB4A30A" w14:textId="77777777" w:rsidR="00022FDB" w:rsidRPr="0078428B" w:rsidRDefault="00022FDB" w:rsidP="005D3EEE">
            <w:pPr>
              <w:pStyle w:val="Prrafodelista"/>
              <w:numPr>
                <w:ilvl w:val="0"/>
                <w:numId w:val="6"/>
              </w:numPr>
              <w:spacing w:after="0" w:line="240" w:lineRule="auto"/>
              <w:rPr>
                <w:rFonts w:ascii="Arial" w:eastAsia="Times New Roman" w:hAnsi="Arial" w:cs="Arial"/>
                <w:sz w:val="24"/>
                <w:szCs w:val="24"/>
                <w:lang w:eastAsia="es-CO"/>
              </w:rPr>
            </w:pPr>
            <w:r w:rsidRPr="0078428B">
              <w:rPr>
                <w:rFonts w:ascii="Arial" w:eastAsia="Times New Roman" w:hAnsi="Arial" w:cs="Arial"/>
                <w:sz w:val="24"/>
                <w:szCs w:val="24"/>
                <w:lang w:eastAsia="es-CO"/>
              </w:rPr>
              <w:t xml:space="preserve">Corte Constitucional de Colombia, Sentencia C-1147 (MP. Manuel José Cepeda </w:t>
            </w:r>
            <w:r w:rsidR="00F82D0C" w:rsidRPr="0078428B">
              <w:rPr>
                <w:rFonts w:ascii="Arial" w:eastAsia="Times New Roman" w:hAnsi="Arial" w:cs="Arial"/>
                <w:sz w:val="24"/>
                <w:szCs w:val="24"/>
                <w:lang w:eastAsia="es-CO"/>
              </w:rPr>
              <w:t>Espinosa 31</w:t>
            </w:r>
            <w:r w:rsidRPr="0078428B">
              <w:rPr>
                <w:rFonts w:ascii="Arial" w:eastAsia="Times New Roman" w:hAnsi="Arial" w:cs="Arial"/>
                <w:sz w:val="24"/>
                <w:szCs w:val="24"/>
                <w:lang w:eastAsia="es-CO"/>
              </w:rPr>
              <w:t xml:space="preserve"> de octubre de 2001).</w:t>
            </w:r>
          </w:p>
          <w:p w14:paraId="28DF8D40" w14:textId="77777777" w:rsidR="00022FDB" w:rsidRPr="0078428B" w:rsidRDefault="00022FDB" w:rsidP="005D3EEE">
            <w:pPr>
              <w:pStyle w:val="Prrafodelista"/>
              <w:numPr>
                <w:ilvl w:val="0"/>
                <w:numId w:val="6"/>
              </w:numPr>
              <w:spacing w:after="0" w:line="240" w:lineRule="auto"/>
              <w:rPr>
                <w:rFonts w:ascii="Arial" w:eastAsia="Times New Roman" w:hAnsi="Arial" w:cs="Arial"/>
                <w:sz w:val="24"/>
                <w:szCs w:val="24"/>
                <w:lang w:eastAsia="es-CO"/>
              </w:rPr>
            </w:pPr>
            <w:r w:rsidRPr="0078428B">
              <w:rPr>
                <w:rFonts w:ascii="Arial" w:eastAsia="Times New Roman" w:hAnsi="Arial" w:cs="Arial"/>
                <w:sz w:val="24"/>
                <w:szCs w:val="24"/>
                <w:lang w:eastAsia="es-CO"/>
              </w:rPr>
              <w:t>Corte Constitucional de Colombia, Sentencia C-156 (MP. Luis Ernesto Vargas Silva 20 de marzo de 2013).</w:t>
            </w:r>
          </w:p>
          <w:p w14:paraId="233AA931" w14:textId="77777777" w:rsidR="00022FDB" w:rsidRPr="0078428B" w:rsidRDefault="00022FDB" w:rsidP="005D3EEE">
            <w:pPr>
              <w:pStyle w:val="Prrafodelista"/>
              <w:numPr>
                <w:ilvl w:val="0"/>
                <w:numId w:val="6"/>
              </w:numPr>
              <w:spacing w:after="0" w:line="240" w:lineRule="auto"/>
              <w:rPr>
                <w:rFonts w:ascii="Arial" w:eastAsia="Times New Roman" w:hAnsi="Arial" w:cs="Arial"/>
                <w:sz w:val="24"/>
                <w:szCs w:val="24"/>
                <w:lang w:eastAsia="es-CO"/>
              </w:rPr>
            </w:pPr>
            <w:r w:rsidRPr="0078428B">
              <w:rPr>
                <w:rFonts w:ascii="Arial" w:eastAsia="Times New Roman" w:hAnsi="Arial" w:cs="Arial"/>
                <w:sz w:val="24"/>
                <w:szCs w:val="24"/>
                <w:lang w:eastAsia="es-CO"/>
              </w:rPr>
              <w:t>Corte Constitucional de Colombia, Sentencia C-592 (MP. Jorge Iván Palacio Palacio 25 de julio de 2012).</w:t>
            </w:r>
          </w:p>
          <w:p w14:paraId="1C798795" w14:textId="77777777" w:rsidR="00022FDB" w:rsidRPr="0078428B" w:rsidRDefault="00022FDB" w:rsidP="005D3EEE">
            <w:pPr>
              <w:pStyle w:val="Prrafodelista"/>
              <w:numPr>
                <w:ilvl w:val="0"/>
                <w:numId w:val="6"/>
              </w:numPr>
              <w:spacing w:after="0" w:line="240" w:lineRule="auto"/>
              <w:rPr>
                <w:rFonts w:ascii="Arial" w:eastAsia="Times New Roman" w:hAnsi="Arial" w:cs="Arial"/>
                <w:sz w:val="24"/>
                <w:szCs w:val="24"/>
                <w:lang w:eastAsia="es-CO"/>
              </w:rPr>
            </w:pPr>
            <w:r w:rsidRPr="0078428B">
              <w:rPr>
                <w:rFonts w:ascii="Arial" w:eastAsia="Times New Roman" w:hAnsi="Arial" w:cs="Arial"/>
                <w:sz w:val="24"/>
                <w:szCs w:val="24"/>
                <w:lang w:eastAsia="es-CO"/>
              </w:rPr>
              <w:t>Corte Constitucional de Colombia, Sentencia C-662 (MP. Fabio Morón Díaz 8 de Junio de 2000).</w:t>
            </w:r>
          </w:p>
          <w:p w14:paraId="7D531D3E" w14:textId="77777777" w:rsidR="00022FDB" w:rsidRPr="0078428B" w:rsidRDefault="00022FDB" w:rsidP="005D3EEE">
            <w:pPr>
              <w:pStyle w:val="Prrafodelista"/>
              <w:numPr>
                <w:ilvl w:val="0"/>
                <w:numId w:val="6"/>
              </w:numPr>
              <w:spacing w:after="0" w:line="240" w:lineRule="auto"/>
              <w:rPr>
                <w:rFonts w:ascii="Arial" w:eastAsia="Times New Roman" w:hAnsi="Arial" w:cs="Arial"/>
                <w:sz w:val="24"/>
                <w:szCs w:val="24"/>
                <w:lang w:eastAsia="es-CO"/>
              </w:rPr>
            </w:pPr>
            <w:r w:rsidRPr="0078428B">
              <w:rPr>
                <w:rFonts w:ascii="Arial" w:eastAsia="Times New Roman" w:hAnsi="Arial" w:cs="Arial"/>
                <w:sz w:val="24"/>
                <w:szCs w:val="24"/>
                <w:lang w:eastAsia="es-CO"/>
              </w:rPr>
              <w:t>Corte Constitucional de Colombia, Sentencia C-749 (MP. Luis Ernesto Vargas Silva 21 de octubre de 2009).</w:t>
            </w:r>
          </w:p>
          <w:p w14:paraId="7895C39D" w14:textId="77777777" w:rsidR="00022FDB" w:rsidRPr="0078428B" w:rsidRDefault="00022FDB" w:rsidP="005D3EEE">
            <w:pPr>
              <w:pStyle w:val="Prrafodelista"/>
              <w:numPr>
                <w:ilvl w:val="0"/>
                <w:numId w:val="6"/>
              </w:numPr>
              <w:spacing w:after="0" w:line="240" w:lineRule="auto"/>
              <w:rPr>
                <w:rFonts w:ascii="Arial" w:eastAsia="Times New Roman" w:hAnsi="Arial" w:cs="Arial"/>
                <w:sz w:val="24"/>
                <w:szCs w:val="24"/>
                <w:lang w:eastAsia="es-CO"/>
              </w:rPr>
            </w:pPr>
            <w:r w:rsidRPr="0078428B">
              <w:rPr>
                <w:rFonts w:ascii="Arial" w:eastAsia="Times New Roman" w:hAnsi="Arial" w:cs="Arial"/>
                <w:sz w:val="24"/>
                <w:szCs w:val="24"/>
                <w:lang w:eastAsia="es-CO"/>
              </w:rPr>
              <w:t>Corte Constitucional de Colombia, Sentencia C-909 (MP. Nilson Pinilla Pinilla 07 de noviembre de 2012).</w:t>
            </w:r>
          </w:p>
          <w:p w14:paraId="247E540D" w14:textId="77777777" w:rsidR="00022FDB" w:rsidRPr="0078428B" w:rsidRDefault="00022FDB" w:rsidP="005D3EEE">
            <w:pPr>
              <w:pStyle w:val="Prrafodelista"/>
              <w:numPr>
                <w:ilvl w:val="0"/>
                <w:numId w:val="6"/>
              </w:numPr>
              <w:spacing w:after="0" w:line="240" w:lineRule="auto"/>
              <w:rPr>
                <w:rFonts w:ascii="Arial" w:eastAsia="Times New Roman" w:hAnsi="Arial" w:cs="Arial"/>
                <w:sz w:val="24"/>
                <w:szCs w:val="24"/>
                <w:lang w:eastAsia="es-CO"/>
              </w:rPr>
            </w:pPr>
            <w:r w:rsidRPr="0078428B">
              <w:rPr>
                <w:rFonts w:ascii="Arial" w:eastAsia="Times New Roman" w:hAnsi="Arial" w:cs="Arial"/>
                <w:sz w:val="24"/>
                <w:szCs w:val="24"/>
                <w:lang w:eastAsia="es-CO"/>
              </w:rPr>
              <w:t>Corte Constitucional de Colombia, Sentencia C-973 (MP. Alvaro Tafur Galvis 13 de noviembre de 2002).</w:t>
            </w:r>
          </w:p>
          <w:p w14:paraId="1D6B2D7F" w14:textId="77777777" w:rsidR="00022FDB" w:rsidRPr="0078428B" w:rsidRDefault="00022FDB" w:rsidP="005D3EEE">
            <w:pPr>
              <w:pStyle w:val="Prrafodelista"/>
              <w:numPr>
                <w:ilvl w:val="0"/>
                <w:numId w:val="6"/>
              </w:numPr>
              <w:spacing w:after="0" w:line="240" w:lineRule="auto"/>
              <w:rPr>
                <w:rFonts w:ascii="Arial" w:eastAsia="Times New Roman" w:hAnsi="Arial" w:cs="Arial"/>
                <w:sz w:val="24"/>
                <w:szCs w:val="24"/>
                <w:lang w:eastAsia="es-CO"/>
              </w:rPr>
            </w:pPr>
            <w:r w:rsidRPr="0078428B">
              <w:rPr>
                <w:rFonts w:ascii="Arial" w:eastAsia="Times New Roman" w:hAnsi="Arial" w:cs="Arial"/>
                <w:sz w:val="24"/>
                <w:szCs w:val="24"/>
                <w:lang w:eastAsia="es-CO"/>
              </w:rPr>
              <w:t>Corte Constitucional de Colombia, Sentencia T-1018 (MP. Clara Inés Vargas Hernández 06 de octubre de 2005).</w:t>
            </w:r>
          </w:p>
          <w:p w14:paraId="33BD3283" w14:textId="77777777" w:rsidR="00022FDB" w:rsidRPr="0078428B" w:rsidRDefault="00022FDB" w:rsidP="005D3EEE">
            <w:pPr>
              <w:pStyle w:val="Prrafodelista"/>
              <w:numPr>
                <w:ilvl w:val="0"/>
                <w:numId w:val="6"/>
              </w:numPr>
              <w:spacing w:after="0" w:line="240" w:lineRule="auto"/>
              <w:rPr>
                <w:rFonts w:ascii="Arial" w:eastAsia="Times New Roman" w:hAnsi="Arial" w:cs="Arial"/>
                <w:sz w:val="24"/>
                <w:szCs w:val="24"/>
                <w:lang w:eastAsia="es-CO"/>
              </w:rPr>
            </w:pPr>
            <w:r w:rsidRPr="0078428B">
              <w:rPr>
                <w:rFonts w:ascii="Arial" w:eastAsia="Times New Roman" w:hAnsi="Arial" w:cs="Arial"/>
                <w:sz w:val="24"/>
                <w:szCs w:val="24"/>
                <w:lang w:eastAsia="es-CO"/>
              </w:rPr>
              <w:t>Corte Constitucional de Colombia, Sentencia T-466 (MP. 05 de junio de 2003).</w:t>
            </w:r>
          </w:p>
          <w:p w14:paraId="7C47891A" w14:textId="77777777" w:rsidR="00022FDB" w:rsidRPr="0078428B" w:rsidRDefault="00022FDB" w:rsidP="005D3EEE">
            <w:pPr>
              <w:pStyle w:val="Prrafodelista"/>
              <w:numPr>
                <w:ilvl w:val="0"/>
                <w:numId w:val="6"/>
              </w:numPr>
              <w:spacing w:after="0" w:line="240" w:lineRule="auto"/>
              <w:rPr>
                <w:rFonts w:ascii="Arial" w:eastAsia="Times New Roman" w:hAnsi="Arial" w:cs="Arial"/>
                <w:sz w:val="24"/>
                <w:szCs w:val="24"/>
                <w:lang w:eastAsia="es-CO"/>
              </w:rPr>
            </w:pPr>
            <w:r w:rsidRPr="0078428B">
              <w:rPr>
                <w:rFonts w:ascii="Arial" w:eastAsia="Times New Roman" w:hAnsi="Arial" w:cs="Arial"/>
                <w:sz w:val="24"/>
                <w:szCs w:val="24"/>
                <w:lang w:eastAsia="es-CO"/>
              </w:rPr>
              <w:t xml:space="preserve">Corte Suprema de Justicia [C.S.J], Sala Civ. </w:t>
            </w:r>
            <w:r w:rsidRPr="0078428B">
              <w:rPr>
                <w:rFonts w:ascii="Arial" w:eastAsia="Times New Roman" w:hAnsi="Arial" w:cs="Arial"/>
                <w:sz w:val="24"/>
                <w:szCs w:val="24"/>
                <w:lang w:val="en-US" w:eastAsia="es-CO"/>
              </w:rPr>
              <w:t xml:space="preserve">Agosto 20, 2011. M.P William Namen Vargas. </w:t>
            </w:r>
            <w:r w:rsidRPr="0078428B">
              <w:rPr>
                <w:rFonts w:ascii="Arial" w:eastAsia="Times New Roman" w:hAnsi="Arial" w:cs="Arial"/>
                <w:sz w:val="24"/>
                <w:szCs w:val="24"/>
                <w:lang w:eastAsia="es-CO"/>
              </w:rPr>
              <w:t>Exp. 11001-3103-012-1999-01957-01.-. [Colom.].</w:t>
            </w:r>
          </w:p>
          <w:p w14:paraId="5F63AF84" w14:textId="77777777" w:rsidR="00022FDB" w:rsidRPr="0078428B" w:rsidRDefault="00022FDB" w:rsidP="005D3EEE">
            <w:pPr>
              <w:pStyle w:val="Prrafodelista"/>
              <w:numPr>
                <w:ilvl w:val="0"/>
                <w:numId w:val="6"/>
              </w:numPr>
              <w:spacing w:after="0" w:line="240" w:lineRule="auto"/>
              <w:rPr>
                <w:rFonts w:ascii="Arial" w:eastAsia="Times New Roman" w:hAnsi="Arial" w:cs="Arial"/>
                <w:sz w:val="24"/>
                <w:szCs w:val="24"/>
                <w:lang w:eastAsia="es-CO"/>
              </w:rPr>
            </w:pPr>
            <w:r w:rsidRPr="0078428B">
              <w:rPr>
                <w:rFonts w:ascii="Arial" w:eastAsia="Times New Roman" w:hAnsi="Arial" w:cs="Arial"/>
                <w:sz w:val="24"/>
                <w:szCs w:val="24"/>
                <w:lang w:eastAsia="es-CO"/>
              </w:rPr>
              <w:t>Corte Suprema de Justicia [C.S.J], Sala Civ. Diciembre 16, 2010. M.P Pedro Octavio Munar Cadena, Exp. 11001 3110 005 2004 01074 01.-. [Colom.].</w:t>
            </w:r>
          </w:p>
          <w:p w14:paraId="0E514B93" w14:textId="77777777" w:rsidR="00022FDB" w:rsidRPr="0078428B" w:rsidRDefault="00022FDB" w:rsidP="005D3EEE">
            <w:pPr>
              <w:pStyle w:val="Prrafodelista"/>
              <w:numPr>
                <w:ilvl w:val="0"/>
                <w:numId w:val="6"/>
              </w:numPr>
              <w:spacing w:after="0" w:line="240" w:lineRule="auto"/>
              <w:rPr>
                <w:rFonts w:ascii="Arial" w:eastAsia="Times New Roman" w:hAnsi="Arial" w:cs="Arial"/>
                <w:sz w:val="24"/>
                <w:szCs w:val="24"/>
                <w:lang w:eastAsia="es-CO"/>
              </w:rPr>
            </w:pPr>
            <w:r w:rsidRPr="0078428B">
              <w:rPr>
                <w:rFonts w:ascii="Arial" w:eastAsia="Times New Roman" w:hAnsi="Arial" w:cs="Arial"/>
                <w:sz w:val="24"/>
                <w:szCs w:val="24"/>
                <w:lang w:eastAsia="es-CO"/>
              </w:rPr>
              <w:t>Corte Suprema de Justicia [C.S.J], Sala Civ. Febrero 21, 2012. M.P William Namen Vargas Exp. 11001-3103-040-2006-00537-01.-. [Colom.].</w:t>
            </w:r>
          </w:p>
          <w:p w14:paraId="5FCCFA1A" w14:textId="77777777" w:rsidR="00022FDB" w:rsidRPr="0078428B" w:rsidRDefault="00022FDB" w:rsidP="005D3EEE">
            <w:pPr>
              <w:pStyle w:val="Prrafodelista"/>
              <w:numPr>
                <w:ilvl w:val="0"/>
                <w:numId w:val="6"/>
              </w:numPr>
              <w:spacing w:after="0" w:line="240" w:lineRule="auto"/>
              <w:rPr>
                <w:rFonts w:ascii="Arial" w:eastAsia="Times New Roman" w:hAnsi="Arial" w:cs="Arial"/>
                <w:sz w:val="24"/>
                <w:szCs w:val="24"/>
                <w:lang w:eastAsia="es-CO"/>
              </w:rPr>
            </w:pPr>
            <w:r w:rsidRPr="0078428B">
              <w:rPr>
                <w:rFonts w:ascii="Arial" w:eastAsia="Times New Roman" w:hAnsi="Arial" w:cs="Arial"/>
                <w:sz w:val="24"/>
                <w:szCs w:val="24"/>
                <w:lang w:eastAsia="es-CO"/>
              </w:rPr>
              <w:t>Corte Suprema de Justicia, Sala de Casación Civil, Exp. 11001 3103 024 1998 4175 01 (CP. Pedro Octavio Munar Cadena 04 de noviembre de 2009).</w:t>
            </w:r>
          </w:p>
          <w:p w14:paraId="55A39E05" w14:textId="77777777" w:rsidR="00022FDB" w:rsidRPr="0078428B" w:rsidRDefault="00022FDB" w:rsidP="005D3EEE">
            <w:pPr>
              <w:pStyle w:val="Prrafodelista"/>
              <w:numPr>
                <w:ilvl w:val="0"/>
                <w:numId w:val="6"/>
              </w:numPr>
              <w:spacing w:after="0" w:line="240" w:lineRule="auto"/>
              <w:rPr>
                <w:rFonts w:ascii="Arial" w:eastAsia="Times New Roman" w:hAnsi="Arial" w:cs="Arial"/>
                <w:sz w:val="24"/>
                <w:szCs w:val="24"/>
                <w:lang w:eastAsia="es-CO"/>
              </w:rPr>
            </w:pPr>
            <w:r w:rsidRPr="0078428B">
              <w:rPr>
                <w:rFonts w:ascii="Arial" w:eastAsia="Times New Roman" w:hAnsi="Arial" w:cs="Arial"/>
                <w:sz w:val="24"/>
                <w:szCs w:val="24"/>
                <w:lang w:eastAsia="es-CO"/>
              </w:rPr>
              <w:t>Corte Suprema de Justicia, Sala de Casación Civil, Exp. 25899 3193 992 1999 00629 01 (CP. Pedro Octavio Munar Cadena 30 de abril de 2009).</w:t>
            </w:r>
          </w:p>
          <w:p w14:paraId="00F21936" w14:textId="77777777" w:rsidR="00022FDB" w:rsidRPr="0078428B" w:rsidRDefault="00022FDB" w:rsidP="005D3EEE">
            <w:pPr>
              <w:pStyle w:val="Prrafodelista"/>
              <w:numPr>
                <w:ilvl w:val="0"/>
                <w:numId w:val="6"/>
              </w:numPr>
              <w:spacing w:after="0" w:line="240" w:lineRule="auto"/>
              <w:rPr>
                <w:rFonts w:ascii="Arial" w:eastAsia="Times New Roman" w:hAnsi="Arial" w:cs="Arial"/>
                <w:sz w:val="24"/>
                <w:szCs w:val="24"/>
                <w:lang w:eastAsia="es-CO"/>
              </w:rPr>
            </w:pPr>
            <w:r w:rsidRPr="0078428B">
              <w:rPr>
                <w:rFonts w:ascii="Arial" w:eastAsia="Times New Roman" w:hAnsi="Arial" w:cs="Arial"/>
                <w:sz w:val="24"/>
                <w:szCs w:val="24"/>
                <w:lang w:eastAsia="es-CO"/>
              </w:rPr>
              <w:t>Corte Suprema de Justicia, Sala de Casacion Civil, Exp. No.5000131030011999-04421-01 (CP. César Julio Valencia Copete 03 de Mayo de 2005).</w:t>
            </w:r>
          </w:p>
          <w:p w14:paraId="62BDD59A" w14:textId="77777777" w:rsidR="00022FDB" w:rsidRPr="0078428B" w:rsidRDefault="00022FDB" w:rsidP="005D3EEE">
            <w:pPr>
              <w:pStyle w:val="Prrafodelista"/>
              <w:numPr>
                <w:ilvl w:val="0"/>
                <w:numId w:val="6"/>
              </w:numPr>
              <w:spacing w:after="0" w:line="240" w:lineRule="auto"/>
              <w:rPr>
                <w:rFonts w:ascii="Arial" w:eastAsia="Times New Roman" w:hAnsi="Arial" w:cs="Arial"/>
                <w:sz w:val="24"/>
                <w:szCs w:val="24"/>
                <w:lang w:eastAsia="es-CO"/>
              </w:rPr>
            </w:pPr>
            <w:r w:rsidRPr="0078428B">
              <w:rPr>
                <w:rFonts w:ascii="Arial" w:eastAsia="Times New Roman" w:hAnsi="Arial" w:cs="Arial"/>
                <w:sz w:val="24"/>
                <w:szCs w:val="24"/>
                <w:lang w:eastAsia="es-CO"/>
              </w:rPr>
              <w:t>Corte Suprema de Justicia, Sala de Casación Civil, Expediente No.5670 (CP. Carlos Ignacio Jaramillo Jaramillo 02 de febrero de 2001).</w:t>
            </w:r>
          </w:p>
          <w:p w14:paraId="27B85C80" w14:textId="77777777" w:rsidR="00022FDB" w:rsidRPr="0078428B" w:rsidRDefault="00022FDB" w:rsidP="005D3EEE">
            <w:pPr>
              <w:pStyle w:val="Prrafodelista"/>
              <w:numPr>
                <w:ilvl w:val="0"/>
                <w:numId w:val="6"/>
              </w:numPr>
              <w:spacing w:after="0" w:line="240" w:lineRule="auto"/>
              <w:rPr>
                <w:rFonts w:ascii="Arial" w:eastAsia="Times New Roman" w:hAnsi="Arial" w:cs="Arial"/>
                <w:sz w:val="24"/>
                <w:szCs w:val="24"/>
                <w:lang w:eastAsia="es-CO"/>
              </w:rPr>
            </w:pPr>
            <w:r w:rsidRPr="0078428B">
              <w:rPr>
                <w:rFonts w:ascii="Arial" w:eastAsia="Times New Roman" w:hAnsi="Arial" w:cs="Arial"/>
                <w:sz w:val="24"/>
                <w:szCs w:val="24"/>
                <w:lang w:eastAsia="es-CO"/>
              </w:rPr>
              <w:t>Cortés Borrero, R. (2016). Ciberespacio: Desafíos para la ciberseguridad y la ciberdefensa, caso Colombia. In F. Bueno de Mata, &amp; U. d. FIADI (Ed.), Hacia una Justicia 2.0 (Vol. I, pp. 29-42). Salamanca, España: Ratio Legis.</w:t>
            </w:r>
          </w:p>
          <w:p w14:paraId="66C15A7D" w14:textId="77777777" w:rsidR="00022FDB" w:rsidRPr="0078428B" w:rsidRDefault="00022FDB" w:rsidP="005D3EEE">
            <w:pPr>
              <w:pStyle w:val="Prrafodelista"/>
              <w:numPr>
                <w:ilvl w:val="0"/>
                <w:numId w:val="6"/>
              </w:numPr>
              <w:spacing w:after="0" w:line="240" w:lineRule="auto"/>
              <w:rPr>
                <w:rFonts w:ascii="Arial" w:eastAsia="Times New Roman" w:hAnsi="Arial" w:cs="Arial"/>
                <w:sz w:val="24"/>
                <w:szCs w:val="24"/>
                <w:lang w:eastAsia="es-CO"/>
              </w:rPr>
            </w:pPr>
            <w:r w:rsidRPr="0078428B">
              <w:rPr>
                <w:rFonts w:ascii="Arial" w:eastAsia="Times New Roman" w:hAnsi="Arial" w:cs="Arial"/>
                <w:sz w:val="24"/>
                <w:szCs w:val="24"/>
                <w:lang w:eastAsia="es-CO"/>
              </w:rPr>
              <w:t>Cubillos Velandia, R., &amp; Rincón Cardenas, E. (2002). Introducción Jurídica al Comercio Electrónico. Bogotá: Gustavo Ibañez. .</w:t>
            </w:r>
          </w:p>
          <w:p w14:paraId="7964C80C" w14:textId="77777777" w:rsidR="005D3EEE" w:rsidRPr="0078428B" w:rsidRDefault="005D3EEE" w:rsidP="005D3EEE">
            <w:pPr>
              <w:pStyle w:val="Prrafodelista"/>
              <w:numPr>
                <w:ilvl w:val="0"/>
                <w:numId w:val="6"/>
              </w:numPr>
              <w:spacing w:after="0" w:line="240" w:lineRule="auto"/>
              <w:rPr>
                <w:rFonts w:ascii="Arial" w:eastAsia="Times New Roman" w:hAnsi="Arial" w:cs="Arial"/>
                <w:sz w:val="24"/>
                <w:szCs w:val="24"/>
                <w:lang w:eastAsia="es-CO"/>
              </w:rPr>
            </w:pPr>
            <w:r w:rsidRPr="0078428B">
              <w:rPr>
                <w:rFonts w:ascii="Arial" w:eastAsia="Times New Roman" w:hAnsi="Arial" w:cs="Arial"/>
                <w:sz w:val="24"/>
                <w:szCs w:val="20"/>
                <w:lang w:val="es-ES" w:eastAsia="es-CO"/>
              </w:rPr>
              <w:t>Cuevas, Homero. Teorías Jurídicas y Económicas del Estado. Ed. Universidad Externado de Colombia, Bogotá, D.C. 2002.</w:t>
            </w:r>
          </w:p>
          <w:p w14:paraId="22B94BE6" w14:textId="77777777" w:rsidR="00022FDB" w:rsidRPr="0078428B" w:rsidRDefault="00022FDB" w:rsidP="005D3EEE">
            <w:pPr>
              <w:pStyle w:val="Prrafodelista"/>
              <w:numPr>
                <w:ilvl w:val="0"/>
                <w:numId w:val="6"/>
              </w:numPr>
              <w:spacing w:after="0" w:line="240" w:lineRule="auto"/>
              <w:rPr>
                <w:rFonts w:ascii="Arial" w:eastAsia="Times New Roman" w:hAnsi="Arial" w:cs="Arial"/>
                <w:sz w:val="24"/>
                <w:szCs w:val="24"/>
                <w:lang w:eastAsia="es-CO"/>
              </w:rPr>
            </w:pPr>
            <w:r w:rsidRPr="0078428B">
              <w:rPr>
                <w:rFonts w:ascii="Arial" w:eastAsia="Times New Roman" w:hAnsi="Arial" w:cs="Arial"/>
                <w:sz w:val="24"/>
                <w:szCs w:val="24"/>
                <w:lang w:eastAsia="es-CO"/>
              </w:rPr>
              <w:t>Decreto 2184. (28 de Octubre de 2012). Por el cual se corrigen yerros en la Ley 1480 del 12 de octubre de 2011 . Colombia: Diario Oficial No.N. 48598.</w:t>
            </w:r>
          </w:p>
          <w:p w14:paraId="39A16BE8" w14:textId="77777777" w:rsidR="00022FDB" w:rsidRPr="0078428B" w:rsidRDefault="00022FDB" w:rsidP="005D3EEE">
            <w:pPr>
              <w:pStyle w:val="Prrafodelista"/>
              <w:numPr>
                <w:ilvl w:val="0"/>
                <w:numId w:val="6"/>
              </w:numPr>
              <w:spacing w:after="0" w:line="240" w:lineRule="auto"/>
              <w:rPr>
                <w:rFonts w:ascii="Arial" w:eastAsia="Times New Roman" w:hAnsi="Arial" w:cs="Arial"/>
                <w:sz w:val="24"/>
                <w:szCs w:val="24"/>
                <w:lang w:eastAsia="es-CO"/>
              </w:rPr>
            </w:pPr>
            <w:r w:rsidRPr="0078428B">
              <w:rPr>
                <w:rFonts w:ascii="Arial" w:eastAsia="Times New Roman" w:hAnsi="Arial" w:cs="Arial"/>
                <w:sz w:val="24"/>
                <w:szCs w:val="24"/>
                <w:lang w:eastAsia="es-CO"/>
              </w:rPr>
              <w:t>Decreto 2269. (16 de Noviembre de 1993). por el cual se organiza el Sistema Nacional de Normalización, Certificación y Metrología. Colombia: Diario Oficial No.41110.</w:t>
            </w:r>
          </w:p>
          <w:p w14:paraId="00B56359" w14:textId="77777777" w:rsidR="00022FDB" w:rsidRPr="0078428B" w:rsidRDefault="00022FDB" w:rsidP="005D3EEE">
            <w:pPr>
              <w:pStyle w:val="Prrafodelista"/>
              <w:numPr>
                <w:ilvl w:val="0"/>
                <w:numId w:val="6"/>
              </w:numPr>
              <w:spacing w:after="0" w:line="240" w:lineRule="auto"/>
              <w:rPr>
                <w:rFonts w:ascii="Arial" w:eastAsia="Times New Roman" w:hAnsi="Arial" w:cs="Arial"/>
                <w:sz w:val="24"/>
                <w:szCs w:val="24"/>
                <w:lang w:eastAsia="es-CO"/>
              </w:rPr>
            </w:pPr>
            <w:r w:rsidRPr="0078428B">
              <w:rPr>
                <w:rFonts w:ascii="Arial" w:eastAsia="Times New Roman" w:hAnsi="Arial" w:cs="Arial"/>
                <w:sz w:val="24"/>
                <w:szCs w:val="24"/>
                <w:lang w:eastAsia="es-CO"/>
              </w:rPr>
              <w:lastRenderedPageBreak/>
              <w:t>Decreto 284. (14 de Febrero de 1992). por el cual se reglamenta el servicio de radiodifusión sonora. Colombia: Diario Oficial N. 40338.</w:t>
            </w:r>
          </w:p>
          <w:p w14:paraId="49B10C6C" w14:textId="77777777" w:rsidR="00022FDB" w:rsidRPr="0078428B" w:rsidRDefault="00022FDB" w:rsidP="005D3EEE">
            <w:pPr>
              <w:pStyle w:val="Prrafodelista"/>
              <w:numPr>
                <w:ilvl w:val="0"/>
                <w:numId w:val="6"/>
              </w:numPr>
              <w:spacing w:after="0" w:line="240" w:lineRule="auto"/>
              <w:rPr>
                <w:rFonts w:ascii="Arial" w:eastAsia="Times New Roman" w:hAnsi="Arial" w:cs="Arial"/>
                <w:sz w:val="24"/>
                <w:szCs w:val="24"/>
                <w:lang w:eastAsia="es-CO"/>
              </w:rPr>
            </w:pPr>
            <w:r w:rsidRPr="0078428B">
              <w:rPr>
                <w:rFonts w:ascii="Arial" w:eastAsia="Times New Roman" w:hAnsi="Arial" w:cs="Arial"/>
                <w:sz w:val="24"/>
                <w:szCs w:val="24"/>
                <w:lang w:eastAsia="es-CO"/>
              </w:rPr>
              <w:t>Decreto 3257 . (1 de Septiembre de 2008). por el cual se modifica parcialmente el Decreto 2269 de 1993 . Colombia: Diario Oficial No.47101.</w:t>
            </w:r>
          </w:p>
          <w:p w14:paraId="283662D4" w14:textId="77777777" w:rsidR="00022FDB" w:rsidRPr="0078428B" w:rsidRDefault="00022FDB" w:rsidP="005D3EEE">
            <w:pPr>
              <w:pStyle w:val="Prrafodelista"/>
              <w:numPr>
                <w:ilvl w:val="0"/>
                <w:numId w:val="6"/>
              </w:numPr>
              <w:spacing w:after="0" w:line="240" w:lineRule="auto"/>
              <w:rPr>
                <w:rFonts w:ascii="Arial" w:eastAsia="Times New Roman" w:hAnsi="Arial" w:cs="Arial"/>
                <w:sz w:val="24"/>
                <w:szCs w:val="24"/>
                <w:lang w:eastAsia="es-CO"/>
              </w:rPr>
            </w:pPr>
            <w:r w:rsidRPr="0078428B">
              <w:rPr>
                <w:rFonts w:ascii="Arial" w:eastAsia="Times New Roman" w:hAnsi="Arial" w:cs="Arial"/>
                <w:sz w:val="24"/>
                <w:szCs w:val="24"/>
                <w:lang w:eastAsia="es-CO"/>
              </w:rPr>
              <w:t>Decreto 3466. (2 de Diciembre de 1982). Por el cual se dictan normas relativas a la idoneidad, la calidad, las garantías, las marcas, las leyendas, las propagandas y la fijación pública de precios de bienes y servicios, la responsabilidad de sus productores, expendedores y proveedores... Colombia: Presidencia de la república.</w:t>
            </w:r>
          </w:p>
          <w:p w14:paraId="497A2AEB" w14:textId="77777777" w:rsidR="00022FDB" w:rsidRPr="0078428B" w:rsidRDefault="00022FDB" w:rsidP="005D3EEE">
            <w:pPr>
              <w:pStyle w:val="Prrafodelista"/>
              <w:numPr>
                <w:ilvl w:val="0"/>
                <w:numId w:val="6"/>
              </w:numPr>
              <w:spacing w:after="0" w:line="240" w:lineRule="auto"/>
              <w:rPr>
                <w:rFonts w:ascii="Arial" w:eastAsia="Times New Roman" w:hAnsi="Arial" w:cs="Arial"/>
                <w:sz w:val="24"/>
                <w:szCs w:val="24"/>
                <w:lang w:eastAsia="es-CO"/>
              </w:rPr>
            </w:pPr>
            <w:r w:rsidRPr="0078428B">
              <w:rPr>
                <w:rFonts w:ascii="Arial" w:eastAsia="Times New Roman" w:hAnsi="Arial" w:cs="Arial"/>
                <w:sz w:val="24"/>
                <w:szCs w:val="24"/>
                <w:lang w:eastAsia="es-CO"/>
              </w:rPr>
              <w:t>Decreto 3735. (28 de Septiembre de 2009). Por medio del cual se modifica el artículo 39 . Colombia: Diario Oficial No.47.487.</w:t>
            </w:r>
          </w:p>
          <w:p w14:paraId="6ECD5348" w14:textId="77777777" w:rsidR="00022FDB" w:rsidRPr="0078428B" w:rsidRDefault="00022FDB" w:rsidP="005D3EEE">
            <w:pPr>
              <w:pStyle w:val="Prrafodelista"/>
              <w:numPr>
                <w:ilvl w:val="0"/>
                <w:numId w:val="6"/>
              </w:numPr>
              <w:spacing w:after="0" w:line="240" w:lineRule="auto"/>
              <w:rPr>
                <w:rFonts w:ascii="Arial" w:eastAsia="Times New Roman" w:hAnsi="Arial" w:cs="Arial"/>
                <w:sz w:val="24"/>
                <w:szCs w:val="24"/>
                <w:lang w:eastAsia="es-CO"/>
              </w:rPr>
            </w:pPr>
            <w:r w:rsidRPr="0078428B">
              <w:rPr>
                <w:rFonts w:ascii="Arial" w:eastAsia="Times New Roman" w:hAnsi="Arial" w:cs="Arial"/>
                <w:sz w:val="24"/>
                <w:szCs w:val="24"/>
                <w:lang w:eastAsia="es-CO"/>
              </w:rPr>
              <w:t>Decreto 587. (11 de Abril de 2016). "Por el cual se adiciona un capítulo al libro 2 de la parte 2 del título 2 del Decreto Único del sector Comercio, Industria y Turismo, Decreto 1074 de 2015, y se reglamenta el artículo 51 de la Ley 1480 de 2011 . Colombia: Diario Oficial No.49841.</w:t>
            </w:r>
          </w:p>
          <w:p w14:paraId="5600F029" w14:textId="77777777" w:rsidR="00022FDB" w:rsidRPr="0078428B" w:rsidRDefault="00022FDB" w:rsidP="005D3EEE">
            <w:pPr>
              <w:pStyle w:val="Prrafodelista"/>
              <w:numPr>
                <w:ilvl w:val="0"/>
                <w:numId w:val="6"/>
              </w:numPr>
              <w:spacing w:after="0" w:line="240" w:lineRule="auto"/>
              <w:rPr>
                <w:rFonts w:ascii="Arial" w:eastAsia="Times New Roman" w:hAnsi="Arial" w:cs="Arial"/>
                <w:sz w:val="24"/>
                <w:szCs w:val="24"/>
                <w:lang w:eastAsia="es-CO"/>
              </w:rPr>
            </w:pPr>
            <w:r w:rsidRPr="0078428B">
              <w:rPr>
                <w:rFonts w:ascii="Arial" w:eastAsia="Times New Roman" w:hAnsi="Arial" w:cs="Arial"/>
                <w:sz w:val="24"/>
                <w:szCs w:val="24"/>
                <w:lang w:eastAsia="es-CO"/>
              </w:rPr>
              <w:t>Decreto 975. (28 de mayo de 2014). Por el cual se reglamentan los casos, el contenido y la forma en que se debe presentar la información y la publicidad dirigida a los niños, niñas y adolescentes en su calidad de consumidores" . Colombia: Diario Oficial No. 49.166.</w:t>
            </w:r>
          </w:p>
          <w:p w14:paraId="7D0A2A3C" w14:textId="77777777" w:rsidR="00022FDB" w:rsidRPr="0078428B" w:rsidRDefault="00022FDB" w:rsidP="005D3EEE">
            <w:pPr>
              <w:pStyle w:val="Prrafodelista"/>
              <w:numPr>
                <w:ilvl w:val="0"/>
                <w:numId w:val="6"/>
              </w:numPr>
              <w:spacing w:after="0" w:line="240" w:lineRule="auto"/>
              <w:rPr>
                <w:rFonts w:ascii="Arial" w:eastAsia="Times New Roman" w:hAnsi="Arial" w:cs="Arial"/>
                <w:sz w:val="24"/>
                <w:szCs w:val="24"/>
                <w:lang w:eastAsia="es-CO"/>
              </w:rPr>
            </w:pPr>
            <w:r w:rsidRPr="0078428B">
              <w:rPr>
                <w:rFonts w:ascii="Arial" w:eastAsia="Times New Roman" w:hAnsi="Arial" w:cs="Arial"/>
                <w:sz w:val="24"/>
                <w:szCs w:val="24"/>
                <w:lang w:eastAsia="es-CO"/>
              </w:rPr>
              <w:t>Decreto 975. (28 de mayo de 2014). Por el cual se reglamentan los casos, el contenido y la forma en que se debe presentar la información y la publicidad dirigida a los niños, niñas y adolescentes en su calidad de consumidores" . Colombia: Diario Oficial No. 49.166.</w:t>
            </w:r>
          </w:p>
          <w:p w14:paraId="0A033BBB" w14:textId="77777777" w:rsidR="00022FDB" w:rsidRPr="0078428B" w:rsidRDefault="00022FDB" w:rsidP="005D3EEE">
            <w:pPr>
              <w:pStyle w:val="Prrafodelista"/>
              <w:numPr>
                <w:ilvl w:val="0"/>
                <w:numId w:val="6"/>
              </w:numPr>
              <w:spacing w:after="0" w:line="240" w:lineRule="auto"/>
              <w:rPr>
                <w:rFonts w:ascii="Arial" w:eastAsia="Times New Roman" w:hAnsi="Arial" w:cs="Arial"/>
                <w:sz w:val="24"/>
                <w:szCs w:val="24"/>
                <w:lang w:eastAsia="es-CO"/>
              </w:rPr>
            </w:pPr>
            <w:r w:rsidRPr="0078428B">
              <w:rPr>
                <w:rFonts w:ascii="Arial" w:eastAsia="Times New Roman" w:hAnsi="Arial" w:cs="Arial"/>
                <w:sz w:val="24"/>
                <w:szCs w:val="24"/>
                <w:lang w:eastAsia="es-CO"/>
              </w:rPr>
              <w:t>Decreto No.1074. (26 de Mayo de 2015). "Por medio del cual se expide el Decreto Único Reglamentario del Sector Comercio, Industria y Turismo." . Colombia: Diario Oficial N. 49523.</w:t>
            </w:r>
          </w:p>
          <w:p w14:paraId="39173932" w14:textId="77777777" w:rsidR="00022FDB" w:rsidRPr="0078428B" w:rsidRDefault="00022FDB" w:rsidP="005D3EEE">
            <w:pPr>
              <w:pStyle w:val="Prrafodelista"/>
              <w:numPr>
                <w:ilvl w:val="0"/>
                <w:numId w:val="6"/>
              </w:numPr>
              <w:spacing w:after="0" w:line="240" w:lineRule="auto"/>
              <w:rPr>
                <w:rFonts w:ascii="Arial" w:eastAsia="Times New Roman" w:hAnsi="Arial" w:cs="Arial"/>
                <w:sz w:val="24"/>
                <w:szCs w:val="24"/>
                <w:lang w:eastAsia="es-CO"/>
              </w:rPr>
            </w:pPr>
            <w:r w:rsidRPr="0078428B">
              <w:rPr>
                <w:rFonts w:ascii="Arial" w:eastAsia="Times New Roman" w:hAnsi="Arial" w:cs="Arial"/>
                <w:sz w:val="24"/>
                <w:szCs w:val="24"/>
                <w:lang w:eastAsia="es-CO"/>
              </w:rPr>
              <w:t>Decreto No.2184. (28 de Octubre de 2012). Por el cual se corrigen yerros en la Ley 1480 del 12 de octubre de 2011 . Colombia: Diario Oficial No.N. 48598.</w:t>
            </w:r>
          </w:p>
          <w:p w14:paraId="4AF9F8D9" w14:textId="77777777" w:rsidR="00022FDB" w:rsidRPr="0078428B" w:rsidRDefault="00022FDB" w:rsidP="005D3EEE">
            <w:pPr>
              <w:pStyle w:val="Prrafodelista"/>
              <w:numPr>
                <w:ilvl w:val="0"/>
                <w:numId w:val="6"/>
              </w:numPr>
              <w:spacing w:after="0" w:line="240" w:lineRule="auto"/>
              <w:rPr>
                <w:rFonts w:ascii="Arial" w:eastAsia="Times New Roman" w:hAnsi="Arial" w:cs="Arial"/>
                <w:sz w:val="24"/>
                <w:szCs w:val="24"/>
                <w:lang w:eastAsia="es-CO"/>
              </w:rPr>
            </w:pPr>
            <w:r w:rsidRPr="0078428B">
              <w:rPr>
                <w:rFonts w:ascii="Arial" w:eastAsia="Times New Roman" w:hAnsi="Arial" w:cs="Arial"/>
                <w:sz w:val="24"/>
                <w:szCs w:val="24"/>
                <w:lang w:eastAsia="es-CO"/>
              </w:rPr>
              <w:t>Decretos 3144. (22 de Agosto de 2008). por el cual se modifica el Decreto 2269 de 1993 . Colombia: Diario Oficial No.47092.</w:t>
            </w:r>
          </w:p>
          <w:p w14:paraId="72CC73D2" w14:textId="77777777" w:rsidR="00022FDB" w:rsidRPr="0078428B" w:rsidRDefault="00022FDB" w:rsidP="005D3EEE">
            <w:pPr>
              <w:pStyle w:val="Prrafodelista"/>
              <w:numPr>
                <w:ilvl w:val="0"/>
                <w:numId w:val="6"/>
              </w:numPr>
              <w:spacing w:after="0" w:line="240" w:lineRule="auto"/>
              <w:rPr>
                <w:rFonts w:ascii="Arial" w:eastAsia="Times New Roman" w:hAnsi="Arial" w:cs="Arial"/>
                <w:sz w:val="24"/>
                <w:szCs w:val="24"/>
                <w:lang w:eastAsia="es-CO"/>
              </w:rPr>
            </w:pPr>
            <w:r w:rsidRPr="0078428B">
              <w:rPr>
                <w:rFonts w:ascii="Arial" w:eastAsia="Times New Roman" w:hAnsi="Arial" w:cs="Arial"/>
                <w:sz w:val="24"/>
                <w:szCs w:val="24"/>
                <w:lang w:eastAsia="es-CO"/>
              </w:rPr>
              <w:t>Decrreto 975. (28 de mayo de 2014). Por el cual se reglamentan los casos, el contenido y la forma en que se debe presentar la información y la publicidad dirigida a los niños, niñas y adolescentes en su calidad de consumidores" . Colombia: Diario Oficial No. 49.166.</w:t>
            </w:r>
          </w:p>
          <w:p w14:paraId="28843B13" w14:textId="77777777" w:rsidR="00022FDB" w:rsidRPr="0078428B" w:rsidRDefault="00022FDB" w:rsidP="005D3EEE">
            <w:pPr>
              <w:pStyle w:val="Prrafodelista"/>
              <w:numPr>
                <w:ilvl w:val="0"/>
                <w:numId w:val="6"/>
              </w:numPr>
              <w:spacing w:after="0" w:line="240" w:lineRule="auto"/>
              <w:rPr>
                <w:rFonts w:ascii="Arial" w:eastAsia="Times New Roman" w:hAnsi="Arial" w:cs="Arial"/>
                <w:sz w:val="24"/>
                <w:szCs w:val="24"/>
                <w:lang w:eastAsia="es-CO"/>
              </w:rPr>
            </w:pPr>
            <w:r w:rsidRPr="0078428B">
              <w:rPr>
                <w:rFonts w:ascii="Arial" w:eastAsia="Times New Roman" w:hAnsi="Arial" w:cs="Arial"/>
                <w:sz w:val="24"/>
                <w:szCs w:val="24"/>
                <w:lang w:eastAsia="es-CO"/>
              </w:rPr>
              <w:t>Del Río Cortina, J., &amp; Martínez Pacheco, B. (19 de Noviembre de 2015). Los derechos del consumidor electronico y su impacto frente a las transacciones internacionales. Universidad Tecnológica de Bolívar.</w:t>
            </w:r>
          </w:p>
          <w:p w14:paraId="73DAFE13" w14:textId="77777777" w:rsidR="00022FDB" w:rsidRPr="0078428B" w:rsidRDefault="00022FDB" w:rsidP="005D3EEE">
            <w:pPr>
              <w:pStyle w:val="Prrafodelista"/>
              <w:numPr>
                <w:ilvl w:val="0"/>
                <w:numId w:val="6"/>
              </w:numPr>
              <w:spacing w:after="0" w:line="240" w:lineRule="auto"/>
              <w:rPr>
                <w:rFonts w:ascii="Arial" w:eastAsia="Times New Roman" w:hAnsi="Arial" w:cs="Arial"/>
                <w:sz w:val="24"/>
                <w:szCs w:val="24"/>
                <w:lang w:eastAsia="es-CO"/>
              </w:rPr>
            </w:pPr>
            <w:r w:rsidRPr="0078428B">
              <w:rPr>
                <w:rFonts w:ascii="Arial" w:eastAsia="Times New Roman" w:hAnsi="Arial" w:cs="Arial"/>
                <w:sz w:val="24"/>
                <w:szCs w:val="24"/>
                <w:lang w:eastAsia="es-CO"/>
              </w:rPr>
              <w:t>Díaz García, A. (2014). Apuntes de Derecho Informático. Ibague, Tolima, Colombia: NTP. Hábeas Data Consultores.</w:t>
            </w:r>
          </w:p>
          <w:p w14:paraId="33520541" w14:textId="77777777" w:rsidR="00022FDB" w:rsidRPr="0078428B" w:rsidRDefault="00022FDB" w:rsidP="005D3EEE">
            <w:pPr>
              <w:pStyle w:val="Prrafodelista"/>
              <w:numPr>
                <w:ilvl w:val="0"/>
                <w:numId w:val="6"/>
              </w:numPr>
              <w:spacing w:after="0" w:line="240" w:lineRule="auto"/>
              <w:rPr>
                <w:rFonts w:ascii="Arial" w:eastAsia="Times New Roman" w:hAnsi="Arial" w:cs="Arial"/>
                <w:sz w:val="24"/>
                <w:szCs w:val="24"/>
                <w:lang w:val="en-US" w:eastAsia="es-CO"/>
              </w:rPr>
            </w:pPr>
            <w:r w:rsidRPr="0078428B">
              <w:rPr>
                <w:rFonts w:ascii="Arial" w:eastAsia="Times New Roman" w:hAnsi="Arial" w:cs="Arial"/>
                <w:sz w:val="24"/>
                <w:szCs w:val="24"/>
                <w:lang w:eastAsia="es-CO"/>
              </w:rPr>
              <w:t xml:space="preserve">Díez-Picazo, L. (1993). Fundamentos del derecho civil patrimonial (Vol. </w:t>
            </w:r>
            <w:r w:rsidRPr="0078428B">
              <w:rPr>
                <w:rFonts w:ascii="Arial" w:eastAsia="Times New Roman" w:hAnsi="Arial" w:cs="Arial"/>
                <w:sz w:val="24"/>
                <w:szCs w:val="24"/>
                <w:lang w:val="en-US" w:eastAsia="es-CO"/>
              </w:rPr>
              <w:t>I). Madrid, España: Civitas.</w:t>
            </w:r>
          </w:p>
          <w:p w14:paraId="6CA06D3F" w14:textId="77777777" w:rsidR="00022FDB" w:rsidRPr="0078428B" w:rsidRDefault="00022FDB" w:rsidP="005D3EEE">
            <w:pPr>
              <w:pStyle w:val="Prrafodelista"/>
              <w:numPr>
                <w:ilvl w:val="0"/>
                <w:numId w:val="6"/>
              </w:numPr>
              <w:spacing w:after="0" w:line="240" w:lineRule="auto"/>
              <w:rPr>
                <w:rFonts w:ascii="Arial" w:eastAsia="Times New Roman" w:hAnsi="Arial" w:cs="Arial"/>
                <w:sz w:val="24"/>
                <w:szCs w:val="24"/>
                <w:lang w:eastAsia="es-CO"/>
              </w:rPr>
            </w:pPr>
            <w:r w:rsidRPr="0078428B">
              <w:rPr>
                <w:rFonts w:ascii="Arial" w:eastAsia="Times New Roman" w:hAnsi="Arial" w:cs="Arial"/>
                <w:sz w:val="24"/>
                <w:szCs w:val="24"/>
                <w:lang w:val="en-US" w:eastAsia="es-CO"/>
              </w:rPr>
              <w:t xml:space="preserve">Dike, J. (1999). Internet and electronic commerce law in the European Union. </w:t>
            </w:r>
            <w:r w:rsidRPr="0078428B">
              <w:rPr>
                <w:rFonts w:ascii="Arial" w:eastAsia="Times New Roman" w:hAnsi="Arial" w:cs="Arial"/>
                <w:sz w:val="24"/>
                <w:szCs w:val="24"/>
                <w:lang w:eastAsia="es-CO"/>
              </w:rPr>
              <w:t>Oregon, Estados Unidos: Hart Publishing.</w:t>
            </w:r>
          </w:p>
          <w:p w14:paraId="618BF389" w14:textId="77777777" w:rsidR="00022FDB" w:rsidRPr="0078428B" w:rsidRDefault="00022FDB" w:rsidP="005D3EEE">
            <w:pPr>
              <w:pStyle w:val="Prrafodelista"/>
              <w:numPr>
                <w:ilvl w:val="0"/>
                <w:numId w:val="6"/>
              </w:numPr>
              <w:spacing w:after="0" w:line="240" w:lineRule="auto"/>
              <w:rPr>
                <w:rFonts w:ascii="Arial" w:eastAsia="Times New Roman" w:hAnsi="Arial" w:cs="Arial"/>
                <w:sz w:val="24"/>
                <w:szCs w:val="24"/>
                <w:lang w:eastAsia="es-CO"/>
              </w:rPr>
            </w:pPr>
            <w:r w:rsidRPr="0078428B">
              <w:rPr>
                <w:rFonts w:ascii="Arial" w:eastAsia="Times New Roman" w:hAnsi="Arial" w:cs="Arial"/>
                <w:sz w:val="24"/>
                <w:szCs w:val="24"/>
                <w:lang w:eastAsia="es-CO"/>
              </w:rPr>
              <w:t>Directiva presidencial N° 02. (28 de agosto de 2000). Gobierno en linea . Colombia: Presidencia de la Republica, Ministerio de Tecnologías de la Información y las Comunicaciones.</w:t>
            </w:r>
          </w:p>
          <w:p w14:paraId="510AAD1B" w14:textId="77777777" w:rsidR="00022FDB" w:rsidRPr="0078428B" w:rsidRDefault="00022FDB" w:rsidP="005D3EEE">
            <w:pPr>
              <w:pStyle w:val="Prrafodelista"/>
              <w:numPr>
                <w:ilvl w:val="0"/>
                <w:numId w:val="6"/>
              </w:numPr>
              <w:spacing w:after="0" w:line="240" w:lineRule="auto"/>
              <w:rPr>
                <w:rFonts w:ascii="Arial" w:eastAsia="Times New Roman" w:hAnsi="Arial" w:cs="Arial"/>
                <w:sz w:val="24"/>
                <w:szCs w:val="24"/>
                <w:lang w:eastAsia="es-CO"/>
              </w:rPr>
            </w:pPr>
            <w:r w:rsidRPr="0078428B">
              <w:rPr>
                <w:rFonts w:ascii="Arial" w:eastAsia="Times New Roman" w:hAnsi="Arial" w:cs="Arial"/>
                <w:sz w:val="24"/>
                <w:szCs w:val="24"/>
                <w:lang w:eastAsia="es-CO"/>
              </w:rPr>
              <w:t>Documento Conpes No.3620. (09 de Noviembre de 2009). Lineamientos de Politica para el Desarrollo e Impulso del Comercio Electronico en Colombia . Colombia: Consejo Nacional de Política Económica y Social República de Colombia, Departamento Nacional de Planeación.</w:t>
            </w:r>
          </w:p>
          <w:p w14:paraId="219FB296" w14:textId="77777777" w:rsidR="00022FDB" w:rsidRPr="0078428B" w:rsidRDefault="00022FDB" w:rsidP="005D3EEE">
            <w:pPr>
              <w:pStyle w:val="Prrafodelista"/>
              <w:numPr>
                <w:ilvl w:val="0"/>
                <w:numId w:val="6"/>
              </w:numPr>
              <w:spacing w:after="0" w:line="240" w:lineRule="auto"/>
              <w:rPr>
                <w:rFonts w:ascii="Arial" w:eastAsia="Times New Roman" w:hAnsi="Arial" w:cs="Arial"/>
                <w:sz w:val="24"/>
                <w:szCs w:val="24"/>
                <w:lang w:eastAsia="es-CO"/>
              </w:rPr>
            </w:pPr>
            <w:r w:rsidRPr="0078428B">
              <w:rPr>
                <w:rFonts w:ascii="Arial" w:eastAsia="Times New Roman" w:hAnsi="Arial" w:cs="Arial"/>
                <w:sz w:val="24"/>
                <w:szCs w:val="24"/>
                <w:lang w:eastAsia="es-CO"/>
              </w:rPr>
              <w:lastRenderedPageBreak/>
              <w:t>Documentos Conpes No.3582. (27 de Abril de 2009). Política Nacional de Ciencia, Tecnología e innovación . Colombia: Consejo Nacional de Política Económica y Social República de Colombia, Departamento Nacional de Planeación.</w:t>
            </w:r>
          </w:p>
          <w:p w14:paraId="0692ECCD" w14:textId="77777777" w:rsidR="00022FDB" w:rsidRPr="0078428B" w:rsidRDefault="00022FDB" w:rsidP="005D3EEE">
            <w:pPr>
              <w:pStyle w:val="Prrafodelista"/>
              <w:numPr>
                <w:ilvl w:val="0"/>
                <w:numId w:val="6"/>
              </w:numPr>
              <w:spacing w:after="0" w:line="240" w:lineRule="auto"/>
              <w:rPr>
                <w:rFonts w:ascii="Arial" w:eastAsia="Times New Roman" w:hAnsi="Arial" w:cs="Arial"/>
                <w:sz w:val="24"/>
                <w:szCs w:val="24"/>
                <w:lang w:eastAsia="es-CO"/>
              </w:rPr>
            </w:pPr>
            <w:r w:rsidRPr="0078428B">
              <w:rPr>
                <w:rFonts w:ascii="Arial" w:eastAsia="Times New Roman" w:hAnsi="Arial" w:cs="Arial"/>
                <w:sz w:val="24"/>
                <w:szCs w:val="24"/>
                <w:lang w:eastAsia="es-CO"/>
              </w:rPr>
              <w:t>Documentos Conpes No.3854. (11 de Abril de 2016). Política Nacional de Seguridad Digital . Consejo Nacional de Política Económica y Social República de Colombia, Departamento Nacional de Planeación.</w:t>
            </w:r>
          </w:p>
          <w:p w14:paraId="4D9332D0" w14:textId="77777777" w:rsidR="00022FDB" w:rsidRPr="0078428B" w:rsidRDefault="00022FDB" w:rsidP="005D3EEE">
            <w:pPr>
              <w:pStyle w:val="Prrafodelista"/>
              <w:numPr>
                <w:ilvl w:val="0"/>
                <w:numId w:val="6"/>
              </w:numPr>
              <w:spacing w:after="0" w:line="240" w:lineRule="auto"/>
              <w:rPr>
                <w:rFonts w:ascii="Arial" w:eastAsia="Times New Roman" w:hAnsi="Arial" w:cs="Arial"/>
                <w:sz w:val="24"/>
                <w:szCs w:val="24"/>
                <w:lang w:eastAsia="es-CO"/>
              </w:rPr>
            </w:pPr>
            <w:r w:rsidRPr="0078428B">
              <w:rPr>
                <w:rFonts w:ascii="Arial" w:eastAsia="Times New Roman" w:hAnsi="Arial" w:cs="Arial"/>
                <w:sz w:val="24"/>
                <w:szCs w:val="24"/>
                <w:lang w:eastAsia="es-CO"/>
              </w:rPr>
              <w:t>Duran Vinazco, Ricardo. (2005). Reseña: Derecho Mercantil Internacional, De Gerardo José Ravassa Moreno. IUSTA.</w:t>
            </w:r>
          </w:p>
          <w:p w14:paraId="23113433" w14:textId="77777777" w:rsidR="00022FDB" w:rsidRPr="0078428B" w:rsidRDefault="00022FDB" w:rsidP="005D3EEE">
            <w:pPr>
              <w:pStyle w:val="Prrafodelista"/>
              <w:numPr>
                <w:ilvl w:val="0"/>
                <w:numId w:val="6"/>
              </w:numPr>
              <w:spacing w:after="0" w:line="240" w:lineRule="auto"/>
              <w:rPr>
                <w:rFonts w:ascii="Arial" w:eastAsia="Times New Roman" w:hAnsi="Arial" w:cs="Arial"/>
                <w:sz w:val="24"/>
                <w:szCs w:val="24"/>
                <w:lang w:eastAsia="es-CO"/>
              </w:rPr>
            </w:pPr>
            <w:r w:rsidRPr="0078428B">
              <w:rPr>
                <w:rFonts w:ascii="Arial" w:eastAsia="Times New Roman" w:hAnsi="Arial" w:cs="Arial"/>
                <w:sz w:val="24"/>
                <w:szCs w:val="24"/>
                <w:lang w:eastAsia="es-CO"/>
              </w:rPr>
              <w:t>Duran Vinazco, Ricardo. (2006). Project finance y emisión de títulos: dos alternativas de financiación. Universidad Santo Tomas.</w:t>
            </w:r>
          </w:p>
          <w:p w14:paraId="660C4BD0" w14:textId="77777777" w:rsidR="00022FDB" w:rsidRPr="0078428B" w:rsidRDefault="00022FDB" w:rsidP="005D3EEE">
            <w:pPr>
              <w:pStyle w:val="Prrafodelista"/>
              <w:numPr>
                <w:ilvl w:val="0"/>
                <w:numId w:val="6"/>
              </w:numPr>
              <w:spacing w:after="0" w:line="240" w:lineRule="auto"/>
              <w:rPr>
                <w:rFonts w:ascii="Arial" w:eastAsia="Times New Roman" w:hAnsi="Arial" w:cs="Arial"/>
                <w:sz w:val="24"/>
                <w:szCs w:val="24"/>
                <w:lang w:eastAsia="es-CO"/>
              </w:rPr>
            </w:pPr>
            <w:r w:rsidRPr="0078428B">
              <w:rPr>
                <w:rFonts w:ascii="Arial" w:eastAsia="Times New Roman" w:hAnsi="Arial" w:cs="Arial"/>
                <w:sz w:val="24"/>
                <w:szCs w:val="24"/>
                <w:lang w:eastAsia="es-CO"/>
              </w:rPr>
              <w:t>Duran Vinazco, Ricardo. (2007). Financiación de Proyectos o Project Finance. Derecho Comercial Y Societario.</w:t>
            </w:r>
          </w:p>
          <w:p w14:paraId="00C548C0" w14:textId="77777777" w:rsidR="00022FDB" w:rsidRPr="0078428B" w:rsidRDefault="00022FDB" w:rsidP="005D3EEE">
            <w:pPr>
              <w:pStyle w:val="Prrafodelista"/>
              <w:numPr>
                <w:ilvl w:val="0"/>
                <w:numId w:val="6"/>
              </w:numPr>
              <w:spacing w:after="0" w:line="240" w:lineRule="auto"/>
              <w:rPr>
                <w:rFonts w:ascii="Arial" w:eastAsia="Times New Roman" w:hAnsi="Arial" w:cs="Arial"/>
                <w:sz w:val="24"/>
                <w:szCs w:val="24"/>
                <w:lang w:eastAsia="es-CO"/>
              </w:rPr>
            </w:pPr>
            <w:r w:rsidRPr="0078428B">
              <w:rPr>
                <w:rFonts w:ascii="Arial" w:eastAsia="Times New Roman" w:hAnsi="Arial" w:cs="Arial"/>
                <w:sz w:val="24"/>
                <w:szCs w:val="24"/>
                <w:lang w:eastAsia="es-CO"/>
              </w:rPr>
              <w:t>Duran Vinazco, Ricardo. (2011). Derecho de los contratos en Colombia. Tendencias Globalizantes. Ibañez.</w:t>
            </w:r>
          </w:p>
          <w:p w14:paraId="2B84AD97" w14:textId="77777777" w:rsidR="00022FDB" w:rsidRPr="0078428B" w:rsidRDefault="00022FDB" w:rsidP="005D3EEE">
            <w:pPr>
              <w:pStyle w:val="Prrafodelista"/>
              <w:numPr>
                <w:ilvl w:val="0"/>
                <w:numId w:val="6"/>
              </w:numPr>
              <w:spacing w:after="0" w:line="240" w:lineRule="auto"/>
              <w:rPr>
                <w:rFonts w:ascii="Arial" w:eastAsia="Times New Roman" w:hAnsi="Arial" w:cs="Arial"/>
                <w:sz w:val="24"/>
                <w:szCs w:val="24"/>
                <w:lang w:eastAsia="es-CO"/>
              </w:rPr>
            </w:pPr>
            <w:r w:rsidRPr="0078428B">
              <w:rPr>
                <w:rFonts w:ascii="Arial" w:eastAsia="Times New Roman" w:hAnsi="Arial" w:cs="Arial"/>
                <w:sz w:val="24"/>
                <w:szCs w:val="24"/>
                <w:lang w:eastAsia="es-CO"/>
              </w:rPr>
              <w:t>Duran Vinazco, Ricardo. (2011). Negociación internacional. Universidad Nacional De Colombia.</w:t>
            </w:r>
          </w:p>
          <w:p w14:paraId="1C044A68" w14:textId="77777777" w:rsidR="00022FDB" w:rsidRPr="0078428B" w:rsidRDefault="00022FDB" w:rsidP="005D3EEE">
            <w:pPr>
              <w:pStyle w:val="Prrafodelista"/>
              <w:numPr>
                <w:ilvl w:val="0"/>
                <w:numId w:val="6"/>
              </w:numPr>
              <w:spacing w:after="0" w:line="240" w:lineRule="auto"/>
              <w:rPr>
                <w:rFonts w:ascii="Arial" w:eastAsia="Times New Roman" w:hAnsi="Arial" w:cs="Arial"/>
                <w:sz w:val="24"/>
                <w:szCs w:val="24"/>
                <w:lang w:eastAsia="es-CO"/>
              </w:rPr>
            </w:pPr>
            <w:r w:rsidRPr="0078428B">
              <w:rPr>
                <w:rFonts w:ascii="Arial" w:eastAsia="Times New Roman" w:hAnsi="Arial" w:cs="Arial"/>
                <w:sz w:val="24"/>
                <w:szCs w:val="24"/>
                <w:lang w:eastAsia="es-CO"/>
              </w:rPr>
              <w:t>Duran Vinazco, Ricardo. (2011). Régimen Financiero leasing internacional. Negociación Internacional.</w:t>
            </w:r>
          </w:p>
          <w:p w14:paraId="6BA740DF" w14:textId="77777777" w:rsidR="00022FDB" w:rsidRPr="0078428B" w:rsidRDefault="00022FDB" w:rsidP="005D3EEE">
            <w:pPr>
              <w:pStyle w:val="Prrafodelista"/>
              <w:numPr>
                <w:ilvl w:val="0"/>
                <w:numId w:val="6"/>
              </w:numPr>
              <w:spacing w:after="0" w:line="240" w:lineRule="auto"/>
              <w:rPr>
                <w:rFonts w:ascii="Arial" w:eastAsia="Times New Roman" w:hAnsi="Arial" w:cs="Arial"/>
                <w:sz w:val="24"/>
                <w:szCs w:val="24"/>
                <w:lang w:eastAsia="es-CO"/>
              </w:rPr>
            </w:pPr>
            <w:r w:rsidRPr="0078428B">
              <w:rPr>
                <w:rFonts w:ascii="Arial" w:eastAsia="Times New Roman" w:hAnsi="Arial" w:cs="Arial"/>
                <w:sz w:val="24"/>
                <w:szCs w:val="24"/>
                <w:lang w:eastAsia="es-CO"/>
              </w:rPr>
              <w:t>Duran Vinazco, Ricardo. (2012). Lex mercatoria y pluralismo jurídico. Revista De La Academia Colombiana De Jurisprudencia.</w:t>
            </w:r>
          </w:p>
          <w:p w14:paraId="0A709F57" w14:textId="77777777" w:rsidR="00022FDB" w:rsidRPr="0078428B" w:rsidRDefault="00022FDB" w:rsidP="005D3EEE">
            <w:pPr>
              <w:pStyle w:val="Prrafodelista"/>
              <w:numPr>
                <w:ilvl w:val="0"/>
                <w:numId w:val="6"/>
              </w:numPr>
              <w:spacing w:after="0" w:line="240" w:lineRule="auto"/>
              <w:rPr>
                <w:rFonts w:ascii="Arial" w:eastAsia="Times New Roman" w:hAnsi="Arial" w:cs="Arial"/>
                <w:sz w:val="24"/>
                <w:szCs w:val="24"/>
                <w:lang w:eastAsia="es-CO"/>
              </w:rPr>
            </w:pPr>
            <w:r w:rsidRPr="0078428B">
              <w:rPr>
                <w:rFonts w:ascii="Arial" w:eastAsia="Times New Roman" w:hAnsi="Arial" w:cs="Arial"/>
                <w:sz w:val="24"/>
                <w:szCs w:val="24"/>
                <w:lang w:eastAsia="es-CO"/>
              </w:rPr>
              <w:t>Duran Vinazco, Ricardo. (2012). Los contratos en la era global. Ibañez.</w:t>
            </w:r>
          </w:p>
          <w:p w14:paraId="1D9D9344" w14:textId="77777777" w:rsidR="00022FDB" w:rsidRPr="0078428B" w:rsidRDefault="00022FDB" w:rsidP="005D3EEE">
            <w:pPr>
              <w:pStyle w:val="Prrafodelista"/>
              <w:numPr>
                <w:ilvl w:val="0"/>
                <w:numId w:val="6"/>
              </w:numPr>
              <w:spacing w:after="0" w:line="240" w:lineRule="auto"/>
              <w:rPr>
                <w:rFonts w:ascii="Arial" w:eastAsia="Times New Roman" w:hAnsi="Arial" w:cs="Arial"/>
                <w:sz w:val="24"/>
                <w:szCs w:val="24"/>
                <w:lang w:eastAsia="es-CO"/>
              </w:rPr>
            </w:pPr>
            <w:r w:rsidRPr="0078428B">
              <w:rPr>
                <w:rFonts w:ascii="Arial" w:eastAsia="Times New Roman" w:hAnsi="Arial" w:cs="Arial"/>
                <w:sz w:val="24"/>
                <w:szCs w:val="24"/>
                <w:lang w:eastAsia="es-CO"/>
              </w:rPr>
              <w:t>Duran Vinazco, Ricardo. (2015). Aproximación al tratamiento jurídico de las Transferencias Electrónicas de Fondos,–TEF–(Electronic Funds Transfer–ETF–) en Colombia. Verba Iuris.</w:t>
            </w:r>
          </w:p>
          <w:p w14:paraId="41275632" w14:textId="77777777" w:rsidR="00022FDB" w:rsidRPr="0078428B" w:rsidRDefault="00022FDB" w:rsidP="005D3EEE">
            <w:pPr>
              <w:pStyle w:val="Prrafodelista"/>
              <w:numPr>
                <w:ilvl w:val="0"/>
                <w:numId w:val="6"/>
              </w:numPr>
              <w:spacing w:after="0" w:line="240" w:lineRule="auto"/>
              <w:rPr>
                <w:rFonts w:ascii="Arial" w:eastAsia="Times New Roman" w:hAnsi="Arial" w:cs="Arial"/>
                <w:sz w:val="24"/>
                <w:szCs w:val="24"/>
                <w:lang w:eastAsia="es-CO"/>
              </w:rPr>
            </w:pPr>
            <w:r w:rsidRPr="0078428B">
              <w:rPr>
                <w:rFonts w:ascii="Arial" w:eastAsia="Times New Roman" w:hAnsi="Arial" w:cs="Arial"/>
                <w:sz w:val="24"/>
                <w:szCs w:val="24"/>
                <w:lang w:eastAsia="es-CO"/>
              </w:rPr>
              <w:t>Duran Vinazco, Ricardo. (2016).  Pago con transferencia electrónica.  Problemas actuales del derecho privado y derecho laboral.</w:t>
            </w:r>
          </w:p>
          <w:p w14:paraId="1D228260" w14:textId="77777777" w:rsidR="00022FDB" w:rsidRPr="0078428B" w:rsidRDefault="00022FDB" w:rsidP="005D3EEE">
            <w:pPr>
              <w:pStyle w:val="Prrafodelista"/>
              <w:numPr>
                <w:ilvl w:val="0"/>
                <w:numId w:val="6"/>
              </w:numPr>
              <w:spacing w:after="0" w:line="240" w:lineRule="auto"/>
              <w:rPr>
                <w:rFonts w:ascii="Arial" w:eastAsia="Times New Roman" w:hAnsi="Arial" w:cs="Arial"/>
                <w:sz w:val="24"/>
                <w:szCs w:val="24"/>
                <w:lang w:eastAsia="es-CO"/>
              </w:rPr>
            </w:pPr>
            <w:r w:rsidRPr="0078428B">
              <w:rPr>
                <w:rFonts w:ascii="Arial" w:eastAsia="Times New Roman" w:hAnsi="Arial" w:cs="Arial"/>
                <w:sz w:val="24"/>
                <w:szCs w:val="24"/>
                <w:lang w:eastAsia="es-CO"/>
              </w:rPr>
              <w:t>Duran Vinazco, Ricardo. (2016).  Problemas actuales del Derecho privado y Derecho laboral. Ibañez.</w:t>
            </w:r>
          </w:p>
          <w:p w14:paraId="4FF057EB" w14:textId="77777777" w:rsidR="00022FDB" w:rsidRPr="0078428B" w:rsidRDefault="00022FDB" w:rsidP="005D3EEE">
            <w:pPr>
              <w:pStyle w:val="Prrafodelista"/>
              <w:numPr>
                <w:ilvl w:val="0"/>
                <w:numId w:val="6"/>
              </w:numPr>
              <w:spacing w:after="0" w:line="240" w:lineRule="auto"/>
              <w:rPr>
                <w:rFonts w:ascii="Arial" w:eastAsia="Times New Roman" w:hAnsi="Arial" w:cs="Arial"/>
                <w:sz w:val="24"/>
                <w:szCs w:val="24"/>
                <w:lang w:eastAsia="es-CO"/>
              </w:rPr>
            </w:pPr>
            <w:r w:rsidRPr="0078428B">
              <w:rPr>
                <w:rFonts w:ascii="Arial" w:eastAsia="Times New Roman" w:hAnsi="Arial" w:cs="Arial"/>
                <w:sz w:val="24"/>
                <w:szCs w:val="24"/>
                <w:lang w:eastAsia="es-CO"/>
              </w:rPr>
              <w:t xml:space="preserve">Duran Vinazco, Ricardo. (2016).  Reflexiones sobre derecho y transferencias electrónicas de fondos–TEF–en Colombia. Verba Iuris. </w:t>
            </w:r>
          </w:p>
          <w:p w14:paraId="5269B14E" w14:textId="77777777" w:rsidR="00022FDB" w:rsidRPr="0078428B" w:rsidRDefault="00022FDB" w:rsidP="005D3EEE">
            <w:pPr>
              <w:pStyle w:val="Prrafodelista"/>
              <w:numPr>
                <w:ilvl w:val="0"/>
                <w:numId w:val="6"/>
              </w:numPr>
              <w:spacing w:after="0" w:line="240" w:lineRule="auto"/>
              <w:rPr>
                <w:rFonts w:ascii="Arial" w:eastAsia="Times New Roman" w:hAnsi="Arial" w:cs="Arial"/>
                <w:sz w:val="24"/>
                <w:szCs w:val="24"/>
                <w:lang w:eastAsia="es-CO"/>
              </w:rPr>
            </w:pPr>
            <w:r w:rsidRPr="0078428B">
              <w:rPr>
                <w:rFonts w:ascii="Arial" w:eastAsia="Times New Roman" w:hAnsi="Arial" w:cs="Arial"/>
                <w:sz w:val="24"/>
                <w:szCs w:val="24"/>
                <w:lang w:eastAsia="es-CO"/>
              </w:rPr>
              <w:t>Duran Vinazco, Ricardo. (2016).  Transferencia Electrónica de fondos en Colombia - TEF- régimen de fuentes y asimetría constitucional. Problemas actuales del derecho privado y derecho laboral.</w:t>
            </w:r>
          </w:p>
          <w:p w14:paraId="3BC3DC7F" w14:textId="5FB58420" w:rsidR="00022FDB" w:rsidRPr="0078428B" w:rsidRDefault="00022FDB" w:rsidP="005D3EEE">
            <w:pPr>
              <w:pStyle w:val="Prrafodelista"/>
              <w:numPr>
                <w:ilvl w:val="0"/>
                <w:numId w:val="6"/>
              </w:numPr>
              <w:spacing w:after="0" w:line="240" w:lineRule="auto"/>
              <w:rPr>
                <w:rFonts w:ascii="Arial" w:eastAsia="Times New Roman" w:hAnsi="Arial" w:cs="Arial"/>
                <w:sz w:val="24"/>
                <w:szCs w:val="24"/>
                <w:lang w:eastAsia="es-CO"/>
              </w:rPr>
            </w:pPr>
            <w:r w:rsidRPr="0078428B">
              <w:rPr>
                <w:rFonts w:ascii="Arial" w:eastAsia="Times New Roman" w:hAnsi="Arial" w:cs="Arial"/>
                <w:sz w:val="24"/>
                <w:szCs w:val="24"/>
                <w:lang w:eastAsia="es-CO"/>
              </w:rPr>
              <w:t xml:space="preserve">Duran Vinazco, Ricardo. (2017). La voluntad en la </w:t>
            </w:r>
            <w:r w:rsidR="00406441" w:rsidRPr="0078428B">
              <w:rPr>
                <w:rFonts w:ascii="Arial" w:eastAsia="Times New Roman" w:hAnsi="Arial" w:cs="Arial"/>
                <w:sz w:val="24"/>
                <w:szCs w:val="24"/>
                <w:lang w:eastAsia="es-CO"/>
              </w:rPr>
              <w:t>filiación</w:t>
            </w:r>
            <w:r w:rsidRPr="0078428B">
              <w:rPr>
                <w:rFonts w:ascii="Arial" w:eastAsia="Times New Roman" w:hAnsi="Arial" w:cs="Arial"/>
                <w:sz w:val="24"/>
                <w:szCs w:val="24"/>
                <w:lang w:eastAsia="es-CO"/>
              </w:rPr>
              <w:t xml:space="preserve"> de los matrimonios y uniones homoparentales. Ibañez.</w:t>
            </w:r>
          </w:p>
          <w:p w14:paraId="63EEC1D6" w14:textId="3434E5F2" w:rsidR="00022FDB" w:rsidRPr="0078428B" w:rsidRDefault="00022FDB" w:rsidP="005D3EEE">
            <w:pPr>
              <w:pStyle w:val="Prrafodelista"/>
              <w:numPr>
                <w:ilvl w:val="0"/>
                <w:numId w:val="6"/>
              </w:numPr>
              <w:spacing w:after="0" w:line="240" w:lineRule="auto"/>
              <w:rPr>
                <w:rFonts w:ascii="Arial" w:eastAsia="Times New Roman" w:hAnsi="Arial" w:cs="Arial"/>
                <w:sz w:val="24"/>
                <w:szCs w:val="24"/>
                <w:lang w:eastAsia="es-CO"/>
              </w:rPr>
            </w:pPr>
            <w:r w:rsidRPr="0078428B">
              <w:rPr>
                <w:rFonts w:ascii="Arial" w:eastAsia="Times New Roman" w:hAnsi="Arial" w:cs="Arial"/>
                <w:sz w:val="24"/>
                <w:szCs w:val="24"/>
                <w:lang w:eastAsia="es-CO"/>
              </w:rPr>
              <w:t>Duran Vinazco, Ricardo. (2018). Derecho a la propiedad en el proceso de paz en colombia: Aproximación al régimen jurídico de baldíos, frente a los acuerdos de paz con las farc: Un análisis prospectivo. Ibañez.</w:t>
            </w:r>
          </w:p>
          <w:p w14:paraId="62BCAE2F" w14:textId="7B86DFF5" w:rsidR="00115719" w:rsidRPr="0078428B" w:rsidRDefault="00115719" w:rsidP="00115719">
            <w:pPr>
              <w:pStyle w:val="Prrafodelista"/>
              <w:numPr>
                <w:ilvl w:val="0"/>
                <w:numId w:val="6"/>
              </w:numPr>
              <w:spacing w:after="0" w:line="240" w:lineRule="auto"/>
              <w:jc w:val="both"/>
              <w:rPr>
                <w:rFonts w:ascii="Arial" w:eastAsia="Times New Roman" w:hAnsi="Arial" w:cs="Arial"/>
                <w:sz w:val="24"/>
                <w:szCs w:val="24"/>
                <w:lang w:eastAsia="es-CO"/>
              </w:rPr>
            </w:pPr>
            <w:r w:rsidRPr="0078428B">
              <w:rPr>
                <w:rFonts w:ascii="Arial" w:eastAsia="Times New Roman" w:hAnsi="Arial" w:cs="Arial"/>
                <w:sz w:val="24"/>
                <w:szCs w:val="24"/>
                <w:lang w:eastAsia="es-CO"/>
              </w:rPr>
              <w:t>Duran Vinazco, Ricardo. (2018) LAS TRANSFERENCIAS ELECTRÓNICAS DE FONDOS –TEFEN COLOMBIA Análisis de la Responsabilidad contractual del Establecimiento Bancario según la jurisprudencia de la Delegatura Jurisdiccional de la Superintendencia Financiera</w:t>
            </w:r>
          </w:p>
          <w:p w14:paraId="6C664DB4" w14:textId="7B732A92" w:rsidR="00115719" w:rsidRPr="0078428B" w:rsidRDefault="00115719" w:rsidP="00115719">
            <w:pPr>
              <w:pStyle w:val="Prrafodelista"/>
              <w:spacing w:after="0" w:line="240" w:lineRule="auto"/>
              <w:jc w:val="both"/>
              <w:rPr>
                <w:rFonts w:ascii="Arial" w:eastAsia="Times New Roman" w:hAnsi="Arial" w:cs="Arial"/>
                <w:sz w:val="24"/>
                <w:szCs w:val="24"/>
                <w:lang w:eastAsia="es-CO"/>
              </w:rPr>
            </w:pPr>
            <w:r w:rsidRPr="0078428B">
              <w:rPr>
                <w:rFonts w:ascii="Arial" w:eastAsia="Times New Roman" w:hAnsi="Arial" w:cs="Arial"/>
                <w:sz w:val="24"/>
                <w:szCs w:val="24"/>
                <w:lang w:eastAsia="es-CO"/>
              </w:rPr>
              <w:t>de Colombia</w:t>
            </w:r>
          </w:p>
          <w:p w14:paraId="10101BC9" w14:textId="77777777" w:rsidR="00690935" w:rsidRPr="0078428B" w:rsidRDefault="00690935" w:rsidP="005D3EEE">
            <w:pPr>
              <w:pStyle w:val="Prrafodelista"/>
              <w:numPr>
                <w:ilvl w:val="0"/>
                <w:numId w:val="6"/>
              </w:numPr>
              <w:spacing w:after="0" w:line="240" w:lineRule="auto"/>
              <w:rPr>
                <w:rFonts w:ascii="Arial" w:eastAsia="Times New Roman" w:hAnsi="Arial" w:cs="Arial"/>
                <w:sz w:val="24"/>
                <w:szCs w:val="24"/>
                <w:lang w:eastAsia="es-CO"/>
              </w:rPr>
            </w:pPr>
            <w:r w:rsidRPr="0078428B">
              <w:rPr>
                <w:rFonts w:ascii="Arial" w:eastAsia="Times New Roman" w:hAnsi="Arial" w:cs="Arial"/>
                <w:sz w:val="24"/>
                <w:szCs w:val="24"/>
                <w:lang w:val="en-US" w:eastAsia="es-CO"/>
              </w:rPr>
              <w:t xml:space="preserve">Echeverry Botero, David Universidad Santo Tomas: Revista Indexada (C): “The Role Of Property Rights In Commercial Agreements”. </w:t>
            </w:r>
            <w:r w:rsidRPr="0078428B">
              <w:rPr>
                <w:rFonts w:ascii="Arial" w:eastAsia="Times New Roman" w:hAnsi="Arial" w:cs="Arial"/>
                <w:sz w:val="24"/>
                <w:szCs w:val="24"/>
                <w:lang w:eastAsia="es-CO"/>
              </w:rPr>
              <w:t>Edición No. 43. Julio - Diciembre de 2015. ISSN: 1900-0448</w:t>
            </w:r>
          </w:p>
          <w:p w14:paraId="5506B6B3" w14:textId="77777777" w:rsidR="00690935" w:rsidRPr="0078428B" w:rsidRDefault="00690935" w:rsidP="005D3EEE">
            <w:pPr>
              <w:pStyle w:val="Prrafodelista"/>
              <w:numPr>
                <w:ilvl w:val="0"/>
                <w:numId w:val="6"/>
              </w:numPr>
              <w:spacing w:after="0" w:line="240" w:lineRule="auto"/>
              <w:rPr>
                <w:rFonts w:ascii="Arial" w:eastAsia="Times New Roman" w:hAnsi="Arial" w:cs="Arial"/>
                <w:sz w:val="24"/>
                <w:szCs w:val="24"/>
                <w:lang w:eastAsia="es-CO"/>
              </w:rPr>
            </w:pPr>
            <w:r w:rsidRPr="0078428B">
              <w:rPr>
                <w:rFonts w:ascii="Arial" w:eastAsia="Times New Roman" w:hAnsi="Arial" w:cs="Arial"/>
                <w:sz w:val="24"/>
                <w:szCs w:val="24"/>
                <w:lang w:eastAsia="es-CO"/>
              </w:rPr>
              <w:t>Echeverry Botero, REVISTA VERBA IURIS. Universidad Libre. Revista Indexada (C). “Basel And Securitization: Conflicting Incentives And Rationales”. Edición No. 33. Enero – Junio de 2015. ISSN 0121-3474</w:t>
            </w:r>
          </w:p>
          <w:p w14:paraId="7D9BD235" w14:textId="77777777" w:rsidR="00690935" w:rsidRPr="0078428B" w:rsidRDefault="00690935" w:rsidP="005D3EEE">
            <w:pPr>
              <w:pStyle w:val="Prrafodelista"/>
              <w:numPr>
                <w:ilvl w:val="0"/>
                <w:numId w:val="6"/>
              </w:numPr>
              <w:spacing w:after="0" w:line="240" w:lineRule="auto"/>
              <w:rPr>
                <w:rFonts w:ascii="Arial" w:eastAsia="Times New Roman" w:hAnsi="Arial" w:cs="Arial"/>
                <w:sz w:val="24"/>
                <w:szCs w:val="24"/>
                <w:lang w:eastAsia="es-CO"/>
              </w:rPr>
            </w:pPr>
            <w:r w:rsidRPr="0078428B">
              <w:rPr>
                <w:rFonts w:ascii="Arial" w:eastAsia="Times New Roman" w:hAnsi="Arial" w:cs="Arial"/>
                <w:sz w:val="24"/>
                <w:szCs w:val="24"/>
                <w:lang w:eastAsia="es-CO"/>
              </w:rPr>
              <w:t xml:space="preserve">Echeverry Botero, REVISTA VIA INVENIENDI ET IUDICANDI. Universidad Santo Tomas. Revista Indexada (C). </w:t>
            </w:r>
            <w:r w:rsidRPr="0078428B">
              <w:rPr>
                <w:rFonts w:ascii="Arial" w:eastAsia="Times New Roman" w:hAnsi="Arial" w:cs="Arial"/>
                <w:sz w:val="24"/>
                <w:szCs w:val="24"/>
                <w:lang w:val="en-US" w:eastAsia="es-CO"/>
              </w:rPr>
              <w:t xml:space="preserve">“Reputational Risk and Corporate Social Responsibility: How to Make CSR Policies Attractive to Productive Corporations”. </w:t>
            </w:r>
            <w:r w:rsidRPr="0078428B">
              <w:rPr>
                <w:rFonts w:ascii="Arial" w:eastAsia="Times New Roman" w:hAnsi="Arial" w:cs="Arial"/>
                <w:sz w:val="24"/>
                <w:szCs w:val="24"/>
                <w:lang w:eastAsia="es-CO"/>
              </w:rPr>
              <w:t>Volumen 10-1. Edición enero - Junio de 2015. ISSN No. 1909-0528</w:t>
            </w:r>
          </w:p>
          <w:p w14:paraId="5DDC2BA5" w14:textId="77777777" w:rsidR="00690935" w:rsidRPr="0078428B" w:rsidRDefault="00690935" w:rsidP="005D3EEE">
            <w:pPr>
              <w:pStyle w:val="Prrafodelista"/>
              <w:numPr>
                <w:ilvl w:val="0"/>
                <w:numId w:val="6"/>
              </w:numPr>
              <w:spacing w:after="0" w:line="240" w:lineRule="auto"/>
              <w:rPr>
                <w:rFonts w:ascii="Arial" w:eastAsia="Times New Roman" w:hAnsi="Arial" w:cs="Arial"/>
                <w:sz w:val="24"/>
                <w:szCs w:val="24"/>
                <w:lang w:eastAsia="es-CO"/>
              </w:rPr>
            </w:pPr>
            <w:r w:rsidRPr="0078428B">
              <w:rPr>
                <w:rFonts w:ascii="Arial" w:eastAsia="Times New Roman" w:hAnsi="Arial" w:cs="Arial"/>
                <w:sz w:val="24"/>
                <w:szCs w:val="24"/>
                <w:lang w:val="en-US" w:eastAsia="es-CO"/>
              </w:rPr>
              <w:t xml:space="preserve">Echeverry Botero, REVISTA IUSTA. Universidad Santo Tomas: Revista Indexada (C): “Contract Interpretation Law In Australia: It Is Maze, Not A Straight Way”. </w:t>
            </w:r>
            <w:r w:rsidRPr="0078428B">
              <w:rPr>
                <w:rFonts w:ascii="Arial" w:eastAsia="Times New Roman" w:hAnsi="Arial" w:cs="Arial"/>
                <w:sz w:val="24"/>
                <w:szCs w:val="24"/>
                <w:lang w:eastAsia="es-CO"/>
              </w:rPr>
              <w:t>Edición No. 41. Julio - Diciembre de 2014. ISSN: 1900-0448</w:t>
            </w:r>
          </w:p>
          <w:p w14:paraId="62834476" w14:textId="77777777" w:rsidR="00690935" w:rsidRPr="0078428B" w:rsidRDefault="00690935" w:rsidP="005D3EEE">
            <w:pPr>
              <w:pStyle w:val="Prrafodelista"/>
              <w:numPr>
                <w:ilvl w:val="0"/>
                <w:numId w:val="6"/>
              </w:numPr>
              <w:spacing w:after="0" w:line="240" w:lineRule="auto"/>
              <w:rPr>
                <w:rFonts w:ascii="Arial" w:eastAsia="Times New Roman" w:hAnsi="Arial" w:cs="Arial"/>
                <w:sz w:val="24"/>
                <w:szCs w:val="24"/>
                <w:lang w:eastAsia="es-CO"/>
              </w:rPr>
            </w:pPr>
            <w:r w:rsidRPr="0078428B">
              <w:rPr>
                <w:rFonts w:ascii="Arial" w:eastAsia="Times New Roman" w:hAnsi="Arial" w:cs="Arial"/>
                <w:sz w:val="24"/>
                <w:szCs w:val="24"/>
                <w:lang w:eastAsia="es-CO"/>
              </w:rPr>
              <w:lastRenderedPageBreak/>
              <w:t>Echeverry Botero, REVISTA “PRETIL” DE LA UNIVERSIDAD PILOTO DE COLOMBIA Revista Indexada, “Modelo general para la creación de Capital Social a partir de teoría de Juegos no Cooperativos”, David A. Echeverry Botero e Ignacio Castellanos Anaya, Artículo basado en la Investigación de grado de Maestría. Edición No. 25, Julio – Diciembre de 2011. ISSN: 1692-6900.</w:t>
            </w:r>
          </w:p>
          <w:p w14:paraId="598F1671" w14:textId="77777777" w:rsidR="00022FDB" w:rsidRPr="0078428B" w:rsidRDefault="00022FDB" w:rsidP="005D3EEE">
            <w:pPr>
              <w:pStyle w:val="Prrafodelista"/>
              <w:numPr>
                <w:ilvl w:val="0"/>
                <w:numId w:val="6"/>
              </w:numPr>
              <w:spacing w:after="0" w:line="240" w:lineRule="auto"/>
              <w:rPr>
                <w:rFonts w:ascii="Arial" w:eastAsia="Times New Roman" w:hAnsi="Arial" w:cs="Arial"/>
                <w:sz w:val="24"/>
                <w:szCs w:val="24"/>
                <w:lang w:eastAsia="es-CO"/>
              </w:rPr>
            </w:pPr>
            <w:r w:rsidRPr="0078428B">
              <w:rPr>
                <w:rFonts w:ascii="Arial" w:eastAsia="Times New Roman" w:hAnsi="Arial" w:cs="Arial"/>
                <w:sz w:val="24"/>
                <w:szCs w:val="24"/>
                <w:lang w:eastAsia="es-CO"/>
              </w:rPr>
              <w:t>Egusquiza Balmaseda, M. Á. (2006). Contratación electrónica y protección al consumidor. In E. Rincón Cardenas, Contratación electrónica (pp. 75-100). Bogotá: Universidad del Rosario, Facultad de Jurisprudencia.</w:t>
            </w:r>
          </w:p>
          <w:p w14:paraId="615CD5E0" w14:textId="77777777" w:rsidR="00022FDB" w:rsidRPr="0078428B" w:rsidRDefault="00022FDB" w:rsidP="005D3EEE">
            <w:pPr>
              <w:pStyle w:val="Prrafodelista"/>
              <w:numPr>
                <w:ilvl w:val="0"/>
                <w:numId w:val="6"/>
              </w:numPr>
              <w:spacing w:after="0" w:line="240" w:lineRule="auto"/>
              <w:rPr>
                <w:rFonts w:ascii="Arial" w:eastAsia="Times New Roman" w:hAnsi="Arial" w:cs="Arial"/>
                <w:sz w:val="24"/>
                <w:szCs w:val="24"/>
                <w:lang w:eastAsia="es-CO"/>
              </w:rPr>
            </w:pPr>
            <w:r w:rsidRPr="0078428B">
              <w:rPr>
                <w:rFonts w:ascii="Arial" w:eastAsia="Times New Roman" w:hAnsi="Arial" w:cs="Arial"/>
                <w:sz w:val="24"/>
                <w:szCs w:val="24"/>
                <w:lang w:eastAsia="es-CO"/>
              </w:rPr>
              <w:t>Feliu Alvarez de Sotomayor, S. (2008). La modificación del artículo 5 del Convenio de Roma de 1980 sobre la ley aplicable a las obligaciones contractuales. Pros y contras para el comercio electrónico. In L. Cotino Hueso, Consumidores y usuarios ante las nuevas tecnologías. Valencia, España: Tirant lo Blanch.</w:t>
            </w:r>
          </w:p>
          <w:p w14:paraId="4185D0A3" w14:textId="77777777" w:rsidR="00022FDB" w:rsidRPr="0078428B" w:rsidRDefault="00022FDB" w:rsidP="005D3EEE">
            <w:pPr>
              <w:pStyle w:val="Prrafodelista"/>
              <w:numPr>
                <w:ilvl w:val="0"/>
                <w:numId w:val="6"/>
              </w:numPr>
              <w:spacing w:after="0" w:line="240" w:lineRule="auto"/>
              <w:rPr>
                <w:rFonts w:ascii="Arial" w:eastAsia="Times New Roman" w:hAnsi="Arial" w:cs="Arial"/>
                <w:sz w:val="24"/>
                <w:szCs w:val="24"/>
                <w:lang w:eastAsia="es-CO"/>
              </w:rPr>
            </w:pPr>
            <w:r w:rsidRPr="0078428B">
              <w:rPr>
                <w:rFonts w:ascii="Arial" w:eastAsia="Times New Roman" w:hAnsi="Arial" w:cs="Arial"/>
                <w:sz w:val="24"/>
                <w:szCs w:val="24"/>
                <w:lang w:eastAsia="es-CO"/>
              </w:rPr>
              <w:t>Fenández Delpech, H. (2014). Manual de Derecho Informático (primera ed.). Buenos Aires, Argentina: Abeledo Perrot.</w:t>
            </w:r>
          </w:p>
          <w:p w14:paraId="45A1C406" w14:textId="77777777" w:rsidR="00022FDB" w:rsidRPr="0078428B" w:rsidRDefault="00022FDB" w:rsidP="005D3EEE">
            <w:pPr>
              <w:pStyle w:val="Prrafodelista"/>
              <w:numPr>
                <w:ilvl w:val="0"/>
                <w:numId w:val="6"/>
              </w:numPr>
              <w:spacing w:after="0" w:line="240" w:lineRule="auto"/>
              <w:rPr>
                <w:rFonts w:ascii="Arial" w:eastAsia="Times New Roman" w:hAnsi="Arial" w:cs="Arial"/>
                <w:sz w:val="24"/>
                <w:szCs w:val="24"/>
                <w:lang w:val="en-US" w:eastAsia="es-CO"/>
              </w:rPr>
            </w:pPr>
            <w:r w:rsidRPr="0078428B">
              <w:rPr>
                <w:rFonts w:ascii="Arial" w:eastAsia="Times New Roman" w:hAnsi="Arial" w:cs="Arial"/>
                <w:sz w:val="24"/>
                <w:szCs w:val="24"/>
                <w:lang w:eastAsia="es-CO"/>
              </w:rPr>
              <w:t xml:space="preserve">Fernández Delpech, H. (Septiembre de 2001). Defensa del E-consumer en Argentina. </w:t>
            </w:r>
            <w:r w:rsidRPr="0078428B">
              <w:rPr>
                <w:rFonts w:ascii="Arial" w:eastAsia="Times New Roman" w:hAnsi="Arial" w:cs="Arial"/>
                <w:sz w:val="24"/>
                <w:szCs w:val="24"/>
                <w:lang w:val="en-US" w:eastAsia="es-CO"/>
              </w:rPr>
              <w:t>From hfernandezdelpech.com.ar: http://www.hfernandezdelpech.com.ar/PUBLICAtrabajosDefenzaE-cosumenArg.htm</w:t>
            </w:r>
          </w:p>
          <w:p w14:paraId="69E9E69B" w14:textId="77777777" w:rsidR="00022FDB" w:rsidRPr="0078428B" w:rsidRDefault="00022FDB" w:rsidP="005D3EEE">
            <w:pPr>
              <w:pStyle w:val="Prrafodelista"/>
              <w:numPr>
                <w:ilvl w:val="0"/>
                <w:numId w:val="6"/>
              </w:numPr>
              <w:spacing w:after="0" w:line="240" w:lineRule="auto"/>
              <w:rPr>
                <w:rFonts w:ascii="Arial" w:eastAsia="Times New Roman" w:hAnsi="Arial" w:cs="Arial"/>
                <w:sz w:val="24"/>
                <w:szCs w:val="24"/>
                <w:lang w:eastAsia="es-CO"/>
              </w:rPr>
            </w:pPr>
            <w:r w:rsidRPr="0078428B">
              <w:rPr>
                <w:rFonts w:ascii="Arial" w:eastAsia="Times New Roman" w:hAnsi="Arial" w:cs="Arial"/>
                <w:sz w:val="24"/>
                <w:szCs w:val="24"/>
                <w:lang w:eastAsia="es-CO"/>
              </w:rPr>
              <w:t>Figueroa, Juan Eduardo. "El Arbitraje Online en el Comercio Internacional", Comité XVIII. Derecho Arbitral Internacional. XL Conferencia Federación Interamericana de Abogados., 1-24. Santiago de Chile: Cámara de Comercio de Santiago. Centro de Arbitraje y Mediación (2004): Disponible en: &lt;http://www.camsantiago.com/articulos_online/42_Trabajo%20El%20Arbitraje%20On%20line.doc.</w:t>
            </w:r>
          </w:p>
          <w:p w14:paraId="4D40ACA3" w14:textId="77777777" w:rsidR="00022FDB" w:rsidRPr="0078428B" w:rsidRDefault="00022FDB" w:rsidP="005D3EEE">
            <w:pPr>
              <w:pStyle w:val="Prrafodelista"/>
              <w:numPr>
                <w:ilvl w:val="0"/>
                <w:numId w:val="6"/>
              </w:numPr>
              <w:spacing w:after="0" w:line="240" w:lineRule="auto"/>
              <w:rPr>
                <w:rFonts w:ascii="Arial" w:eastAsia="Times New Roman" w:hAnsi="Arial" w:cs="Arial"/>
                <w:sz w:val="24"/>
                <w:szCs w:val="24"/>
                <w:lang w:eastAsia="es-CO"/>
              </w:rPr>
            </w:pPr>
            <w:r w:rsidRPr="0078428B">
              <w:rPr>
                <w:rFonts w:ascii="Arial" w:eastAsia="Times New Roman" w:hAnsi="Arial" w:cs="Arial"/>
                <w:sz w:val="24"/>
                <w:szCs w:val="24"/>
                <w:lang w:eastAsia="es-CO"/>
              </w:rPr>
              <w:t>Gómez Pérez, V. I. (2004). Realidad jurídica del comercio electrónico en Colombia. Tesis de grado de Abogado, Facultad de Ciencias Jurídicas . Bogotá, Colombia: Pontificia Universidad Javeriana.</w:t>
            </w:r>
          </w:p>
          <w:p w14:paraId="452BCB5F" w14:textId="77777777" w:rsidR="00022FDB" w:rsidRPr="0078428B" w:rsidRDefault="00022FDB" w:rsidP="005D3EEE">
            <w:pPr>
              <w:pStyle w:val="Prrafodelista"/>
              <w:numPr>
                <w:ilvl w:val="0"/>
                <w:numId w:val="6"/>
              </w:numPr>
              <w:spacing w:after="0" w:line="240" w:lineRule="auto"/>
              <w:rPr>
                <w:rFonts w:ascii="Arial" w:eastAsia="Times New Roman" w:hAnsi="Arial" w:cs="Arial"/>
                <w:sz w:val="24"/>
                <w:szCs w:val="24"/>
                <w:lang w:eastAsia="es-CO"/>
              </w:rPr>
            </w:pPr>
            <w:r w:rsidRPr="0078428B">
              <w:rPr>
                <w:rFonts w:ascii="Arial" w:eastAsia="Times New Roman" w:hAnsi="Arial" w:cs="Arial"/>
                <w:sz w:val="24"/>
                <w:szCs w:val="24"/>
                <w:lang w:eastAsia="es-CO"/>
              </w:rPr>
              <w:t>González Granda, P. (2007). Protección judicial de consumidores y usuarios en el ámbito del comercio electrónico. Indret: Revista para el Análisis del Derecho (4), p.1-36.</w:t>
            </w:r>
          </w:p>
          <w:p w14:paraId="3C25D367" w14:textId="77777777" w:rsidR="00022FDB" w:rsidRPr="0078428B" w:rsidRDefault="00022FDB" w:rsidP="005D3EEE">
            <w:pPr>
              <w:pStyle w:val="Prrafodelista"/>
              <w:numPr>
                <w:ilvl w:val="0"/>
                <w:numId w:val="6"/>
              </w:numPr>
              <w:spacing w:after="0" w:line="240" w:lineRule="auto"/>
              <w:rPr>
                <w:rFonts w:ascii="Arial" w:eastAsia="Times New Roman" w:hAnsi="Arial" w:cs="Arial"/>
                <w:sz w:val="24"/>
                <w:szCs w:val="24"/>
                <w:lang w:eastAsia="es-CO"/>
              </w:rPr>
            </w:pPr>
            <w:r w:rsidRPr="0078428B">
              <w:rPr>
                <w:rFonts w:ascii="Arial" w:eastAsia="Times New Roman" w:hAnsi="Arial" w:cs="Arial"/>
                <w:sz w:val="24"/>
                <w:szCs w:val="24"/>
                <w:lang w:eastAsia="es-CO"/>
              </w:rPr>
              <w:t>González Martín, N. (2005). Comercio electrónico y protección del consumidor, acercamiento al contexto mexicano. In A. L. Calvo Caravaca, Cuestiones actuales del derecho mercantil internacional (pp. 615-632). S.A. COLEX.</w:t>
            </w:r>
          </w:p>
          <w:p w14:paraId="122BF2BC" w14:textId="77777777" w:rsidR="00022FDB" w:rsidRPr="0078428B" w:rsidRDefault="00022FDB" w:rsidP="005D3EEE">
            <w:pPr>
              <w:pStyle w:val="Prrafodelista"/>
              <w:numPr>
                <w:ilvl w:val="0"/>
                <w:numId w:val="6"/>
              </w:numPr>
              <w:spacing w:after="0" w:line="240" w:lineRule="auto"/>
              <w:rPr>
                <w:rFonts w:ascii="Arial" w:eastAsia="Times New Roman" w:hAnsi="Arial" w:cs="Arial"/>
                <w:sz w:val="24"/>
                <w:szCs w:val="24"/>
                <w:lang w:eastAsia="es-CO"/>
              </w:rPr>
            </w:pPr>
            <w:r w:rsidRPr="0078428B">
              <w:rPr>
                <w:rFonts w:ascii="Arial" w:eastAsia="Times New Roman" w:hAnsi="Arial" w:cs="Arial"/>
                <w:sz w:val="24"/>
                <w:szCs w:val="24"/>
                <w:lang w:eastAsia="es-CO"/>
              </w:rPr>
              <w:t>Gutierrez Camacho, W. (2001). El contrato de consumo y la crisis de la contratación clásica. Revista Cubana de Derecho (17), p.87-111.</w:t>
            </w:r>
          </w:p>
          <w:p w14:paraId="3B0BC162" w14:textId="77777777" w:rsidR="00022FDB" w:rsidRPr="0078428B" w:rsidRDefault="00022FDB" w:rsidP="005D3EEE">
            <w:pPr>
              <w:pStyle w:val="Prrafodelista"/>
              <w:numPr>
                <w:ilvl w:val="0"/>
                <w:numId w:val="6"/>
              </w:numPr>
              <w:spacing w:after="0" w:line="240" w:lineRule="auto"/>
              <w:rPr>
                <w:rFonts w:ascii="Arial" w:eastAsia="Times New Roman" w:hAnsi="Arial" w:cs="Arial"/>
                <w:sz w:val="24"/>
                <w:szCs w:val="24"/>
                <w:lang w:eastAsia="es-CO"/>
              </w:rPr>
            </w:pPr>
            <w:r w:rsidRPr="0078428B">
              <w:rPr>
                <w:rFonts w:ascii="Arial" w:eastAsia="Times New Roman" w:hAnsi="Arial" w:cs="Arial"/>
                <w:sz w:val="24"/>
                <w:szCs w:val="24"/>
                <w:lang w:eastAsia="es-CO"/>
              </w:rPr>
              <w:t>Heredia Cervantes, I. (2001). Consumidor pasivo y comercio electrónico internacional a través de páginas Web. Revista jurídica Universidad Autónoma de Madrid (5), p.69-99.</w:t>
            </w:r>
          </w:p>
          <w:p w14:paraId="4D069116" w14:textId="77777777" w:rsidR="00022FDB" w:rsidRPr="0078428B" w:rsidRDefault="00022FDB" w:rsidP="005D3EEE">
            <w:pPr>
              <w:pStyle w:val="Prrafodelista"/>
              <w:numPr>
                <w:ilvl w:val="0"/>
                <w:numId w:val="6"/>
              </w:numPr>
              <w:spacing w:after="0" w:line="240" w:lineRule="auto"/>
              <w:rPr>
                <w:rFonts w:ascii="Arial" w:eastAsia="Times New Roman" w:hAnsi="Arial" w:cs="Arial"/>
                <w:sz w:val="24"/>
                <w:szCs w:val="24"/>
                <w:lang w:val="en-US" w:eastAsia="es-CO"/>
              </w:rPr>
            </w:pPr>
            <w:r w:rsidRPr="0078428B">
              <w:rPr>
                <w:rFonts w:ascii="Arial" w:eastAsia="Times New Roman" w:hAnsi="Arial" w:cs="Arial"/>
                <w:sz w:val="24"/>
                <w:szCs w:val="24"/>
                <w:lang w:eastAsia="es-CO"/>
              </w:rPr>
              <w:t xml:space="preserve">Herrero Jiménez, M. (18 de Febrero de 2016). La protección del consumidor transfronterizo intracomunitario en el comercio electrónico. </w:t>
            </w:r>
            <w:r w:rsidRPr="0078428B">
              <w:rPr>
                <w:rFonts w:ascii="Arial" w:eastAsia="Times New Roman" w:hAnsi="Arial" w:cs="Arial"/>
                <w:sz w:val="24"/>
                <w:szCs w:val="24"/>
                <w:lang w:val="en-US" w:eastAsia="es-CO"/>
              </w:rPr>
              <w:t>(U. d. Extremadura, Ed.) From http://dehesa.unex.es/xmlui/handle/10662/3917</w:t>
            </w:r>
          </w:p>
          <w:p w14:paraId="0FF8D395" w14:textId="77777777" w:rsidR="00022FDB" w:rsidRPr="0078428B" w:rsidRDefault="00022FDB" w:rsidP="005D3EEE">
            <w:pPr>
              <w:pStyle w:val="Prrafodelista"/>
              <w:numPr>
                <w:ilvl w:val="0"/>
                <w:numId w:val="6"/>
              </w:numPr>
              <w:spacing w:after="0" w:line="240" w:lineRule="auto"/>
              <w:rPr>
                <w:rFonts w:ascii="Arial" w:eastAsia="Times New Roman" w:hAnsi="Arial" w:cs="Arial"/>
                <w:sz w:val="24"/>
                <w:szCs w:val="24"/>
                <w:lang w:eastAsia="es-CO"/>
              </w:rPr>
            </w:pPr>
            <w:r w:rsidRPr="0078428B">
              <w:rPr>
                <w:rFonts w:ascii="Arial" w:eastAsia="Times New Roman" w:hAnsi="Arial" w:cs="Arial"/>
                <w:sz w:val="24"/>
                <w:szCs w:val="24"/>
                <w:lang w:val="en-US" w:eastAsia="es-CO"/>
              </w:rPr>
              <w:t xml:space="preserve">Iturraspe, J. M., &amp; Lorenzetti, R. L. (1993). </w:t>
            </w:r>
            <w:r w:rsidRPr="0078428B">
              <w:rPr>
                <w:rFonts w:ascii="Arial" w:eastAsia="Times New Roman" w:hAnsi="Arial" w:cs="Arial"/>
                <w:sz w:val="24"/>
                <w:szCs w:val="24"/>
                <w:lang w:eastAsia="es-CO"/>
              </w:rPr>
              <w:t>Defensa del consumidor. Buenos Aires: Rubinzal-Culzoni.</w:t>
            </w:r>
          </w:p>
          <w:p w14:paraId="57D9C5C2" w14:textId="77777777" w:rsidR="00022FDB" w:rsidRPr="0078428B" w:rsidRDefault="00022FDB" w:rsidP="005D3EEE">
            <w:pPr>
              <w:pStyle w:val="Prrafodelista"/>
              <w:numPr>
                <w:ilvl w:val="0"/>
                <w:numId w:val="6"/>
              </w:numPr>
              <w:spacing w:after="0" w:line="240" w:lineRule="auto"/>
              <w:rPr>
                <w:rFonts w:ascii="Arial" w:eastAsia="Times New Roman" w:hAnsi="Arial" w:cs="Arial"/>
                <w:sz w:val="24"/>
                <w:szCs w:val="24"/>
                <w:lang w:eastAsia="es-CO"/>
              </w:rPr>
            </w:pPr>
            <w:r w:rsidRPr="0078428B">
              <w:rPr>
                <w:rFonts w:ascii="Arial" w:eastAsia="Times New Roman" w:hAnsi="Arial" w:cs="Arial"/>
                <w:sz w:val="24"/>
                <w:szCs w:val="24"/>
                <w:lang w:eastAsia="es-CO"/>
              </w:rPr>
              <w:t>Ley 1328. (15 de Julio de 2009). Por la cual se dictan normas en materia financiera, de seguros, del mercado de valores y otras disposiciones . Colombia: Diario Oficial No.47.411.</w:t>
            </w:r>
          </w:p>
          <w:p w14:paraId="58847A04" w14:textId="77777777" w:rsidR="00022FDB" w:rsidRPr="0078428B" w:rsidRDefault="00022FDB" w:rsidP="005D3EEE">
            <w:pPr>
              <w:pStyle w:val="Prrafodelista"/>
              <w:numPr>
                <w:ilvl w:val="0"/>
                <w:numId w:val="6"/>
              </w:numPr>
              <w:spacing w:after="0" w:line="240" w:lineRule="auto"/>
              <w:rPr>
                <w:rFonts w:ascii="Arial" w:eastAsia="Times New Roman" w:hAnsi="Arial" w:cs="Arial"/>
                <w:sz w:val="24"/>
                <w:szCs w:val="24"/>
                <w:lang w:eastAsia="es-CO"/>
              </w:rPr>
            </w:pPr>
            <w:r w:rsidRPr="0078428B">
              <w:rPr>
                <w:rFonts w:ascii="Arial" w:eastAsia="Times New Roman" w:hAnsi="Arial" w:cs="Arial"/>
                <w:sz w:val="24"/>
                <w:szCs w:val="24"/>
                <w:lang w:eastAsia="es-CO"/>
              </w:rPr>
              <w:t>Ley 140. (23 de Junio de 1994). Por la cual se reglamenta la Publicidad Exterior Visual en el Territorio Nacional . Colombia: Diario Oficial N. 41406.</w:t>
            </w:r>
          </w:p>
          <w:p w14:paraId="6D49E3C9" w14:textId="77777777" w:rsidR="00022FDB" w:rsidRPr="0078428B" w:rsidRDefault="00022FDB" w:rsidP="005D3EEE">
            <w:pPr>
              <w:pStyle w:val="Prrafodelista"/>
              <w:numPr>
                <w:ilvl w:val="0"/>
                <w:numId w:val="6"/>
              </w:numPr>
              <w:spacing w:after="0" w:line="240" w:lineRule="auto"/>
              <w:rPr>
                <w:rFonts w:ascii="Arial" w:eastAsia="Times New Roman" w:hAnsi="Arial" w:cs="Arial"/>
                <w:sz w:val="24"/>
                <w:szCs w:val="24"/>
                <w:lang w:eastAsia="es-CO"/>
              </w:rPr>
            </w:pPr>
            <w:r w:rsidRPr="0078428B">
              <w:rPr>
                <w:rFonts w:ascii="Arial" w:eastAsia="Times New Roman" w:hAnsi="Arial" w:cs="Arial"/>
                <w:sz w:val="24"/>
                <w:szCs w:val="24"/>
                <w:lang w:eastAsia="es-CO"/>
              </w:rPr>
              <w:t>Ley 142. (11 de Julio de 1994). Por la cual se establece el régimen de los servicios públicos domiciliarios y se dictan otras disposiciones . Colombia: Diario Oficial No.41.433.</w:t>
            </w:r>
          </w:p>
          <w:p w14:paraId="46B48B48" w14:textId="77777777" w:rsidR="00022FDB" w:rsidRPr="0078428B" w:rsidRDefault="00022FDB" w:rsidP="005D3EEE">
            <w:pPr>
              <w:pStyle w:val="Prrafodelista"/>
              <w:numPr>
                <w:ilvl w:val="0"/>
                <w:numId w:val="6"/>
              </w:numPr>
              <w:spacing w:after="0" w:line="240" w:lineRule="auto"/>
              <w:rPr>
                <w:rFonts w:ascii="Arial" w:eastAsia="Times New Roman" w:hAnsi="Arial" w:cs="Arial"/>
                <w:sz w:val="24"/>
                <w:szCs w:val="24"/>
                <w:lang w:eastAsia="es-CO"/>
              </w:rPr>
            </w:pPr>
            <w:r w:rsidRPr="0078428B">
              <w:rPr>
                <w:rFonts w:ascii="Arial" w:eastAsia="Times New Roman" w:hAnsi="Arial" w:cs="Arial"/>
                <w:sz w:val="24"/>
                <w:szCs w:val="24"/>
                <w:lang w:eastAsia="es-CO"/>
              </w:rPr>
              <w:t>Ley 1480. (12 de Octubre de 2011). Por medio de la cual se expide el Estatuto del Consumidor . Colombia: Diario Oficial No. No.48220.</w:t>
            </w:r>
          </w:p>
          <w:p w14:paraId="17502D57" w14:textId="77777777" w:rsidR="00022FDB" w:rsidRPr="0078428B" w:rsidRDefault="00022FDB" w:rsidP="005D3EEE">
            <w:pPr>
              <w:pStyle w:val="Prrafodelista"/>
              <w:numPr>
                <w:ilvl w:val="0"/>
                <w:numId w:val="6"/>
              </w:numPr>
              <w:spacing w:after="0" w:line="240" w:lineRule="auto"/>
              <w:rPr>
                <w:rFonts w:ascii="Arial" w:eastAsia="Times New Roman" w:hAnsi="Arial" w:cs="Arial"/>
                <w:sz w:val="24"/>
                <w:szCs w:val="24"/>
                <w:lang w:eastAsia="es-CO"/>
              </w:rPr>
            </w:pPr>
            <w:r w:rsidRPr="0078428B">
              <w:rPr>
                <w:rFonts w:ascii="Arial" w:eastAsia="Times New Roman" w:hAnsi="Arial" w:cs="Arial"/>
                <w:sz w:val="24"/>
                <w:szCs w:val="24"/>
                <w:lang w:eastAsia="es-CO"/>
              </w:rPr>
              <w:lastRenderedPageBreak/>
              <w:t>Ley 527. (18 de agosto de 1999). por medio de la cual se define y reglamenta el acceso y uso de los mensajes de datos, del comercio electrónico y de las firmas digitales, y se establecen las entidades de certificación y se dictan otras disposiciones. Colombia: Diario Oficial No.43.673.</w:t>
            </w:r>
          </w:p>
          <w:p w14:paraId="79E81075" w14:textId="77777777" w:rsidR="00022FDB" w:rsidRPr="0078428B" w:rsidRDefault="00022FDB" w:rsidP="005D3EEE">
            <w:pPr>
              <w:pStyle w:val="Prrafodelista"/>
              <w:numPr>
                <w:ilvl w:val="0"/>
                <w:numId w:val="6"/>
              </w:numPr>
              <w:spacing w:after="0" w:line="240" w:lineRule="auto"/>
              <w:rPr>
                <w:rFonts w:ascii="Arial" w:eastAsia="Times New Roman" w:hAnsi="Arial" w:cs="Arial"/>
                <w:sz w:val="24"/>
                <w:szCs w:val="24"/>
                <w:lang w:eastAsia="es-CO"/>
              </w:rPr>
            </w:pPr>
            <w:r w:rsidRPr="0078428B">
              <w:rPr>
                <w:rFonts w:ascii="Arial" w:eastAsia="Times New Roman" w:hAnsi="Arial" w:cs="Arial"/>
                <w:sz w:val="24"/>
                <w:szCs w:val="24"/>
                <w:lang w:eastAsia="es-CO"/>
              </w:rPr>
              <w:t>Ley 545. (23 de Diciembre de 1999). Por medio de la cual se aprueba el "Tratado de la OMPI -Organización Mundial de la Propiedad Intelectual- sobre Interpretación o Ejecución y Fonogramas (WPPT)", adoptado en Ginebra el veinte (20) de diciembre de mil novecientos noventa y seis (1996). Colombia: Diario Oficial No 43.837.</w:t>
            </w:r>
          </w:p>
          <w:p w14:paraId="56CC5F00" w14:textId="77777777" w:rsidR="00022FDB" w:rsidRPr="0078428B" w:rsidRDefault="00022FDB" w:rsidP="005D3EEE">
            <w:pPr>
              <w:pStyle w:val="Prrafodelista"/>
              <w:numPr>
                <w:ilvl w:val="0"/>
                <w:numId w:val="6"/>
              </w:numPr>
              <w:spacing w:after="0" w:line="240" w:lineRule="auto"/>
              <w:rPr>
                <w:rFonts w:ascii="Arial" w:eastAsia="Times New Roman" w:hAnsi="Arial" w:cs="Arial"/>
                <w:sz w:val="24"/>
                <w:szCs w:val="24"/>
                <w:lang w:eastAsia="es-CO"/>
              </w:rPr>
            </w:pPr>
            <w:r w:rsidRPr="0078428B">
              <w:rPr>
                <w:rFonts w:ascii="Arial" w:eastAsia="Times New Roman" w:hAnsi="Arial" w:cs="Arial"/>
                <w:sz w:val="24"/>
                <w:szCs w:val="24"/>
                <w:lang w:eastAsia="es-CO"/>
              </w:rPr>
              <w:t>Ley 565. (2 de Febrero de 2000). Por medio de la cual se aprueba el "Tratado de la OMPI -Organización Mundial de la Propiedad Intelectual- sobre Derechos de Autor (WCT)", adoptado en Ginebra, el veinte (20) de diciembre de mil novecientos noventa y seis (1996) . Colombia: Diario Oficial No.43.883.</w:t>
            </w:r>
          </w:p>
          <w:p w14:paraId="79655EA2" w14:textId="77777777" w:rsidR="00022FDB" w:rsidRPr="0078428B" w:rsidRDefault="00022FDB" w:rsidP="005D3EEE">
            <w:pPr>
              <w:pStyle w:val="Prrafodelista"/>
              <w:numPr>
                <w:ilvl w:val="0"/>
                <w:numId w:val="6"/>
              </w:numPr>
              <w:spacing w:after="0" w:line="240" w:lineRule="auto"/>
              <w:rPr>
                <w:rFonts w:ascii="Arial" w:eastAsia="Times New Roman" w:hAnsi="Arial" w:cs="Arial"/>
                <w:sz w:val="24"/>
                <w:szCs w:val="24"/>
                <w:lang w:eastAsia="es-CO"/>
              </w:rPr>
            </w:pPr>
            <w:r w:rsidRPr="0078428B">
              <w:rPr>
                <w:rFonts w:ascii="Arial" w:eastAsia="Times New Roman" w:hAnsi="Arial" w:cs="Arial"/>
                <w:sz w:val="24"/>
                <w:szCs w:val="24"/>
                <w:lang w:eastAsia="es-CO"/>
              </w:rPr>
              <w:t>Ley 633 . (29 de Diciembre de 2000). Por la cual se expiden normas en materia tributaria, se dictan disposiciones sobre el tratamiento a los fondos obligatorios para la vivienda de interés social y se introducen normas para fortalecer las finanzas de la Rama Judicial. Colombia: Diario Oficial No.44275.</w:t>
            </w:r>
          </w:p>
          <w:p w14:paraId="40EC72AC" w14:textId="77777777" w:rsidR="00022FDB" w:rsidRPr="0078428B" w:rsidRDefault="00022FDB" w:rsidP="005D3EEE">
            <w:pPr>
              <w:pStyle w:val="Prrafodelista"/>
              <w:numPr>
                <w:ilvl w:val="0"/>
                <w:numId w:val="6"/>
              </w:numPr>
              <w:spacing w:after="0" w:line="240" w:lineRule="auto"/>
              <w:rPr>
                <w:rFonts w:ascii="Arial" w:eastAsia="Times New Roman" w:hAnsi="Arial" w:cs="Arial"/>
                <w:sz w:val="24"/>
                <w:szCs w:val="24"/>
                <w:lang w:eastAsia="es-CO"/>
              </w:rPr>
            </w:pPr>
            <w:r w:rsidRPr="0078428B">
              <w:rPr>
                <w:rFonts w:ascii="Arial" w:eastAsia="Times New Roman" w:hAnsi="Arial" w:cs="Arial"/>
                <w:sz w:val="24"/>
                <w:szCs w:val="24"/>
                <w:lang w:eastAsia="es-CO"/>
              </w:rPr>
              <w:t>Ley 680. (8 de Agosto de 2001). Por la cual se reforman las Leyes 14 de 1991, 182 de 1995, 335 de 1996 y se dictan otras disposiciones en materia de Televisión . Colombia: Diario Oficial No. 44.516.</w:t>
            </w:r>
          </w:p>
          <w:p w14:paraId="49F81A35" w14:textId="77777777" w:rsidR="00022FDB" w:rsidRPr="0078428B" w:rsidRDefault="00022FDB" w:rsidP="005D3EEE">
            <w:pPr>
              <w:pStyle w:val="Prrafodelista"/>
              <w:numPr>
                <w:ilvl w:val="0"/>
                <w:numId w:val="6"/>
              </w:numPr>
              <w:spacing w:after="0" w:line="240" w:lineRule="auto"/>
              <w:rPr>
                <w:rFonts w:ascii="Arial" w:eastAsia="Times New Roman" w:hAnsi="Arial" w:cs="Arial"/>
                <w:sz w:val="24"/>
                <w:szCs w:val="24"/>
                <w:lang w:eastAsia="es-CO"/>
              </w:rPr>
            </w:pPr>
            <w:r w:rsidRPr="0078428B">
              <w:rPr>
                <w:rFonts w:ascii="Arial" w:eastAsia="Times New Roman" w:hAnsi="Arial" w:cs="Arial"/>
                <w:sz w:val="24"/>
                <w:szCs w:val="24"/>
                <w:lang w:eastAsia="es-CO"/>
              </w:rPr>
              <w:t>Ley 73. (15 de Diciembre de 1981). Ley General de Consumo . Colombia: Diario Oficial No.N. 35904.</w:t>
            </w:r>
          </w:p>
          <w:p w14:paraId="4E124868" w14:textId="77777777" w:rsidR="00022FDB" w:rsidRPr="0078428B" w:rsidRDefault="00022FDB" w:rsidP="005D3EEE">
            <w:pPr>
              <w:pStyle w:val="Prrafodelista"/>
              <w:numPr>
                <w:ilvl w:val="0"/>
                <w:numId w:val="6"/>
              </w:numPr>
              <w:spacing w:after="0" w:line="240" w:lineRule="auto"/>
              <w:rPr>
                <w:rFonts w:ascii="Arial" w:eastAsia="Times New Roman" w:hAnsi="Arial" w:cs="Arial"/>
                <w:sz w:val="24"/>
                <w:szCs w:val="24"/>
                <w:lang w:eastAsia="es-CO"/>
              </w:rPr>
            </w:pPr>
            <w:r w:rsidRPr="0078428B">
              <w:rPr>
                <w:rFonts w:ascii="Arial" w:eastAsia="Times New Roman" w:hAnsi="Arial" w:cs="Arial"/>
                <w:sz w:val="24"/>
                <w:szCs w:val="24"/>
                <w:lang w:eastAsia="es-CO"/>
              </w:rPr>
              <w:t>Ley 84. (26 de Mayo de 1873). Código civil de los Estados Unidos de Colombia. Colombia: Congreso de la República.</w:t>
            </w:r>
          </w:p>
          <w:p w14:paraId="26E26F7D" w14:textId="77777777" w:rsidR="00AD56A3" w:rsidRPr="0078428B" w:rsidRDefault="00AD56A3" w:rsidP="00AD56A3">
            <w:pPr>
              <w:pStyle w:val="Prrafodelista"/>
              <w:numPr>
                <w:ilvl w:val="0"/>
                <w:numId w:val="6"/>
              </w:numPr>
              <w:spacing w:after="0" w:line="240" w:lineRule="auto"/>
              <w:jc w:val="both"/>
              <w:rPr>
                <w:rFonts w:ascii="Arial" w:eastAsia="Times New Roman" w:hAnsi="Arial" w:cs="Arial"/>
                <w:sz w:val="24"/>
                <w:szCs w:val="20"/>
                <w:lang w:val="es-ES" w:eastAsia="es-CO"/>
              </w:rPr>
            </w:pPr>
            <w:r w:rsidRPr="0078428B">
              <w:rPr>
                <w:rFonts w:ascii="Arial" w:eastAsia="Times New Roman" w:hAnsi="Arial" w:cs="Arial"/>
                <w:sz w:val="24"/>
                <w:szCs w:val="20"/>
                <w:lang w:val="es-ES" w:eastAsia="es-CO"/>
              </w:rPr>
              <w:t>López Medina, Diego. El derecho de los jueces. Ed. Legis. Bogotá, 2002</w:t>
            </w:r>
          </w:p>
          <w:p w14:paraId="2E709FDD" w14:textId="77777777" w:rsidR="00022FDB" w:rsidRPr="0078428B" w:rsidRDefault="00022FDB" w:rsidP="005D3EEE">
            <w:pPr>
              <w:pStyle w:val="Prrafodelista"/>
              <w:numPr>
                <w:ilvl w:val="0"/>
                <w:numId w:val="6"/>
              </w:numPr>
              <w:spacing w:after="0" w:line="240" w:lineRule="auto"/>
              <w:rPr>
                <w:rFonts w:ascii="Arial" w:eastAsia="Times New Roman" w:hAnsi="Arial" w:cs="Arial"/>
                <w:sz w:val="24"/>
                <w:szCs w:val="24"/>
                <w:lang w:eastAsia="es-CO"/>
              </w:rPr>
            </w:pPr>
            <w:r w:rsidRPr="0078428B">
              <w:rPr>
                <w:rFonts w:ascii="Arial" w:eastAsia="Times New Roman" w:hAnsi="Arial" w:cs="Arial"/>
                <w:sz w:val="24"/>
                <w:szCs w:val="24"/>
                <w:lang w:eastAsia="es-CO"/>
              </w:rPr>
              <w:t>Luz Clara, B. (2013). La Contratación sobre Bienes y Servicios Informáticos. Aspectos de Nuestra Ley de Defensa del Consumidor. In P. y. Patron bedoya, &amp; Fiadi (Ed.), Nuevas Tecnologías y Justicia 2.0 (Vol. II, pp. 17-33). Merida, España: Parlamento de Extremadura.</w:t>
            </w:r>
          </w:p>
          <w:p w14:paraId="32CAFC6F" w14:textId="77777777" w:rsidR="00AD56A3" w:rsidRPr="0078428B" w:rsidRDefault="00AD56A3" w:rsidP="00AD56A3">
            <w:pPr>
              <w:pStyle w:val="Prrafodelista"/>
              <w:numPr>
                <w:ilvl w:val="0"/>
                <w:numId w:val="6"/>
              </w:numPr>
              <w:spacing w:after="0" w:line="240" w:lineRule="auto"/>
              <w:jc w:val="both"/>
              <w:rPr>
                <w:rFonts w:ascii="Arial" w:eastAsia="Times New Roman" w:hAnsi="Arial" w:cs="Arial"/>
                <w:sz w:val="24"/>
                <w:szCs w:val="20"/>
                <w:lang w:val="es-ES" w:eastAsia="es-CO"/>
              </w:rPr>
            </w:pPr>
            <w:r w:rsidRPr="0078428B">
              <w:rPr>
                <w:rFonts w:ascii="Arial" w:eastAsia="Times New Roman" w:hAnsi="Arial" w:cs="Arial"/>
                <w:sz w:val="24"/>
                <w:szCs w:val="20"/>
                <w:lang w:val="es-ES" w:eastAsia="es-CO"/>
              </w:rPr>
              <w:t>Macho, Inés y Castrillo, David. Introducción a la Economía de la Información. Ed. Ariel, Barcelona, 1994</w:t>
            </w:r>
          </w:p>
          <w:p w14:paraId="31B1B235" w14:textId="7B5D4EF7" w:rsidR="00022FDB" w:rsidRPr="0078428B" w:rsidRDefault="005D3EEE" w:rsidP="005D3EEE">
            <w:pPr>
              <w:pStyle w:val="Prrafodelista"/>
              <w:numPr>
                <w:ilvl w:val="0"/>
                <w:numId w:val="6"/>
              </w:numPr>
              <w:spacing w:after="0" w:line="240" w:lineRule="auto"/>
              <w:rPr>
                <w:rFonts w:ascii="Arial" w:eastAsia="Times New Roman" w:hAnsi="Arial" w:cs="Arial"/>
                <w:sz w:val="24"/>
                <w:szCs w:val="24"/>
                <w:lang w:eastAsia="es-CO"/>
              </w:rPr>
            </w:pPr>
            <w:r w:rsidRPr="0078428B">
              <w:rPr>
                <w:rFonts w:ascii="Arial" w:eastAsia="Times New Roman" w:hAnsi="Arial" w:cs="Arial"/>
                <w:sz w:val="24"/>
                <w:szCs w:val="24"/>
                <w:lang w:eastAsia="es-CO"/>
              </w:rPr>
              <w:t>Márquez</w:t>
            </w:r>
            <w:r w:rsidR="00022FDB" w:rsidRPr="0078428B">
              <w:rPr>
                <w:rFonts w:ascii="Arial" w:eastAsia="Times New Roman" w:hAnsi="Arial" w:cs="Arial"/>
                <w:sz w:val="24"/>
                <w:szCs w:val="24"/>
                <w:lang w:eastAsia="es-CO"/>
              </w:rPr>
              <w:t>, C. P. (2005). Anotaciones sobre Análisis Económico del Derecho. Bogotá: Universidad Javeriana.</w:t>
            </w:r>
          </w:p>
          <w:p w14:paraId="090E7BB1" w14:textId="77777777" w:rsidR="00022FDB" w:rsidRPr="0078428B" w:rsidRDefault="00022FDB" w:rsidP="005D3EEE">
            <w:pPr>
              <w:pStyle w:val="Prrafodelista"/>
              <w:numPr>
                <w:ilvl w:val="0"/>
                <w:numId w:val="6"/>
              </w:numPr>
              <w:spacing w:after="0" w:line="240" w:lineRule="auto"/>
              <w:rPr>
                <w:rFonts w:ascii="Arial" w:eastAsia="Times New Roman" w:hAnsi="Arial" w:cs="Arial"/>
                <w:sz w:val="24"/>
                <w:szCs w:val="24"/>
                <w:lang w:eastAsia="es-CO"/>
              </w:rPr>
            </w:pPr>
            <w:r w:rsidRPr="0078428B">
              <w:rPr>
                <w:rFonts w:ascii="Arial" w:eastAsia="Times New Roman" w:hAnsi="Arial" w:cs="Arial"/>
                <w:sz w:val="24"/>
                <w:szCs w:val="24"/>
                <w:lang w:eastAsia="es-CO"/>
              </w:rPr>
              <w:t>Medina Vergara, J. (2013). Derecho Comercial, parte general. Bogotá: Temis.</w:t>
            </w:r>
          </w:p>
          <w:p w14:paraId="0BABE003" w14:textId="77777777" w:rsidR="00022FDB" w:rsidRPr="0078428B" w:rsidRDefault="00022FDB" w:rsidP="005D3EEE">
            <w:pPr>
              <w:pStyle w:val="Prrafodelista"/>
              <w:numPr>
                <w:ilvl w:val="0"/>
                <w:numId w:val="6"/>
              </w:numPr>
              <w:spacing w:after="0" w:line="240" w:lineRule="auto"/>
              <w:rPr>
                <w:rFonts w:ascii="Arial" w:eastAsia="Times New Roman" w:hAnsi="Arial" w:cs="Arial"/>
                <w:sz w:val="24"/>
                <w:szCs w:val="24"/>
                <w:lang w:eastAsia="es-CO"/>
              </w:rPr>
            </w:pPr>
            <w:r w:rsidRPr="0078428B">
              <w:rPr>
                <w:rFonts w:ascii="Arial" w:eastAsia="Times New Roman" w:hAnsi="Arial" w:cs="Arial"/>
                <w:sz w:val="24"/>
                <w:szCs w:val="24"/>
                <w:lang w:eastAsia="es-CO"/>
              </w:rPr>
              <w:t>Mejias Gonzalez, W., Rosado Melendez, Y., &amp; Velez Castro, L. (2016). Cyber Law: Dark web, un mundo dentro de otro. In F. Bueno de Mata, &amp; U. d. FIADI (Ed.), Hacia una Justicia 2.0 (Vol. I, pp. p.101-113). Salamanca, España: Ratio Legis.</w:t>
            </w:r>
          </w:p>
          <w:p w14:paraId="5BBD9B18" w14:textId="77777777" w:rsidR="00022FDB" w:rsidRPr="0078428B" w:rsidRDefault="00022FDB" w:rsidP="005D3EEE">
            <w:pPr>
              <w:pStyle w:val="Prrafodelista"/>
              <w:numPr>
                <w:ilvl w:val="0"/>
                <w:numId w:val="6"/>
              </w:numPr>
              <w:spacing w:after="0" w:line="240" w:lineRule="auto"/>
              <w:rPr>
                <w:rFonts w:ascii="Arial" w:eastAsia="Times New Roman" w:hAnsi="Arial" w:cs="Arial"/>
                <w:sz w:val="24"/>
                <w:szCs w:val="24"/>
                <w:lang w:eastAsia="es-CO"/>
              </w:rPr>
            </w:pPr>
            <w:r w:rsidRPr="0078428B">
              <w:rPr>
                <w:rFonts w:ascii="Arial" w:eastAsia="Times New Roman" w:hAnsi="Arial" w:cs="Arial"/>
                <w:sz w:val="24"/>
                <w:szCs w:val="24"/>
                <w:lang w:eastAsia="es-CO"/>
              </w:rPr>
              <w:t>Meraz Espinoza, A. I. (2006). Aspectos jurídicos del comercio electrónico como comercio transnacional. Memoria para optar al grado de doctor en Derecho, Facultad de Derecho . España: Universidad Complutense de Madrid.</w:t>
            </w:r>
          </w:p>
          <w:p w14:paraId="13F3D6EA" w14:textId="77777777" w:rsidR="00022FDB" w:rsidRPr="0078428B" w:rsidRDefault="00022FDB" w:rsidP="005D3EEE">
            <w:pPr>
              <w:pStyle w:val="Prrafodelista"/>
              <w:numPr>
                <w:ilvl w:val="0"/>
                <w:numId w:val="6"/>
              </w:numPr>
              <w:spacing w:after="0" w:line="240" w:lineRule="auto"/>
              <w:rPr>
                <w:rFonts w:ascii="Arial" w:eastAsia="Times New Roman" w:hAnsi="Arial" w:cs="Arial"/>
                <w:sz w:val="24"/>
                <w:szCs w:val="24"/>
                <w:lang w:eastAsia="es-CO"/>
              </w:rPr>
            </w:pPr>
            <w:r w:rsidRPr="0078428B">
              <w:rPr>
                <w:rFonts w:ascii="Arial" w:eastAsia="Times New Roman" w:hAnsi="Arial" w:cs="Arial"/>
                <w:sz w:val="24"/>
                <w:szCs w:val="24"/>
                <w:lang w:eastAsia="es-CO"/>
              </w:rPr>
              <w:t>Montoya Naranjo, C. M. (2013). Reflexiones sobre las ventas a distancia y el comercio electrónico. In C. L. Valderrama Rojas, Perspectivas del Derecho del Consumo (pp. 435-462). Bogotá: Universidad Externado de Colombia.</w:t>
            </w:r>
          </w:p>
          <w:p w14:paraId="0C8897C4" w14:textId="77777777" w:rsidR="00022FDB" w:rsidRPr="0078428B" w:rsidRDefault="00022FDB" w:rsidP="005D3EEE">
            <w:pPr>
              <w:pStyle w:val="Prrafodelista"/>
              <w:numPr>
                <w:ilvl w:val="0"/>
                <w:numId w:val="6"/>
              </w:numPr>
              <w:spacing w:after="0" w:line="240" w:lineRule="auto"/>
              <w:rPr>
                <w:rFonts w:ascii="Arial" w:eastAsia="Times New Roman" w:hAnsi="Arial" w:cs="Arial"/>
                <w:sz w:val="24"/>
                <w:szCs w:val="24"/>
                <w:lang w:eastAsia="es-CO"/>
              </w:rPr>
            </w:pPr>
            <w:r w:rsidRPr="0078428B">
              <w:rPr>
                <w:rFonts w:ascii="Arial" w:eastAsia="Times New Roman" w:hAnsi="Arial" w:cs="Arial"/>
                <w:sz w:val="24"/>
                <w:szCs w:val="24"/>
                <w:lang w:eastAsia="es-CO"/>
              </w:rPr>
              <w:t>Motta Cárdenas, F. (2015). La protección del consumidor en el comercio electrónico en Colombia. Bogotá: Temis.</w:t>
            </w:r>
          </w:p>
          <w:p w14:paraId="6F32FBFD" w14:textId="77777777" w:rsidR="00022FDB" w:rsidRPr="0078428B" w:rsidRDefault="00022FDB" w:rsidP="005D3EEE">
            <w:pPr>
              <w:pStyle w:val="Prrafodelista"/>
              <w:numPr>
                <w:ilvl w:val="0"/>
                <w:numId w:val="6"/>
              </w:numPr>
              <w:spacing w:after="0" w:line="240" w:lineRule="auto"/>
              <w:rPr>
                <w:rFonts w:ascii="Arial" w:eastAsia="Times New Roman" w:hAnsi="Arial" w:cs="Arial"/>
                <w:sz w:val="24"/>
                <w:szCs w:val="24"/>
                <w:lang w:eastAsia="es-CO"/>
              </w:rPr>
            </w:pPr>
            <w:r w:rsidRPr="0078428B">
              <w:rPr>
                <w:rFonts w:ascii="Arial" w:eastAsia="Times New Roman" w:hAnsi="Arial" w:cs="Arial"/>
                <w:sz w:val="24"/>
                <w:szCs w:val="24"/>
                <w:lang w:eastAsia="es-CO"/>
              </w:rPr>
              <w:t>Navarro, E. d. (2000). La Proteccion de datos y la Privacidad en Internet. (U. N. Extramadura, Ed.) Revista Iberoamericana de Derecho Informatico (33), p.61-85.</w:t>
            </w:r>
          </w:p>
          <w:p w14:paraId="11FA052F" w14:textId="77777777" w:rsidR="00022FDB" w:rsidRPr="0078428B" w:rsidRDefault="00022FDB" w:rsidP="005D3EEE">
            <w:pPr>
              <w:pStyle w:val="Prrafodelista"/>
              <w:numPr>
                <w:ilvl w:val="0"/>
                <w:numId w:val="6"/>
              </w:numPr>
              <w:spacing w:after="0" w:line="240" w:lineRule="auto"/>
              <w:rPr>
                <w:rFonts w:ascii="Arial" w:eastAsia="Times New Roman" w:hAnsi="Arial" w:cs="Arial"/>
                <w:sz w:val="24"/>
                <w:szCs w:val="24"/>
                <w:lang w:eastAsia="es-CO"/>
              </w:rPr>
            </w:pPr>
            <w:r w:rsidRPr="0078428B">
              <w:rPr>
                <w:rFonts w:ascii="Arial" w:eastAsia="Times New Roman" w:hAnsi="Arial" w:cs="Arial"/>
                <w:sz w:val="24"/>
                <w:szCs w:val="24"/>
                <w:lang w:eastAsia="es-CO"/>
              </w:rPr>
              <w:t>Novoa Bolivar, L. C. (28 de Junio de 2002). Comercio electrónico B2C: La protección de los consumidores en Colombia. Revista Mercatoria , p.1-17.</w:t>
            </w:r>
          </w:p>
          <w:p w14:paraId="4AF6D769" w14:textId="77777777" w:rsidR="00AD56A3" w:rsidRPr="0078428B" w:rsidRDefault="00AD56A3" w:rsidP="00AD56A3">
            <w:pPr>
              <w:pStyle w:val="Prrafodelista"/>
              <w:numPr>
                <w:ilvl w:val="0"/>
                <w:numId w:val="6"/>
              </w:numPr>
              <w:spacing w:after="0" w:line="240" w:lineRule="auto"/>
              <w:jc w:val="both"/>
              <w:rPr>
                <w:rFonts w:ascii="Arial" w:eastAsia="Times New Roman" w:hAnsi="Arial" w:cs="Arial"/>
                <w:sz w:val="24"/>
                <w:szCs w:val="20"/>
                <w:lang w:val="es-ES" w:eastAsia="es-CO"/>
              </w:rPr>
            </w:pPr>
            <w:r w:rsidRPr="0078428B">
              <w:rPr>
                <w:rFonts w:ascii="Arial" w:eastAsia="Times New Roman" w:hAnsi="Arial" w:cs="Arial"/>
                <w:sz w:val="24"/>
                <w:szCs w:val="20"/>
                <w:lang w:val="es-ES" w:eastAsia="es-CO"/>
              </w:rPr>
              <w:t xml:space="preserve">North, Douglas. Instituciones, Cambio Institucional y Desempeño Económico. Ed. Fondo de Cultura Económica. México, 2001. </w:t>
            </w:r>
          </w:p>
          <w:p w14:paraId="3FA5A1AF" w14:textId="77777777" w:rsidR="00022FDB" w:rsidRPr="0078428B" w:rsidRDefault="00022FDB" w:rsidP="005D3EEE">
            <w:pPr>
              <w:pStyle w:val="Prrafodelista"/>
              <w:numPr>
                <w:ilvl w:val="0"/>
                <w:numId w:val="6"/>
              </w:numPr>
              <w:spacing w:after="0" w:line="240" w:lineRule="auto"/>
              <w:rPr>
                <w:rFonts w:ascii="Arial" w:eastAsia="Times New Roman" w:hAnsi="Arial" w:cs="Arial"/>
                <w:sz w:val="24"/>
                <w:szCs w:val="24"/>
                <w:lang w:eastAsia="es-CO"/>
              </w:rPr>
            </w:pPr>
            <w:r w:rsidRPr="0078428B">
              <w:rPr>
                <w:rFonts w:ascii="Arial" w:eastAsia="Times New Roman" w:hAnsi="Arial" w:cs="Arial"/>
                <w:sz w:val="24"/>
                <w:szCs w:val="24"/>
                <w:lang w:eastAsia="es-CO"/>
              </w:rPr>
              <w:lastRenderedPageBreak/>
              <w:t>Organizacion Mundial del Comercio (OMC). (s.f.). Comercio electrónico. From wto.org: https://www.wto.org/spanish/thewto_s/whatis_s/tif_s/bey4_s.htm</w:t>
            </w:r>
          </w:p>
          <w:p w14:paraId="50388699" w14:textId="77777777" w:rsidR="00022FDB" w:rsidRPr="0078428B" w:rsidRDefault="00022FDB" w:rsidP="005D3EEE">
            <w:pPr>
              <w:pStyle w:val="Prrafodelista"/>
              <w:numPr>
                <w:ilvl w:val="0"/>
                <w:numId w:val="6"/>
              </w:numPr>
              <w:spacing w:after="0" w:line="240" w:lineRule="auto"/>
              <w:rPr>
                <w:rFonts w:ascii="Arial" w:eastAsia="Times New Roman" w:hAnsi="Arial" w:cs="Arial"/>
                <w:sz w:val="24"/>
                <w:szCs w:val="24"/>
                <w:lang w:eastAsia="es-CO"/>
              </w:rPr>
            </w:pPr>
            <w:r w:rsidRPr="0078428B">
              <w:rPr>
                <w:rFonts w:ascii="Arial" w:eastAsia="Times New Roman" w:hAnsi="Arial" w:cs="Arial"/>
                <w:sz w:val="24"/>
                <w:szCs w:val="24"/>
                <w:lang w:eastAsia="es-CO"/>
              </w:rPr>
              <w:t xml:space="preserve">Organización para la Cooperación y el Desarrollo Económico- OCDE-. (9 de Diciembre de 1999). Recomendación del Consejo de la OCDE relativa a los lineamientos para la protección al consumidor en el contexto del comercio electrónico. </w:t>
            </w:r>
          </w:p>
          <w:p w14:paraId="2BC69405" w14:textId="77777777" w:rsidR="00AD56A3" w:rsidRPr="0078428B" w:rsidRDefault="00AD56A3" w:rsidP="00AD56A3">
            <w:pPr>
              <w:pStyle w:val="Prrafodelista"/>
              <w:numPr>
                <w:ilvl w:val="0"/>
                <w:numId w:val="6"/>
              </w:numPr>
              <w:autoSpaceDE w:val="0"/>
              <w:autoSpaceDN w:val="0"/>
              <w:adjustRightInd w:val="0"/>
              <w:spacing w:after="146" w:line="240" w:lineRule="auto"/>
              <w:rPr>
                <w:rFonts w:ascii="Arial" w:hAnsi="Arial" w:cs="Arial"/>
                <w:sz w:val="23"/>
                <w:szCs w:val="23"/>
              </w:rPr>
            </w:pPr>
            <w:r w:rsidRPr="0078428B">
              <w:rPr>
                <w:rFonts w:ascii="Arial" w:hAnsi="Arial" w:cs="Arial"/>
                <w:sz w:val="23"/>
                <w:szCs w:val="23"/>
              </w:rPr>
              <w:t xml:space="preserve">Ovalle Favela, J. (2000). </w:t>
            </w:r>
            <w:r w:rsidRPr="0078428B">
              <w:rPr>
                <w:rFonts w:ascii="Arial" w:hAnsi="Arial" w:cs="Arial"/>
                <w:i/>
                <w:iCs/>
                <w:sz w:val="23"/>
                <w:szCs w:val="23"/>
              </w:rPr>
              <w:t xml:space="preserve">Derechos del Consumidor. </w:t>
            </w:r>
            <w:r w:rsidRPr="0078428B">
              <w:rPr>
                <w:rFonts w:ascii="Arial" w:hAnsi="Arial" w:cs="Arial"/>
                <w:sz w:val="23"/>
                <w:szCs w:val="23"/>
              </w:rPr>
              <w:t xml:space="preserve">Ed. IPN/IIJ-UNAM. México. </w:t>
            </w:r>
          </w:p>
          <w:p w14:paraId="2AE23B25" w14:textId="77777777" w:rsidR="00AD56A3" w:rsidRPr="0078428B" w:rsidRDefault="00AD56A3" w:rsidP="00AD56A3">
            <w:pPr>
              <w:pStyle w:val="Prrafodelista"/>
              <w:numPr>
                <w:ilvl w:val="0"/>
                <w:numId w:val="6"/>
              </w:numPr>
              <w:autoSpaceDE w:val="0"/>
              <w:autoSpaceDN w:val="0"/>
              <w:adjustRightInd w:val="0"/>
              <w:spacing w:after="146" w:line="240" w:lineRule="auto"/>
              <w:rPr>
                <w:rFonts w:ascii="Arial" w:hAnsi="Arial" w:cs="Arial"/>
                <w:i/>
                <w:iCs/>
                <w:sz w:val="23"/>
                <w:szCs w:val="23"/>
              </w:rPr>
            </w:pPr>
            <w:r w:rsidRPr="0078428B">
              <w:rPr>
                <w:rFonts w:ascii="Arial" w:hAnsi="Arial" w:cs="Arial"/>
                <w:sz w:val="23"/>
                <w:szCs w:val="23"/>
              </w:rPr>
              <w:t xml:space="preserve">Oviedo Alban. J. (2006). </w:t>
            </w:r>
            <w:r w:rsidRPr="0078428B">
              <w:rPr>
                <w:rFonts w:ascii="Arial" w:hAnsi="Arial" w:cs="Arial"/>
                <w:i/>
                <w:iCs/>
                <w:sz w:val="23"/>
                <w:szCs w:val="23"/>
              </w:rPr>
              <w:t xml:space="preserve">Consumidores. Ed. D- Universidad de la Sabana. Colombia. </w:t>
            </w:r>
          </w:p>
          <w:p w14:paraId="23907520" w14:textId="6F722612" w:rsidR="00022FDB" w:rsidRPr="0078428B" w:rsidRDefault="00022FDB" w:rsidP="005D3EEE">
            <w:pPr>
              <w:pStyle w:val="Prrafodelista"/>
              <w:numPr>
                <w:ilvl w:val="0"/>
                <w:numId w:val="6"/>
              </w:numPr>
              <w:spacing w:after="0" w:line="240" w:lineRule="auto"/>
              <w:rPr>
                <w:rFonts w:ascii="Arial" w:eastAsia="Times New Roman" w:hAnsi="Arial" w:cs="Arial"/>
                <w:sz w:val="24"/>
                <w:szCs w:val="24"/>
                <w:lang w:eastAsia="es-CO"/>
              </w:rPr>
            </w:pPr>
            <w:r w:rsidRPr="0078428B">
              <w:rPr>
                <w:rFonts w:ascii="Arial" w:eastAsia="Times New Roman" w:hAnsi="Arial" w:cs="Arial"/>
                <w:sz w:val="24"/>
                <w:szCs w:val="24"/>
                <w:lang w:eastAsia="es-CO"/>
              </w:rPr>
              <w:t>P</w:t>
            </w:r>
            <w:r w:rsidR="00AD56A3" w:rsidRPr="0078428B">
              <w:rPr>
                <w:rFonts w:ascii="Arial" w:eastAsia="Times New Roman" w:hAnsi="Arial" w:cs="Arial"/>
                <w:sz w:val="24"/>
                <w:szCs w:val="24"/>
                <w:lang w:eastAsia="es-CO"/>
              </w:rPr>
              <w:t>acheco</w:t>
            </w:r>
            <w:r w:rsidRPr="0078428B">
              <w:rPr>
                <w:rFonts w:ascii="Arial" w:eastAsia="Times New Roman" w:hAnsi="Arial" w:cs="Arial"/>
                <w:sz w:val="24"/>
                <w:szCs w:val="24"/>
                <w:lang w:eastAsia="es-CO"/>
              </w:rPr>
              <w:t>, B. H. (2016). Beneficios potenciales de un incremento en el uso de los medios de pago electrónicos en Colombia. Bogotá: Fedesarrollo.</w:t>
            </w:r>
          </w:p>
          <w:p w14:paraId="77EA026C" w14:textId="77777777" w:rsidR="00022FDB" w:rsidRPr="0078428B" w:rsidRDefault="00022FDB" w:rsidP="005D3EEE">
            <w:pPr>
              <w:pStyle w:val="Prrafodelista"/>
              <w:numPr>
                <w:ilvl w:val="0"/>
                <w:numId w:val="6"/>
              </w:numPr>
              <w:spacing w:after="0" w:line="240" w:lineRule="auto"/>
              <w:rPr>
                <w:rFonts w:ascii="Arial" w:eastAsia="Times New Roman" w:hAnsi="Arial" w:cs="Arial"/>
                <w:sz w:val="24"/>
                <w:szCs w:val="24"/>
                <w:lang w:eastAsia="es-CO"/>
              </w:rPr>
            </w:pPr>
            <w:r w:rsidRPr="0078428B">
              <w:rPr>
                <w:rFonts w:ascii="Arial" w:eastAsia="Times New Roman" w:hAnsi="Arial" w:cs="Arial"/>
                <w:sz w:val="24"/>
                <w:szCs w:val="24"/>
                <w:lang w:eastAsia="es-CO"/>
              </w:rPr>
              <w:t>Peña Valenzuela, D. (2013). La protección del consumidor en el comercio electrónico. In C. L. Valderrama Rojas, Perspectivas del Derecho del Consumo (pp. 463-498). Bogotá: Universidad Externado de Colombia.</w:t>
            </w:r>
          </w:p>
          <w:p w14:paraId="676BD31B" w14:textId="77777777" w:rsidR="00022FDB" w:rsidRPr="0078428B" w:rsidRDefault="00022FDB" w:rsidP="005D3EEE">
            <w:pPr>
              <w:pStyle w:val="Prrafodelista"/>
              <w:numPr>
                <w:ilvl w:val="0"/>
                <w:numId w:val="6"/>
              </w:numPr>
              <w:spacing w:after="0" w:line="240" w:lineRule="auto"/>
              <w:rPr>
                <w:rFonts w:ascii="Arial" w:eastAsia="Times New Roman" w:hAnsi="Arial" w:cs="Arial"/>
                <w:sz w:val="24"/>
                <w:szCs w:val="24"/>
                <w:lang w:eastAsia="es-CO"/>
              </w:rPr>
            </w:pPr>
            <w:r w:rsidRPr="0078428B">
              <w:rPr>
                <w:rFonts w:ascii="Arial" w:eastAsia="Times New Roman" w:hAnsi="Arial" w:cs="Arial"/>
                <w:sz w:val="24"/>
                <w:szCs w:val="24"/>
                <w:lang w:eastAsia="es-CO"/>
              </w:rPr>
              <w:t>Piaggi, A. I. (2001). El Comercio Electronico y el Nuevo escenario de los Negocios. In A. A. Alterini, J. L. Mozos, &amp; C. A. Soto, Contratacion Contemporánea - Contratación Electrónica y Tutela del Consumidor (pp. 65-78). Lima,: Temis.</w:t>
            </w:r>
          </w:p>
          <w:p w14:paraId="34957841" w14:textId="77777777" w:rsidR="00AD56A3" w:rsidRPr="0078428B" w:rsidRDefault="00AD56A3" w:rsidP="00AD56A3">
            <w:pPr>
              <w:pStyle w:val="Prrafodelista"/>
              <w:numPr>
                <w:ilvl w:val="0"/>
                <w:numId w:val="6"/>
              </w:numPr>
              <w:spacing w:after="0" w:line="240" w:lineRule="auto"/>
              <w:jc w:val="both"/>
              <w:rPr>
                <w:rFonts w:ascii="Arial" w:eastAsia="Times New Roman" w:hAnsi="Arial" w:cs="Arial"/>
                <w:sz w:val="24"/>
                <w:szCs w:val="20"/>
                <w:lang w:val="es-ES" w:eastAsia="es-CO"/>
              </w:rPr>
            </w:pPr>
            <w:r w:rsidRPr="0078428B">
              <w:rPr>
                <w:rFonts w:ascii="Arial" w:eastAsia="Times New Roman" w:hAnsi="Arial" w:cs="Arial"/>
                <w:sz w:val="24"/>
                <w:szCs w:val="20"/>
                <w:lang w:val="en-US" w:eastAsia="es-CO"/>
              </w:rPr>
              <w:t xml:space="preserve">Pindyck, Robert y Rubinfeld,  Daniel. </w:t>
            </w:r>
            <w:r w:rsidRPr="0078428B">
              <w:rPr>
                <w:rFonts w:ascii="Arial" w:eastAsia="Times New Roman" w:hAnsi="Arial" w:cs="Arial"/>
                <w:sz w:val="24"/>
                <w:szCs w:val="20"/>
                <w:lang w:val="es-MX" w:eastAsia="es-CO"/>
              </w:rPr>
              <w:t xml:space="preserve">Microeconomía. Ed. Prentice Hall Ibérica. Madrid, 1998.  </w:t>
            </w:r>
          </w:p>
          <w:p w14:paraId="17A8D64A" w14:textId="77777777" w:rsidR="00AD56A3" w:rsidRPr="0078428B" w:rsidRDefault="00AD56A3" w:rsidP="00AD56A3">
            <w:pPr>
              <w:pStyle w:val="Prrafodelista"/>
              <w:numPr>
                <w:ilvl w:val="0"/>
                <w:numId w:val="6"/>
              </w:numPr>
              <w:autoSpaceDE w:val="0"/>
              <w:autoSpaceDN w:val="0"/>
              <w:adjustRightInd w:val="0"/>
              <w:spacing w:after="146" w:line="240" w:lineRule="auto"/>
              <w:rPr>
                <w:rFonts w:ascii="Arial" w:hAnsi="Arial" w:cs="Arial"/>
                <w:sz w:val="23"/>
                <w:szCs w:val="23"/>
              </w:rPr>
            </w:pPr>
            <w:r w:rsidRPr="0078428B">
              <w:rPr>
                <w:rFonts w:ascii="Arial" w:hAnsi="Arial" w:cs="Arial"/>
                <w:sz w:val="23"/>
                <w:szCs w:val="23"/>
              </w:rPr>
              <w:t xml:space="preserve">Pinzón Camargo, M. (2010). Aproximaciones al análisis económico del derecho, Universidad Externado de Colombia. Colombia. </w:t>
            </w:r>
          </w:p>
          <w:p w14:paraId="31822244" w14:textId="77777777" w:rsidR="00022FDB" w:rsidRPr="0078428B" w:rsidRDefault="00022FDB" w:rsidP="005D3EEE">
            <w:pPr>
              <w:pStyle w:val="Prrafodelista"/>
              <w:numPr>
                <w:ilvl w:val="0"/>
                <w:numId w:val="6"/>
              </w:numPr>
              <w:spacing w:after="0" w:line="240" w:lineRule="auto"/>
              <w:rPr>
                <w:rFonts w:ascii="Arial" w:eastAsia="Times New Roman" w:hAnsi="Arial" w:cs="Arial"/>
                <w:sz w:val="24"/>
                <w:szCs w:val="24"/>
                <w:lang w:eastAsia="es-CO"/>
              </w:rPr>
            </w:pPr>
            <w:r w:rsidRPr="0078428B">
              <w:rPr>
                <w:rFonts w:ascii="Arial" w:eastAsia="Times New Roman" w:hAnsi="Arial" w:cs="Arial"/>
                <w:sz w:val="24"/>
                <w:szCs w:val="24"/>
                <w:lang w:eastAsia="es-CO"/>
              </w:rPr>
              <w:t>Plazas Estepa, R. A. (2012). In M. E. Grueso Rodríguez, La regulación del comercio electrónico mundial (pp. 1-17). Bogotá: Temis.</w:t>
            </w:r>
          </w:p>
          <w:p w14:paraId="044B165B" w14:textId="77777777" w:rsidR="00AD56A3" w:rsidRPr="0078428B" w:rsidRDefault="00AD56A3" w:rsidP="00AD56A3">
            <w:pPr>
              <w:pStyle w:val="Prrafodelista"/>
              <w:numPr>
                <w:ilvl w:val="0"/>
                <w:numId w:val="6"/>
              </w:numPr>
              <w:spacing w:after="0" w:line="240" w:lineRule="auto"/>
              <w:jc w:val="both"/>
              <w:rPr>
                <w:rFonts w:ascii="Arial" w:eastAsia="Times New Roman" w:hAnsi="Arial" w:cs="Arial"/>
                <w:sz w:val="24"/>
                <w:szCs w:val="20"/>
                <w:lang w:val="es-ES" w:eastAsia="es-CO"/>
              </w:rPr>
            </w:pPr>
            <w:r w:rsidRPr="0078428B">
              <w:rPr>
                <w:rFonts w:ascii="Arial" w:eastAsia="Times New Roman" w:hAnsi="Arial" w:cs="Arial"/>
                <w:sz w:val="24"/>
                <w:szCs w:val="20"/>
                <w:lang w:eastAsia="es-CO"/>
              </w:rPr>
              <w:t xml:space="preserve">Posner, Richard. </w:t>
            </w:r>
            <w:r w:rsidRPr="0078428B">
              <w:rPr>
                <w:rFonts w:ascii="Arial" w:eastAsia="Times New Roman" w:hAnsi="Arial" w:cs="Arial"/>
                <w:sz w:val="24"/>
                <w:szCs w:val="20"/>
                <w:lang w:val="es-ES" w:eastAsia="es-CO"/>
              </w:rPr>
              <w:t>El Análisis Económico del Derecho. Ed. Fondo de Cultura Económica. México, 2000.</w:t>
            </w:r>
          </w:p>
          <w:p w14:paraId="68695840" w14:textId="77777777" w:rsidR="00022FDB" w:rsidRPr="0078428B" w:rsidRDefault="00022FDB" w:rsidP="005D3EEE">
            <w:pPr>
              <w:pStyle w:val="Prrafodelista"/>
              <w:numPr>
                <w:ilvl w:val="0"/>
                <w:numId w:val="6"/>
              </w:numPr>
              <w:spacing w:after="0" w:line="240" w:lineRule="auto"/>
              <w:rPr>
                <w:rFonts w:ascii="Arial" w:eastAsia="Times New Roman" w:hAnsi="Arial" w:cs="Arial"/>
                <w:sz w:val="24"/>
                <w:szCs w:val="24"/>
                <w:lang w:eastAsia="es-CO"/>
              </w:rPr>
            </w:pPr>
            <w:r w:rsidRPr="0078428B">
              <w:rPr>
                <w:rFonts w:ascii="Arial" w:eastAsia="Times New Roman" w:hAnsi="Arial" w:cs="Arial"/>
                <w:sz w:val="24"/>
                <w:szCs w:val="24"/>
                <w:lang w:eastAsia="es-CO"/>
              </w:rPr>
              <w:t>Remolina Angarita, N. (Agosto de 2006). Aspectos legales del comercio electrónico, la contratación y la empresa electrónica. Revista de Derecho: Comunicaciones y Nuevas Tecnologías , p.323-370.</w:t>
            </w:r>
          </w:p>
          <w:p w14:paraId="2C6B8F61" w14:textId="77777777" w:rsidR="00022FDB" w:rsidRPr="0078428B" w:rsidRDefault="00022FDB" w:rsidP="005D3EEE">
            <w:pPr>
              <w:pStyle w:val="Prrafodelista"/>
              <w:numPr>
                <w:ilvl w:val="0"/>
                <w:numId w:val="6"/>
              </w:numPr>
              <w:spacing w:after="0" w:line="240" w:lineRule="auto"/>
              <w:rPr>
                <w:rFonts w:ascii="Arial" w:eastAsia="Times New Roman" w:hAnsi="Arial" w:cs="Arial"/>
                <w:sz w:val="24"/>
                <w:szCs w:val="24"/>
                <w:lang w:eastAsia="es-CO"/>
              </w:rPr>
            </w:pPr>
            <w:r w:rsidRPr="0078428B">
              <w:rPr>
                <w:rFonts w:ascii="Arial" w:eastAsia="Times New Roman" w:hAnsi="Arial" w:cs="Arial"/>
                <w:sz w:val="24"/>
                <w:szCs w:val="24"/>
                <w:lang w:eastAsia="es-CO"/>
              </w:rPr>
              <w:t>Remolina Angarita, N., &amp; Flórez Rojas, M. L. (Junio de 2012). La protección del consumidor en el contexto del comercio electrónico. Revista de Derecho: Comunicaciones y Nuevas Tecnologías , 1-19.</w:t>
            </w:r>
          </w:p>
          <w:p w14:paraId="36EB405D" w14:textId="77777777" w:rsidR="005D3EEE" w:rsidRPr="0078428B" w:rsidRDefault="005D3EEE" w:rsidP="005D3EEE">
            <w:pPr>
              <w:pStyle w:val="Prrafodelista"/>
              <w:numPr>
                <w:ilvl w:val="0"/>
                <w:numId w:val="6"/>
              </w:numPr>
              <w:spacing w:after="0" w:line="240" w:lineRule="auto"/>
              <w:jc w:val="both"/>
              <w:rPr>
                <w:rFonts w:ascii="Arial" w:eastAsia="Times New Roman" w:hAnsi="Arial" w:cs="Arial"/>
                <w:sz w:val="24"/>
                <w:szCs w:val="20"/>
                <w:lang w:val="es-ES" w:eastAsia="es-CO"/>
              </w:rPr>
            </w:pPr>
            <w:r w:rsidRPr="0078428B">
              <w:rPr>
                <w:rFonts w:ascii="Arial" w:eastAsia="Times New Roman" w:hAnsi="Arial" w:cs="Arial"/>
                <w:sz w:val="24"/>
                <w:szCs w:val="20"/>
                <w:lang w:val="es-ES" w:eastAsia="es-CO"/>
              </w:rPr>
              <w:t>Rengifo Lozano, Diego.</w:t>
            </w:r>
            <w:r w:rsidRPr="0078428B">
              <w:rPr>
                <w:rFonts w:ascii="Arial" w:eastAsia="Calibri" w:hAnsi="Arial" w:cs="Arial"/>
              </w:rPr>
              <w:t xml:space="preserve"> </w:t>
            </w:r>
            <w:r w:rsidRPr="0078428B">
              <w:rPr>
                <w:rFonts w:ascii="Arial" w:eastAsia="Times New Roman" w:hAnsi="Arial" w:cs="Arial"/>
                <w:sz w:val="24"/>
                <w:szCs w:val="20"/>
                <w:lang w:val="es-ES" w:eastAsia="es-CO"/>
              </w:rPr>
              <w:t>La balanza de Temis, matemática fundamental del derecho y la economía. Ed. Universidad Externado de Colombia. Bogotá, 2006.</w:t>
            </w:r>
          </w:p>
          <w:p w14:paraId="7A110234" w14:textId="77777777" w:rsidR="005D3EEE" w:rsidRPr="0078428B" w:rsidRDefault="005D3EEE" w:rsidP="005D3EEE">
            <w:pPr>
              <w:pStyle w:val="Prrafodelista"/>
              <w:numPr>
                <w:ilvl w:val="0"/>
                <w:numId w:val="6"/>
              </w:numPr>
              <w:spacing w:after="0" w:line="240" w:lineRule="auto"/>
              <w:jc w:val="both"/>
              <w:rPr>
                <w:rFonts w:ascii="Arial" w:eastAsia="Times New Roman" w:hAnsi="Arial" w:cs="Arial"/>
                <w:sz w:val="24"/>
                <w:szCs w:val="20"/>
                <w:lang w:val="es-ES" w:eastAsia="es-CO"/>
              </w:rPr>
            </w:pPr>
            <w:r w:rsidRPr="0078428B">
              <w:rPr>
                <w:rFonts w:ascii="Arial" w:eastAsia="Times New Roman" w:hAnsi="Arial" w:cs="Arial"/>
                <w:sz w:val="24"/>
                <w:szCs w:val="20"/>
                <w:lang w:val="es-ES" w:eastAsia="es-CO"/>
              </w:rPr>
              <w:t>Rengifo Lozano, Diego. Las instituciones y sus presupuestos de información en el orden social. Un enfoque económico.  Revista Via Inveniendi et Iudicandi. Universidad Santo Tomás – Facultad de Derecho. Bogotá, 2010</w:t>
            </w:r>
          </w:p>
          <w:p w14:paraId="798E7D99" w14:textId="77777777" w:rsidR="005D3EEE" w:rsidRPr="0078428B" w:rsidRDefault="005D3EEE" w:rsidP="005D3EEE">
            <w:pPr>
              <w:pStyle w:val="Prrafodelista"/>
              <w:numPr>
                <w:ilvl w:val="0"/>
                <w:numId w:val="6"/>
              </w:numPr>
              <w:spacing w:after="0" w:line="240" w:lineRule="auto"/>
              <w:jc w:val="both"/>
              <w:rPr>
                <w:rFonts w:ascii="Arial" w:eastAsia="Times New Roman" w:hAnsi="Arial" w:cs="Arial"/>
                <w:sz w:val="24"/>
                <w:szCs w:val="20"/>
                <w:lang w:val="es-ES" w:eastAsia="es-CO"/>
              </w:rPr>
            </w:pPr>
            <w:r w:rsidRPr="0078428B">
              <w:rPr>
                <w:rFonts w:ascii="Arial" w:eastAsia="Times New Roman" w:hAnsi="Arial" w:cs="Arial"/>
                <w:sz w:val="24"/>
                <w:szCs w:val="20"/>
                <w:lang w:val="es-ES" w:eastAsia="es-CO"/>
              </w:rPr>
              <w:t xml:space="preserve">Rengifo Lozano, Diego. </w:t>
            </w:r>
            <w:r w:rsidRPr="0078428B">
              <w:rPr>
                <w:rFonts w:ascii="Calibri" w:eastAsia="Calibri" w:hAnsi="Calibri" w:cs="Times New Roman"/>
              </w:rPr>
              <w:t xml:space="preserve"> </w:t>
            </w:r>
            <w:r w:rsidRPr="0078428B">
              <w:rPr>
                <w:rFonts w:ascii="Arial" w:eastAsia="Times New Roman" w:hAnsi="Arial" w:cs="Arial"/>
                <w:sz w:val="24"/>
                <w:szCs w:val="20"/>
                <w:lang w:val="es-ES" w:eastAsia="es-CO"/>
              </w:rPr>
              <w:t>Economía y derecho en el diseño constitucional: los velos del desinterés. Revista IUSTA. Universidad Santo Tomás – Facultad de Derecho. Bogotá, 2011</w:t>
            </w:r>
          </w:p>
          <w:p w14:paraId="356846F1" w14:textId="77777777" w:rsidR="00022FDB" w:rsidRPr="0078428B" w:rsidRDefault="00022FDB" w:rsidP="005D3EEE">
            <w:pPr>
              <w:pStyle w:val="Prrafodelista"/>
              <w:numPr>
                <w:ilvl w:val="0"/>
                <w:numId w:val="6"/>
              </w:numPr>
              <w:spacing w:after="0" w:line="240" w:lineRule="auto"/>
              <w:rPr>
                <w:rFonts w:ascii="Arial" w:eastAsia="Times New Roman" w:hAnsi="Arial" w:cs="Arial"/>
                <w:sz w:val="24"/>
                <w:szCs w:val="24"/>
                <w:lang w:eastAsia="es-CO"/>
              </w:rPr>
            </w:pPr>
            <w:r w:rsidRPr="0078428B">
              <w:rPr>
                <w:rFonts w:ascii="Arial" w:eastAsia="Times New Roman" w:hAnsi="Arial" w:cs="Arial"/>
                <w:sz w:val="24"/>
                <w:szCs w:val="24"/>
                <w:lang w:eastAsia="es-CO"/>
              </w:rPr>
              <w:t>República de Bolivia. (07 de febrero de 2009). Constitución Política del Estado. From oas.org: https://www.oas.org/dil/esp/Constitucion_Bolivia.pdf</w:t>
            </w:r>
          </w:p>
          <w:p w14:paraId="7C76690F" w14:textId="77777777" w:rsidR="00022FDB" w:rsidRPr="0078428B" w:rsidRDefault="00022FDB" w:rsidP="005D3EEE">
            <w:pPr>
              <w:pStyle w:val="Prrafodelista"/>
              <w:numPr>
                <w:ilvl w:val="0"/>
                <w:numId w:val="6"/>
              </w:numPr>
              <w:spacing w:after="0" w:line="240" w:lineRule="auto"/>
              <w:rPr>
                <w:rFonts w:ascii="Arial" w:eastAsia="Times New Roman" w:hAnsi="Arial" w:cs="Arial"/>
                <w:sz w:val="24"/>
                <w:szCs w:val="24"/>
                <w:lang w:val="en-US" w:eastAsia="es-CO"/>
              </w:rPr>
            </w:pPr>
            <w:r w:rsidRPr="0078428B">
              <w:rPr>
                <w:rFonts w:ascii="Arial" w:eastAsia="Times New Roman" w:hAnsi="Arial" w:cs="Arial"/>
                <w:sz w:val="24"/>
                <w:szCs w:val="24"/>
                <w:lang w:eastAsia="es-CO"/>
              </w:rPr>
              <w:t xml:space="preserve">Republica de Ecuador. (05 de junio de 1998). Constitución Política de la República de Ecuador. </w:t>
            </w:r>
            <w:r w:rsidRPr="0078428B">
              <w:rPr>
                <w:rFonts w:ascii="Arial" w:eastAsia="Times New Roman" w:hAnsi="Arial" w:cs="Arial"/>
                <w:sz w:val="24"/>
                <w:szCs w:val="24"/>
                <w:lang w:val="en-US" w:eastAsia="es-CO"/>
              </w:rPr>
              <w:t>From georgetown.edu: http://pdba.georgetown.edu/Parties/Ecuador/Leyes/constitucion.pdf</w:t>
            </w:r>
          </w:p>
          <w:p w14:paraId="65A958A9" w14:textId="77777777" w:rsidR="00022FDB" w:rsidRPr="0078428B" w:rsidRDefault="00022FDB" w:rsidP="005D3EEE">
            <w:pPr>
              <w:pStyle w:val="Prrafodelista"/>
              <w:numPr>
                <w:ilvl w:val="0"/>
                <w:numId w:val="6"/>
              </w:numPr>
              <w:spacing w:after="0" w:line="240" w:lineRule="auto"/>
              <w:rPr>
                <w:rFonts w:ascii="Arial" w:eastAsia="Times New Roman" w:hAnsi="Arial" w:cs="Arial"/>
                <w:sz w:val="24"/>
                <w:szCs w:val="24"/>
                <w:lang w:val="en-US" w:eastAsia="es-CO"/>
              </w:rPr>
            </w:pPr>
            <w:r w:rsidRPr="0078428B">
              <w:rPr>
                <w:rFonts w:ascii="Arial" w:eastAsia="Times New Roman" w:hAnsi="Arial" w:cs="Arial"/>
                <w:sz w:val="24"/>
                <w:szCs w:val="24"/>
                <w:lang w:eastAsia="es-CO"/>
              </w:rPr>
              <w:t xml:space="preserve">República Federal Alemana. (23 de Mayo de 1949). Ley Fundamental para la República Federal Alemana. </w:t>
            </w:r>
            <w:r w:rsidRPr="0078428B">
              <w:rPr>
                <w:rFonts w:ascii="Arial" w:eastAsia="Times New Roman" w:hAnsi="Arial" w:cs="Arial"/>
                <w:sz w:val="24"/>
                <w:szCs w:val="24"/>
                <w:lang w:val="en-US" w:eastAsia="es-CO"/>
              </w:rPr>
              <w:t>From ub.edu: http://www.ub.edu/ciudadania/hipertexto/evolucion/textos/ca1946.htm</w:t>
            </w:r>
          </w:p>
          <w:p w14:paraId="2CBB411C" w14:textId="77777777" w:rsidR="00022FDB" w:rsidRPr="0078428B" w:rsidRDefault="00022FDB" w:rsidP="005D3EEE">
            <w:pPr>
              <w:pStyle w:val="Prrafodelista"/>
              <w:numPr>
                <w:ilvl w:val="0"/>
                <w:numId w:val="6"/>
              </w:numPr>
              <w:spacing w:after="0" w:line="240" w:lineRule="auto"/>
              <w:rPr>
                <w:rFonts w:ascii="Arial" w:eastAsia="Times New Roman" w:hAnsi="Arial" w:cs="Arial"/>
                <w:sz w:val="24"/>
                <w:szCs w:val="24"/>
                <w:lang w:val="en-US" w:eastAsia="es-CO"/>
              </w:rPr>
            </w:pPr>
            <w:r w:rsidRPr="0078428B">
              <w:rPr>
                <w:rFonts w:ascii="Arial" w:eastAsia="Times New Roman" w:hAnsi="Arial" w:cs="Arial"/>
                <w:sz w:val="24"/>
                <w:szCs w:val="24"/>
                <w:lang w:eastAsia="es-CO"/>
              </w:rPr>
              <w:t xml:space="preserve">República portuguesa. (29 de abril de 1976). Constitución de la República Portuguesa. </w:t>
            </w:r>
            <w:r w:rsidRPr="0078428B">
              <w:rPr>
                <w:rFonts w:ascii="Arial" w:eastAsia="Times New Roman" w:hAnsi="Arial" w:cs="Arial"/>
                <w:sz w:val="24"/>
                <w:szCs w:val="24"/>
                <w:lang w:val="en-US" w:eastAsia="es-CO"/>
              </w:rPr>
              <w:t>From confinder.richmond.edu: http://confinder.richmond.edu/admin/docs/portugalsp.pdf</w:t>
            </w:r>
          </w:p>
          <w:p w14:paraId="26BD905D" w14:textId="77777777" w:rsidR="00022FDB" w:rsidRPr="0078428B" w:rsidRDefault="00022FDB" w:rsidP="005D3EEE">
            <w:pPr>
              <w:pStyle w:val="Prrafodelista"/>
              <w:numPr>
                <w:ilvl w:val="0"/>
                <w:numId w:val="6"/>
              </w:numPr>
              <w:spacing w:after="0" w:line="240" w:lineRule="auto"/>
              <w:rPr>
                <w:rFonts w:ascii="Arial" w:eastAsia="Times New Roman" w:hAnsi="Arial" w:cs="Arial"/>
                <w:sz w:val="24"/>
                <w:szCs w:val="24"/>
                <w:lang w:eastAsia="es-CO"/>
              </w:rPr>
            </w:pPr>
            <w:r w:rsidRPr="0078428B">
              <w:rPr>
                <w:rFonts w:ascii="Arial" w:eastAsia="Times New Roman" w:hAnsi="Arial" w:cs="Arial"/>
                <w:sz w:val="24"/>
                <w:szCs w:val="24"/>
                <w:lang w:eastAsia="es-CO"/>
              </w:rPr>
              <w:lastRenderedPageBreak/>
              <w:t>Reyes López, M. J. (2008). Medios de pago electrónicos y protección del consumidor. In L. Cotino Hueso, Consumidores y usuarios ante las nuevas tecnologías. Tirant lo Blanch.</w:t>
            </w:r>
          </w:p>
          <w:p w14:paraId="5157F44F" w14:textId="77777777" w:rsidR="00022FDB" w:rsidRPr="0078428B" w:rsidRDefault="00022FDB" w:rsidP="005D3EEE">
            <w:pPr>
              <w:pStyle w:val="Prrafodelista"/>
              <w:numPr>
                <w:ilvl w:val="0"/>
                <w:numId w:val="6"/>
              </w:numPr>
              <w:spacing w:after="0" w:line="240" w:lineRule="auto"/>
              <w:rPr>
                <w:rFonts w:ascii="Arial" w:eastAsia="Times New Roman" w:hAnsi="Arial" w:cs="Arial"/>
                <w:sz w:val="24"/>
                <w:szCs w:val="24"/>
                <w:lang w:eastAsia="es-CO"/>
              </w:rPr>
            </w:pPr>
            <w:r w:rsidRPr="0078428B">
              <w:rPr>
                <w:rFonts w:ascii="Arial" w:eastAsia="Times New Roman" w:hAnsi="Arial" w:cs="Arial"/>
                <w:sz w:val="24"/>
                <w:szCs w:val="24"/>
                <w:lang w:eastAsia="es-CO"/>
              </w:rPr>
              <w:t>Reyes Olmedo, P. (2013). La Nueva cultura Jurídica. El derecho, las tecnologías y la Información en relación permanente en un Esatdo de Derecho. In p. y. Patrón Bedoya, Nuevas Tecnologías y Justicia 2.0 (Vol. II, pp. 87-98). Merida, España: Parlamento de Extremadura.</w:t>
            </w:r>
          </w:p>
          <w:p w14:paraId="36446134" w14:textId="77777777" w:rsidR="00022FDB" w:rsidRPr="0078428B" w:rsidRDefault="00022FDB" w:rsidP="005D3EEE">
            <w:pPr>
              <w:pStyle w:val="Prrafodelista"/>
              <w:numPr>
                <w:ilvl w:val="0"/>
                <w:numId w:val="6"/>
              </w:numPr>
              <w:spacing w:after="0" w:line="240" w:lineRule="auto"/>
              <w:rPr>
                <w:rFonts w:ascii="Arial" w:eastAsia="Times New Roman" w:hAnsi="Arial" w:cs="Arial"/>
                <w:sz w:val="24"/>
                <w:szCs w:val="24"/>
                <w:lang w:eastAsia="es-CO"/>
              </w:rPr>
            </w:pPr>
            <w:r w:rsidRPr="0078428B">
              <w:rPr>
                <w:rFonts w:ascii="Arial" w:eastAsia="Times New Roman" w:hAnsi="Arial" w:cs="Arial"/>
                <w:sz w:val="24"/>
                <w:szCs w:val="24"/>
                <w:lang w:eastAsia="es-CO"/>
              </w:rPr>
              <w:t>Rincón Cárdenas, E. (2015). Derecho del Comercio Electrónico y de Internet (Segunda ed.). Bogotá: Legis.</w:t>
            </w:r>
          </w:p>
          <w:p w14:paraId="7851CDF2" w14:textId="77777777" w:rsidR="00022FDB" w:rsidRPr="0078428B" w:rsidRDefault="00022FDB" w:rsidP="005D3EEE">
            <w:pPr>
              <w:pStyle w:val="Prrafodelista"/>
              <w:numPr>
                <w:ilvl w:val="0"/>
                <w:numId w:val="6"/>
              </w:numPr>
              <w:spacing w:after="0" w:line="240" w:lineRule="auto"/>
              <w:rPr>
                <w:rFonts w:ascii="Arial" w:eastAsia="Times New Roman" w:hAnsi="Arial" w:cs="Arial"/>
                <w:sz w:val="24"/>
                <w:szCs w:val="24"/>
                <w:lang w:val="en-US" w:eastAsia="es-CO"/>
              </w:rPr>
            </w:pPr>
            <w:r w:rsidRPr="0078428B">
              <w:rPr>
                <w:rFonts w:ascii="Arial" w:eastAsia="Times New Roman" w:hAnsi="Arial" w:cs="Arial"/>
                <w:sz w:val="24"/>
                <w:szCs w:val="24"/>
                <w:lang w:eastAsia="es-CO"/>
              </w:rPr>
              <w:t xml:space="preserve">Río Cortina, J. D., &amp; Martínez Pacheco, B. (19 de Noviembre de 2015). Los derechos del consumidor electrónico y su impacto frentea las transacciones internacionales. </w:t>
            </w:r>
            <w:r w:rsidRPr="0078428B">
              <w:rPr>
                <w:rFonts w:ascii="Arial" w:eastAsia="Times New Roman" w:hAnsi="Arial" w:cs="Arial"/>
                <w:sz w:val="24"/>
                <w:szCs w:val="24"/>
                <w:lang w:val="en-US" w:eastAsia="es-CO"/>
              </w:rPr>
              <w:t>From researchgate.net: https://www.researchgate.net/publication/284179440_LOS_DERECHOS_DEL_CONSUMIDOR_ELECTRONICO_Y_SU_IMPACTO_FRENTE_A_LAS_TRANSACCIONES_INTERNACIONALES</w:t>
            </w:r>
          </w:p>
          <w:p w14:paraId="7556B6BF" w14:textId="77777777" w:rsidR="00022FDB" w:rsidRPr="0078428B" w:rsidRDefault="00022FDB" w:rsidP="005D3EEE">
            <w:pPr>
              <w:pStyle w:val="Prrafodelista"/>
              <w:numPr>
                <w:ilvl w:val="0"/>
                <w:numId w:val="6"/>
              </w:numPr>
              <w:spacing w:after="0" w:line="240" w:lineRule="auto"/>
              <w:rPr>
                <w:rFonts w:ascii="Arial" w:eastAsia="Times New Roman" w:hAnsi="Arial" w:cs="Arial"/>
                <w:sz w:val="24"/>
                <w:szCs w:val="24"/>
                <w:lang w:eastAsia="es-CO"/>
              </w:rPr>
            </w:pPr>
            <w:r w:rsidRPr="0078428B">
              <w:rPr>
                <w:rFonts w:ascii="Arial" w:eastAsia="Times New Roman" w:hAnsi="Arial" w:cs="Arial"/>
                <w:sz w:val="24"/>
                <w:szCs w:val="24"/>
                <w:lang w:eastAsia="es-CO"/>
              </w:rPr>
              <w:t>Rodríguez, G. (2012). Riesgos del consumidor electrónico en las prácticas publicitarias. Revista de Derecho (37), p.254-282.</w:t>
            </w:r>
          </w:p>
          <w:p w14:paraId="1AADA4B7" w14:textId="77777777" w:rsidR="00022FDB" w:rsidRPr="0078428B" w:rsidRDefault="00022FDB" w:rsidP="005D3EEE">
            <w:pPr>
              <w:pStyle w:val="Prrafodelista"/>
              <w:numPr>
                <w:ilvl w:val="0"/>
                <w:numId w:val="6"/>
              </w:numPr>
              <w:spacing w:after="0" w:line="240" w:lineRule="auto"/>
              <w:rPr>
                <w:rFonts w:ascii="Arial" w:eastAsia="Times New Roman" w:hAnsi="Arial" w:cs="Arial"/>
                <w:sz w:val="24"/>
                <w:szCs w:val="24"/>
                <w:lang w:eastAsia="es-CO"/>
              </w:rPr>
            </w:pPr>
            <w:r w:rsidRPr="0078428B">
              <w:rPr>
                <w:rFonts w:ascii="Arial" w:eastAsia="Times New Roman" w:hAnsi="Arial" w:cs="Arial"/>
                <w:sz w:val="24"/>
                <w:szCs w:val="24"/>
                <w:lang w:eastAsia="es-CO"/>
              </w:rPr>
              <w:t>Rodríguez, G. S. (2005). Comercio electrónico. Una revisión desde la Unión internacional de Telecomunicaciones. Revista de Derecho (23), p.1-28.</w:t>
            </w:r>
          </w:p>
          <w:p w14:paraId="6B544492" w14:textId="77777777" w:rsidR="005D3EEE" w:rsidRPr="0078428B" w:rsidRDefault="005D3EEE" w:rsidP="005D3EEE">
            <w:pPr>
              <w:pStyle w:val="Prrafodelista"/>
              <w:numPr>
                <w:ilvl w:val="0"/>
                <w:numId w:val="6"/>
              </w:numPr>
              <w:spacing w:after="0" w:line="240" w:lineRule="auto"/>
              <w:jc w:val="both"/>
              <w:rPr>
                <w:rFonts w:ascii="Arial" w:eastAsia="Times New Roman" w:hAnsi="Arial" w:cs="Arial"/>
                <w:sz w:val="24"/>
                <w:szCs w:val="20"/>
                <w:lang w:val="es-ES" w:eastAsia="es-CO"/>
              </w:rPr>
            </w:pPr>
            <w:r w:rsidRPr="0078428B">
              <w:rPr>
                <w:rFonts w:ascii="Arial" w:eastAsia="Times New Roman" w:hAnsi="Arial" w:cs="Arial"/>
                <w:sz w:val="24"/>
                <w:szCs w:val="20"/>
                <w:lang w:val="es-ES" w:eastAsia="es-CO"/>
              </w:rPr>
              <w:t>Roemer, Andrés. Derecho y Economía, una revisión de la literatura. Ed. FCE. México, 2000.</w:t>
            </w:r>
          </w:p>
          <w:p w14:paraId="1AD79758" w14:textId="77777777" w:rsidR="005D3EEE" w:rsidRPr="0078428B" w:rsidRDefault="005D3EEE" w:rsidP="005D3EEE">
            <w:pPr>
              <w:pStyle w:val="Prrafodelista"/>
              <w:numPr>
                <w:ilvl w:val="0"/>
                <w:numId w:val="6"/>
              </w:numPr>
              <w:spacing w:after="0" w:line="240" w:lineRule="auto"/>
              <w:jc w:val="both"/>
              <w:rPr>
                <w:rFonts w:ascii="Arial" w:eastAsia="Times New Roman" w:hAnsi="Arial" w:cs="Arial"/>
                <w:sz w:val="24"/>
                <w:szCs w:val="20"/>
                <w:lang w:val="es-ES" w:eastAsia="es-CO"/>
              </w:rPr>
            </w:pPr>
            <w:r w:rsidRPr="0078428B">
              <w:rPr>
                <w:rFonts w:ascii="Arial" w:eastAsia="Times New Roman" w:hAnsi="Arial" w:cs="Arial"/>
                <w:sz w:val="24"/>
                <w:szCs w:val="20"/>
                <w:lang w:val="es-ES" w:eastAsia="es-CO"/>
              </w:rPr>
              <w:t xml:space="preserve">Roemer, Andrés.  Introducción al Análisis Económico del Derecho. Ed. Fondo de Cultura Económica. México, 1998. </w:t>
            </w:r>
          </w:p>
          <w:p w14:paraId="7EFA387B" w14:textId="77777777" w:rsidR="005D3EEE" w:rsidRPr="0078428B" w:rsidRDefault="005D3EEE" w:rsidP="005D3EEE">
            <w:pPr>
              <w:pStyle w:val="Prrafodelista"/>
              <w:numPr>
                <w:ilvl w:val="0"/>
                <w:numId w:val="6"/>
              </w:numPr>
              <w:spacing w:after="0" w:line="240" w:lineRule="auto"/>
              <w:jc w:val="both"/>
              <w:rPr>
                <w:rFonts w:ascii="Arial" w:eastAsia="Times New Roman" w:hAnsi="Arial" w:cs="Arial"/>
                <w:sz w:val="24"/>
                <w:szCs w:val="20"/>
                <w:lang w:val="es-ES" w:eastAsia="es-CO"/>
              </w:rPr>
            </w:pPr>
            <w:r w:rsidRPr="0078428B">
              <w:rPr>
                <w:rFonts w:ascii="Arial" w:eastAsia="Times New Roman" w:hAnsi="Arial" w:cs="Arial"/>
                <w:sz w:val="24"/>
                <w:szCs w:val="20"/>
                <w:lang w:val="es-ES" w:eastAsia="es-CO"/>
              </w:rPr>
              <w:t>Sen, Amartya. Sobre Ética y Economía. Ed. Alianza. Madrid, 1989.</w:t>
            </w:r>
          </w:p>
          <w:p w14:paraId="6055D126" w14:textId="77777777" w:rsidR="005D3EEE" w:rsidRPr="0078428B" w:rsidRDefault="005D3EEE" w:rsidP="005D3EEE">
            <w:pPr>
              <w:pStyle w:val="Prrafodelista"/>
              <w:numPr>
                <w:ilvl w:val="0"/>
                <w:numId w:val="6"/>
              </w:numPr>
              <w:spacing w:after="0" w:line="240" w:lineRule="auto"/>
              <w:jc w:val="both"/>
              <w:rPr>
                <w:rFonts w:ascii="Arial" w:eastAsia="Times New Roman" w:hAnsi="Arial" w:cs="Arial"/>
                <w:sz w:val="24"/>
                <w:szCs w:val="20"/>
                <w:lang w:val="es-ES" w:eastAsia="es-CO"/>
              </w:rPr>
            </w:pPr>
            <w:r w:rsidRPr="0078428B">
              <w:rPr>
                <w:rFonts w:ascii="Arial" w:eastAsia="Times New Roman" w:hAnsi="Arial" w:cs="Arial"/>
                <w:sz w:val="24"/>
                <w:szCs w:val="20"/>
                <w:lang w:val="es-ES" w:eastAsia="es-CO"/>
              </w:rPr>
              <w:t>Sen, Amartya. Bienestar, Justicia y Mercado. Ed. Paidós. Barcelona, 1998.</w:t>
            </w:r>
          </w:p>
          <w:p w14:paraId="1294C68B" w14:textId="77777777" w:rsidR="00022FDB" w:rsidRPr="0078428B" w:rsidRDefault="00022FDB" w:rsidP="005D3EEE">
            <w:pPr>
              <w:pStyle w:val="Prrafodelista"/>
              <w:numPr>
                <w:ilvl w:val="0"/>
                <w:numId w:val="6"/>
              </w:numPr>
              <w:spacing w:after="0" w:line="240" w:lineRule="auto"/>
              <w:rPr>
                <w:rFonts w:ascii="Arial" w:eastAsia="Times New Roman" w:hAnsi="Arial" w:cs="Arial"/>
                <w:sz w:val="24"/>
                <w:szCs w:val="24"/>
                <w:lang w:eastAsia="es-CO"/>
              </w:rPr>
            </w:pPr>
            <w:r w:rsidRPr="0078428B">
              <w:rPr>
                <w:rFonts w:ascii="Arial" w:eastAsia="Times New Roman" w:hAnsi="Arial" w:cs="Arial"/>
                <w:sz w:val="24"/>
                <w:szCs w:val="24"/>
                <w:lang w:eastAsia="es-CO"/>
              </w:rPr>
              <w:t>Senado de España. (29 de diciembre de 1978). Constitución Española. From senado.es: http://www.senado.es/web/conocersenado/normas/constitucion/index.html</w:t>
            </w:r>
          </w:p>
          <w:p w14:paraId="70916F9A" w14:textId="77777777" w:rsidR="00022FDB" w:rsidRPr="0078428B" w:rsidRDefault="00022FDB" w:rsidP="005D3EEE">
            <w:pPr>
              <w:pStyle w:val="Prrafodelista"/>
              <w:numPr>
                <w:ilvl w:val="0"/>
                <w:numId w:val="6"/>
              </w:numPr>
              <w:spacing w:after="0" w:line="240" w:lineRule="auto"/>
              <w:rPr>
                <w:rFonts w:ascii="Arial" w:eastAsia="Times New Roman" w:hAnsi="Arial" w:cs="Arial"/>
                <w:sz w:val="24"/>
                <w:szCs w:val="24"/>
                <w:lang w:val="en-US" w:eastAsia="es-CO"/>
              </w:rPr>
            </w:pPr>
            <w:r w:rsidRPr="0078428B">
              <w:rPr>
                <w:rFonts w:ascii="Arial" w:eastAsia="Times New Roman" w:hAnsi="Arial" w:cs="Arial"/>
                <w:sz w:val="24"/>
                <w:szCs w:val="24"/>
                <w:lang w:eastAsia="es-CO"/>
              </w:rPr>
              <w:t xml:space="preserve">Senado Federal. (11 de septiembre de 1990). Código de Proteção e Defesa do Consumidor. </w:t>
            </w:r>
            <w:r w:rsidRPr="0078428B">
              <w:rPr>
                <w:rFonts w:ascii="Arial" w:eastAsia="Times New Roman" w:hAnsi="Arial" w:cs="Arial"/>
                <w:sz w:val="24"/>
                <w:szCs w:val="24"/>
                <w:lang w:val="en-US" w:eastAsia="es-CO"/>
              </w:rPr>
              <w:t>From senado.leg.br: https://www2.senado.leg.br/bdsf/bitstream/handle/id/496457/000970346.pdf?sequence=1</w:t>
            </w:r>
          </w:p>
          <w:p w14:paraId="16734E20" w14:textId="77777777" w:rsidR="00022FDB" w:rsidRPr="0078428B" w:rsidRDefault="00022FDB" w:rsidP="005D3EEE">
            <w:pPr>
              <w:pStyle w:val="Prrafodelista"/>
              <w:numPr>
                <w:ilvl w:val="0"/>
                <w:numId w:val="6"/>
              </w:numPr>
              <w:spacing w:after="0" w:line="240" w:lineRule="auto"/>
              <w:rPr>
                <w:rFonts w:ascii="Arial" w:eastAsia="Times New Roman" w:hAnsi="Arial" w:cs="Arial"/>
                <w:sz w:val="24"/>
                <w:szCs w:val="24"/>
                <w:lang w:eastAsia="es-CO"/>
              </w:rPr>
            </w:pPr>
            <w:r w:rsidRPr="0078428B">
              <w:rPr>
                <w:rFonts w:ascii="Arial" w:eastAsia="Times New Roman" w:hAnsi="Arial" w:cs="Arial"/>
                <w:sz w:val="24"/>
                <w:szCs w:val="24"/>
                <w:lang w:eastAsia="es-CO"/>
              </w:rPr>
              <w:t>Soriano Atienza, F. J. (2000). Comercio Electronico y Grandes Superficies. (U. N. Extramadura, Ed.) Revista Iberoamericana de Derecho Informatico (33), p.87-94.</w:t>
            </w:r>
          </w:p>
          <w:p w14:paraId="6088D9BF" w14:textId="77777777" w:rsidR="00022FDB" w:rsidRPr="0078428B" w:rsidRDefault="00022FDB" w:rsidP="005D3EEE">
            <w:pPr>
              <w:pStyle w:val="Prrafodelista"/>
              <w:numPr>
                <w:ilvl w:val="0"/>
                <w:numId w:val="6"/>
              </w:numPr>
              <w:spacing w:after="0" w:line="240" w:lineRule="auto"/>
              <w:rPr>
                <w:rFonts w:ascii="Arial" w:eastAsia="Times New Roman" w:hAnsi="Arial" w:cs="Arial"/>
                <w:sz w:val="24"/>
                <w:szCs w:val="24"/>
                <w:lang w:eastAsia="es-CO"/>
              </w:rPr>
            </w:pPr>
            <w:r w:rsidRPr="0078428B">
              <w:rPr>
                <w:rFonts w:ascii="Arial" w:eastAsia="Times New Roman" w:hAnsi="Arial" w:cs="Arial"/>
                <w:sz w:val="24"/>
                <w:szCs w:val="24"/>
                <w:lang w:eastAsia="es-CO"/>
              </w:rPr>
              <w:t>Soto Coaguila, c. A. (1999). La contratación masiva y la crisis de la teoría clásica del contrato. Lima, Perú: Gaceta Jurídica.</w:t>
            </w:r>
          </w:p>
          <w:p w14:paraId="7D165018" w14:textId="77777777" w:rsidR="00022FDB" w:rsidRPr="0078428B" w:rsidRDefault="00022FDB" w:rsidP="005D3EEE">
            <w:pPr>
              <w:pStyle w:val="Prrafodelista"/>
              <w:numPr>
                <w:ilvl w:val="0"/>
                <w:numId w:val="6"/>
              </w:numPr>
              <w:spacing w:after="0" w:line="240" w:lineRule="auto"/>
              <w:rPr>
                <w:rFonts w:ascii="Arial" w:eastAsia="Times New Roman" w:hAnsi="Arial" w:cs="Arial"/>
                <w:sz w:val="24"/>
                <w:szCs w:val="24"/>
                <w:lang w:eastAsia="es-CO"/>
              </w:rPr>
            </w:pPr>
            <w:r w:rsidRPr="0078428B">
              <w:rPr>
                <w:rFonts w:ascii="Arial" w:eastAsia="Times New Roman" w:hAnsi="Arial" w:cs="Arial"/>
                <w:sz w:val="24"/>
                <w:szCs w:val="24"/>
                <w:lang w:eastAsia="es-CO"/>
              </w:rPr>
              <w:t>Superintendencia de Industria y Comercio. (Julio de 2016). Proteccion al Consumidor. From http://www.sic.gov.co/drupal/proteccion-del-consumidor</w:t>
            </w:r>
          </w:p>
          <w:p w14:paraId="5C0BB582" w14:textId="77777777" w:rsidR="00022FDB" w:rsidRPr="0078428B" w:rsidRDefault="00022FDB" w:rsidP="005D3EEE">
            <w:pPr>
              <w:pStyle w:val="Prrafodelista"/>
              <w:numPr>
                <w:ilvl w:val="0"/>
                <w:numId w:val="6"/>
              </w:numPr>
              <w:spacing w:after="0" w:line="240" w:lineRule="auto"/>
              <w:rPr>
                <w:rFonts w:ascii="Arial" w:eastAsia="Times New Roman" w:hAnsi="Arial" w:cs="Arial"/>
                <w:sz w:val="24"/>
                <w:szCs w:val="24"/>
                <w:lang w:eastAsia="es-CO"/>
              </w:rPr>
            </w:pPr>
            <w:r w:rsidRPr="0078428B">
              <w:rPr>
                <w:rFonts w:ascii="Arial" w:eastAsia="Times New Roman" w:hAnsi="Arial" w:cs="Arial"/>
                <w:sz w:val="24"/>
                <w:szCs w:val="24"/>
                <w:lang w:eastAsia="es-CO"/>
              </w:rPr>
              <w:t>Tapias, N. (2016). La protección al consumidor en el comercio electrónico. Escritos en la Facultad (118), p.43-45.</w:t>
            </w:r>
          </w:p>
          <w:p w14:paraId="483F21C1" w14:textId="1D9363A4" w:rsidR="00022FDB" w:rsidRPr="0078428B" w:rsidRDefault="00F65516" w:rsidP="005D3EEE">
            <w:pPr>
              <w:pStyle w:val="Prrafodelista"/>
              <w:numPr>
                <w:ilvl w:val="0"/>
                <w:numId w:val="6"/>
              </w:numPr>
              <w:spacing w:after="0" w:line="240" w:lineRule="auto"/>
              <w:rPr>
                <w:rFonts w:ascii="Arial" w:eastAsia="Times New Roman" w:hAnsi="Arial" w:cs="Arial"/>
                <w:sz w:val="24"/>
                <w:szCs w:val="24"/>
                <w:lang w:eastAsia="es-CO"/>
              </w:rPr>
            </w:pPr>
            <w:r w:rsidRPr="0078428B">
              <w:rPr>
                <w:rFonts w:ascii="Arial" w:eastAsia="Times New Roman" w:hAnsi="Arial" w:cs="Arial"/>
                <w:sz w:val="24"/>
                <w:szCs w:val="24"/>
                <w:lang w:eastAsia="es-CO"/>
              </w:rPr>
              <w:t>Tamayo, C.E. et Malagón</w:t>
            </w:r>
            <w:r w:rsidR="00022FDB" w:rsidRPr="0078428B">
              <w:rPr>
                <w:rFonts w:ascii="Arial" w:eastAsia="Times New Roman" w:hAnsi="Arial" w:cs="Arial"/>
                <w:sz w:val="24"/>
                <w:szCs w:val="24"/>
                <w:lang w:eastAsia="es-CO"/>
              </w:rPr>
              <w:t>, J. (comp). (2017). Ensayos sobre inclusión financiera en Colombia. Bogotá: BID – ASOBANCARIA.</w:t>
            </w:r>
          </w:p>
          <w:p w14:paraId="38FEC7AC" w14:textId="77777777" w:rsidR="00022FDB" w:rsidRPr="0078428B" w:rsidRDefault="00022FDB" w:rsidP="005D3EEE">
            <w:pPr>
              <w:pStyle w:val="Prrafodelista"/>
              <w:numPr>
                <w:ilvl w:val="0"/>
                <w:numId w:val="6"/>
              </w:numPr>
              <w:spacing w:after="0" w:line="240" w:lineRule="auto"/>
              <w:rPr>
                <w:rFonts w:ascii="Arial" w:eastAsia="Times New Roman" w:hAnsi="Arial" w:cs="Arial"/>
                <w:sz w:val="24"/>
                <w:szCs w:val="24"/>
                <w:lang w:eastAsia="es-CO"/>
              </w:rPr>
            </w:pPr>
            <w:r w:rsidRPr="0078428B">
              <w:rPr>
                <w:rFonts w:ascii="Arial" w:eastAsia="Times New Roman" w:hAnsi="Arial" w:cs="Arial"/>
                <w:sz w:val="24"/>
                <w:szCs w:val="24"/>
                <w:lang w:eastAsia="es-CO"/>
              </w:rPr>
              <w:t>Téllez Valdez, J. (2016). Derecho Infórmatico. Ciudad de México, México: McGraw-Hill.</w:t>
            </w:r>
          </w:p>
          <w:p w14:paraId="213EF42B" w14:textId="77777777" w:rsidR="00022FDB" w:rsidRPr="0078428B" w:rsidRDefault="00022FDB" w:rsidP="005D3EEE">
            <w:pPr>
              <w:pStyle w:val="Prrafodelista"/>
              <w:numPr>
                <w:ilvl w:val="0"/>
                <w:numId w:val="6"/>
              </w:numPr>
              <w:spacing w:after="0" w:line="240" w:lineRule="auto"/>
              <w:rPr>
                <w:rFonts w:ascii="Arial" w:eastAsia="Times New Roman" w:hAnsi="Arial" w:cs="Arial"/>
                <w:sz w:val="24"/>
                <w:szCs w:val="24"/>
                <w:lang w:eastAsia="es-CO"/>
              </w:rPr>
            </w:pPr>
            <w:r w:rsidRPr="0078428B">
              <w:rPr>
                <w:rFonts w:ascii="Arial" w:eastAsia="Times New Roman" w:hAnsi="Arial" w:cs="Arial"/>
                <w:sz w:val="24"/>
                <w:szCs w:val="24"/>
                <w:lang w:eastAsia="es-CO"/>
              </w:rPr>
              <w:t>Tierno, L. G. (s.f.). Protección del consumidor y del usuario en internet. Etic@net (3), p.1-22.</w:t>
            </w:r>
          </w:p>
          <w:p w14:paraId="0729D191" w14:textId="77777777" w:rsidR="00022FDB" w:rsidRPr="0078428B" w:rsidRDefault="00022FDB" w:rsidP="005D3EEE">
            <w:pPr>
              <w:pStyle w:val="Prrafodelista"/>
              <w:numPr>
                <w:ilvl w:val="0"/>
                <w:numId w:val="6"/>
              </w:numPr>
              <w:spacing w:after="0" w:line="240" w:lineRule="auto"/>
              <w:rPr>
                <w:rFonts w:ascii="Arial" w:eastAsia="Times New Roman" w:hAnsi="Arial" w:cs="Arial"/>
                <w:sz w:val="24"/>
                <w:szCs w:val="24"/>
                <w:lang w:eastAsia="es-CO"/>
              </w:rPr>
            </w:pPr>
            <w:r w:rsidRPr="0078428B">
              <w:rPr>
                <w:rFonts w:ascii="Arial" w:eastAsia="Times New Roman" w:hAnsi="Arial" w:cs="Arial"/>
                <w:sz w:val="24"/>
                <w:szCs w:val="24"/>
                <w:lang w:eastAsia="es-CO"/>
              </w:rPr>
              <w:t xml:space="preserve">Torres Galvéz, C. (2010). Los derechos del consumidor en el consumo electrónico. Memoria para optar al grado de Licenciado en Ciencias Jurídicas y </w:t>
            </w:r>
            <w:r w:rsidR="00F82D0C" w:rsidRPr="0078428B">
              <w:rPr>
                <w:rFonts w:ascii="Arial" w:eastAsia="Times New Roman" w:hAnsi="Arial" w:cs="Arial"/>
                <w:sz w:val="24"/>
                <w:szCs w:val="24"/>
                <w:lang w:eastAsia="es-CO"/>
              </w:rPr>
              <w:t>Sociales,</w:t>
            </w:r>
            <w:r w:rsidRPr="0078428B">
              <w:rPr>
                <w:rFonts w:ascii="Arial" w:eastAsia="Times New Roman" w:hAnsi="Arial" w:cs="Arial"/>
                <w:sz w:val="24"/>
                <w:szCs w:val="24"/>
                <w:lang w:eastAsia="es-CO"/>
              </w:rPr>
              <w:t xml:space="preserve"> p.1-259. Santiago de Chile: Universidad de Chile, Centro de Estudios en derecho Informático.</w:t>
            </w:r>
          </w:p>
          <w:p w14:paraId="58966D7B" w14:textId="15155918" w:rsidR="00F65516" w:rsidRPr="0078428B" w:rsidRDefault="00F65516" w:rsidP="005D3EEE">
            <w:pPr>
              <w:pStyle w:val="Prrafodelista"/>
              <w:numPr>
                <w:ilvl w:val="0"/>
                <w:numId w:val="6"/>
              </w:numPr>
              <w:spacing w:after="0" w:line="240" w:lineRule="auto"/>
              <w:rPr>
                <w:rFonts w:ascii="Arial" w:eastAsia="Times New Roman" w:hAnsi="Arial" w:cs="Arial"/>
                <w:sz w:val="24"/>
                <w:szCs w:val="24"/>
                <w:lang w:eastAsia="es-CO"/>
              </w:rPr>
            </w:pPr>
            <w:r w:rsidRPr="0078428B">
              <w:rPr>
                <w:rFonts w:ascii="Arial" w:eastAsia="Times New Roman" w:hAnsi="Arial" w:cs="Arial"/>
                <w:sz w:val="24"/>
                <w:szCs w:val="24"/>
                <w:lang w:eastAsia="es-CO"/>
              </w:rPr>
              <w:t xml:space="preserve">Torres Guarnizo, M. (2018). Funciones Jurisdiccionales de la Superintendencia de Industria y Comercio: materialización de los derechos de los consumidores en Nuevos Paradigmas del Derecho Público p.129-142.  Bogotá. Universidad Santo Tomás. </w:t>
            </w:r>
          </w:p>
          <w:p w14:paraId="6A596723" w14:textId="77777777" w:rsidR="00022FDB" w:rsidRPr="0078428B" w:rsidRDefault="00022FDB" w:rsidP="005D3EEE">
            <w:pPr>
              <w:pStyle w:val="Prrafodelista"/>
              <w:numPr>
                <w:ilvl w:val="0"/>
                <w:numId w:val="6"/>
              </w:numPr>
              <w:spacing w:after="0" w:line="240" w:lineRule="auto"/>
              <w:rPr>
                <w:rFonts w:ascii="Arial" w:eastAsia="Times New Roman" w:hAnsi="Arial" w:cs="Arial"/>
                <w:sz w:val="24"/>
                <w:szCs w:val="24"/>
                <w:lang w:eastAsia="es-CO"/>
              </w:rPr>
            </w:pPr>
            <w:r w:rsidRPr="0078428B">
              <w:rPr>
                <w:rFonts w:ascii="Arial" w:eastAsia="Times New Roman" w:hAnsi="Arial" w:cs="Arial"/>
                <w:sz w:val="24"/>
                <w:szCs w:val="24"/>
                <w:lang w:eastAsia="es-CO"/>
              </w:rPr>
              <w:t>Torres Torres, A. Y. (2010). Principios de la Contratación electrónica. Revista Principia Iuris (13, 2010-1), p.15-32.</w:t>
            </w:r>
          </w:p>
          <w:p w14:paraId="02D6A427" w14:textId="77777777" w:rsidR="00022FDB" w:rsidRPr="0078428B" w:rsidRDefault="00022FDB" w:rsidP="005D3EEE">
            <w:pPr>
              <w:pStyle w:val="Prrafodelista"/>
              <w:numPr>
                <w:ilvl w:val="0"/>
                <w:numId w:val="6"/>
              </w:numPr>
              <w:spacing w:after="0" w:line="240" w:lineRule="auto"/>
              <w:rPr>
                <w:rFonts w:ascii="Arial" w:eastAsia="Times New Roman" w:hAnsi="Arial" w:cs="Arial"/>
                <w:sz w:val="24"/>
                <w:szCs w:val="24"/>
                <w:lang w:eastAsia="es-CO"/>
              </w:rPr>
            </w:pPr>
            <w:r w:rsidRPr="0078428B">
              <w:rPr>
                <w:rFonts w:ascii="Arial" w:eastAsia="Times New Roman" w:hAnsi="Arial" w:cs="Arial"/>
                <w:sz w:val="24"/>
                <w:szCs w:val="24"/>
                <w:lang w:eastAsia="es-CO"/>
              </w:rPr>
              <w:lastRenderedPageBreak/>
              <w:t>Trías López, A. M. (s.f.). Protección al consumidor en el comercio electrónico. Revista de derecho de la Universidad de Montevideo (12), p.217-225.</w:t>
            </w:r>
          </w:p>
          <w:p w14:paraId="7F6417FF" w14:textId="77777777" w:rsidR="00022FDB" w:rsidRPr="0078428B" w:rsidRDefault="00022FDB" w:rsidP="005D3EEE">
            <w:pPr>
              <w:pStyle w:val="Prrafodelista"/>
              <w:numPr>
                <w:ilvl w:val="0"/>
                <w:numId w:val="6"/>
              </w:numPr>
              <w:spacing w:after="0" w:line="240" w:lineRule="auto"/>
              <w:rPr>
                <w:rFonts w:ascii="Arial" w:eastAsia="Times New Roman" w:hAnsi="Arial" w:cs="Arial"/>
                <w:sz w:val="24"/>
                <w:szCs w:val="24"/>
                <w:lang w:eastAsia="es-CO"/>
              </w:rPr>
            </w:pPr>
            <w:r w:rsidRPr="0078428B">
              <w:rPr>
                <w:rFonts w:ascii="Arial" w:eastAsia="Times New Roman" w:hAnsi="Arial" w:cs="Arial"/>
                <w:sz w:val="24"/>
                <w:szCs w:val="24"/>
                <w:lang w:eastAsia="es-CO"/>
              </w:rPr>
              <w:t>Trujillo Cabrera, J. (2012). El Comercio Electrónico en el Derecho Comparado. In M. E. Grueso Rodríguez, La Regulación del Comercio Electrónico Mundial (pp. 19-32). Bogotá: Temis.</w:t>
            </w:r>
          </w:p>
          <w:p w14:paraId="3DF99BCF" w14:textId="77777777" w:rsidR="00022FDB" w:rsidRPr="0078428B" w:rsidRDefault="00022FDB" w:rsidP="005D3EEE">
            <w:pPr>
              <w:pStyle w:val="Prrafodelista"/>
              <w:numPr>
                <w:ilvl w:val="0"/>
                <w:numId w:val="6"/>
              </w:numPr>
              <w:spacing w:after="0" w:line="240" w:lineRule="auto"/>
              <w:rPr>
                <w:rFonts w:ascii="Arial" w:eastAsia="Times New Roman" w:hAnsi="Arial" w:cs="Arial"/>
                <w:sz w:val="24"/>
                <w:szCs w:val="24"/>
                <w:lang w:eastAsia="es-CO"/>
              </w:rPr>
            </w:pPr>
            <w:r w:rsidRPr="0078428B">
              <w:rPr>
                <w:rFonts w:ascii="Arial" w:eastAsia="Times New Roman" w:hAnsi="Arial" w:cs="Arial"/>
                <w:sz w:val="24"/>
                <w:szCs w:val="24"/>
                <w:lang w:eastAsia="es-CO"/>
              </w:rPr>
              <w:t xml:space="preserve">Trujillo Cabrera, J., &amp; Becerra Rodríguez, R. (3 de Agosto de 2010). </w:t>
            </w:r>
            <w:r w:rsidR="00F82D0C" w:rsidRPr="0078428B">
              <w:rPr>
                <w:rFonts w:ascii="Arial" w:eastAsia="Times New Roman" w:hAnsi="Arial" w:cs="Arial"/>
                <w:sz w:val="24"/>
                <w:szCs w:val="24"/>
                <w:lang w:eastAsia="es-CO"/>
              </w:rPr>
              <w:t>Análisis</w:t>
            </w:r>
            <w:r w:rsidRPr="0078428B">
              <w:rPr>
                <w:rFonts w:ascii="Arial" w:eastAsia="Times New Roman" w:hAnsi="Arial" w:cs="Arial"/>
                <w:sz w:val="24"/>
                <w:szCs w:val="24"/>
                <w:lang w:eastAsia="es-CO"/>
              </w:rPr>
              <w:t xml:space="preserve"> </w:t>
            </w:r>
            <w:r w:rsidR="00F82D0C" w:rsidRPr="0078428B">
              <w:rPr>
                <w:rFonts w:ascii="Arial" w:eastAsia="Times New Roman" w:hAnsi="Arial" w:cs="Arial"/>
                <w:sz w:val="24"/>
                <w:szCs w:val="24"/>
                <w:lang w:eastAsia="es-CO"/>
              </w:rPr>
              <w:t>Histórico</w:t>
            </w:r>
            <w:r w:rsidRPr="0078428B">
              <w:rPr>
                <w:rFonts w:ascii="Arial" w:eastAsia="Times New Roman" w:hAnsi="Arial" w:cs="Arial"/>
                <w:sz w:val="24"/>
                <w:szCs w:val="24"/>
                <w:lang w:eastAsia="es-CO"/>
              </w:rPr>
              <w:t xml:space="preserve"> y Comparado del Comercio Electrónico. Revista Republicana , p.37-53.</w:t>
            </w:r>
          </w:p>
          <w:p w14:paraId="2BDB1CA8" w14:textId="77777777" w:rsidR="00022FDB" w:rsidRPr="0078428B" w:rsidRDefault="00F82D0C" w:rsidP="005D3EEE">
            <w:pPr>
              <w:pStyle w:val="Prrafodelista"/>
              <w:numPr>
                <w:ilvl w:val="0"/>
                <w:numId w:val="6"/>
              </w:numPr>
              <w:spacing w:after="0" w:line="240" w:lineRule="auto"/>
              <w:rPr>
                <w:rFonts w:ascii="Arial" w:eastAsia="Times New Roman" w:hAnsi="Arial" w:cs="Arial"/>
                <w:sz w:val="24"/>
                <w:szCs w:val="24"/>
                <w:lang w:eastAsia="es-CO"/>
              </w:rPr>
            </w:pPr>
            <w:r w:rsidRPr="0078428B">
              <w:rPr>
                <w:rFonts w:ascii="Arial" w:eastAsia="Times New Roman" w:hAnsi="Arial" w:cs="Arial"/>
                <w:sz w:val="24"/>
                <w:szCs w:val="24"/>
                <w:lang w:eastAsia="es-CO"/>
              </w:rPr>
              <w:t>Vázquez</w:t>
            </w:r>
            <w:r w:rsidR="00022FDB" w:rsidRPr="0078428B">
              <w:rPr>
                <w:rFonts w:ascii="Arial" w:eastAsia="Times New Roman" w:hAnsi="Arial" w:cs="Arial"/>
                <w:sz w:val="24"/>
                <w:szCs w:val="24"/>
                <w:lang w:eastAsia="es-CO"/>
              </w:rPr>
              <w:t xml:space="preserve"> </w:t>
            </w:r>
            <w:r w:rsidRPr="0078428B">
              <w:rPr>
                <w:rFonts w:ascii="Arial" w:eastAsia="Times New Roman" w:hAnsi="Arial" w:cs="Arial"/>
                <w:sz w:val="24"/>
                <w:szCs w:val="24"/>
                <w:lang w:eastAsia="es-CO"/>
              </w:rPr>
              <w:t>García</w:t>
            </w:r>
            <w:r w:rsidR="00022FDB" w:rsidRPr="0078428B">
              <w:rPr>
                <w:rFonts w:ascii="Arial" w:eastAsia="Times New Roman" w:hAnsi="Arial" w:cs="Arial"/>
                <w:sz w:val="24"/>
                <w:szCs w:val="24"/>
                <w:lang w:eastAsia="es-CO"/>
              </w:rPr>
              <w:t xml:space="preserve">, R. J. (2000). </w:t>
            </w:r>
            <w:r w:rsidRPr="0078428B">
              <w:rPr>
                <w:rFonts w:ascii="Arial" w:eastAsia="Times New Roman" w:hAnsi="Arial" w:cs="Arial"/>
                <w:sz w:val="24"/>
                <w:szCs w:val="24"/>
                <w:lang w:eastAsia="es-CO"/>
              </w:rPr>
              <w:t>Tecnología</w:t>
            </w:r>
            <w:r w:rsidR="00022FDB" w:rsidRPr="0078428B">
              <w:rPr>
                <w:rFonts w:ascii="Arial" w:eastAsia="Times New Roman" w:hAnsi="Arial" w:cs="Arial"/>
                <w:sz w:val="24"/>
                <w:szCs w:val="24"/>
                <w:lang w:eastAsia="es-CO"/>
              </w:rPr>
              <w:t xml:space="preserve"> Digital y Formalización Contractual. Revista Iberoamericana de Derecho </w:t>
            </w:r>
            <w:r w:rsidRPr="0078428B">
              <w:rPr>
                <w:rFonts w:ascii="Arial" w:eastAsia="Times New Roman" w:hAnsi="Arial" w:cs="Arial"/>
                <w:sz w:val="24"/>
                <w:szCs w:val="24"/>
                <w:lang w:eastAsia="es-CO"/>
              </w:rPr>
              <w:t>Informático</w:t>
            </w:r>
            <w:r w:rsidR="00022FDB" w:rsidRPr="0078428B">
              <w:rPr>
                <w:rFonts w:ascii="Arial" w:eastAsia="Times New Roman" w:hAnsi="Arial" w:cs="Arial"/>
                <w:sz w:val="24"/>
                <w:szCs w:val="24"/>
                <w:lang w:eastAsia="es-CO"/>
              </w:rPr>
              <w:t xml:space="preserve"> (33), 95-116.</w:t>
            </w:r>
          </w:p>
          <w:p w14:paraId="0FE72550" w14:textId="77777777" w:rsidR="00022FDB" w:rsidRPr="0078428B" w:rsidRDefault="00022FDB" w:rsidP="005D3EEE">
            <w:pPr>
              <w:pStyle w:val="Prrafodelista"/>
              <w:numPr>
                <w:ilvl w:val="0"/>
                <w:numId w:val="6"/>
              </w:numPr>
              <w:spacing w:after="0" w:line="240" w:lineRule="auto"/>
              <w:rPr>
                <w:rFonts w:ascii="Arial" w:eastAsia="Times New Roman" w:hAnsi="Arial" w:cs="Arial"/>
                <w:sz w:val="24"/>
                <w:szCs w:val="24"/>
                <w:lang w:eastAsia="es-CO"/>
              </w:rPr>
            </w:pPr>
            <w:r w:rsidRPr="0078428B">
              <w:rPr>
                <w:rFonts w:ascii="Arial" w:eastAsia="Times New Roman" w:hAnsi="Arial" w:cs="Arial"/>
                <w:sz w:val="24"/>
                <w:szCs w:val="24"/>
                <w:lang w:eastAsia="es-CO"/>
              </w:rPr>
              <w:t>Vega Mere, Y. (2001). El derecho del consumidor y la contratación contemporánea. Consideraciones preliminares a favor de la construcción dogmática de los contratos de consumo. In A. A. Alterini, J. L. Mozos, &amp; C. A. Soto, Contratación Contemporánea - Contratación Electrónica y tutela del consumidor (pp. 515-638). Lima: Temis.</w:t>
            </w:r>
          </w:p>
          <w:p w14:paraId="318F1E18" w14:textId="77777777" w:rsidR="00022FDB" w:rsidRPr="0078428B" w:rsidRDefault="00022FDB" w:rsidP="005D3EEE">
            <w:pPr>
              <w:pStyle w:val="Prrafodelista"/>
              <w:numPr>
                <w:ilvl w:val="0"/>
                <w:numId w:val="6"/>
              </w:numPr>
              <w:spacing w:after="0" w:line="240" w:lineRule="auto"/>
              <w:rPr>
                <w:rFonts w:ascii="Arial" w:eastAsia="Times New Roman" w:hAnsi="Arial" w:cs="Arial"/>
                <w:sz w:val="24"/>
                <w:szCs w:val="24"/>
                <w:lang w:eastAsia="es-CO"/>
              </w:rPr>
            </w:pPr>
            <w:r w:rsidRPr="0078428B">
              <w:rPr>
                <w:rFonts w:ascii="Arial" w:eastAsia="Times New Roman" w:hAnsi="Arial" w:cs="Arial"/>
                <w:sz w:val="24"/>
                <w:szCs w:val="24"/>
                <w:lang w:eastAsia="es-CO"/>
              </w:rPr>
              <w:t>Velilla Moreno, M. A. (2013). Introducción al Derecho Económico y de los Negocios. Bogotá, Colombia: Planeta-Gestión 2000.</w:t>
            </w:r>
          </w:p>
          <w:p w14:paraId="5A8242C1" w14:textId="77777777" w:rsidR="00022FDB" w:rsidRPr="0078428B" w:rsidRDefault="00022FDB" w:rsidP="005D3EEE">
            <w:pPr>
              <w:pStyle w:val="Prrafodelista"/>
              <w:numPr>
                <w:ilvl w:val="0"/>
                <w:numId w:val="6"/>
              </w:numPr>
              <w:spacing w:after="0" w:line="240" w:lineRule="auto"/>
              <w:rPr>
                <w:rFonts w:ascii="Arial" w:eastAsia="Times New Roman" w:hAnsi="Arial" w:cs="Arial"/>
                <w:sz w:val="24"/>
                <w:szCs w:val="24"/>
                <w:lang w:eastAsia="es-CO"/>
              </w:rPr>
            </w:pPr>
            <w:r w:rsidRPr="0078428B">
              <w:rPr>
                <w:rFonts w:ascii="Arial" w:eastAsia="Times New Roman" w:hAnsi="Arial" w:cs="Arial"/>
                <w:sz w:val="24"/>
                <w:szCs w:val="24"/>
                <w:lang w:eastAsia="es-CO"/>
              </w:rPr>
              <w:t>Villalba Cuellar, J. C. (2008). Contratos por medios electrónicos. Aspectos sustanciales y procesales. Prolegómenos: Derechos y Valores , 85-108.</w:t>
            </w:r>
          </w:p>
          <w:p w14:paraId="5247BD41" w14:textId="77777777" w:rsidR="00022FDB" w:rsidRPr="0078428B" w:rsidRDefault="00022FDB" w:rsidP="005D3EEE">
            <w:pPr>
              <w:pStyle w:val="Prrafodelista"/>
              <w:numPr>
                <w:ilvl w:val="0"/>
                <w:numId w:val="6"/>
              </w:numPr>
              <w:spacing w:after="0" w:line="240" w:lineRule="auto"/>
              <w:rPr>
                <w:rFonts w:ascii="Arial" w:eastAsia="Times New Roman" w:hAnsi="Arial" w:cs="Arial"/>
                <w:sz w:val="24"/>
                <w:szCs w:val="24"/>
                <w:lang w:eastAsia="es-CO"/>
              </w:rPr>
            </w:pPr>
            <w:r w:rsidRPr="0078428B">
              <w:rPr>
                <w:rFonts w:ascii="Arial" w:eastAsia="Times New Roman" w:hAnsi="Arial" w:cs="Arial"/>
                <w:sz w:val="24"/>
                <w:szCs w:val="24"/>
                <w:lang w:eastAsia="es-CO"/>
              </w:rPr>
              <w:t>Villalba Cuellar, J. C. (2008). Contratos por medios electrónicos. Aspectos sustanciales y procesales. Prolegómenos: Derechos y Valores , XI (22), p.85-108.</w:t>
            </w:r>
          </w:p>
          <w:p w14:paraId="253449F8" w14:textId="77777777" w:rsidR="00022FDB" w:rsidRPr="0078428B" w:rsidRDefault="00022FDB" w:rsidP="005D3EEE">
            <w:pPr>
              <w:pStyle w:val="Prrafodelista"/>
              <w:numPr>
                <w:ilvl w:val="0"/>
                <w:numId w:val="6"/>
              </w:numPr>
              <w:spacing w:after="0" w:line="240" w:lineRule="auto"/>
              <w:rPr>
                <w:rFonts w:ascii="Arial" w:eastAsia="Times New Roman" w:hAnsi="Arial" w:cs="Arial"/>
                <w:sz w:val="24"/>
                <w:szCs w:val="24"/>
                <w:lang w:eastAsia="es-CO"/>
              </w:rPr>
            </w:pPr>
            <w:r w:rsidRPr="0078428B">
              <w:rPr>
                <w:rFonts w:ascii="Arial" w:eastAsia="Times New Roman" w:hAnsi="Arial" w:cs="Arial"/>
                <w:sz w:val="24"/>
                <w:szCs w:val="24"/>
                <w:lang w:eastAsia="es-CO"/>
              </w:rPr>
              <w:t xml:space="preserve">Villalba Cuellar, J. C. (2012). </w:t>
            </w:r>
            <w:r w:rsidR="00F82D0C" w:rsidRPr="0078428B">
              <w:rPr>
                <w:rFonts w:ascii="Arial" w:eastAsia="Times New Roman" w:hAnsi="Arial" w:cs="Arial"/>
                <w:sz w:val="24"/>
                <w:szCs w:val="24"/>
                <w:lang w:eastAsia="es-CO"/>
              </w:rPr>
              <w:t>Análisis</w:t>
            </w:r>
            <w:r w:rsidRPr="0078428B">
              <w:rPr>
                <w:rFonts w:ascii="Arial" w:eastAsia="Times New Roman" w:hAnsi="Arial" w:cs="Arial"/>
                <w:sz w:val="24"/>
                <w:szCs w:val="24"/>
                <w:lang w:eastAsia="es-CO"/>
              </w:rPr>
              <w:t xml:space="preserve"> de la Ley 1480 de 2011, que reforma el Estatuto de </w:t>
            </w:r>
            <w:r w:rsidR="00F82D0C" w:rsidRPr="0078428B">
              <w:rPr>
                <w:rFonts w:ascii="Arial" w:eastAsia="Times New Roman" w:hAnsi="Arial" w:cs="Arial"/>
                <w:sz w:val="24"/>
                <w:szCs w:val="24"/>
                <w:lang w:eastAsia="es-CO"/>
              </w:rPr>
              <w:t>Protección</w:t>
            </w:r>
            <w:r w:rsidRPr="0078428B">
              <w:rPr>
                <w:rFonts w:ascii="Arial" w:eastAsia="Times New Roman" w:hAnsi="Arial" w:cs="Arial"/>
                <w:sz w:val="24"/>
                <w:szCs w:val="24"/>
                <w:lang w:eastAsia="es-CO"/>
              </w:rPr>
              <w:t xml:space="preserve"> al Consumidor en Colombia. Principia IURIS , p.32-63.</w:t>
            </w:r>
          </w:p>
          <w:p w14:paraId="62068363" w14:textId="77777777" w:rsidR="00022FDB" w:rsidRPr="0078428B" w:rsidRDefault="00022FDB" w:rsidP="005D3EEE">
            <w:pPr>
              <w:pStyle w:val="Prrafodelista"/>
              <w:numPr>
                <w:ilvl w:val="0"/>
                <w:numId w:val="6"/>
              </w:numPr>
              <w:spacing w:after="0"/>
              <w:ind w:right="512"/>
              <w:rPr>
                <w:rFonts w:ascii="Arial" w:eastAsia="Times New Roman" w:hAnsi="Arial" w:cs="Arial"/>
                <w:b/>
                <w:bCs/>
                <w:sz w:val="24"/>
                <w:szCs w:val="24"/>
                <w:lang w:eastAsia="es-CO"/>
              </w:rPr>
            </w:pPr>
            <w:r w:rsidRPr="0078428B">
              <w:rPr>
                <w:rFonts w:ascii="Arial" w:eastAsia="Times New Roman" w:hAnsi="Arial" w:cs="Arial"/>
                <w:sz w:val="24"/>
                <w:szCs w:val="24"/>
                <w:lang w:eastAsia="es-CO"/>
              </w:rPr>
              <w:t>Villalba Cuellar, J. C. (2012). Introducción al Derecho del Consumo. Bogotá: Universidad Militar Nueva granada.</w:t>
            </w:r>
          </w:p>
          <w:p w14:paraId="46AF616C" w14:textId="24044289" w:rsidR="00690935" w:rsidRPr="0078428B" w:rsidRDefault="00690935" w:rsidP="00AD56A3">
            <w:pPr>
              <w:pStyle w:val="Prrafodelista"/>
              <w:spacing w:after="0" w:line="240" w:lineRule="auto"/>
              <w:jc w:val="both"/>
              <w:rPr>
                <w:rFonts w:ascii="Arial" w:eastAsia="Times New Roman" w:hAnsi="Arial" w:cs="Arial"/>
                <w:sz w:val="24"/>
                <w:szCs w:val="20"/>
                <w:lang w:val="es-ES" w:eastAsia="es-CO"/>
              </w:rPr>
            </w:pPr>
          </w:p>
          <w:p w14:paraId="484B1405" w14:textId="396C80F8" w:rsidR="00F65516" w:rsidRPr="0078428B" w:rsidRDefault="00F65516" w:rsidP="005D3EEE">
            <w:pPr>
              <w:autoSpaceDE w:val="0"/>
              <w:autoSpaceDN w:val="0"/>
              <w:adjustRightInd w:val="0"/>
              <w:spacing w:after="146" w:line="240" w:lineRule="auto"/>
              <w:ind w:left="360"/>
              <w:rPr>
                <w:rFonts w:ascii="Arial" w:hAnsi="Arial" w:cs="Arial"/>
                <w:sz w:val="23"/>
                <w:szCs w:val="23"/>
              </w:rPr>
            </w:pPr>
          </w:p>
          <w:p w14:paraId="60B51CF5" w14:textId="77777777" w:rsidR="0055228B" w:rsidRPr="0078428B" w:rsidRDefault="0055228B" w:rsidP="0055228B">
            <w:pPr>
              <w:spacing w:after="0" w:line="240" w:lineRule="auto"/>
              <w:rPr>
                <w:rFonts w:ascii="Arial" w:eastAsia="Times New Roman" w:hAnsi="Arial" w:cs="Arial"/>
                <w:sz w:val="24"/>
                <w:szCs w:val="20"/>
                <w:lang w:val="es-ES" w:eastAsia="es-CO"/>
              </w:rPr>
            </w:pPr>
          </w:p>
          <w:p w14:paraId="1F24C6F6" w14:textId="77777777" w:rsidR="0055228B" w:rsidRPr="0078428B" w:rsidRDefault="0055228B" w:rsidP="0055228B">
            <w:pPr>
              <w:spacing w:after="0" w:line="240" w:lineRule="auto"/>
              <w:jc w:val="both"/>
              <w:rPr>
                <w:rFonts w:ascii="Arial" w:eastAsia="Times New Roman" w:hAnsi="Arial" w:cs="Arial"/>
                <w:sz w:val="24"/>
                <w:szCs w:val="20"/>
                <w:lang w:val="es-ES" w:eastAsia="es-CO"/>
              </w:rPr>
            </w:pPr>
          </w:p>
          <w:p w14:paraId="2EEB5411" w14:textId="77777777" w:rsidR="00022FDB" w:rsidRPr="0078428B" w:rsidRDefault="00022FDB" w:rsidP="00022FDB">
            <w:pPr>
              <w:rPr>
                <w:rFonts w:ascii="Arial" w:eastAsia="Times New Roman" w:hAnsi="Arial" w:cs="Arial"/>
                <w:b/>
                <w:bCs/>
                <w:sz w:val="24"/>
                <w:szCs w:val="24"/>
                <w:lang w:eastAsia="es-CO"/>
              </w:rPr>
            </w:pPr>
          </w:p>
          <w:p w14:paraId="1504E79F" w14:textId="77777777" w:rsidR="00022FDB" w:rsidRPr="0078428B" w:rsidRDefault="00022FDB" w:rsidP="00022FDB">
            <w:pPr>
              <w:rPr>
                <w:rFonts w:ascii="Arial" w:eastAsia="Times New Roman" w:hAnsi="Arial" w:cs="Arial"/>
                <w:b/>
                <w:bCs/>
                <w:sz w:val="24"/>
                <w:szCs w:val="24"/>
                <w:lang w:eastAsia="es-CO"/>
              </w:rPr>
            </w:pPr>
          </w:p>
          <w:p w14:paraId="78367143" w14:textId="77777777" w:rsidR="00022FDB" w:rsidRPr="0078428B" w:rsidRDefault="00022FDB" w:rsidP="00022FDB">
            <w:pPr>
              <w:rPr>
                <w:rFonts w:ascii="Arial" w:eastAsia="Times New Roman" w:hAnsi="Arial" w:cs="Arial"/>
                <w:b/>
                <w:bCs/>
                <w:sz w:val="24"/>
                <w:szCs w:val="24"/>
                <w:lang w:eastAsia="es-CO"/>
              </w:rPr>
            </w:pPr>
          </w:p>
          <w:p w14:paraId="5BA40183" w14:textId="77777777" w:rsidR="00022FDB" w:rsidRPr="0078428B" w:rsidRDefault="00022FDB" w:rsidP="00022FDB">
            <w:pPr>
              <w:rPr>
                <w:rFonts w:ascii="Arial" w:eastAsia="Times New Roman" w:hAnsi="Arial" w:cs="Arial"/>
                <w:b/>
                <w:bCs/>
                <w:sz w:val="24"/>
                <w:szCs w:val="24"/>
                <w:lang w:eastAsia="es-CO"/>
              </w:rPr>
            </w:pPr>
          </w:p>
          <w:p w14:paraId="3DDAE744" w14:textId="77777777" w:rsidR="00022FDB" w:rsidRPr="0078428B" w:rsidRDefault="00022FDB" w:rsidP="00022FDB">
            <w:pPr>
              <w:rPr>
                <w:rFonts w:ascii="Arial" w:eastAsia="Times New Roman" w:hAnsi="Arial" w:cs="Arial"/>
                <w:b/>
                <w:bCs/>
                <w:sz w:val="24"/>
                <w:szCs w:val="24"/>
                <w:lang w:eastAsia="es-CO"/>
              </w:rPr>
            </w:pPr>
          </w:p>
          <w:p w14:paraId="11E6EC08" w14:textId="77777777" w:rsidR="00022FDB" w:rsidRPr="0078428B" w:rsidRDefault="00022FDB" w:rsidP="00022FDB">
            <w:pPr>
              <w:rPr>
                <w:rFonts w:ascii="Arial" w:eastAsia="Times New Roman" w:hAnsi="Arial" w:cs="Arial"/>
                <w:b/>
                <w:bCs/>
                <w:sz w:val="24"/>
                <w:szCs w:val="24"/>
                <w:lang w:eastAsia="es-CO"/>
              </w:rPr>
            </w:pPr>
          </w:p>
          <w:p w14:paraId="62F99797" w14:textId="77777777" w:rsidR="00022FDB" w:rsidRPr="0078428B" w:rsidRDefault="00022FDB" w:rsidP="00022FDB">
            <w:pPr>
              <w:rPr>
                <w:rFonts w:ascii="Arial" w:eastAsia="Times New Roman" w:hAnsi="Arial" w:cs="Arial"/>
                <w:b/>
                <w:bCs/>
                <w:sz w:val="24"/>
                <w:szCs w:val="24"/>
                <w:lang w:eastAsia="es-CO"/>
              </w:rPr>
            </w:pPr>
          </w:p>
          <w:p w14:paraId="1C396DE6" w14:textId="77777777" w:rsidR="00022FDB" w:rsidRPr="0078428B" w:rsidRDefault="00022FDB" w:rsidP="00022FDB">
            <w:pPr>
              <w:rPr>
                <w:rFonts w:ascii="Arial" w:eastAsia="Times New Roman" w:hAnsi="Arial" w:cs="Arial"/>
                <w:b/>
                <w:bCs/>
                <w:sz w:val="24"/>
                <w:szCs w:val="24"/>
                <w:lang w:eastAsia="es-CO"/>
              </w:rPr>
            </w:pPr>
          </w:p>
        </w:tc>
      </w:tr>
    </w:tbl>
    <w:p w14:paraId="5FC2DA50" w14:textId="77777777" w:rsidR="00022FDB" w:rsidRPr="0078428B" w:rsidRDefault="00022FDB" w:rsidP="001D6087">
      <w:pPr>
        <w:spacing w:after="0" w:line="240" w:lineRule="auto"/>
        <w:rPr>
          <w:rFonts w:ascii="Arial" w:eastAsia="Times New Roman" w:hAnsi="Arial" w:cs="Arial"/>
          <w:sz w:val="24"/>
          <w:szCs w:val="24"/>
          <w:lang w:eastAsia="es-CO"/>
        </w:rPr>
      </w:pPr>
    </w:p>
    <w:p w14:paraId="513E2992" w14:textId="77777777" w:rsidR="00ED1717" w:rsidRPr="0078428B" w:rsidRDefault="00ED1717" w:rsidP="001D6087">
      <w:pPr>
        <w:spacing w:after="0" w:line="240" w:lineRule="auto"/>
        <w:rPr>
          <w:rFonts w:ascii="Arial" w:eastAsia="Times New Roman" w:hAnsi="Arial" w:cs="Arial"/>
          <w:sz w:val="24"/>
          <w:szCs w:val="24"/>
          <w:lang w:eastAsia="es-CO"/>
        </w:rPr>
      </w:pPr>
    </w:p>
    <w:p w14:paraId="58CD9F34" w14:textId="77777777" w:rsidR="002A18AF" w:rsidRPr="0078428B" w:rsidRDefault="002A18AF" w:rsidP="002A18AF">
      <w:pPr>
        <w:spacing w:after="0" w:line="240" w:lineRule="auto"/>
        <w:rPr>
          <w:rFonts w:ascii="Arial" w:eastAsia="Times New Roman" w:hAnsi="Arial" w:cs="Arial"/>
          <w:sz w:val="24"/>
          <w:szCs w:val="24"/>
          <w:lang w:eastAsia="es-CO"/>
        </w:rPr>
      </w:pPr>
    </w:p>
    <w:tbl>
      <w:tblPr>
        <w:tblW w:w="615" w:type="dxa"/>
        <w:tblInd w:w="8" w:type="dxa"/>
        <w:shd w:val="clear" w:color="auto" w:fill="FFFFFF"/>
        <w:tblLook w:val="04A0" w:firstRow="1" w:lastRow="0" w:firstColumn="1" w:lastColumn="0" w:noHBand="0" w:noVBand="1"/>
      </w:tblPr>
      <w:tblGrid>
        <w:gridCol w:w="615"/>
      </w:tblGrid>
      <w:tr w:rsidR="0078428B" w:rsidRPr="0078428B" w14:paraId="2BB57885" w14:textId="77777777" w:rsidTr="00022FDB">
        <w:trPr>
          <w:trHeight w:val="301"/>
        </w:trPr>
        <w:tc>
          <w:tcPr>
            <w:tcW w:w="0" w:type="auto"/>
            <w:shd w:val="clear" w:color="auto" w:fill="FFFFFF"/>
            <w:tcMar>
              <w:top w:w="15" w:type="dxa"/>
              <w:left w:w="15" w:type="dxa"/>
              <w:bottom w:w="15" w:type="dxa"/>
              <w:right w:w="15" w:type="dxa"/>
            </w:tcMar>
            <w:vAlign w:val="center"/>
            <w:hideMark/>
          </w:tcPr>
          <w:p w14:paraId="63616D92" w14:textId="77777777" w:rsidR="00ED1717" w:rsidRPr="0078428B" w:rsidRDefault="00ED1717">
            <w:pPr>
              <w:spacing w:after="0"/>
              <w:rPr>
                <w:rFonts w:ascii="Arial" w:hAnsi="Arial" w:cs="Arial"/>
                <w:sz w:val="20"/>
                <w:szCs w:val="20"/>
                <w:lang w:eastAsia="es-CO"/>
              </w:rPr>
            </w:pPr>
          </w:p>
        </w:tc>
      </w:tr>
    </w:tbl>
    <w:p w14:paraId="6BDD512B" w14:textId="77777777" w:rsidR="002A18AF" w:rsidRPr="0078428B" w:rsidRDefault="002A18AF" w:rsidP="002A18AF">
      <w:pPr>
        <w:rPr>
          <w:rFonts w:ascii="Arial" w:hAnsi="Arial" w:cs="Arial"/>
        </w:rPr>
      </w:pPr>
    </w:p>
    <w:p w14:paraId="247FCA12" w14:textId="77777777" w:rsidR="00642463" w:rsidRPr="0078428B" w:rsidRDefault="00642463" w:rsidP="00642463">
      <w:pPr>
        <w:jc w:val="center"/>
        <w:rPr>
          <w:rFonts w:ascii="Arial" w:hAnsi="Arial" w:cs="Arial"/>
          <w:b/>
          <w:lang w:val="es-ES"/>
        </w:rPr>
      </w:pPr>
    </w:p>
    <w:p w14:paraId="5577DA4C" w14:textId="77777777" w:rsidR="00642463" w:rsidRPr="0078428B" w:rsidRDefault="00642463" w:rsidP="00642463">
      <w:pPr>
        <w:jc w:val="center"/>
        <w:rPr>
          <w:rFonts w:ascii="Arial" w:hAnsi="Arial" w:cs="Arial"/>
          <w:b/>
          <w:lang w:val="es-ES"/>
        </w:rPr>
      </w:pPr>
    </w:p>
    <w:sectPr w:rsidR="00642463" w:rsidRPr="0078428B" w:rsidSect="00265B89">
      <w:headerReference w:type="even" r:id="rId17"/>
      <w:headerReference w:type="default" r:id="rId18"/>
      <w:footerReference w:type="default" r:id="rId19"/>
      <w:headerReference w:type="first" r:id="rId20"/>
      <w:footerReference w:type="first" r:id="rId21"/>
      <w:pgSz w:w="15840" w:h="12240" w:orient="landscape"/>
      <w:pgMar w:top="567" w:right="567" w:bottom="567" w:left="567"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1C8B2C1" w14:textId="77777777" w:rsidR="004B32AE" w:rsidRDefault="004B32AE" w:rsidP="00F14D0D">
      <w:pPr>
        <w:spacing w:after="0" w:line="240" w:lineRule="auto"/>
      </w:pPr>
      <w:r>
        <w:separator/>
      </w:r>
    </w:p>
  </w:endnote>
  <w:endnote w:type="continuationSeparator" w:id="0">
    <w:p w14:paraId="5B634347" w14:textId="77777777" w:rsidR="004B32AE" w:rsidRDefault="004B32AE" w:rsidP="00F14D0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Helvetica">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5CD6F9B" w14:textId="77777777" w:rsidR="00406441" w:rsidRDefault="00406441">
    <w:pPr>
      <w:pStyle w:val="Piedepgina"/>
    </w:pPr>
    <w:r w:rsidRPr="00ED1717">
      <w:rPr>
        <w:noProof/>
        <w:lang w:eastAsia="es-CO"/>
      </w:rPr>
      <w:drawing>
        <wp:anchor distT="0" distB="0" distL="114300" distR="114300" simplePos="0" relativeHeight="251688960" behindDoc="0" locked="0" layoutInCell="1" allowOverlap="1" wp14:anchorId="2CEA5126" wp14:editId="3437E371">
          <wp:simplePos x="0" y="0"/>
          <wp:positionH relativeFrom="margin">
            <wp:posOffset>2107981</wp:posOffset>
          </wp:positionH>
          <wp:positionV relativeFrom="paragraph">
            <wp:posOffset>-222710</wp:posOffset>
          </wp:positionV>
          <wp:extent cx="5748834" cy="761478"/>
          <wp:effectExtent l="0" t="0" r="4445" b="635"/>
          <wp:wrapNone/>
          <wp:docPr id="2" name="Imagen 2" descr="Comunicaciones:Comunicaciones USTA:3.Comunicaciones Institucionales:1. Comunicacion Interna:2018:Solicitudes:ST548-2018 Hoja Membrete Actualizada:Pieza:ST548–2018 Membrete 23 octubre-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omunicaciones:Comunicaciones USTA:3.Comunicaciones Institucionales:1. Comunicacion Interna:2018:Solicitudes:ST548-2018 Hoja Membrete Actualizada:Pieza:ST548–2018 Membrete 23 octubre-01.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48834" cy="761478"/>
                  </a:xfrm>
                  <a:prstGeom prst="rect">
                    <a:avLst/>
                  </a:prstGeom>
                  <a:noFill/>
                  <a:ln>
                    <a:noFill/>
                  </a:ln>
                </pic:spPr>
              </pic:pic>
            </a:graphicData>
          </a:graphic>
          <wp14:sizeRelH relativeFrom="page">
            <wp14:pctWidth>0</wp14:pctWidth>
          </wp14:sizeRelH>
          <wp14:sizeRelV relativeFrom="page">
            <wp14:pctHeight>0</wp14:pctHeight>
          </wp14:sizeRelV>
        </wp:anchor>
      </w:drawing>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CF8055D" w14:textId="77777777" w:rsidR="00406441" w:rsidRDefault="00406441">
    <w:pPr>
      <w:pStyle w:val="Piedepgina"/>
    </w:pPr>
    <w:r>
      <w:rPr>
        <w:noProof/>
        <w:lang w:eastAsia="es-CO"/>
      </w:rPr>
      <w:drawing>
        <wp:anchor distT="0" distB="0" distL="114300" distR="114300" simplePos="0" relativeHeight="251679744" behindDoc="0" locked="0" layoutInCell="1" allowOverlap="1" wp14:anchorId="2BE33B1C" wp14:editId="475F5E8A">
          <wp:simplePos x="0" y="0"/>
          <wp:positionH relativeFrom="margin">
            <wp:posOffset>2040255</wp:posOffset>
          </wp:positionH>
          <wp:positionV relativeFrom="paragraph">
            <wp:posOffset>-216535</wp:posOffset>
          </wp:positionV>
          <wp:extent cx="5748834" cy="761478"/>
          <wp:effectExtent l="0" t="0" r="4445" b="635"/>
          <wp:wrapNone/>
          <wp:docPr id="57" name="Imagen 57" descr="Comunicaciones:Comunicaciones USTA:3.Comunicaciones Institucionales:1. Comunicacion Interna:2018:Solicitudes:ST548-2018 Hoja Membrete Actualizada:Pieza:ST548–2018 Membrete 23 octubre-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omunicaciones:Comunicaciones USTA:3.Comunicaciones Institucionales:1. Comunicacion Interna:2018:Solicitudes:ST548-2018 Hoja Membrete Actualizada:Pieza:ST548–2018 Membrete 23 octubre-01.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48834" cy="761478"/>
                  </a:xfrm>
                  <a:prstGeom prst="rect">
                    <a:avLst/>
                  </a:prstGeom>
                  <a:noFill/>
                  <a:ln>
                    <a:noFill/>
                  </a:ln>
                </pic:spPr>
              </pic:pic>
            </a:graphicData>
          </a:graphic>
          <wp14:sizeRelH relativeFrom="page">
            <wp14:pctWidth>0</wp14:pctWidth>
          </wp14:sizeRelH>
          <wp14:sizeRelV relativeFrom="page">
            <wp14:pctHeight>0</wp14:pctHeight>
          </wp14:sizeRelV>
        </wp:anchor>
      </w:drawing>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C3315FE" w14:textId="77777777" w:rsidR="004B32AE" w:rsidRDefault="004B32AE" w:rsidP="00F14D0D">
      <w:pPr>
        <w:spacing w:after="0" w:line="240" w:lineRule="auto"/>
      </w:pPr>
      <w:r>
        <w:separator/>
      </w:r>
    </w:p>
  </w:footnote>
  <w:footnote w:type="continuationSeparator" w:id="0">
    <w:p w14:paraId="63724C0D" w14:textId="77777777" w:rsidR="004B32AE" w:rsidRDefault="004B32AE" w:rsidP="00F14D0D">
      <w:pPr>
        <w:spacing w:after="0" w:line="240" w:lineRule="auto"/>
      </w:pPr>
      <w:r>
        <w:continuationSeparator/>
      </w:r>
    </w:p>
  </w:footnote>
  <w:footnote w:id="1">
    <w:p w14:paraId="70CAD807" w14:textId="62CAA6E6" w:rsidR="00620DC4" w:rsidRPr="00B3244B" w:rsidRDefault="00620DC4" w:rsidP="00B3244B">
      <w:pPr>
        <w:pStyle w:val="Textonotapie"/>
        <w:jc w:val="both"/>
        <w:rPr>
          <w:rFonts w:ascii="Arial" w:hAnsi="Arial" w:cs="Arial"/>
          <w:color w:val="FF0000"/>
        </w:rPr>
      </w:pPr>
      <w:r w:rsidRPr="00B3244B">
        <w:rPr>
          <w:rStyle w:val="Refdenotaalpie"/>
          <w:rFonts w:ascii="Arial" w:hAnsi="Arial" w:cs="Arial"/>
          <w:color w:val="FF0000"/>
        </w:rPr>
        <w:footnoteRef/>
      </w:r>
      <w:r w:rsidRPr="00B3244B">
        <w:rPr>
          <w:rFonts w:ascii="Arial" w:hAnsi="Arial" w:cs="Arial"/>
          <w:color w:val="FF0000"/>
        </w:rPr>
        <w:t xml:space="preserve"> Duran Vinazco, Ricardo. Los contratos en la era global. (2012). Editorial  Ibañez.</w:t>
      </w:r>
    </w:p>
  </w:footnote>
  <w:footnote w:id="2">
    <w:p w14:paraId="6F3C7AF7" w14:textId="2CAF0C65" w:rsidR="00406441" w:rsidRPr="00B3244B" w:rsidRDefault="00406441" w:rsidP="00B3244B">
      <w:pPr>
        <w:pStyle w:val="Textonotapie"/>
        <w:jc w:val="both"/>
        <w:rPr>
          <w:rFonts w:ascii="Arial" w:hAnsi="Arial" w:cs="Arial"/>
        </w:rPr>
      </w:pPr>
      <w:r w:rsidRPr="00B3244B">
        <w:rPr>
          <w:rStyle w:val="Refdenotaalpie"/>
          <w:rFonts w:ascii="Arial" w:hAnsi="Arial" w:cs="Arial"/>
          <w:color w:val="FF0000"/>
        </w:rPr>
        <w:footnoteRef/>
      </w:r>
      <w:r w:rsidRPr="00B3244B">
        <w:rPr>
          <w:rFonts w:ascii="Arial" w:hAnsi="Arial" w:cs="Arial"/>
          <w:color w:val="FF0000"/>
        </w:rPr>
        <w:t xml:space="preserve">DURÁN VINAZCO, Ricardo. </w:t>
      </w:r>
      <w:r w:rsidR="00115719" w:rsidRPr="00B3244B">
        <w:rPr>
          <w:rFonts w:ascii="Arial" w:hAnsi="Arial" w:cs="Arial"/>
          <w:color w:val="FF0000"/>
        </w:rPr>
        <w:t xml:space="preserve">LAS TRANSFERENCIAS ELECTRÓNICAS DE FONDOS –TEF EN COLOMBIA Análisis de la Responsabilidad contractual del Establecimiento Bancario según la jurisprudencia de la Delegatura Jurisdiccional de la Superintendencia Financiera de Colombia. Disponible en </w:t>
      </w:r>
      <w:hyperlink r:id="rId1" w:history="1">
        <w:r w:rsidR="00115719" w:rsidRPr="00B3244B">
          <w:rPr>
            <w:rStyle w:val="Hipervnculo"/>
            <w:rFonts w:ascii="Arial" w:hAnsi="Arial" w:cs="Arial"/>
            <w:color w:val="FF0000"/>
          </w:rPr>
          <w:t>http://bdigital.unal.edu.co/64294/1/79311738-2018.pdf</w:t>
        </w:r>
      </w:hyperlink>
      <w:r w:rsidR="00115719" w:rsidRPr="00B3244B">
        <w:rPr>
          <w:rFonts w:ascii="Arial" w:hAnsi="Arial" w:cs="Arial"/>
          <w:color w:val="FF0000"/>
        </w:rPr>
        <w:t xml:space="preserve">  </w:t>
      </w:r>
    </w:p>
  </w:footnote>
  <w:footnote w:id="3">
    <w:p w14:paraId="745090BF" w14:textId="17FBF8C8" w:rsidR="00406441" w:rsidRPr="00B3244B" w:rsidRDefault="00406441" w:rsidP="00B3244B">
      <w:pPr>
        <w:pStyle w:val="Textonotapie"/>
        <w:jc w:val="both"/>
        <w:rPr>
          <w:rFonts w:ascii="Arial" w:hAnsi="Arial" w:cs="Arial"/>
          <w:color w:val="FF0000"/>
        </w:rPr>
      </w:pPr>
      <w:r w:rsidRPr="00B3244B">
        <w:rPr>
          <w:rStyle w:val="Refdenotaalpie"/>
          <w:rFonts w:ascii="Arial" w:hAnsi="Arial" w:cs="Arial"/>
          <w:color w:val="FF0000"/>
        </w:rPr>
        <w:footnoteRef/>
      </w:r>
      <w:r w:rsidRPr="00B3244B">
        <w:rPr>
          <w:rFonts w:ascii="Arial" w:hAnsi="Arial" w:cs="Arial"/>
          <w:color w:val="FF0000"/>
        </w:rPr>
        <w:t xml:space="preserve"> Cfr. RENGIFO LOZANO, Diego. Las instituciones y sus presupuestos de información en el orden social, un enfoque económico. Revista virtual VIA INVENIENDI ET IUDICANDI. Universidad Santo Tomás. Bogotá, 2010. Pp.7 ss. Disponible en  </w:t>
      </w:r>
      <w:hyperlink r:id="rId2" w:history="1">
        <w:r w:rsidRPr="00B3244B">
          <w:rPr>
            <w:rStyle w:val="Hipervnculo"/>
            <w:rFonts w:ascii="Arial" w:hAnsi="Arial" w:cs="Arial"/>
            <w:color w:val="FF0000"/>
          </w:rPr>
          <w:t>https://revistas.usantotomas.edu.co/index.php/viei/article/view/2939/2811</w:t>
        </w:r>
      </w:hyperlink>
    </w:p>
    <w:p w14:paraId="51CDEE51" w14:textId="77777777" w:rsidR="00406441" w:rsidRPr="00C4034C" w:rsidRDefault="00406441" w:rsidP="00F85474">
      <w:pPr>
        <w:pStyle w:val="Textonotapie"/>
      </w:pPr>
    </w:p>
  </w:footnote>
  <w:footnote w:id="4">
    <w:p w14:paraId="570EB1AA" w14:textId="77777777" w:rsidR="00406441" w:rsidRDefault="00406441" w:rsidP="00DD680E">
      <w:pPr>
        <w:pStyle w:val="Textonotapie"/>
      </w:pPr>
      <w:r>
        <w:rPr>
          <w:rStyle w:val="Refdenotaalpie"/>
        </w:rPr>
        <w:footnoteRef/>
      </w:r>
      <w:r>
        <w:t xml:space="preserve"> </w:t>
      </w:r>
      <w:r w:rsidRPr="007A3553">
        <w:rPr>
          <w:color w:val="FF0000"/>
        </w:rPr>
        <w:t xml:space="preserve">Cfr. </w:t>
      </w:r>
      <w:r w:rsidRPr="007A3553">
        <w:rPr>
          <w:color w:val="FF0000"/>
        </w:rPr>
        <w:t></w:t>
      </w:r>
      <w:r w:rsidRPr="007A3553">
        <w:rPr>
          <w:color w:val="FF0000"/>
        </w:rPr>
        <w:tab/>
        <w:t>Rengifo Lozano, Diego.  Economía y derecho en el diseño constitucional: los velos del desinterés. Revista IUSTA. Universidad Santo Tomás – Facultad de Derecho. Bogotá, 2011</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01D02C9" w14:textId="77777777" w:rsidR="00406441" w:rsidRDefault="004B32AE">
    <w:pPr>
      <w:pStyle w:val="Encabezado"/>
    </w:pPr>
    <w:r>
      <w:rPr>
        <w:noProof/>
      </w:rPr>
      <w:pict w14:anchorId="50A43878">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425219110" o:spid="_x0000_s2051" type="#_x0000_t75" alt="/Users/grafico1908/Desktop/escudo.png" style="position:absolute;margin-left:0;margin-top:0;width:441.3pt;height:455.05pt;z-index:-251652096;mso-wrap-edited:f;mso-position-horizontal:center;mso-position-horizontal-relative:margin;mso-position-vertical:center;mso-position-vertical-relative:margin" o:allowincell="f">
          <v:imagedata r:id="rId1" o:title="escudo" gain="19661f" blacklevel="22938f"/>
          <w10:wrap anchorx="margin" anchory="margin"/>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7762F25" w14:textId="77777777" w:rsidR="00406441" w:rsidRDefault="00406441" w:rsidP="00ED1717">
    <w:pPr>
      <w:pStyle w:val="Encabezado"/>
      <w:jc w:val="right"/>
      <w:rPr>
        <w:sz w:val="14"/>
        <w:szCs w:val="16"/>
        <w:lang w:val="es-ES"/>
      </w:rPr>
    </w:pPr>
    <w:r w:rsidRPr="00ED1717">
      <w:rPr>
        <w:noProof/>
        <w:lang w:eastAsia="es-CO"/>
      </w:rPr>
      <w:drawing>
        <wp:anchor distT="0" distB="0" distL="114300" distR="114300" simplePos="0" relativeHeight="251687936" behindDoc="0" locked="0" layoutInCell="1" allowOverlap="1" wp14:anchorId="47173D18" wp14:editId="618F91F7">
          <wp:simplePos x="0" y="0"/>
          <wp:positionH relativeFrom="margin">
            <wp:posOffset>1860331</wp:posOffset>
          </wp:positionH>
          <wp:positionV relativeFrom="paragraph">
            <wp:posOffset>-456390</wp:posOffset>
          </wp:positionV>
          <wp:extent cx="5908040" cy="917196"/>
          <wp:effectExtent l="0" t="0" r="0" b="0"/>
          <wp:wrapNone/>
          <wp:docPr id="1" name="Imagen 1" descr="Macintosh HD:Users:angelicafernandasierrapolanco:Desktop:membrete4oct-0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acintosh HD:Users:angelicafernandasierrapolanco:Desktop:membrete4oct-02.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908040" cy="917196"/>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5BFB4CE5" w14:textId="77777777" w:rsidR="00406441" w:rsidRDefault="00406441" w:rsidP="004F1944">
    <w:pPr>
      <w:pStyle w:val="Encabezado"/>
      <w:jc w:val="right"/>
      <w:rPr>
        <w:sz w:val="14"/>
        <w:szCs w:val="16"/>
        <w:lang w:val="es-ES"/>
      </w:rPr>
    </w:pPr>
  </w:p>
  <w:p w14:paraId="52C1DEB5" w14:textId="089C3D27" w:rsidR="00406441" w:rsidRPr="004F1944" w:rsidRDefault="00406441" w:rsidP="004F1944">
    <w:pPr>
      <w:pStyle w:val="Encabezado"/>
      <w:jc w:val="right"/>
      <w:rPr>
        <w:sz w:val="14"/>
        <w:szCs w:val="16"/>
      </w:rPr>
    </w:pPr>
    <w:r w:rsidRPr="006930C8">
      <w:rPr>
        <w:sz w:val="14"/>
        <w:szCs w:val="16"/>
        <w:lang w:val="es-ES"/>
      </w:rPr>
      <w:t xml:space="preserve">Página </w:t>
    </w:r>
    <w:r w:rsidRPr="006930C8">
      <w:rPr>
        <w:b/>
        <w:bCs/>
        <w:sz w:val="14"/>
        <w:szCs w:val="16"/>
      </w:rPr>
      <w:fldChar w:fldCharType="begin"/>
    </w:r>
    <w:r w:rsidRPr="006930C8">
      <w:rPr>
        <w:b/>
        <w:bCs/>
        <w:sz w:val="14"/>
        <w:szCs w:val="16"/>
      </w:rPr>
      <w:instrText>PAGE</w:instrText>
    </w:r>
    <w:r w:rsidRPr="006930C8">
      <w:rPr>
        <w:b/>
        <w:bCs/>
        <w:sz w:val="14"/>
        <w:szCs w:val="16"/>
      </w:rPr>
      <w:fldChar w:fldCharType="separate"/>
    </w:r>
    <w:r w:rsidR="002F5779">
      <w:rPr>
        <w:b/>
        <w:bCs/>
        <w:noProof/>
        <w:sz w:val="14"/>
        <w:szCs w:val="16"/>
      </w:rPr>
      <w:t>6</w:t>
    </w:r>
    <w:r w:rsidRPr="006930C8">
      <w:rPr>
        <w:b/>
        <w:bCs/>
        <w:sz w:val="14"/>
        <w:szCs w:val="16"/>
      </w:rPr>
      <w:fldChar w:fldCharType="end"/>
    </w:r>
    <w:r w:rsidRPr="006930C8">
      <w:rPr>
        <w:sz w:val="14"/>
        <w:szCs w:val="16"/>
        <w:lang w:val="es-ES"/>
      </w:rPr>
      <w:t xml:space="preserve"> de </w:t>
    </w:r>
    <w:r w:rsidRPr="006930C8">
      <w:rPr>
        <w:b/>
        <w:bCs/>
        <w:sz w:val="14"/>
        <w:szCs w:val="16"/>
      </w:rPr>
      <w:fldChar w:fldCharType="begin"/>
    </w:r>
    <w:r w:rsidRPr="006930C8">
      <w:rPr>
        <w:b/>
        <w:bCs/>
        <w:sz w:val="14"/>
        <w:szCs w:val="16"/>
      </w:rPr>
      <w:instrText>NUMPAGES</w:instrText>
    </w:r>
    <w:r w:rsidRPr="006930C8">
      <w:rPr>
        <w:b/>
        <w:bCs/>
        <w:sz w:val="14"/>
        <w:szCs w:val="16"/>
      </w:rPr>
      <w:fldChar w:fldCharType="separate"/>
    </w:r>
    <w:r w:rsidR="002F5779">
      <w:rPr>
        <w:b/>
        <w:bCs/>
        <w:noProof/>
        <w:sz w:val="14"/>
        <w:szCs w:val="16"/>
      </w:rPr>
      <w:t>20</w:t>
    </w:r>
    <w:r w:rsidRPr="006930C8">
      <w:rPr>
        <w:b/>
        <w:bCs/>
        <w:sz w:val="14"/>
        <w:szCs w:val="16"/>
      </w:rPr>
      <w:fldChar w:fldCharType="end"/>
    </w:r>
    <w:r w:rsidR="004B32AE">
      <w:rPr>
        <w:noProof/>
        <w:lang w:eastAsia="es-CO"/>
      </w:rPr>
      <w:pict w14:anchorId="5BDF9F2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425219111" o:spid="_x0000_s2050" type="#_x0000_t75" alt="/Users/grafico1908/Desktop/escudo.png" style="position:absolute;left:0;text-align:left;margin-left:0;margin-top:0;width:441.3pt;height:455.05pt;z-index:-251649024;mso-wrap-edited:f;mso-position-horizontal:center;mso-position-horizontal-relative:margin;mso-position-vertical:center;mso-position-vertical-relative:margin" o:allowincell="f">
          <v:imagedata r:id="rId2" o:title="escudo" gain="19661f" blacklevel="22938f"/>
          <w10:wrap anchorx="margin" anchory="margin"/>
        </v:shape>
      </w:pic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59836580"/>
      <w:docPartObj>
        <w:docPartGallery w:val="Page Numbers (Top of Page)"/>
        <w:docPartUnique/>
      </w:docPartObj>
    </w:sdtPr>
    <w:sdtEndPr>
      <w:rPr>
        <w:b/>
      </w:rPr>
    </w:sdtEndPr>
    <w:sdtContent>
      <w:p w14:paraId="7B28BCB3" w14:textId="77777777" w:rsidR="00406441" w:rsidRDefault="00406441" w:rsidP="00E6008D">
        <w:pPr>
          <w:spacing w:after="0" w:line="240" w:lineRule="auto"/>
          <w:jc w:val="center"/>
        </w:pPr>
        <w:r w:rsidRPr="00280851">
          <w:rPr>
            <w:b/>
            <w:noProof/>
            <w:sz w:val="20"/>
            <w:lang w:eastAsia="es-CO"/>
          </w:rPr>
          <w:drawing>
            <wp:anchor distT="0" distB="0" distL="114300" distR="114300" simplePos="0" relativeHeight="251675648" behindDoc="0" locked="0" layoutInCell="1" allowOverlap="1" wp14:anchorId="5F1D2836" wp14:editId="7C9C885D">
              <wp:simplePos x="0" y="0"/>
              <wp:positionH relativeFrom="margin">
                <wp:posOffset>1792605</wp:posOffset>
              </wp:positionH>
              <wp:positionV relativeFrom="paragraph">
                <wp:posOffset>-450215</wp:posOffset>
              </wp:positionV>
              <wp:extent cx="5908040" cy="917196"/>
              <wp:effectExtent l="0" t="0" r="0" b="0"/>
              <wp:wrapNone/>
              <wp:docPr id="56" name="Imagen 56" descr="Macintosh HD:Users:angelicafernandasierrapolanco:Desktop:membrete4oct-0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acintosh HD:Users:angelicafernandasierrapolanco:Desktop:membrete4oct-02.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908040" cy="917196"/>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64DC17BC" w14:textId="27666940" w:rsidR="00406441" w:rsidRDefault="00406441" w:rsidP="00A34F4E">
        <w:pPr>
          <w:pStyle w:val="Encabezado"/>
          <w:jc w:val="right"/>
          <w:rPr>
            <w:b/>
          </w:rPr>
        </w:pPr>
        <w:r w:rsidRPr="006930C8">
          <w:rPr>
            <w:sz w:val="14"/>
            <w:szCs w:val="16"/>
            <w:lang w:val="es-ES"/>
          </w:rPr>
          <w:t xml:space="preserve">Página </w:t>
        </w:r>
        <w:r w:rsidRPr="006930C8">
          <w:rPr>
            <w:b/>
            <w:bCs/>
            <w:sz w:val="14"/>
            <w:szCs w:val="16"/>
          </w:rPr>
          <w:fldChar w:fldCharType="begin"/>
        </w:r>
        <w:r w:rsidRPr="006930C8">
          <w:rPr>
            <w:b/>
            <w:bCs/>
            <w:sz w:val="14"/>
            <w:szCs w:val="16"/>
          </w:rPr>
          <w:instrText>PAGE</w:instrText>
        </w:r>
        <w:r w:rsidRPr="006930C8">
          <w:rPr>
            <w:b/>
            <w:bCs/>
            <w:sz w:val="14"/>
            <w:szCs w:val="16"/>
          </w:rPr>
          <w:fldChar w:fldCharType="separate"/>
        </w:r>
        <w:r w:rsidR="002F5779">
          <w:rPr>
            <w:b/>
            <w:bCs/>
            <w:noProof/>
            <w:sz w:val="14"/>
            <w:szCs w:val="16"/>
          </w:rPr>
          <w:t>1</w:t>
        </w:r>
        <w:r w:rsidRPr="006930C8">
          <w:rPr>
            <w:b/>
            <w:bCs/>
            <w:sz w:val="14"/>
            <w:szCs w:val="16"/>
          </w:rPr>
          <w:fldChar w:fldCharType="end"/>
        </w:r>
        <w:r w:rsidRPr="006930C8">
          <w:rPr>
            <w:sz w:val="14"/>
            <w:szCs w:val="16"/>
            <w:lang w:val="es-ES"/>
          </w:rPr>
          <w:t xml:space="preserve"> de </w:t>
        </w:r>
        <w:r w:rsidRPr="006930C8">
          <w:rPr>
            <w:b/>
            <w:bCs/>
            <w:sz w:val="14"/>
            <w:szCs w:val="16"/>
          </w:rPr>
          <w:fldChar w:fldCharType="begin"/>
        </w:r>
        <w:r w:rsidRPr="006930C8">
          <w:rPr>
            <w:b/>
            <w:bCs/>
            <w:sz w:val="14"/>
            <w:szCs w:val="16"/>
          </w:rPr>
          <w:instrText>NUMPAGES</w:instrText>
        </w:r>
        <w:r w:rsidRPr="006930C8">
          <w:rPr>
            <w:b/>
            <w:bCs/>
            <w:sz w:val="14"/>
            <w:szCs w:val="16"/>
          </w:rPr>
          <w:fldChar w:fldCharType="separate"/>
        </w:r>
        <w:r w:rsidR="002F5779">
          <w:rPr>
            <w:b/>
            <w:bCs/>
            <w:noProof/>
            <w:sz w:val="14"/>
            <w:szCs w:val="16"/>
          </w:rPr>
          <w:t>20</w:t>
        </w:r>
        <w:r w:rsidRPr="006930C8">
          <w:rPr>
            <w:b/>
            <w:bCs/>
            <w:sz w:val="14"/>
            <w:szCs w:val="16"/>
          </w:rPr>
          <w:fldChar w:fldCharType="end"/>
        </w:r>
        <w:r>
          <w:rPr>
            <w:noProof/>
            <w:lang w:eastAsia="es-CO"/>
          </w:rPr>
          <w:drawing>
            <wp:anchor distT="0" distB="0" distL="114300" distR="114300" simplePos="0" relativeHeight="251685888" behindDoc="1" locked="0" layoutInCell="0" allowOverlap="1" wp14:anchorId="1C285571" wp14:editId="446EBF1C">
              <wp:simplePos x="0" y="0"/>
              <wp:positionH relativeFrom="margin">
                <wp:align>center</wp:align>
              </wp:positionH>
              <wp:positionV relativeFrom="margin">
                <wp:align>center</wp:align>
              </wp:positionV>
              <wp:extent cx="5604510" cy="5779135"/>
              <wp:effectExtent l="0" t="0" r="0" b="0"/>
              <wp:wrapNone/>
              <wp:docPr id="4" name="Imagen 4" descr="/Users/grafico1908/Desktop/escud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Users/grafico1908/Desktop/escudo.png"/>
                      <pic:cNvPicPr>
                        <a:picLocks noChangeAspect="1" noChangeArrowheads="1"/>
                      </pic:cNvPicPr>
                    </pic:nvPicPr>
                    <pic:blipFill>
                      <a:blip r:embed="rId2">
                        <a:lum bright="70000" contrast="-70000"/>
                        <a:extLst>
                          <a:ext uri="{28A0092B-C50C-407E-A947-70E740481C1C}">
                            <a14:useLocalDpi xmlns:a14="http://schemas.microsoft.com/office/drawing/2010/main" val="0"/>
                          </a:ext>
                        </a:extLst>
                      </a:blip>
                      <a:srcRect/>
                      <a:stretch>
                        <a:fillRect/>
                      </a:stretch>
                    </pic:blipFill>
                    <pic:spPr bwMode="auto">
                      <a:xfrm>
                        <a:off x="0" y="0"/>
                        <a:ext cx="5604510" cy="5779135"/>
                      </a:xfrm>
                      <a:prstGeom prst="rect">
                        <a:avLst/>
                      </a:prstGeom>
                      <a:noFill/>
                    </pic:spPr>
                  </pic:pic>
                </a:graphicData>
              </a:graphic>
              <wp14:sizeRelH relativeFrom="page">
                <wp14:pctWidth>0</wp14:pctWidth>
              </wp14:sizeRelH>
              <wp14:sizeRelV relativeFrom="page">
                <wp14:pctHeight>0</wp14:pctHeight>
              </wp14:sizeRelV>
            </wp:anchor>
          </w:drawing>
        </w:r>
      </w:p>
    </w:sdtContent>
  </w:sdt>
  <w:p w14:paraId="6A87791C" w14:textId="77777777" w:rsidR="00406441" w:rsidRPr="00A34F4E" w:rsidRDefault="004B32AE" w:rsidP="00A34F4E">
    <w:pPr>
      <w:pStyle w:val="Encabezado"/>
      <w:jc w:val="right"/>
      <w:rPr>
        <w:sz w:val="14"/>
        <w:szCs w:val="16"/>
      </w:rPr>
    </w:pPr>
    <w:r>
      <w:rPr>
        <w:noProof/>
      </w:rPr>
      <w:pict w14:anchorId="52629B0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425219109" o:spid="_x0000_s2049" type="#_x0000_t75" alt="/Users/grafico1908/Desktop/escudo.png" style="position:absolute;left:0;text-align:left;margin-left:0;margin-top:0;width:441.3pt;height:455.05pt;z-index:-251655168;mso-wrap-edited:f;mso-position-horizontal:center;mso-position-horizontal-relative:margin;mso-position-vertical:center;mso-position-vertical-relative:margin" o:allowincell="f">
          <v:imagedata r:id="rId3" o:title="escudo" gain="19661f" blacklevel="22938f"/>
          <w10:wrap anchorx="margin" anchory="margin"/>
        </v:shape>
      </w:pic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23D97C9D"/>
    <w:multiLevelType w:val="hybridMultilevel"/>
    <w:tmpl w:val="EBA26B8C"/>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 w15:restartNumberingAfterBreak="0">
    <w:nsid w:val="26234C07"/>
    <w:multiLevelType w:val="hybridMultilevel"/>
    <w:tmpl w:val="F3080806"/>
    <w:lvl w:ilvl="0" w:tplc="240A0005">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 w15:restartNumberingAfterBreak="0">
    <w:nsid w:val="2B1A3E40"/>
    <w:multiLevelType w:val="hybridMultilevel"/>
    <w:tmpl w:val="D8D26A12"/>
    <w:lvl w:ilvl="0" w:tplc="2DDEED42">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 w15:restartNumberingAfterBreak="0">
    <w:nsid w:val="422D69FD"/>
    <w:multiLevelType w:val="hybridMultilevel"/>
    <w:tmpl w:val="CCA802C4"/>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4" w15:restartNumberingAfterBreak="0">
    <w:nsid w:val="4D3B0480"/>
    <w:multiLevelType w:val="hybridMultilevel"/>
    <w:tmpl w:val="8D9AB6A4"/>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5" w15:restartNumberingAfterBreak="0">
    <w:nsid w:val="6EAC125B"/>
    <w:multiLevelType w:val="hybridMultilevel"/>
    <w:tmpl w:val="E1E0F6AE"/>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6" w15:restartNumberingAfterBreak="0">
    <w:nsid w:val="7BC4657B"/>
    <w:multiLevelType w:val="hybridMultilevel"/>
    <w:tmpl w:val="E21E30AC"/>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num w:numId="1">
    <w:abstractNumId w:val="6"/>
  </w:num>
  <w:num w:numId="2">
    <w:abstractNumId w:val="5"/>
  </w:num>
  <w:num w:numId="3">
    <w:abstractNumId w:val="3"/>
  </w:num>
  <w:num w:numId="4">
    <w:abstractNumId w:val="1"/>
  </w:num>
  <w:num w:numId="5">
    <w:abstractNumId w:val="0"/>
  </w:num>
  <w:num w:numId="6">
    <w:abstractNumId w:val="2"/>
  </w:num>
  <w:num w:numId="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activeWritingStyle w:appName="MSWord" w:lang="pt-BR" w:vendorID="64" w:dllVersion="6" w:nlCheck="1" w:checkStyle="0"/>
  <w:activeWritingStyle w:appName="MSWord" w:lang="es-CO" w:vendorID="64" w:dllVersion="6" w:nlCheck="1" w:checkStyle="1"/>
  <w:activeWritingStyle w:appName="MSWord" w:lang="es-ES" w:vendorID="64" w:dllVersion="6" w:nlCheck="1" w:checkStyle="1"/>
  <w:activeWritingStyle w:appName="MSWord" w:lang="es-MX" w:vendorID="64" w:dllVersion="6" w:nlCheck="1" w:checkStyle="1"/>
  <w:activeWritingStyle w:appName="MSWord" w:lang="en-US" w:vendorID="64" w:dllVersion="6" w:nlCheck="1" w:checkStyle="1"/>
  <w:activeWritingStyle w:appName="MSWord" w:lang="es-CO" w:vendorID="64" w:dllVersion="0" w:nlCheck="1" w:checkStyle="0"/>
  <w:activeWritingStyle w:appName="MSWord" w:lang="en-US" w:vendorID="64" w:dllVersion="0" w:nlCheck="1" w:checkStyle="0"/>
  <w:activeWritingStyle w:appName="MSWord" w:lang="es-ES" w:vendorID="64" w:dllVersion="131078" w:nlCheck="1" w:checkStyle="1"/>
  <w:activeWritingStyle w:appName="MSWord" w:lang="es-CO" w:vendorID="64" w:dllVersion="131078" w:nlCheck="1" w:checkStyle="0"/>
  <w:activeWritingStyle w:appName="MSWord" w:lang="en-US" w:vendorID="64" w:dllVersion="131078" w:nlCheck="1" w:checkStyle="0"/>
  <w:activeWritingStyle w:appName="MSWord" w:lang="es-MX" w:vendorID="64" w:dllVersion="131078" w:nlCheck="1" w:checkStyle="1"/>
  <w:defaultTabStop w:val="708"/>
  <w:hyphenationZone w:val="425"/>
  <w:characterSpacingControl w:val="doNotCompress"/>
  <w:hdrShapeDefaults>
    <o:shapedefaults v:ext="edit" spidmax="2052"/>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14D0D"/>
    <w:rsid w:val="00005BF8"/>
    <w:rsid w:val="00005C60"/>
    <w:rsid w:val="00005D34"/>
    <w:rsid w:val="00022D3E"/>
    <w:rsid w:val="00022FDB"/>
    <w:rsid w:val="000559C0"/>
    <w:rsid w:val="00061113"/>
    <w:rsid w:val="000720B3"/>
    <w:rsid w:val="000735BD"/>
    <w:rsid w:val="0009117E"/>
    <w:rsid w:val="000A1F3D"/>
    <w:rsid w:val="000A5AAD"/>
    <w:rsid w:val="000D4132"/>
    <w:rsid w:val="000F3FC8"/>
    <w:rsid w:val="00105FF6"/>
    <w:rsid w:val="001153F0"/>
    <w:rsid w:val="00115719"/>
    <w:rsid w:val="00127C83"/>
    <w:rsid w:val="00141983"/>
    <w:rsid w:val="00157F22"/>
    <w:rsid w:val="001839D8"/>
    <w:rsid w:val="00194D98"/>
    <w:rsid w:val="001B4C6F"/>
    <w:rsid w:val="001C6852"/>
    <w:rsid w:val="001C71E1"/>
    <w:rsid w:val="001D6087"/>
    <w:rsid w:val="001E2F81"/>
    <w:rsid w:val="001F6D20"/>
    <w:rsid w:val="00202C95"/>
    <w:rsid w:val="00216B9F"/>
    <w:rsid w:val="00235732"/>
    <w:rsid w:val="00251442"/>
    <w:rsid w:val="00251825"/>
    <w:rsid w:val="002652B5"/>
    <w:rsid w:val="00265B89"/>
    <w:rsid w:val="00273565"/>
    <w:rsid w:val="00274AB8"/>
    <w:rsid w:val="0028004C"/>
    <w:rsid w:val="00280851"/>
    <w:rsid w:val="0028598A"/>
    <w:rsid w:val="00285C0E"/>
    <w:rsid w:val="002877D7"/>
    <w:rsid w:val="002A18AF"/>
    <w:rsid w:val="002B1A55"/>
    <w:rsid w:val="002C3E46"/>
    <w:rsid w:val="002D0F51"/>
    <w:rsid w:val="002F01CC"/>
    <w:rsid w:val="002F5779"/>
    <w:rsid w:val="00311E44"/>
    <w:rsid w:val="00343306"/>
    <w:rsid w:val="0036247F"/>
    <w:rsid w:val="0036647B"/>
    <w:rsid w:val="003837DD"/>
    <w:rsid w:val="003863B7"/>
    <w:rsid w:val="00387219"/>
    <w:rsid w:val="003A22B3"/>
    <w:rsid w:val="003A3B94"/>
    <w:rsid w:val="003D2DF8"/>
    <w:rsid w:val="00403605"/>
    <w:rsid w:val="00406441"/>
    <w:rsid w:val="0043140F"/>
    <w:rsid w:val="0043401F"/>
    <w:rsid w:val="0043473E"/>
    <w:rsid w:val="00450B25"/>
    <w:rsid w:val="004529E8"/>
    <w:rsid w:val="00461C6C"/>
    <w:rsid w:val="00484F74"/>
    <w:rsid w:val="004A0718"/>
    <w:rsid w:val="004A2D09"/>
    <w:rsid w:val="004A4C9A"/>
    <w:rsid w:val="004A58C3"/>
    <w:rsid w:val="004A6DF7"/>
    <w:rsid w:val="004B32AE"/>
    <w:rsid w:val="004D6E9B"/>
    <w:rsid w:val="004D796B"/>
    <w:rsid w:val="004E6975"/>
    <w:rsid w:val="004F1944"/>
    <w:rsid w:val="00511CCE"/>
    <w:rsid w:val="00515B61"/>
    <w:rsid w:val="0052424D"/>
    <w:rsid w:val="00535CD9"/>
    <w:rsid w:val="00535D0F"/>
    <w:rsid w:val="005404D7"/>
    <w:rsid w:val="0054652C"/>
    <w:rsid w:val="0055228B"/>
    <w:rsid w:val="005622E5"/>
    <w:rsid w:val="0058167B"/>
    <w:rsid w:val="00582B5F"/>
    <w:rsid w:val="00583222"/>
    <w:rsid w:val="005A14FF"/>
    <w:rsid w:val="005C6AF4"/>
    <w:rsid w:val="005D3A79"/>
    <w:rsid w:val="005D3EEE"/>
    <w:rsid w:val="005D7AC3"/>
    <w:rsid w:val="006021B7"/>
    <w:rsid w:val="00603184"/>
    <w:rsid w:val="0061319F"/>
    <w:rsid w:val="00617F7C"/>
    <w:rsid w:val="00620DC4"/>
    <w:rsid w:val="006243E6"/>
    <w:rsid w:val="00642463"/>
    <w:rsid w:val="0064319B"/>
    <w:rsid w:val="0067092C"/>
    <w:rsid w:val="00676308"/>
    <w:rsid w:val="00690935"/>
    <w:rsid w:val="006930C8"/>
    <w:rsid w:val="00694B49"/>
    <w:rsid w:val="006B4801"/>
    <w:rsid w:val="006E3336"/>
    <w:rsid w:val="006F4699"/>
    <w:rsid w:val="007002B4"/>
    <w:rsid w:val="00702BF2"/>
    <w:rsid w:val="00712F55"/>
    <w:rsid w:val="00713AFC"/>
    <w:rsid w:val="00725351"/>
    <w:rsid w:val="00737531"/>
    <w:rsid w:val="0076408E"/>
    <w:rsid w:val="00767012"/>
    <w:rsid w:val="00772ED7"/>
    <w:rsid w:val="0078428B"/>
    <w:rsid w:val="00794EE7"/>
    <w:rsid w:val="007A3553"/>
    <w:rsid w:val="007B4A74"/>
    <w:rsid w:val="007C7C1F"/>
    <w:rsid w:val="007E1E78"/>
    <w:rsid w:val="007F2AB8"/>
    <w:rsid w:val="00816EAA"/>
    <w:rsid w:val="00854604"/>
    <w:rsid w:val="0086754C"/>
    <w:rsid w:val="008903C5"/>
    <w:rsid w:val="00891EF7"/>
    <w:rsid w:val="008965AC"/>
    <w:rsid w:val="008A071D"/>
    <w:rsid w:val="008C1647"/>
    <w:rsid w:val="008D2ED2"/>
    <w:rsid w:val="008D47D0"/>
    <w:rsid w:val="008D6920"/>
    <w:rsid w:val="009038BA"/>
    <w:rsid w:val="00922517"/>
    <w:rsid w:val="00924CCC"/>
    <w:rsid w:val="00930511"/>
    <w:rsid w:val="00930E63"/>
    <w:rsid w:val="0093309A"/>
    <w:rsid w:val="00944309"/>
    <w:rsid w:val="00986E3E"/>
    <w:rsid w:val="00991BEF"/>
    <w:rsid w:val="0099314B"/>
    <w:rsid w:val="00996B8F"/>
    <w:rsid w:val="009974C6"/>
    <w:rsid w:val="009C1711"/>
    <w:rsid w:val="009D2CE3"/>
    <w:rsid w:val="009F368A"/>
    <w:rsid w:val="00A04BC7"/>
    <w:rsid w:val="00A103F6"/>
    <w:rsid w:val="00A142E2"/>
    <w:rsid w:val="00A3005D"/>
    <w:rsid w:val="00A34F4E"/>
    <w:rsid w:val="00A41398"/>
    <w:rsid w:val="00A435EB"/>
    <w:rsid w:val="00A512B6"/>
    <w:rsid w:val="00A54AE3"/>
    <w:rsid w:val="00A636DB"/>
    <w:rsid w:val="00A66E55"/>
    <w:rsid w:val="00A71E03"/>
    <w:rsid w:val="00A9435A"/>
    <w:rsid w:val="00AC47BF"/>
    <w:rsid w:val="00AD56A3"/>
    <w:rsid w:val="00B00682"/>
    <w:rsid w:val="00B2385F"/>
    <w:rsid w:val="00B25A5E"/>
    <w:rsid w:val="00B3244B"/>
    <w:rsid w:val="00B35FB6"/>
    <w:rsid w:val="00B6632E"/>
    <w:rsid w:val="00B66D74"/>
    <w:rsid w:val="00B705C7"/>
    <w:rsid w:val="00B8086C"/>
    <w:rsid w:val="00BA57D7"/>
    <w:rsid w:val="00BB19D9"/>
    <w:rsid w:val="00BB1DE8"/>
    <w:rsid w:val="00C15915"/>
    <w:rsid w:val="00C17434"/>
    <w:rsid w:val="00C21689"/>
    <w:rsid w:val="00C40A11"/>
    <w:rsid w:val="00C40C04"/>
    <w:rsid w:val="00C4364A"/>
    <w:rsid w:val="00C46EE5"/>
    <w:rsid w:val="00C5405E"/>
    <w:rsid w:val="00C54373"/>
    <w:rsid w:val="00C57E95"/>
    <w:rsid w:val="00C65B97"/>
    <w:rsid w:val="00C7499F"/>
    <w:rsid w:val="00C75428"/>
    <w:rsid w:val="00C81691"/>
    <w:rsid w:val="00C81F79"/>
    <w:rsid w:val="00C82BB2"/>
    <w:rsid w:val="00CA1C5B"/>
    <w:rsid w:val="00CB03E7"/>
    <w:rsid w:val="00CB1DDB"/>
    <w:rsid w:val="00CC77C3"/>
    <w:rsid w:val="00CD0116"/>
    <w:rsid w:val="00CF5B54"/>
    <w:rsid w:val="00D05F45"/>
    <w:rsid w:val="00D11105"/>
    <w:rsid w:val="00D2386B"/>
    <w:rsid w:val="00D34553"/>
    <w:rsid w:val="00D416BE"/>
    <w:rsid w:val="00D47352"/>
    <w:rsid w:val="00D5281D"/>
    <w:rsid w:val="00D540AA"/>
    <w:rsid w:val="00D62786"/>
    <w:rsid w:val="00D97157"/>
    <w:rsid w:val="00DB319F"/>
    <w:rsid w:val="00DB652D"/>
    <w:rsid w:val="00DC124D"/>
    <w:rsid w:val="00DC1D4D"/>
    <w:rsid w:val="00DC2A11"/>
    <w:rsid w:val="00DC2AA4"/>
    <w:rsid w:val="00DD680E"/>
    <w:rsid w:val="00DE2698"/>
    <w:rsid w:val="00DE419F"/>
    <w:rsid w:val="00E034DF"/>
    <w:rsid w:val="00E11576"/>
    <w:rsid w:val="00E41954"/>
    <w:rsid w:val="00E53A6D"/>
    <w:rsid w:val="00E55B73"/>
    <w:rsid w:val="00E6008D"/>
    <w:rsid w:val="00E65262"/>
    <w:rsid w:val="00E75BAD"/>
    <w:rsid w:val="00E762C6"/>
    <w:rsid w:val="00EA042A"/>
    <w:rsid w:val="00EA50C4"/>
    <w:rsid w:val="00EA5619"/>
    <w:rsid w:val="00EB48B6"/>
    <w:rsid w:val="00EC5323"/>
    <w:rsid w:val="00ED1717"/>
    <w:rsid w:val="00EF1869"/>
    <w:rsid w:val="00F14D0D"/>
    <w:rsid w:val="00F17911"/>
    <w:rsid w:val="00F243E8"/>
    <w:rsid w:val="00F300EA"/>
    <w:rsid w:val="00F34710"/>
    <w:rsid w:val="00F35337"/>
    <w:rsid w:val="00F452CB"/>
    <w:rsid w:val="00F55938"/>
    <w:rsid w:val="00F6224B"/>
    <w:rsid w:val="00F623F4"/>
    <w:rsid w:val="00F65516"/>
    <w:rsid w:val="00F70943"/>
    <w:rsid w:val="00F82D0C"/>
    <w:rsid w:val="00F85474"/>
    <w:rsid w:val="00FA5249"/>
    <w:rsid w:val="00FB33BC"/>
    <w:rsid w:val="00FC2DA2"/>
    <w:rsid w:val="00FC31F7"/>
    <w:rsid w:val="00FD63A3"/>
    <w:rsid w:val="00FE3E6A"/>
    <w:rsid w:val="00FF157E"/>
    <w:rsid w:val="00FF231C"/>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2052"/>
    <o:shapelayout v:ext="edit">
      <o:idmap v:ext="edit" data="1"/>
    </o:shapelayout>
  </w:shapeDefaults>
  <w:decimalSymbol w:val=","/>
  <w:listSeparator w:val=";"/>
  <w14:docId w14:val="03552AC8"/>
  <w15:docId w15:val="{E4E28C19-C67D-45C4-BA04-E81C48D5E55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17434"/>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F14D0D"/>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F14D0D"/>
  </w:style>
  <w:style w:type="paragraph" w:styleId="Piedepgina">
    <w:name w:val="footer"/>
    <w:basedOn w:val="Normal"/>
    <w:link w:val="PiedepginaCar"/>
    <w:uiPriority w:val="99"/>
    <w:unhideWhenUsed/>
    <w:rsid w:val="00F14D0D"/>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F14D0D"/>
  </w:style>
  <w:style w:type="table" w:styleId="Tablaconcuadrcula">
    <w:name w:val="Table Grid"/>
    <w:basedOn w:val="Tablanormal"/>
    <w:uiPriority w:val="39"/>
    <w:rsid w:val="009D2CE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C17434"/>
    <w:pPr>
      <w:autoSpaceDE w:val="0"/>
      <w:autoSpaceDN w:val="0"/>
      <w:adjustRightInd w:val="0"/>
      <w:spacing w:after="0" w:line="240" w:lineRule="auto"/>
    </w:pPr>
    <w:rPr>
      <w:rFonts w:ascii="Times New Roman" w:hAnsi="Times New Roman" w:cs="Times New Roman"/>
      <w:color w:val="000000"/>
      <w:sz w:val="24"/>
      <w:szCs w:val="24"/>
    </w:rPr>
  </w:style>
  <w:style w:type="paragraph" w:styleId="Textodeglobo">
    <w:name w:val="Balloon Text"/>
    <w:basedOn w:val="Normal"/>
    <w:link w:val="TextodegloboCar"/>
    <w:uiPriority w:val="99"/>
    <w:semiHidden/>
    <w:unhideWhenUsed/>
    <w:rsid w:val="00061113"/>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061113"/>
    <w:rPr>
      <w:rFonts w:ascii="Segoe UI" w:hAnsi="Segoe UI" w:cs="Segoe UI"/>
      <w:sz w:val="18"/>
      <w:szCs w:val="18"/>
    </w:rPr>
  </w:style>
  <w:style w:type="paragraph" w:styleId="Sinespaciado">
    <w:name w:val="No Spacing"/>
    <w:qFormat/>
    <w:rsid w:val="00061113"/>
    <w:pPr>
      <w:spacing w:after="0" w:line="240" w:lineRule="auto"/>
    </w:pPr>
    <w:rPr>
      <w:rFonts w:ascii="Calibri" w:eastAsia="Calibri" w:hAnsi="Calibri" w:cs="Times New Roman"/>
      <w:lang w:val="es-ES"/>
    </w:rPr>
  </w:style>
  <w:style w:type="character" w:customStyle="1" w:styleId="5yl5">
    <w:name w:val="_5yl5"/>
    <w:rsid w:val="00061113"/>
  </w:style>
  <w:style w:type="character" w:styleId="Refdecomentario">
    <w:name w:val="annotation reference"/>
    <w:basedOn w:val="Fuentedeprrafopredeter"/>
    <w:uiPriority w:val="99"/>
    <w:semiHidden/>
    <w:unhideWhenUsed/>
    <w:rsid w:val="007002B4"/>
    <w:rPr>
      <w:sz w:val="16"/>
      <w:szCs w:val="16"/>
    </w:rPr>
  </w:style>
  <w:style w:type="paragraph" w:styleId="Textocomentario">
    <w:name w:val="annotation text"/>
    <w:basedOn w:val="Normal"/>
    <w:link w:val="TextocomentarioCar"/>
    <w:uiPriority w:val="99"/>
    <w:semiHidden/>
    <w:unhideWhenUsed/>
    <w:rsid w:val="007002B4"/>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7002B4"/>
    <w:rPr>
      <w:sz w:val="20"/>
      <w:szCs w:val="20"/>
    </w:rPr>
  </w:style>
  <w:style w:type="character" w:styleId="Hipervnculo">
    <w:name w:val="Hyperlink"/>
    <w:basedOn w:val="Fuentedeprrafopredeter"/>
    <w:uiPriority w:val="99"/>
    <w:unhideWhenUsed/>
    <w:rsid w:val="007002B4"/>
    <w:rPr>
      <w:color w:val="0563C1"/>
      <w:u w:val="single"/>
    </w:rPr>
  </w:style>
  <w:style w:type="paragraph" w:styleId="NormalWeb">
    <w:name w:val="Normal (Web)"/>
    <w:basedOn w:val="Normal"/>
    <w:uiPriority w:val="99"/>
    <w:semiHidden/>
    <w:unhideWhenUsed/>
    <w:rsid w:val="00515B61"/>
    <w:pPr>
      <w:spacing w:before="100" w:beforeAutospacing="1" w:after="100" w:afterAutospacing="1" w:line="240" w:lineRule="auto"/>
    </w:pPr>
    <w:rPr>
      <w:rFonts w:ascii="Times New Roman" w:eastAsia="Times New Roman" w:hAnsi="Times New Roman" w:cs="Times New Roman"/>
      <w:sz w:val="24"/>
      <w:szCs w:val="24"/>
      <w:lang w:eastAsia="es-CO"/>
    </w:rPr>
  </w:style>
  <w:style w:type="paragraph" w:styleId="Prrafodelista">
    <w:name w:val="List Paragraph"/>
    <w:basedOn w:val="Normal"/>
    <w:uiPriority w:val="34"/>
    <w:qFormat/>
    <w:rsid w:val="003A22B3"/>
    <w:pPr>
      <w:ind w:left="720"/>
      <w:contextualSpacing/>
    </w:pPr>
  </w:style>
  <w:style w:type="character" w:styleId="Textoennegrita">
    <w:name w:val="Strong"/>
    <w:basedOn w:val="Fuentedeprrafopredeter"/>
    <w:uiPriority w:val="22"/>
    <w:qFormat/>
    <w:rsid w:val="00A34F4E"/>
    <w:rPr>
      <w:b/>
      <w:bCs/>
    </w:rPr>
  </w:style>
  <w:style w:type="paragraph" w:styleId="Textonotapie">
    <w:name w:val="footnote text"/>
    <w:basedOn w:val="Normal"/>
    <w:link w:val="TextonotapieCar"/>
    <w:uiPriority w:val="99"/>
    <w:semiHidden/>
    <w:unhideWhenUsed/>
    <w:rsid w:val="00B66D74"/>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B66D74"/>
    <w:rPr>
      <w:sz w:val="20"/>
      <w:szCs w:val="20"/>
    </w:rPr>
  </w:style>
  <w:style w:type="character" w:styleId="Refdenotaalpie">
    <w:name w:val="footnote reference"/>
    <w:basedOn w:val="Fuentedeprrafopredeter"/>
    <w:uiPriority w:val="99"/>
    <w:semiHidden/>
    <w:unhideWhenUsed/>
    <w:rsid w:val="00B66D74"/>
    <w:rPr>
      <w:vertAlign w:val="superscript"/>
    </w:rPr>
  </w:style>
  <w:style w:type="paragraph" w:customStyle="1" w:styleId="TableParagraph">
    <w:name w:val="Table Paragraph"/>
    <w:basedOn w:val="Normal"/>
    <w:uiPriority w:val="1"/>
    <w:qFormat/>
    <w:rsid w:val="003A3B94"/>
    <w:pPr>
      <w:widowControl w:val="0"/>
      <w:autoSpaceDE w:val="0"/>
      <w:autoSpaceDN w:val="0"/>
      <w:spacing w:after="0" w:line="240" w:lineRule="auto"/>
    </w:pPr>
    <w:rPr>
      <w:rFonts w:ascii="Tahoma" w:eastAsia="Tahoma" w:hAnsi="Tahoma" w:cs="Times New Roman"/>
      <w:lang w:val="gl" w:eastAsia="gl"/>
    </w:rPr>
  </w:style>
  <w:style w:type="character" w:customStyle="1" w:styleId="Mencinsinresolver1">
    <w:name w:val="Mención sin resolver1"/>
    <w:basedOn w:val="Fuentedeprrafopredeter"/>
    <w:uiPriority w:val="99"/>
    <w:semiHidden/>
    <w:unhideWhenUsed/>
    <w:rsid w:val="002D0F51"/>
    <w:rPr>
      <w:color w:val="605E5C"/>
      <w:shd w:val="clear" w:color="auto" w:fill="E1DFDD"/>
    </w:rPr>
  </w:style>
  <w:style w:type="paragraph" w:styleId="Asuntodelcomentario">
    <w:name w:val="annotation subject"/>
    <w:basedOn w:val="Textocomentario"/>
    <w:next w:val="Textocomentario"/>
    <w:link w:val="AsuntodelcomentarioCar"/>
    <w:uiPriority w:val="99"/>
    <w:semiHidden/>
    <w:unhideWhenUsed/>
    <w:rsid w:val="00F35337"/>
    <w:rPr>
      <w:b/>
      <w:bCs/>
    </w:rPr>
  </w:style>
  <w:style w:type="character" w:customStyle="1" w:styleId="AsuntodelcomentarioCar">
    <w:name w:val="Asunto del comentario Car"/>
    <w:basedOn w:val="TextocomentarioCar"/>
    <w:link w:val="Asuntodelcomentario"/>
    <w:uiPriority w:val="99"/>
    <w:semiHidden/>
    <w:rsid w:val="00F35337"/>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40332868">
      <w:bodyDiv w:val="1"/>
      <w:marLeft w:val="0"/>
      <w:marRight w:val="0"/>
      <w:marTop w:val="0"/>
      <w:marBottom w:val="0"/>
      <w:divBdr>
        <w:top w:val="none" w:sz="0" w:space="0" w:color="auto"/>
        <w:left w:val="none" w:sz="0" w:space="0" w:color="auto"/>
        <w:bottom w:val="none" w:sz="0" w:space="0" w:color="auto"/>
        <w:right w:val="none" w:sz="0" w:space="0" w:color="auto"/>
      </w:divBdr>
    </w:div>
    <w:div w:id="600338790">
      <w:bodyDiv w:val="1"/>
      <w:marLeft w:val="0"/>
      <w:marRight w:val="0"/>
      <w:marTop w:val="0"/>
      <w:marBottom w:val="0"/>
      <w:divBdr>
        <w:top w:val="none" w:sz="0" w:space="0" w:color="auto"/>
        <w:left w:val="none" w:sz="0" w:space="0" w:color="auto"/>
        <w:bottom w:val="none" w:sz="0" w:space="0" w:color="auto"/>
        <w:right w:val="none" w:sz="0" w:space="0" w:color="auto"/>
      </w:divBdr>
    </w:div>
    <w:div w:id="621150839">
      <w:bodyDiv w:val="1"/>
      <w:marLeft w:val="0"/>
      <w:marRight w:val="0"/>
      <w:marTop w:val="0"/>
      <w:marBottom w:val="0"/>
      <w:divBdr>
        <w:top w:val="none" w:sz="0" w:space="0" w:color="auto"/>
        <w:left w:val="none" w:sz="0" w:space="0" w:color="auto"/>
        <w:bottom w:val="none" w:sz="0" w:space="0" w:color="auto"/>
        <w:right w:val="none" w:sz="0" w:space="0" w:color="auto"/>
      </w:divBdr>
    </w:div>
    <w:div w:id="696585902">
      <w:bodyDiv w:val="1"/>
      <w:marLeft w:val="0"/>
      <w:marRight w:val="0"/>
      <w:marTop w:val="0"/>
      <w:marBottom w:val="0"/>
      <w:divBdr>
        <w:top w:val="none" w:sz="0" w:space="0" w:color="auto"/>
        <w:left w:val="none" w:sz="0" w:space="0" w:color="auto"/>
        <w:bottom w:val="none" w:sz="0" w:space="0" w:color="auto"/>
        <w:right w:val="none" w:sz="0" w:space="0" w:color="auto"/>
      </w:divBdr>
    </w:div>
    <w:div w:id="1072192306">
      <w:bodyDiv w:val="1"/>
      <w:marLeft w:val="0"/>
      <w:marRight w:val="0"/>
      <w:marTop w:val="0"/>
      <w:marBottom w:val="0"/>
      <w:divBdr>
        <w:top w:val="none" w:sz="0" w:space="0" w:color="auto"/>
        <w:left w:val="none" w:sz="0" w:space="0" w:color="auto"/>
        <w:bottom w:val="none" w:sz="0" w:space="0" w:color="auto"/>
        <w:right w:val="none" w:sz="0" w:space="0" w:color="auto"/>
      </w:divBdr>
    </w:div>
    <w:div w:id="1238445577">
      <w:bodyDiv w:val="1"/>
      <w:marLeft w:val="0"/>
      <w:marRight w:val="0"/>
      <w:marTop w:val="0"/>
      <w:marBottom w:val="0"/>
      <w:divBdr>
        <w:top w:val="none" w:sz="0" w:space="0" w:color="auto"/>
        <w:left w:val="none" w:sz="0" w:space="0" w:color="auto"/>
        <w:bottom w:val="none" w:sz="0" w:space="0" w:color="auto"/>
        <w:right w:val="none" w:sz="0" w:space="0" w:color="auto"/>
      </w:divBdr>
    </w:div>
    <w:div w:id="1295477534">
      <w:bodyDiv w:val="1"/>
      <w:marLeft w:val="0"/>
      <w:marRight w:val="0"/>
      <w:marTop w:val="0"/>
      <w:marBottom w:val="0"/>
      <w:divBdr>
        <w:top w:val="none" w:sz="0" w:space="0" w:color="auto"/>
        <w:left w:val="none" w:sz="0" w:space="0" w:color="auto"/>
        <w:bottom w:val="none" w:sz="0" w:space="0" w:color="auto"/>
        <w:right w:val="none" w:sz="0" w:space="0" w:color="auto"/>
      </w:divBdr>
    </w:div>
    <w:div w:id="1615743839">
      <w:bodyDiv w:val="1"/>
      <w:marLeft w:val="0"/>
      <w:marRight w:val="0"/>
      <w:marTop w:val="0"/>
      <w:marBottom w:val="0"/>
      <w:divBdr>
        <w:top w:val="none" w:sz="0" w:space="0" w:color="auto"/>
        <w:left w:val="none" w:sz="0" w:space="0" w:color="auto"/>
        <w:bottom w:val="none" w:sz="0" w:space="0" w:color="auto"/>
        <w:right w:val="none" w:sz="0" w:space="0" w:color="auto"/>
      </w:divBdr>
    </w:div>
    <w:div w:id="1630890895">
      <w:bodyDiv w:val="1"/>
      <w:marLeft w:val="0"/>
      <w:marRight w:val="0"/>
      <w:marTop w:val="0"/>
      <w:marBottom w:val="0"/>
      <w:divBdr>
        <w:top w:val="none" w:sz="0" w:space="0" w:color="auto"/>
        <w:left w:val="none" w:sz="0" w:space="0" w:color="auto"/>
        <w:bottom w:val="none" w:sz="0" w:space="0" w:color="auto"/>
        <w:right w:val="none" w:sz="0" w:space="0" w:color="auto"/>
      </w:divBdr>
    </w:div>
    <w:div w:id="1636990087">
      <w:bodyDiv w:val="1"/>
      <w:marLeft w:val="0"/>
      <w:marRight w:val="0"/>
      <w:marTop w:val="0"/>
      <w:marBottom w:val="0"/>
      <w:divBdr>
        <w:top w:val="none" w:sz="0" w:space="0" w:color="auto"/>
        <w:left w:val="none" w:sz="0" w:space="0" w:color="auto"/>
        <w:bottom w:val="none" w:sz="0" w:space="0" w:color="auto"/>
        <w:right w:val="none" w:sz="0" w:space="0" w:color="auto"/>
      </w:divBdr>
    </w:div>
    <w:div w:id="1884292926">
      <w:bodyDiv w:val="1"/>
      <w:marLeft w:val="0"/>
      <w:marRight w:val="0"/>
      <w:marTop w:val="0"/>
      <w:marBottom w:val="0"/>
      <w:divBdr>
        <w:top w:val="none" w:sz="0" w:space="0" w:color="auto"/>
        <w:left w:val="none" w:sz="0" w:space="0" w:color="auto"/>
        <w:bottom w:val="none" w:sz="0" w:space="0" w:color="auto"/>
        <w:right w:val="none" w:sz="0" w:space="0" w:color="auto"/>
      </w:divBdr>
    </w:div>
    <w:div w:id="1954285631">
      <w:bodyDiv w:val="1"/>
      <w:marLeft w:val="0"/>
      <w:marRight w:val="0"/>
      <w:marTop w:val="0"/>
      <w:marBottom w:val="0"/>
      <w:divBdr>
        <w:top w:val="none" w:sz="0" w:space="0" w:color="auto"/>
        <w:left w:val="none" w:sz="0" w:space="0" w:color="auto"/>
        <w:bottom w:val="none" w:sz="0" w:space="0" w:color="auto"/>
        <w:right w:val="none" w:sz="0" w:space="0" w:color="auto"/>
      </w:divBdr>
    </w:div>
    <w:div w:id="2044598037">
      <w:bodyDiv w:val="1"/>
      <w:marLeft w:val="0"/>
      <w:marRight w:val="0"/>
      <w:marTop w:val="0"/>
      <w:marBottom w:val="0"/>
      <w:divBdr>
        <w:top w:val="none" w:sz="0" w:space="0" w:color="auto"/>
        <w:left w:val="none" w:sz="0" w:space="0" w:color="auto"/>
        <w:bottom w:val="none" w:sz="0" w:space="0" w:color="auto"/>
        <w:right w:val="none" w:sz="0" w:space="0" w:color="auto"/>
      </w:divBdr>
    </w:div>
    <w:div w:id="210602970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scholar.google.com/citations?user=gCSXD58AAAAJ&amp;hl=es" TargetMode="External"/><Relationship Id="rId13" Type="http://schemas.openxmlformats.org/officeDocument/2006/relationships/hyperlink" Target="https://scholar.google.es/citations?user=KhEBh7cAAAAJ&amp;hl=es" TargetMode="External"/><Relationship Id="rId18" Type="http://schemas.openxmlformats.org/officeDocument/2006/relationships/header" Target="header2.xml"/><Relationship Id="rId3" Type="http://schemas.openxmlformats.org/officeDocument/2006/relationships/styles" Target="styles.xml"/><Relationship Id="rId21" Type="http://schemas.openxmlformats.org/officeDocument/2006/relationships/footer" Target="footer2.xml"/><Relationship Id="rId7" Type="http://schemas.openxmlformats.org/officeDocument/2006/relationships/endnotes" Target="endnotes.xml"/><Relationship Id="rId12" Type="http://schemas.openxmlformats.org/officeDocument/2006/relationships/hyperlink" Target="https://scienti.colciencias.gov.co/cvlac/visualizador/generarCurriculoCv.do?cod_rh=0001359192" TargetMode="External"/><Relationship Id="rId17"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hyperlink" Target="https://scholar.google.es/citations?%20user=57tRowwAAAAJ&amp;hl=es" TargetMode="External"/><Relationship Id="rId20"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scienti.colciencias.gov.co/cvlac/visualizador/generarCurriculoCv.do?cod_rh=0001359192" TargetMode="External"/><Relationship Id="rId5" Type="http://schemas.openxmlformats.org/officeDocument/2006/relationships/webSettings" Target="webSettings.xml"/><Relationship Id="rId15" Type="http://schemas.openxmlformats.org/officeDocument/2006/relationships/hyperlink" Target="https://orcid.org/0000-0003-0487-7283" TargetMode="External"/><Relationship Id="rId23" Type="http://schemas.openxmlformats.org/officeDocument/2006/relationships/theme" Target="theme/theme1.xml"/><Relationship Id="rId10" Type="http://schemas.openxmlformats.org/officeDocument/2006/relationships/hyperlink" Target="https://scholar.google.es/citations?user=ZJrldm0AAAAJ&amp;hl=es" TargetMode="External"/><Relationship Id="rId19"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http://scienti.colciencias.gov.co:8081/cvlac/visualizador/generarCurriculoCv.do?cod_rh=0001640834" TargetMode="External"/><Relationship Id="rId14" Type="http://schemas.openxmlformats.org/officeDocument/2006/relationships/hyperlink" Target="http://scienti.colciencias.gov.co:8081/cvlac/visualizador/%20generarCurriculoCv.do?%20cod_rh=0001479641" TargetMode="External"/><Relationship Id="rId22"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3.jpeg"/></Relationships>
</file>

<file path=word/_rels/footer2.xml.rels><?xml version="1.0" encoding="UTF-8" standalone="yes"?>
<Relationships xmlns="http://schemas.openxmlformats.org/package/2006/relationships"><Relationship Id="rId1" Type="http://schemas.openxmlformats.org/officeDocument/2006/relationships/image" Target="media/image3.jpeg"/></Relationships>
</file>

<file path=word/_rels/footnotes.xml.rels><?xml version="1.0" encoding="UTF-8" standalone="yes"?>
<Relationships xmlns="http://schemas.openxmlformats.org/package/2006/relationships"><Relationship Id="rId2" Type="http://schemas.openxmlformats.org/officeDocument/2006/relationships/hyperlink" Target="https://revistas.usantotomas.edu.co/index.php/viei/article/view/2939/2811" TargetMode="External"/><Relationship Id="rId1" Type="http://schemas.openxmlformats.org/officeDocument/2006/relationships/hyperlink" Target="http://bdigital.unal.edu.co/64294/1/79311738-2018.pdf"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2" Type="http://schemas.openxmlformats.org/officeDocument/2006/relationships/image" Target="media/image1.png"/><Relationship Id="rId1" Type="http://schemas.openxmlformats.org/officeDocument/2006/relationships/image" Target="media/image2.png"/></Relationships>
</file>

<file path=word/_rels/header3.xml.rels><?xml version="1.0" encoding="UTF-8" standalone="yes"?>
<Relationships xmlns="http://schemas.openxmlformats.org/package/2006/relationships"><Relationship Id="rId3" Type="http://schemas.openxmlformats.org/officeDocument/2006/relationships/image" Target="media/image1.png"/><Relationship Id="rId2" Type="http://schemas.openxmlformats.org/officeDocument/2006/relationships/image" Target="media/image4.png"/><Relationship Id="rId1" Type="http://schemas.openxmlformats.org/officeDocument/2006/relationships/image" Target="media/image2.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49CE8AD-52F3-4695-88EF-9C3C59F7523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20</Pages>
  <Words>7972</Words>
  <Characters>43848</Characters>
  <Application>Microsoft Office Word</Application>
  <DocSecurity>0</DocSecurity>
  <Lines>365</Lines>
  <Paragraphs>103</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51717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Docentes Unidad de Investigación</dc:creator>
  <cp:lastModifiedBy>Sandra Milena García Farfán</cp:lastModifiedBy>
  <cp:revision>2</cp:revision>
  <cp:lastPrinted>2019-05-21T14:57:00Z</cp:lastPrinted>
  <dcterms:created xsi:type="dcterms:W3CDTF">2019-08-05T16:08:00Z</dcterms:created>
  <dcterms:modified xsi:type="dcterms:W3CDTF">2019-08-05T16:08:00Z</dcterms:modified>
</cp:coreProperties>
</file>