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3DD" w:rsidRDefault="00AE6A45" w:rsidP="006A33DD">
      <w:pPr>
        <w:jc w:val="center"/>
        <w:rPr>
          <w:rFonts w:ascii="Arial" w:hAnsi="Arial" w:cs="Arial"/>
          <w:b/>
          <w:sz w:val="24"/>
          <w:szCs w:val="24"/>
        </w:rPr>
      </w:pPr>
      <w:r>
        <w:rPr>
          <w:rFonts w:ascii="Arial" w:hAnsi="Arial" w:cs="Arial"/>
          <w:b/>
          <w:sz w:val="24"/>
          <w:szCs w:val="24"/>
        </w:rPr>
        <w:t xml:space="preserve">CREACIÓN DE UNA COOPERATIVA DEDICADA AL LEVANTE Y COMERCIALIZACIÓN PORCINA EN EL </w:t>
      </w:r>
      <w:r w:rsidR="0011094F">
        <w:rPr>
          <w:rFonts w:ascii="Arial" w:hAnsi="Arial" w:cs="Arial"/>
          <w:b/>
          <w:sz w:val="24"/>
          <w:szCs w:val="24"/>
        </w:rPr>
        <w:t xml:space="preserve">CORREGIMIENTO </w:t>
      </w:r>
      <w:r w:rsidR="00F31F36">
        <w:rPr>
          <w:rFonts w:ascii="Arial" w:hAnsi="Arial" w:cs="Arial"/>
          <w:b/>
          <w:sz w:val="24"/>
          <w:szCs w:val="24"/>
        </w:rPr>
        <w:t>DE SANTA LUCÍ</w:t>
      </w:r>
      <w:r w:rsidR="0011094F">
        <w:rPr>
          <w:rFonts w:ascii="Arial" w:hAnsi="Arial" w:cs="Arial"/>
          <w:b/>
          <w:sz w:val="24"/>
          <w:szCs w:val="24"/>
        </w:rPr>
        <w:t xml:space="preserve">A, </w:t>
      </w:r>
      <w:r>
        <w:rPr>
          <w:rFonts w:ascii="Arial" w:hAnsi="Arial" w:cs="Arial"/>
          <w:b/>
          <w:sz w:val="24"/>
          <w:szCs w:val="24"/>
        </w:rPr>
        <w:t>MUNICIPIO DE MONTERÍA, DEPARTAMENTO DE CÓRDOBA</w:t>
      </w:r>
    </w:p>
    <w:p w:rsidR="006A33DD" w:rsidRDefault="006A33DD" w:rsidP="006A33DD">
      <w:pPr>
        <w:jc w:val="center"/>
        <w:rPr>
          <w:rFonts w:ascii="Arial" w:hAnsi="Arial" w:cs="Arial"/>
          <w:b/>
          <w:sz w:val="24"/>
          <w:szCs w:val="24"/>
        </w:rPr>
      </w:pPr>
    </w:p>
    <w:p w:rsidR="006A33DD" w:rsidRDefault="006A33DD" w:rsidP="006A33DD">
      <w:pPr>
        <w:jc w:val="center"/>
        <w:rPr>
          <w:rFonts w:ascii="Arial" w:hAnsi="Arial" w:cs="Arial"/>
          <w:b/>
          <w:sz w:val="24"/>
          <w:szCs w:val="24"/>
        </w:rPr>
      </w:pPr>
    </w:p>
    <w:p w:rsidR="006A33DD" w:rsidRDefault="006A33DD" w:rsidP="006A33DD">
      <w:pPr>
        <w:jc w:val="center"/>
        <w:rPr>
          <w:rFonts w:ascii="Arial" w:hAnsi="Arial" w:cs="Arial"/>
          <w:b/>
          <w:sz w:val="24"/>
          <w:szCs w:val="24"/>
        </w:rPr>
      </w:pPr>
      <w:bookmarkStart w:id="0" w:name="_GoBack"/>
      <w:bookmarkEnd w:id="0"/>
    </w:p>
    <w:p w:rsidR="0019232D" w:rsidRDefault="0019232D" w:rsidP="006A33DD">
      <w:pPr>
        <w:jc w:val="center"/>
        <w:rPr>
          <w:rFonts w:ascii="Arial" w:hAnsi="Arial" w:cs="Arial"/>
          <w:b/>
          <w:sz w:val="24"/>
          <w:szCs w:val="24"/>
        </w:rPr>
      </w:pPr>
    </w:p>
    <w:p w:rsidR="0019232D" w:rsidRDefault="0019232D" w:rsidP="006A33DD">
      <w:pPr>
        <w:jc w:val="center"/>
        <w:rPr>
          <w:rFonts w:ascii="Arial" w:hAnsi="Arial" w:cs="Arial"/>
          <w:b/>
          <w:sz w:val="24"/>
          <w:szCs w:val="24"/>
        </w:rPr>
      </w:pPr>
    </w:p>
    <w:p w:rsidR="0019232D" w:rsidRDefault="0019232D" w:rsidP="006A33DD">
      <w:pPr>
        <w:jc w:val="center"/>
        <w:rPr>
          <w:rFonts w:ascii="Arial" w:hAnsi="Arial" w:cs="Arial"/>
          <w:b/>
          <w:sz w:val="24"/>
          <w:szCs w:val="24"/>
        </w:rPr>
      </w:pPr>
    </w:p>
    <w:p w:rsidR="0019232D" w:rsidRDefault="0019232D" w:rsidP="006A33DD">
      <w:pPr>
        <w:jc w:val="center"/>
        <w:rPr>
          <w:rFonts w:ascii="Arial" w:hAnsi="Arial" w:cs="Arial"/>
          <w:b/>
          <w:sz w:val="24"/>
          <w:szCs w:val="24"/>
        </w:rPr>
      </w:pPr>
    </w:p>
    <w:p w:rsidR="0019232D" w:rsidRDefault="0019232D" w:rsidP="006A33DD">
      <w:pPr>
        <w:jc w:val="center"/>
        <w:rPr>
          <w:rFonts w:ascii="Arial" w:hAnsi="Arial" w:cs="Arial"/>
          <w:b/>
          <w:sz w:val="24"/>
          <w:szCs w:val="24"/>
        </w:rPr>
      </w:pPr>
    </w:p>
    <w:p w:rsidR="006A33DD" w:rsidRDefault="00AE6A45" w:rsidP="006A33DD">
      <w:pPr>
        <w:jc w:val="center"/>
        <w:rPr>
          <w:rFonts w:ascii="Arial" w:hAnsi="Arial" w:cs="Arial"/>
          <w:b/>
          <w:sz w:val="24"/>
          <w:szCs w:val="24"/>
        </w:rPr>
      </w:pPr>
      <w:r>
        <w:rPr>
          <w:rFonts w:ascii="Arial" w:hAnsi="Arial" w:cs="Arial"/>
          <w:b/>
          <w:sz w:val="24"/>
          <w:szCs w:val="24"/>
        </w:rPr>
        <w:t>ÁLVARO ENRIQUE AYAZO DAGUER</w:t>
      </w:r>
    </w:p>
    <w:p w:rsidR="006A33DD" w:rsidRDefault="006A33DD" w:rsidP="006A33DD">
      <w:pPr>
        <w:jc w:val="center"/>
        <w:rPr>
          <w:rFonts w:ascii="Arial" w:hAnsi="Arial" w:cs="Arial"/>
          <w:b/>
          <w:sz w:val="24"/>
          <w:szCs w:val="24"/>
        </w:rPr>
      </w:pPr>
    </w:p>
    <w:p w:rsidR="0019232D" w:rsidRDefault="0019232D" w:rsidP="006A33DD">
      <w:pPr>
        <w:jc w:val="center"/>
        <w:rPr>
          <w:rFonts w:ascii="Arial" w:hAnsi="Arial" w:cs="Arial"/>
          <w:b/>
          <w:sz w:val="24"/>
          <w:szCs w:val="24"/>
        </w:rPr>
      </w:pPr>
    </w:p>
    <w:p w:rsidR="0019232D" w:rsidRDefault="0019232D" w:rsidP="006A33DD">
      <w:pPr>
        <w:jc w:val="center"/>
        <w:rPr>
          <w:rFonts w:ascii="Arial" w:hAnsi="Arial" w:cs="Arial"/>
          <w:b/>
          <w:sz w:val="24"/>
          <w:szCs w:val="24"/>
        </w:rPr>
      </w:pPr>
    </w:p>
    <w:p w:rsidR="0019232D" w:rsidRDefault="0019232D" w:rsidP="006A33DD">
      <w:pPr>
        <w:jc w:val="center"/>
        <w:rPr>
          <w:rFonts w:ascii="Arial" w:hAnsi="Arial" w:cs="Arial"/>
          <w:b/>
          <w:sz w:val="24"/>
          <w:szCs w:val="24"/>
        </w:rPr>
      </w:pPr>
    </w:p>
    <w:p w:rsidR="0019232D" w:rsidRDefault="0019232D" w:rsidP="006A33DD">
      <w:pPr>
        <w:jc w:val="center"/>
        <w:rPr>
          <w:rFonts w:ascii="Arial" w:hAnsi="Arial" w:cs="Arial"/>
          <w:b/>
          <w:sz w:val="24"/>
          <w:szCs w:val="24"/>
        </w:rPr>
      </w:pPr>
    </w:p>
    <w:p w:rsidR="0019232D" w:rsidRDefault="0019232D" w:rsidP="006A33DD">
      <w:pPr>
        <w:jc w:val="center"/>
        <w:rPr>
          <w:rFonts w:ascii="Arial" w:hAnsi="Arial" w:cs="Arial"/>
          <w:b/>
          <w:sz w:val="24"/>
          <w:szCs w:val="24"/>
        </w:rPr>
      </w:pPr>
    </w:p>
    <w:p w:rsidR="0019232D" w:rsidRDefault="0019232D" w:rsidP="006A33DD">
      <w:pPr>
        <w:jc w:val="center"/>
        <w:rPr>
          <w:rFonts w:ascii="Arial" w:hAnsi="Arial" w:cs="Arial"/>
          <w:b/>
          <w:sz w:val="24"/>
          <w:szCs w:val="24"/>
        </w:rPr>
      </w:pPr>
    </w:p>
    <w:p w:rsidR="006A33DD" w:rsidRDefault="00AE6A45" w:rsidP="006A33DD">
      <w:pPr>
        <w:jc w:val="center"/>
        <w:rPr>
          <w:rFonts w:ascii="Arial" w:hAnsi="Arial" w:cs="Arial"/>
          <w:b/>
          <w:sz w:val="24"/>
          <w:szCs w:val="24"/>
        </w:rPr>
      </w:pPr>
      <w:r>
        <w:rPr>
          <w:rFonts w:ascii="Arial" w:hAnsi="Arial" w:cs="Arial"/>
          <w:b/>
          <w:sz w:val="24"/>
          <w:szCs w:val="24"/>
        </w:rPr>
        <w:t>UNIVERSIDAD SANTO TOMAS</w:t>
      </w:r>
    </w:p>
    <w:p w:rsidR="006A33DD" w:rsidRDefault="00AE6A45" w:rsidP="006A33DD">
      <w:pPr>
        <w:jc w:val="center"/>
        <w:rPr>
          <w:rFonts w:ascii="Arial" w:hAnsi="Arial" w:cs="Arial"/>
          <w:b/>
          <w:sz w:val="24"/>
          <w:szCs w:val="24"/>
        </w:rPr>
      </w:pPr>
      <w:r>
        <w:rPr>
          <w:rFonts w:ascii="Arial" w:hAnsi="Arial" w:cs="Arial"/>
          <w:b/>
          <w:sz w:val="24"/>
          <w:szCs w:val="24"/>
        </w:rPr>
        <w:t>VICERRECTORÍA DE LA UNIVERSIDAD ABIERTA Y A DISTANCIA</w:t>
      </w:r>
    </w:p>
    <w:p w:rsidR="006A33DD" w:rsidRDefault="00AE6A45" w:rsidP="006A33DD">
      <w:pPr>
        <w:jc w:val="center"/>
        <w:rPr>
          <w:rFonts w:ascii="Arial" w:hAnsi="Arial" w:cs="Arial"/>
          <w:b/>
          <w:sz w:val="24"/>
          <w:szCs w:val="24"/>
        </w:rPr>
      </w:pPr>
      <w:r>
        <w:rPr>
          <w:rFonts w:ascii="Arial" w:hAnsi="Arial" w:cs="Arial"/>
          <w:b/>
          <w:sz w:val="24"/>
          <w:szCs w:val="24"/>
        </w:rPr>
        <w:t>ADMINISTRACIÓN DE EMPRESAS AGROPECUARIAS</w:t>
      </w:r>
    </w:p>
    <w:p w:rsidR="006A33DD" w:rsidRDefault="00AE6A45" w:rsidP="006A33DD">
      <w:pPr>
        <w:jc w:val="center"/>
        <w:rPr>
          <w:rFonts w:ascii="Arial" w:hAnsi="Arial" w:cs="Arial"/>
          <w:b/>
          <w:sz w:val="24"/>
          <w:szCs w:val="24"/>
        </w:rPr>
      </w:pPr>
      <w:r>
        <w:rPr>
          <w:rFonts w:ascii="Arial" w:hAnsi="Arial" w:cs="Arial"/>
          <w:b/>
          <w:sz w:val="24"/>
          <w:szCs w:val="24"/>
        </w:rPr>
        <w:t>MONTERÍA – CÓRDOBA</w:t>
      </w:r>
    </w:p>
    <w:p w:rsidR="006A33DD" w:rsidRDefault="00AE6A45" w:rsidP="006A33DD">
      <w:pPr>
        <w:jc w:val="center"/>
        <w:rPr>
          <w:rFonts w:ascii="Arial" w:hAnsi="Arial" w:cs="Arial"/>
          <w:b/>
          <w:sz w:val="24"/>
          <w:szCs w:val="24"/>
        </w:rPr>
      </w:pPr>
      <w:r>
        <w:rPr>
          <w:rFonts w:ascii="Arial" w:hAnsi="Arial" w:cs="Arial"/>
          <w:b/>
          <w:sz w:val="24"/>
          <w:szCs w:val="24"/>
        </w:rPr>
        <w:t>2013</w:t>
      </w:r>
    </w:p>
    <w:p w:rsidR="006A33DD" w:rsidRDefault="006A33DD">
      <w:pPr>
        <w:rPr>
          <w:rFonts w:ascii="Arial" w:hAnsi="Arial" w:cs="Arial"/>
          <w:b/>
          <w:sz w:val="24"/>
          <w:szCs w:val="24"/>
        </w:rPr>
      </w:pPr>
      <w:r>
        <w:rPr>
          <w:rFonts w:ascii="Arial" w:hAnsi="Arial" w:cs="Arial"/>
          <w:b/>
          <w:sz w:val="24"/>
          <w:szCs w:val="24"/>
        </w:rPr>
        <w:br w:type="page"/>
      </w:r>
    </w:p>
    <w:sdt>
      <w:sdtPr>
        <w:rPr>
          <w:rFonts w:asciiTheme="minorHAnsi" w:eastAsiaTheme="minorHAnsi" w:hAnsiTheme="minorHAnsi" w:cstheme="minorBidi"/>
          <w:b w:val="0"/>
          <w:bCs w:val="0"/>
          <w:color w:val="auto"/>
          <w:sz w:val="22"/>
          <w:szCs w:val="22"/>
          <w:lang w:val="es-ES" w:eastAsia="en-US"/>
        </w:rPr>
        <w:id w:val="193887892"/>
        <w:docPartObj>
          <w:docPartGallery w:val="Table of Contents"/>
          <w:docPartUnique/>
        </w:docPartObj>
      </w:sdtPr>
      <w:sdtContent>
        <w:p w:rsidR="0061480C" w:rsidRPr="00367681" w:rsidRDefault="0061480C" w:rsidP="0061480C">
          <w:pPr>
            <w:pStyle w:val="TtulodeTDC"/>
            <w:jc w:val="center"/>
            <w:rPr>
              <w:color w:val="auto"/>
              <w:lang w:val="es-ES"/>
            </w:rPr>
          </w:pPr>
          <w:r w:rsidRPr="00367681">
            <w:rPr>
              <w:color w:val="auto"/>
              <w:lang w:val="es-ES"/>
            </w:rPr>
            <w:t>Tabla de contenido</w:t>
          </w:r>
        </w:p>
        <w:p w:rsidR="0061480C" w:rsidRPr="0061480C" w:rsidRDefault="0061480C" w:rsidP="0061480C">
          <w:pPr>
            <w:rPr>
              <w:lang w:val="es-ES" w:eastAsia="es-CO"/>
            </w:rPr>
          </w:pPr>
        </w:p>
        <w:p w:rsidR="0061480C" w:rsidRDefault="0061480C">
          <w:pPr>
            <w:pStyle w:val="TDC1"/>
            <w:rPr>
              <w:b/>
              <w:bCs/>
              <w:lang w:val="es-ES"/>
            </w:rPr>
          </w:pPr>
          <w:r>
            <w:rPr>
              <w:b/>
              <w:bCs/>
            </w:rPr>
            <w:t>INTRODUCCION</w:t>
          </w:r>
          <w:r>
            <w:ptab w:relativeTo="margin" w:alignment="right" w:leader="dot"/>
          </w:r>
          <w:r w:rsidR="00FA5912">
            <w:rPr>
              <w:b/>
              <w:bCs/>
              <w:lang w:val="es-ES"/>
            </w:rPr>
            <w:t>6</w:t>
          </w:r>
        </w:p>
        <w:p w:rsidR="004F54CC" w:rsidRDefault="00A575A0" w:rsidP="004F54CC">
          <w:pPr>
            <w:pStyle w:val="TDC1"/>
          </w:pPr>
          <w:r>
            <w:rPr>
              <w:b/>
              <w:bCs/>
            </w:rPr>
            <w:t>1.</w:t>
          </w:r>
          <w:r w:rsidR="004F54CC">
            <w:rPr>
              <w:b/>
              <w:bCs/>
            </w:rPr>
            <w:t>PLANTEAMIENTO DEL PROBLEMA</w:t>
          </w:r>
          <w:r w:rsidR="004F54CC">
            <w:ptab w:relativeTo="margin" w:alignment="right" w:leader="dot"/>
          </w:r>
          <w:r w:rsidR="00FA5912">
            <w:rPr>
              <w:b/>
              <w:bCs/>
              <w:lang w:val="es-ES"/>
            </w:rPr>
            <w:t>8</w:t>
          </w:r>
        </w:p>
        <w:p w:rsidR="0061480C" w:rsidRDefault="00A575A0">
          <w:pPr>
            <w:pStyle w:val="TDC2"/>
            <w:ind w:left="216"/>
            <w:rPr>
              <w:lang w:val="es-ES"/>
            </w:rPr>
          </w:pPr>
          <w:r>
            <w:t>1.1 DESCRIPCIÓN DEL PROBLEMA</w:t>
          </w:r>
          <w:r w:rsidR="0061480C">
            <w:ptab w:relativeTo="margin" w:alignment="right" w:leader="dot"/>
          </w:r>
          <w:r w:rsidR="00FA5912">
            <w:rPr>
              <w:lang w:val="es-ES"/>
            </w:rPr>
            <w:t>8</w:t>
          </w:r>
        </w:p>
        <w:p w:rsidR="00A575A0" w:rsidRDefault="00A575A0" w:rsidP="00A575A0">
          <w:pPr>
            <w:pStyle w:val="TDC2"/>
            <w:ind w:left="216"/>
          </w:pPr>
          <w:r>
            <w:t>1.2 DESCRIPCIÓN DEL PROBLEMA</w:t>
          </w:r>
          <w:r>
            <w:ptab w:relativeTo="margin" w:alignment="right" w:leader="dot"/>
          </w:r>
          <w:r w:rsidR="00FA5912">
            <w:rPr>
              <w:lang w:val="es-ES"/>
            </w:rPr>
            <w:t>9</w:t>
          </w:r>
        </w:p>
        <w:p w:rsidR="003225B9" w:rsidRDefault="003225B9" w:rsidP="003225B9">
          <w:pPr>
            <w:pStyle w:val="TDC1"/>
            <w:rPr>
              <w:b/>
              <w:bCs/>
              <w:lang w:val="es-ES"/>
            </w:rPr>
          </w:pPr>
          <w:r>
            <w:rPr>
              <w:b/>
              <w:bCs/>
            </w:rPr>
            <w:t>2. OBJETIVOS</w:t>
          </w:r>
          <w:r>
            <w:ptab w:relativeTo="margin" w:alignment="right" w:leader="dot"/>
          </w:r>
          <w:r>
            <w:rPr>
              <w:b/>
              <w:bCs/>
              <w:lang w:val="es-ES"/>
            </w:rPr>
            <w:t>1</w:t>
          </w:r>
          <w:r w:rsidR="00FA5912">
            <w:rPr>
              <w:b/>
              <w:bCs/>
              <w:lang w:val="es-ES"/>
            </w:rPr>
            <w:t>0</w:t>
          </w:r>
        </w:p>
        <w:p w:rsidR="00756CB2" w:rsidRDefault="00756CB2" w:rsidP="00756CB2">
          <w:pPr>
            <w:pStyle w:val="TDC2"/>
            <w:ind w:left="216"/>
            <w:rPr>
              <w:lang w:val="es-ES"/>
            </w:rPr>
          </w:pPr>
          <w:r>
            <w:t xml:space="preserve">2.1 </w:t>
          </w:r>
          <w:r w:rsidR="00AA63DB">
            <w:t>OBJETIVO GENERAL</w:t>
          </w:r>
          <w:r>
            <w:ptab w:relativeTo="margin" w:alignment="right" w:leader="dot"/>
          </w:r>
          <w:r w:rsidR="00FA5912">
            <w:rPr>
              <w:lang w:val="es-ES"/>
            </w:rPr>
            <w:t>10</w:t>
          </w:r>
        </w:p>
        <w:p w:rsidR="00756CB2" w:rsidRDefault="00756CB2" w:rsidP="00756CB2">
          <w:pPr>
            <w:pStyle w:val="TDC2"/>
            <w:ind w:left="216"/>
            <w:rPr>
              <w:lang w:val="es-ES"/>
            </w:rPr>
          </w:pPr>
          <w:r>
            <w:t xml:space="preserve">2.2 </w:t>
          </w:r>
          <w:r w:rsidR="00AA63DB">
            <w:t>OBJETIVOS ESPECIFICOS</w:t>
          </w:r>
          <w:r>
            <w:ptab w:relativeTo="margin" w:alignment="right" w:leader="dot"/>
          </w:r>
          <w:r w:rsidR="00FA5912">
            <w:rPr>
              <w:lang w:val="es-ES"/>
            </w:rPr>
            <w:t>10</w:t>
          </w:r>
        </w:p>
        <w:p w:rsidR="0061480C" w:rsidRDefault="004B085A" w:rsidP="0061480C">
          <w:pPr>
            <w:pStyle w:val="TDC1"/>
            <w:rPr>
              <w:b/>
              <w:bCs/>
              <w:lang w:val="es-ES"/>
            </w:rPr>
          </w:pPr>
          <w:r>
            <w:rPr>
              <w:b/>
              <w:bCs/>
            </w:rPr>
            <w:t>3. JUSTIFICACIÓN</w:t>
          </w:r>
          <w:r w:rsidR="0061480C">
            <w:ptab w:relativeTo="margin" w:alignment="right" w:leader="dot"/>
          </w:r>
          <w:r w:rsidR="00FA5912">
            <w:rPr>
              <w:b/>
              <w:bCs/>
              <w:lang w:val="es-ES"/>
            </w:rPr>
            <w:t>11</w:t>
          </w:r>
        </w:p>
        <w:p w:rsidR="00372C9C" w:rsidRDefault="00372C9C" w:rsidP="00372C9C">
          <w:pPr>
            <w:pStyle w:val="TDC1"/>
          </w:pPr>
          <w:r>
            <w:rPr>
              <w:b/>
              <w:bCs/>
            </w:rPr>
            <w:t>4. MARCO REFERENCIAL</w:t>
          </w:r>
          <w:r>
            <w:ptab w:relativeTo="margin" w:alignment="right" w:leader="dot"/>
          </w:r>
          <w:r w:rsidR="00FA5912">
            <w:rPr>
              <w:b/>
              <w:bCs/>
              <w:lang w:val="es-ES"/>
            </w:rPr>
            <w:t>14</w:t>
          </w:r>
        </w:p>
        <w:p w:rsidR="0061480C" w:rsidRDefault="00DA2645" w:rsidP="0061480C">
          <w:pPr>
            <w:pStyle w:val="TDC2"/>
            <w:ind w:left="216"/>
            <w:rPr>
              <w:lang w:val="es-ES"/>
            </w:rPr>
          </w:pPr>
          <w:r>
            <w:t>4.1 ANTECEDENTES</w:t>
          </w:r>
          <w:r w:rsidR="0061480C">
            <w:ptab w:relativeTo="margin" w:alignment="right" w:leader="dot"/>
          </w:r>
          <w:r w:rsidR="008A66DD">
            <w:rPr>
              <w:lang w:val="es-ES"/>
            </w:rPr>
            <w:t>14</w:t>
          </w:r>
        </w:p>
        <w:p w:rsidR="00DA2645" w:rsidRDefault="00DA2645" w:rsidP="00DA2645">
          <w:pPr>
            <w:pStyle w:val="TDC2"/>
            <w:ind w:left="216"/>
            <w:rPr>
              <w:lang w:val="es-ES"/>
            </w:rPr>
          </w:pPr>
          <w:r>
            <w:t>4.2 MARCO TEÓRICO</w:t>
          </w:r>
          <w:r>
            <w:ptab w:relativeTo="margin" w:alignment="right" w:leader="dot"/>
          </w:r>
          <w:r w:rsidR="008A66DD">
            <w:rPr>
              <w:lang w:val="es-ES"/>
            </w:rPr>
            <w:t>15</w:t>
          </w:r>
        </w:p>
        <w:p w:rsidR="00DA2645" w:rsidRDefault="00DA2645" w:rsidP="00DA2645">
          <w:pPr>
            <w:pStyle w:val="TDC2"/>
            <w:ind w:left="216"/>
          </w:pPr>
          <w:r>
            <w:t>4</w:t>
          </w:r>
          <w:r w:rsidR="00716D3B">
            <w:t>.3</w:t>
          </w:r>
          <w:r>
            <w:t xml:space="preserve"> GENERALIDADES DEL CER</w:t>
          </w:r>
          <w:r w:rsidR="00412D94">
            <w:t>DO</w:t>
          </w:r>
          <w:r>
            <w:ptab w:relativeTo="margin" w:alignment="right" w:leader="dot"/>
          </w:r>
          <w:r w:rsidR="008A66DD">
            <w:rPr>
              <w:lang w:val="es-ES"/>
            </w:rPr>
            <w:t>16</w:t>
          </w:r>
        </w:p>
        <w:p w:rsidR="0061480C" w:rsidRDefault="00DA2645" w:rsidP="0061480C">
          <w:pPr>
            <w:pStyle w:val="TDC3"/>
            <w:ind w:left="446"/>
            <w:rPr>
              <w:lang w:val="es-ES"/>
            </w:rPr>
          </w:pPr>
          <w:r>
            <w:t>4.3.1 El cerdo</w:t>
          </w:r>
          <w:r w:rsidR="0061480C">
            <w:ptab w:relativeTo="margin" w:alignment="right" w:leader="dot"/>
          </w:r>
          <w:r w:rsidR="008A66DD">
            <w:rPr>
              <w:lang w:val="es-ES"/>
            </w:rPr>
            <w:t>16</w:t>
          </w:r>
        </w:p>
        <w:p w:rsidR="00DA2645" w:rsidRDefault="00DA2645" w:rsidP="00DA2645">
          <w:pPr>
            <w:pStyle w:val="TDC3"/>
            <w:ind w:left="446"/>
            <w:rPr>
              <w:lang w:val="es-ES"/>
            </w:rPr>
          </w:pPr>
          <w:r>
            <w:t>4.3.2 Carne de cerdo más saludable y con menos contenido graso</w:t>
          </w:r>
          <w:r>
            <w:ptab w:relativeTo="margin" w:alignment="right" w:leader="dot"/>
          </w:r>
          <w:r w:rsidR="008A66DD">
            <w:rPr>
              <w:lang w:val="es-ES"/>
            </w:rPr>
            <w:t>21</w:t>
          </w:r>
        </w:p>
        <w:p w:rsidR="00DA2645" w:rsidRDefault="00DA2645" w:rsidP="00DA2645">
          <w:pPr>
            <w:pStyle w:val="TDC3"/>
            <w:ind w:left="446"/>
            <w:rPr>
              <w:lang w:val="es-ES"/>
            </w:rPr>
          </w:pPr>
          <w:r>
            <w:t>4.3.3 Valor nutricional de la carne de cerdo</w:t>
          </w:r>
          <w:r>
            <w:ptab w:relativeTo="margin" w:alignment="right" w:leader="dot"/>
          </w:r>
          <w:r w:rsidR="008A66DD">
            <w:rPr>
              <w:lang w:val="es-ES"/>
            </w:rPr>
            <w:t>23</w:t>
          </w:r>
        </w:p>
        <w:p w:rsidR="00DA2645" w:rsidRDefault="00DA2645" w:rsidP="00DA2645">
          <w:pPr>
            <w:pStyle w:val="TDC3"/>
            <w:ind w:left="446"/>
            <w:rPr>
              <w:lang w:val="es-ES"/>
            </w:rPr>
          </w:pPr>
          <w:r>
            <w:t>4.3.4 Alimentación del cerdo</w:t>
          </w:r>
          <w:r>
            <w:ptab w:relativeTo="margin" w:alignment="right" w:leader="dot"/>
          </w:r>
          <w:r w:rsidR="008A66DD">
            <w:rPr>
              <w:lang w:val="es-ES"/>
            </w:rPr>
            <w:t>25</w:t>
          </w:r>
        </w:p>
        <w:p w:rsidR="00DA2645" w:rsidRDefault="00DA2645" w:rsidP="00DA2645">
          <w:pPr>
            <w:pStyle w:val="TDC3"/>
            <w:ind w:left="446"/>
            <w:rPr>
              <w:lang w:val="es-ES"/>
            </w:rPr>
          </w:pPr>
          <w:r>
            <w:t>4.3.5 Criadero de cerdos</w:t>
          </w:r>
          <w:r>
            <w:ptab w:relativeTo="margin" w:alignment="right" w:leader="dot"/>
          </w:r>
          <w:r w:rsidR="008A66DD">
            <w:rPr>
              <w:lang w:val="es-ES"/>
            </w:rPr>
            <w:t>27</w:t>
          </w:r>
        </w:p>
        <w:p w:rsidR="00DA2645" w:rsidRDefault="00DA2645" w:rsidP="00DA2645">
          <w:pPr>
            <w:pStyle w:val="TDC3"/>
            <w:ind w:left="446"/>
            <w:rPr>
              <w:lang w:val="es-ES"/>
            </w:rPr>
          </w:pPr>
          <w:r>
            <w:t>4.3.6 Estrés en porcinos</w:t>
          </w:r>
          <w:r>
            <w:ptab w:relativeTo="margin" w:alignment="right" w:leader="dot"/>
          </w:r>
          <w:r w:rsidR="008A66DD">
            <w:rPr>
              <w:lang w:val="es-ES"/>
            </w:rPr>
            <w:t>30</w:t>
          </w:r>
        </w:p>
        <w:p w:rsidR="00DA2645" w:rsidRDefault="00DA2645" w:rsidP="00DA2645">
          <w:pPr>
            <w:pStyle w:val="TDC3"/>
            <w:ind w:left="446"/>
            <w:rPr>
              <w:lang w:val="es-ES"/>
            </w:rPr>
          </w:pPr>
          <w:r>
            <w:t>4.3.7 domesticación del cerdo</w:t>
          </w:r>
          <w:r>
            <w:ptab w:relativeTo="margin" w:alignment="right" w:leader="dot"/>
          </w:r>
          <w:r w:rsidR="008A66DD">
            <w:rPr>
              <w:lang w:val="es-ES"/>
            </w:rPr>
            <w:t>31</w:t>
          </w:r>
        </w:p>
        <w:p w:rsidR="008573D3" w:rsidRDefault="00DA2645" w:rsidP="008573D3">
          <w:pPr>
            <w:pStyle w:val="TDC1"/>
            <w:ind w:firstLine="446"/>
          </w:pPr>
          <w:r>
            <w:t>4.3.8 Sacrificio del cerdo</w:t>
          </w:r>
          <w:r>
            <w:ptab w:relativeTo="margin" w:alignment="right" w:leader="dot"/>
          </w:r>
          <w:r w:rsidR="008A66DD">
            <w:t>32</w:t>
          </w:r>
        </w:p>
        <w:p w:rsidR="00716D3B" w:rsidRDefault="00716D3B" w:rsidP="00716D3B">
          <w:pPr>
            <w:pStyle w:val="TDC2"/>
            <w:ind w:left="216"/>
            <w:rPr>
              <w:lang w:val="es-ES"/>
            </w:rPr>
          </w:pPr>
          <w:r>
            <w:t xml:space="preserve">4.4 </w:t>
          </w:r>
          <w:r w:rsidR="00931AA2">
            <w:t>CARACTERÍSTICA TAXONÓMICAS DEL CERDO</w:t>
          </w:r>
          <w:r>
            <w:ptab w:relativeTo="margin" w:alignment="right" w:leader="dot"/>
          </w:r>
          <w:r w:rsidR="008A66DD">
            <w:rPr>
              <w:lang w:val="es-ES"/>
            </w:rPr>
            <w:t>33</w:t>
          </w:r>
        </w:p>
        <w:p w:rsidR="00716D3B" w:rsidRDefault="00716D3B" w:rsidP="00716D3B">
          <w:pPr>
            <w:pStyle w:val="TDC2"/>
            <w:ind w:left="216"/>
            <w:rPr>
              <w:lang w:val="es-ES"/>
            </w:rPr>
          </w:pPr>
          <w:r>
            <w:t xml:space="preserve">4.5 </w:t>
          </w:r>
          <w:r w:rsidR="00931AA2">
            <w:t>¿CÓMO SE REALIZA LA ROTACIÓN PORCÍCOLA?</w:t>
          </w:r>
          <w:r>
            <w:ptab w:relativeTo="margin" w:alignment="right" w:leader="dot"/>
          </w:r>
          <w:r w:rsidR="008A66DD">
            <w:rPr>
              <w:lang w:val="es-ES"/>
            </w:rPr>
            <w:t>34</w:t>
          </w:r>
        </w:p>
        <w:p w:rsidR="00716D3B" w:rsidRDefault="00716D3B" w:rsidP="00716D3B">
          <w:pPr>
            <w:pStyle w:val="TDC2"/>
            <w:ind w:left="216"/>
          </w:pPr>
          <w:r>
            <w:t xml:space="preserve">4.6 </w:t>
          </w:r>
          <w:r w:rsidR="00931AA2">
            <w:t>MARCO CONTEXTUAL</w:t>
          </w:r>
          <w:r>
            <w:ptab w:relativeTo="margin" w:alignment="right" w:leader="dot"/>
          </w:r>
          <w:r w:rsidR="008A66DD">
            <w:rPr>
              <w:lang w:val="es-ES"/>
            </w:rPr>
            <w:t>35</w:t>
          </w:r>
        </w:p>
        <w:p w:rsidR="00412D94" w:rsidRDefault="0023480A" w:rsidP="00412D94">
          <w:pPr>
            <w:pStyle w:val="TDC1"/>
          </w:pPr>
          <w:r>
            <w:rPr>
              <w:b/>
              <w:bCs/>
            </w:rPr>
            <w:t>5</w:t>
          </w:r>
          <w:r w:rsidR="00412D94">
            <w:rPr>
              <w:b/>
              <w:bCs/>
            </w:rPr>
            <w:t xml:space="preserve">. </w:t>
          </w:r>
          <w:r>
            <w:rPr>
              <w:b/>
              <w:bCs/>
            </w:rPr>
            <w:t>ANÁLISIS SITUACIÓN INTERNA</w:t>
          </w:r>
          <w:r w:rsidR="00412D94">
            <w:ptab w:relativeTo="margin" w:alignment="right" w:leader="dot"/>
          </w:r>
          <w:r w:rsidR="008A66DD">
            <w:rPr>
              <w:b/>
              <w:bCs/>
              <w:lang w:val="es-ES"/>
            </w:rPr>
            <w:t>37</w:t>
          </w:r>
        </w:p>
        <w:p w:rsidR="00AE5D7E" w:rsidRDefault="00AE5D7E" w:rsidP="00AE5D7E">
          <w:pPr>
            <w:pStyle w:val="TDC2"/>
            <w:ind w:left="216"/>
          </w:pPr>
          <w:r>
            <w:t>5.1 DIAGNÓSTICO DEL PROCESO ADMINISTRATIVO</w:t>
          </w:r>
          <w:r>
            <w:ptab w:relativeTo="margin" w:alignment="right" w:leader="dot"/>
          </w:r>
          <w:r w:rsidR="008A66DD">
            <w:rPr>
              <w:lang w:val="es-ES"/>
            </w:rPr>
            <w:t>37</w:t>
          </w:r>
        </w:p>
        <w:p w:rsidR="005B7026" w:rsidRDefault="005B7026" w:rsidP="005B7026">
          <w:pPr>
            <w:pStyle w:val="TDC1"/>
          </w:pPr>
          <w:r>
            <w:rPr>
              <w:b/>
              <w:bCs/>
            </w:rPr>
            <w:t>6. DISEÑO METODOLÓGICO</w:t>
          </w:r>
          <w:r>
            <w:ptab w:relativeTo="margin" w:alignment="right" w:leader="dot"/>
          </w:r>
          <w:r w:rsidR="008A66DD">
            <w:rPr>
              <w:b/>
              <w:bCs/>
              <w:lang w:val="es-ES"/>
            </w:rPr>
            <w:t>39</w:t>
          </w:r>
        </w:p>
        <w:p w:rsidR="00AE5D7E" w:rsidRDefault="00AE5D7E" w:rsidP="00AE5D7E">
          <w:pPr>
            <w:pStyle w:val="TDC2"/>
            <w:ind w:left="216"/>
          </w:pPr>
          <w:r>
            <w:t>6.1 TIPO DE INVESTIGACIÓN</w:t>
          </w:r>
          <w:r>
            <w:ptab w:relativeTo="margin" w:alignment="right" w:leader="dot"/>
          </w:r>
          <w:r w:rsidR="008A66DD">
            <w:rPr>
              <w:lang w:val="es-ES"/>
            </w:rPr>
            <w:t>39</w:t>
          </w:r>
        </w:p>
        <w:p w:rsidR="00AE5D7E" w:rsidRDefault="00AE5D7E" w:rsidP="00AE5D7E">
          <w:pPr>
            <w:pStyle w:val="TDC2"/>
            <w:ind w:left="216"/>
          </w:pPr>
          <w:r>
            <w:t>6.2 FUENTES DE INFORMACIÓN</w:t>
          </w:r>
          <w:r>
            <w:ptab w:relativeTo="margin" w:alignment="right" w:leader="dot"/>
          </w:r>
          <w:r w:rsidR="008A66DD">
            <w:rPr>
              <w:lang w:val="es-ES"/>
            </w:rPr>
            <w:t>39</w:t>
          </w:r>
        </w:p>
        <w:p w:rsidR="00F02448" w:rsidRDefault="00F02448" w:rsidP="00F02448">
          <w:pPr>
            <w:pStyle w:val="TDC1"/>
          </w:pPr>
          <w:r>
            <w:rPr>
              <w:b/>
              <w:bCs/>
            </w:rPr>
            <w:lastRenderedPageBreak/>
            <w:t>7. ESTUDIO DE MERCADEO</w:t>
          </w:r>
          <w:r>
            <w:ptab w:relativeTo="margin" w:alignment="right" w:leader="dot"/>
          </w:r>
          <w:r>
            <w:rPr>
              <w:b/>
              <w:bCs/>
              <w:lang w:val="es-ES"/>
            </w:rPr>
            <w:t>4</w:t>
          </w:r>
          <w:r w:rsidR="00007FF5">
            <w:rPr>
              <w:b/>
              <w:bCs/>
              <w:lang w:val="es-ES"/>
            </w:rPr>
            <w:t>0</w:t>
          </w:r>
        </w:p>
        <w:p w:rsidR="003E6A21" w:rsidRDefault="003E6A21" w:rsidP="003E6A21">
          <w:pPr>
            <w:pStyle w:val="TDC2"/>
            <w:ind w:left="216"/>
          </w:pPr>
          <w:r>
            <w:t>7</w:t>
          </w:r>
          <w:r w:rsidR="006C286B">
            <w:t>.1</w:t>
          </w:r>
          <w:r>
            <w:t xml:space="preserve"> EL PRODUCTO</w:t>
          </w:r>
          <w:r>
            <w:ptab w:relativeTo="margin" w:alignment="right" w:leader="dot"/>
          </w:r>
          <w:r w:rsidR="00007FF5">
            <w:rPr>
              <w:lang w:val="es-ES"/>
            </w:rPr>
            <w:t>40</w:t>
          </w:r>
        </w:p>
        <w:p w:rsidR="003E6A21" w:rsidRDefault="003E6A21" w:rsidP="003E6A21">
          <w:pPr>
            <w:pStyle w:val="TDC3"/>
            <w:ind w:left="446"/>
            <w:rPr>
              <w:lang w:val="es-ES"/>
            </w:rPr>
          </w:pPr>
          <w:r>
            <w:t>7.1.1 Usos</w:t>
          </w:r>
          <w:r>
            <w:ptab w:relativeTo="margin" w:alignment="right" w:leader="dot"/>
          </w:r>
          <w:r w:rsidR="00007FF5">
            <w:rPr>
              <w:lang w:val="es-ES"/>
            </w:rPr>
            <w:t>40</w:t>
          </w:r>
        </w:p>
        <w:p w:rsidR="00C22120" w:rsidRDefault="00C22120" w:rsidP="00C22120">
          <w:pPr>
            <w:pStyle w:val="TDC3"/>
            <w:ind w:left="446"/>
            <w:rPr>
              <w:lang w:val="es-ES"/>
            </w:rPr>
          </w:pPr>
          <w:r>
            <w:t>7.1.2 Elementos que influyen en el sabor y algunas de las propiedades de la carne de cerdo</w:t>
          </w:r>
          <w:r>
            <w:ptab w:relativeTo="margin" w:alignment="right" w:leader="dot"/>
          </w:r>
          <w:r w:rsidR="00007FF5">
            <w:rPr>
              <w:lang w:val="es-ES"/>
            </w:rPr>
            <w:t>41</w:t>
          </w:r>
        </w:p>
        <w:p w:rsidR="00411330" w:rsidRDefault="00411330" w:rsidP="00411330">
          <w:pPr>
            <w:pStyle w:val="TDC2"/>
            <w:ind w:left="216"/>
          </w:pPr>
          <w:r>
            <w:t>7.2 CARACTERIZACIÓN E IDENTIFICACIÓN DEL PRODUCTO</w:t>
          </w:r>
          <w:r>
            <w:ptab w:relativeTo="margin" w:alignment="right" w:leader="dot"/>
          </w:r>
          <w:r w:rsidR="00007FF5">
            <w:rPr>
              <w:lang w:val="es-ES"/>
            </w:rPr>
            <w:t>43</w:t>
          </w:r>
        </w:p>
        <w:p w:rsidR="006C286B" w:rsidRDefault="006C286B" w:rsidP="006C286B">
          <w:pPr>
            <w:pStyle w:val="TDC2"/>
            <w:ind w:left="216"/>
          </w:pPr>
          <w:r>
            <w:t>7.3 CARACTERÍSTICAS DE LOS CONSUMIDORES</w:t>
          </w:r>
          <w:r>
            <w:ptab w:relativeTo="margin" w:alignment="right" w:leader="dot"/>
          </w:r>
          <w:r w:rsidR="00007FF5">
            <w:rPr>
              <w:lang w:val="es-ES"/>
            </w:rPr>
            <w:t>43</w:t>
          </w:r>
        </w:p>
        <w:p w:rsidR="006C286B" w:rsidRDefault="006C286B" w:rsidP="006C286B">
          <w:pPr>
            <w:pStyle w:val="TDC2"/>
            <w:ind w:left="216"/>
          </w:pPr>
          <w:r>
            <w:t>7.4 DESCRIPCIÓN Y DELIMITACIÓN DEL MERCADO</w:t>
          </w:r>
          <w:r>
            <w:ptab w:relativeTo="margin" w:alignment="right" w:leader="dot"/>
          </w:r>
          <w:r w:rsidR="00007FF5">
            <w:rPr>
              <w:lang w:val="es-ES"/>
            </w:rPr>
            <w:t>44</w:t>
          </w:r>
        </w:p>
        <w:p w:rsidR="00586279" w:rsidRDefault="00586279" w:rsidP="00586279">
          <w:pPr>
            <w:pStyle w:val="TDC2"/>
            <w:ind w:left="216"/>
          </w:pPr>
          <w:r>
            <w:t>7.5 COMPORTAMIENTO DE LA DEMANDA</w:t>
          </w:r>
          <w:r>
            <w:ptab w:relativeTo="margin" w:alignment="right" w:leader="dot"/>
          </w:r>
          <w:r w:rsidR="00007FF5">
            <w:rPr>
              <w:lang w:val="es-ES"/>
            </w:rPr>
            <w:t>45</w:t>
          </w:r>
        </w:p>
        <w:p w:rsidR="00586279" w:rsidRDefault="00586279" w:rsidP="00586279">
          <w:pPr>
            <w:pStyle w:val="TDC2"/>
            <w:ind w:left="216"/>
          </w:pPr>
          <w:r>
            <w:t>7.6 PRONÓSTICO DE LA DEMANDA FUTURA</w:t>
          </w:r>
          <w:r>
            <w:ptab w:relativeTo="margin" w:alignment="right" w:leader="dot"/>
          </w:r>
          <w:r w:rsidR="00007FF5">
            <w:rPr>
              <w:lang w:val="es-ES"/>
            </w:rPr>
            <w:t>46</w:t>
          </w:r>
        </w:p>
        <w:p w:rsidR="00402B4A" w:rsidRDefault="00402B4A" w:rsidP="00402B4A">
          <w:pPr>
            <w:pStyle w:val="TDC2"/>
            <w:ind w:left="216"/>
            <w:rPr>
              <w:lang w:val="es-ES"/>
            </w:rPr>
          </w:pPr>
          <w:r>
            <w:t>7.7 COMPORTAMIENTO DE LA OFERTA</w:t>
          </w:r>
          <w:r>
            <w:ptab w:relativeTo="margin" w:alignment="right" w:leader="dot"/>
          </w:r>
          <w:r w:rsidR="00007FF5">
            <w:rPr>
              <w:lang w:val="es-ES"/>
            </w:rPr>
            <w:t>46</w:t>
          </w:r>
        </w:p>
        <w:p w:rsidR="00402B4A" w:rsidRDefault="00402B4A" w:rsidP="00402B4A">
          <w:pPr>
            <w:pStyle w:val="TDC2"/>
            <w:ind w:left="216"/>
          </w:pPr>
          <w:r>
            <w:t>7.8 ANÁLISIS DE LA OFERTA</w:t>
          </w:r>
          <w:r>
            <w:ptab w:relativeTo="margin" w:alignment="right" w:leader="dot"/>
          </w:r>
          <w:r w:rsidR="00007FF5">
            <w:rPr>
              <w:lang w:val="es-ES"/>
            </w:rPr>
            <w:t>46</w:t>
          </w:r>
        </w:p>
        <w:p w:rsidR="00402B4A" w:rsidRDefault="00402B4A" w:rsidP="00402B4A">
          <w:pPr>
            <w:pStyle w:val="TDC2"/>
            <w:ind w:left="216"/>
          </w:pPr>
          <w:r>
            <w:t>7.9 TAMAÑO DE LA POBLACIÓN MONTERIANA</w:t>
          </w:r>
          <w:r>
            <w:ptab w:relativeTo="margin" w:alignment="right" w:leader="dot"/>
          </w:r>
          <w:r w:rsidR="00007FF5">
            <w:rPr>
              <w:lang w:val="es-ES"/>
            </w:rPr>
            <w:t>47</w:t>
          </w:r>
        </w:p>
        <w:p w:rsidR="00402B4A" w:rsidRDefault="00402B4A" w:rsidP="00402B4A">
          <w:pPr>
            <w:pStyle w:val="TDC2"/>
            <w:ind w:left="216"/>
          </w:pPr>
          <w:r>
            <w:t>7.10 DEMANDA FUTURA (PRONÓSTICO)</w:t>
          </w:r>
          <w:r>
            <w:ptab w:relativeTo="margin" w:alignment="right" w:leader="dot"/>
          </w:r>
          <w:r w:rsidR="00007FF5">
            <w:rPr>
              <w:lang w:val="es-ES"/>
            </w:rPr>
            <w:t>47</w:t>
          </w:r>
        </w:p>
        <w:p w:rsidR="00351CCE" w:rsidRDefault="00351CCE" w:rsidP="00351CCE">
          <w:pPr>
            <w:pStyle w:val="TDC3"/>
            <w:ind w:left="446"/>
            <w:rPr>
              <w:lang w:val="es-ES"/>
            </w:rPr>
          </w:pPr>
          <w:r>
            <w:t>7.1</w:t>
          </w:r>
          <w:r w:rsidR="00691252">
            <w:t>0</w:t>
          </w:r>
          <w:r>
            <w:t>.1 Análisis de la demanda</w:t>
          </w:r>
          <w:r>
            <w:ptab w:relativeTo="margin" w:alignment="right" w:leader="dot"/>
          </w:r>
          <w:r w:rsidR="00007FF5">
            <w:rPr>
              <w:lang w:val="es-ES"/>
            </w:rPr>
            <w:t>47</w:t>
          </w:r>
        </w:p>
        <w:p w:rsidR="006B5727" w:rsidRDefault="006B5727" w:rsidP="006B5727">
          <w:pPr>
            <w:pStyle w:val="TDC2"/>
            <w:ind w:left="216"/>
          </w:pPr>
          <w:r>
            <w:t>7.11 DISEÑO DE LA MUESTRA</w:t>
          </w:r>
          <w:r>
            <w:ptab w:relativeTo="margin" w:alignment="right" w:leader="dot"/>
          </w:r>
          <w:r w:rsidR="00007FF5">
            <w:rPr>
              <w:lang w:val="es-ES"/>
            </w:rPr>
            <w:t>47</w:t>
          </w:r>
        </w:p>
        <w:p w:rsidR="006B5727" w:rsidRDefault="006B5727" w:rsidP="006B5727">
          <w:pPr>
            <w:pStyle w:val="TDC1"/>
          </w:pPr>
          <w:r>
            <w:rPr>
              <w:b/>
              <w:bCs/>
            </w:rPr>
            <w:t>8. ESTUDIO DE TÉCNICO</w:t>
          </w:r>
          <w:r>
            <w:ptab w:relativeTo="margin" w:alignment="right" w:leader="dot"/>
          </w:r>
          <w:r w:rsidR="00C800E2">
            <w:rPr>
              <w:b/>
              <w:bCs/>
              <w:lang w:val="es-ES"/>
            </w:rPr>
            <w:t>50</w:t>
          </w:r>
        </w:p>
        <w:p w:rsidR="006B5727" w:rsidRDefault="006B5727" w:rsidP="006B5727">
          <w:pPr>
            <w:pStyle w:val="TDC2"/>
            <w:ind w:left="216"/>
          </w:pPr>
          <w:r>
            <w:t>8.1 TAMAÑO</w:t>
          </w:r>
          <w:r>
            <w:ptab w:relativeTo="margin" w:alignment="right" w:leader="dot"/>
          </w:r>
          <w:r w:rsidR="00C800E2">
            <w:rPr>
              <w:lang w:val="es-ES"/>
            </w:rPr>
            <w:t>50</w:t>
          </w:r>
        </w:p>
        <w:p w:rsidR="006B5727" w:rsidRDefault="006B5727" w:rsidP="006B5727">
          <w:pPr>
            <w:pStyle w:val="TDC2"/>
            <w:ind w:left="216"/>
          </w:pPr>
          <w:r>
            <w:t>8.2 LOCALIZACIÓN</w:t>
          </w:r>
          <w:r>
            <w:ptab w:relativeTo="margin" w:alignment="right" w:leader="dot"/>
          </w:r>
          <w:r w:rsidR="00C800E2">
            <w:rPr>
              <w:lang w:val="es-ES"/>
            </w:rPr>
            <w:t>51</w:t>
          </w:r>
        </w:p>
        <w:p w:rsidR="006B5727" w:rsidRDefault="006B5727" w:rsidP="006B5727">
          <w:pPr>
            <w:pStyle w:val="TDC2"/>
            <w:ind w:left="216"/>
          </w:pPr>
          <w:r>
            <w:t>8.3 MACROLOCALIZACIÓN</w:t>
          </w:r>
          <w:r>
            <w:ptab w:relativeTo="margin" w:alignment="right" w:leader="dot"/>
          </w:r>
          <w:r w:rsidR="00C800E2">
            <w:rPr>
              <w:lang w:val="es-ES"/>
            </w:rPr>
            <w:t>51</w:t>
          </w:r>
        </w:p>
        <w:p w:rsidR="006B5727" w:rsidRDefault="006B5727" w:rsidP="006B5727">
          <w:pPr>
            <w:pStyle w:val="TDC2"/>
            <w:ind w:left="216"/>
          </w:pPr>
          <w:r>
            <w:t>8.4 MICROLOCALIZACIÓN</w:t>
          </w:r>
          <w:r>
            <w:ptab w:relativeTo="margin" w:alignment="right" w:leader="dot"/>
          </w:r>
          <w:r w:rsidR="00C800E2">
            <w:rPr>
              <w:lang w:val="es-ES"/>
            </w:rPr>
            <w:t>52</w:t>
          </w:r>
        </w:p>
        <w:p w:rsidR="006B5727" w:rsidRDefault="006B5727" w:rsidP="006B5727">
          <w:pPr>
            <w:pStyle w:val="TDC2"/>
            <w:ind w:left="216"/>
          </w:pPr>
          <w:r>
            <w:t xml:space="preserve">8.5 </w:t>
          </w:r>
          <w:r w:rsidR="00FE2C04">
            <w:t>PROCESO PRODUCTIVO</w:t>
          </w:r>
          <w:r>
            <w:ptab w:relativeTo="margin" w:alignment="right" w:leader="dot"/>
          </w:r>
          <w:r>
            <w:rPr>
              <w:lang w:val="es-ES"/>
            </w:rPr>
            <w:t>5</w:t>
          </w:r>
          <w:r w:rsidR="00C800E2">
            <w:rPr>
              <w:lang w:val="es-ES"/>
            </w:rPr>
            <w:t>3</w:t>
          </w:r>
        </w:p>
        <w:p w:rsidR="006B5727" w:rsidRDefault="006B5727" w:rsidP="006B5727">
          <w:pPr>
            <w:pStyle w:val="TDC2"/>
            <w:ind w:left="216"/>
          </w:pPr>
          <w:r>
            <w:t xml:space="preserve">8.6 </w:t>
          </w:r>
          <w:r w:rsidR="00FE2C04">
            <w:t>SISTEMA PRODUCTIVO</w:t>
          </w:r>
          <w:r>
            <w:ptab w:relativeTo="margin" w:alignment="right" w:leader="dot"/>
          </w:r>
          <w:r>
            <w:rPr>
              <w:lang w:val="es-ES"/>
            </w:rPr>
            <w:t>5</w:t>
          </w:r>
          <w:r w:rsidR="00C800E2">
            <w:rPr>
              <w:lang w:val="es-ES"/>
            </w:rPr>
            <w:t>4</w:t>
          </w:r>
        </w:p>
        <w:p w:rsidR="006B5727" w:rsidRDefault="006B5727" w:rsidP="006B5727">
          <w:pPr>
            <w:pStyle w:val="TDC2"/>
            <w:ind w:left="216"/>
          </w:pPr>
          <w:r>
            <w:t xml:space="preserve">8.7 </w:t>
          </w:r>
          <w:r w:rsidR="00FE2C04">
            <w:t>IMPACTO AMBIENTAL</w:t>
          </w:r>
          <w:r>
            <w:ptab w:relativeTo="margin" w:alignment="right" w:leader="dot"/>
          </w:r>
          <w:r>
            <w:rPr>
              <w:lang w:val="es-ES"/>
            </w:rPr>
            <w:t>5</w:t>
          </w:r>
          <w:r w:rsidR="00C800E2">
            <w:rPr>
              <w:lang w:val="es-ES"/>
            </w:rPr>
            <w:t>5</w:t>
          </w:r>
        </w:p>
        <w:p w:rsidR="00E677C5" w:rsidRDefault="00E677C5" w:rsidP="00E677C5">
          <w:pPr>
            <w:pStyle w:val="TDC1"/>
            <w:rPr>
              <w:b/>
              <w:bCs/>
              <w:lang w:val="es-ES"/>
            </w:rPr>
          </w:pPr>
          <w:r>
            <w:rPr>
              <w:b/>
              <w:bCs/>
            </w:rPr>
            <w:t xml:space="preserve">9. </w:t>
          </w:r>
          <w:r w:rsidR="00EB3995" w:rsidRPr="00EB3995">
            <w:rPr>
              <w:b/>
              <w:bCs/>
            </w:rPr>
            <w:t>DEFINICIÓN DE ESTRATEGIAS</w:t>
          </w:r>
          <w:r>
            <w:ptab w:relativeTo="margin" w:alignment="right" w:leader="dot"/>
          </w:r>
          <w:r>
            <w:rPr>
              <w:b/>
              <w:bCs/>
              <w:lang w:val="es-ES"/>
            </w:rPr>
            <w:t>4</w:t>
          </w:r>
          <w:r w:rsidR="00C800E2">
            <w:rPr>
              <w:b/>
              <w:bCs/>
              <w:lang w:val="es-ES"/>
            </w:rPr>
            <w:t>7</w:t>
          </w:r>
        </w:p>
        <w:p w:rsidR="0085440D" w:rsidRDefault="000E5E4D" w:rsidP="0085440D">
          <w:pPr>
            <w:pStyle w:val="TDC2"/>
            <w:ind w:left="216"/>
          </w:pPr>
          <w:r w:rsidRPr="000E5E4D">
            <w:t>9.1 DESCRIPCIÓN DE LOS PROCESOS PRODUCTIVOS</w:t>
          </w:r>
          <w:r w:rsidR="0085440D">
            <w:ptab w:relativeTo="margin" w:alignment="right" w:leader="dot"/>
          </w:r>
          <w:r w:rsidR="0085440D">
            <w:rPr>
              <w:lang w:val="es-ES"/>
            </w:rPr>
            <w:t>5</w:t>
          </w:r>
          <w:r w:rsidR="00C800E2">
            <w:rPr>
              <w:lang w:val="es-ES"/>
            </w:rPr>
            <w:t>7</w:t>
          </w:r>
        </w:p>
        <w:p w:rsidR="0085440D" w:rsidRDefault="00496701" w:rsidP="0085440D">
          <w:pPr>
            <w:pStyle w:val="TDC2"/>
            <w:ind w:left="216"/>
          </w:pPr>
          <w:r w:rsidRPr="00496701">
            <w:t>9.2 CANALES DE COMERCIALIZACIÓN</w:t>
          </w:r>
          <w:r w:rsidR="0085440D">
            <w:ptab w:relativeTo="margin" w:alignment="right" w:leader="dot"/>
          </w:r>
          <w:r w:rsidR="00C800E2">
            <w:rPr>
              <w:lang w:val="es-ES"/>
            </w:rPr>
            <w:t>66</w:t>
          </w:r>
        </w:p>
        <w:p w:rsidR="0085440D" w:rsidRDefault="00496701" w:rsidP="0085440D">
          <w:pPr>
            <w:pStyle w:val="TDC2"/>
            <w:ind w:left="216"/>
          </w:pPr>
          <w:r w:rsidRPr="00496701">
            <w:t>9.3 DESCRIPCIÓN DEL PRODUCTO</w:t>
          </w:r>
          <w:r w:rsidR="0085440D">
            <w:ptab w:relativeTo="margin" w:alignment="right" w:leader="dot"/>
          </w:r>
          <w:r w:rsidR="00C800E2">
            <w:rPr>
              <w:lang w:val="es-ES"/>
            </w:rPr>
            <w:t>66</w:t>
          </w:r>
        </w:p>
        <w:p w:rsidR="0085440D" w:rsidRDefault="00496701" w:rsidP="0085440D">
          <w:pPr>
            <w:pStyle w:val="TDC2"/>
            <w:ind w:left="216"/>
          </w:pPr>
          <w:r w:rsidRPr="00496701">
            <w:t>9.4 FUENTES DE FINANCIACIÓN</w:t>
          </w:r>
          <w:r w:rsidR="0085440D">
            <w:ptab w:relativeTo="margin" w:alignment="right" w:leader="dot"/>
          </w:r>
          <w:r w:rsidR="00C800E2">
            <w:rPr>
              <w:lang w:val="es-ES"/>
            </w:rPr>
            <w:t>66</w:t>
          </w:r>
        </w:p>
        <w:p w:rsidR="0085440D" w:rsidRDefault="00496701" w:rsidP="0085440D">
          <w:pPr>
            <w:pStyle w:val="TDC2"/>
            <w:ind w:left="216"/>
          </w:pPr>
          <w:r w:rsidRPr="00496701">
            <w:t>9.5 MANEJO DEL CAPITAL</w:t>
          </w:r>
          <w:r w:rsidR="0085440D">
            <w:ptab w:relativeTo="margin" w:alignment="right" w:leader="dot"/>
          </w:r>
          <w:r w:rsidR="00C800E2">
            <w:rPr>
              <w:lang w:val="es-ES"/>
            </w:rPr>
            <w:t>69</w:t>
          </w:r>
        </w:p>
        <w:p w:rsidR="0085440D" w:rsidRDefault="00C77FDF" w:rsidP="0085440D">
          <w:pPr>
            <w:pStyle w:val="TDC2"/>
            <w:ind w:left="216"/>
          </w:pPr>
          <w:r w:rsidRPr="00C77FDF">
            <w:t>9.6 MANEJO FINANCIERO</w:t>
          </w:r>
          <w:r w:rsidR="0085440D">
            <w:ptab w:relativeTo="margin" w:alignment="right" w:leader="dot"/>
          </w:r>
          <w:r w:rsidR="00C800E2">
            <w:rPr>
              <w:lang w:val="es-ES"/>
            </w:rPr>
            <w:t>69</w:t>
          </w:r>
        </w:p>
        <w:p w:rsidR="00E677C5" w:rsidRDefault="00E677C5" w:rsidP="00E677C5">
          <w:pPr>
            <w:pStyle w:val="TDC1"/>
            <w:rPr>
              <w:b/>
              <w:bCs/>
              <w:lang w:val="es-ES"/>
            </w:rPr>
          </w:pPr>
          <w:r>
            <w:rPr>
              <w:b/>
              <w:bCs/>
            </w:rPr>
            <w:lastRenderedPageBreak/>
            <w:t xml:space="preserve">10. </w:t>
          </w:r>
          <w:r w:rsidR="009F04EF" w:rsidRPr="009F04EF">
            <w:rPr>
              <w:b/>
              <w:bCs/>
            </w:rPr>
            <w:t>PLAN DE DESARROLLO</w:t>
          </w:r>
          <w:r>
            <w:ptab w:relativeTo="margin" w:alignment="right" w:leader="dot"/>
          </w:r>
          <w:r w:rsidR="00C800E2">
            <w:rPr>
              <w:b/>
              <w:bCs/>
              <w:lang w:val="es-ES"/>
            </w:rPr>
            <w:t>71</w:t>
          </w:r>
        </w:p>
        <w:p w:rsidR="0085440D" w:rsidRPr="00C800E2" w:rsidRDefault="009F04EF" w:rsidP="0085440D">
          <w:pPr>
            <w:pStyle w:val="TDC2"/>
            <w:ind w:left="216"/>
          </w:pPr>
          <w:r w:rsidRPr="009F04EF">
            <w:t>10.1 NOMBRE O RAZÓN SOCIAL DE LA EMPRESA</w:t>
          </w:r>
          <w:r w:rsidR="0085440D">
            <w:ptab w:relativeTo="margin" w:alignment="right" w:leader="dot"/>
          </w:r>
          <w:r w:rsidR="00C800E2">
            <w:t>71</w:t>
          </w:r>
        </w:p>
        <w:p w:rsidR="0085440D" w:rsidRPr="00C800E2" w:rsidRDefault="007A6F58" w:rsidP="0085440D">
          <w:pPr>
            <w:pStyle w:val="TDC2"/>
            <w:ind w:left="216"/>
          </w:pPr>
          <w:r w:rsidRPr="007A6F58">
            <w:t>10.2 TIPO DE SOCIEDAD</w:t>
          </w:r>
          <w:r w:rsidR="0085440D">
            <w:ptab w:relativeTo="margin" w:alignment="right" w:leader="dot"/>
          </w:r>
          <w:r w:rsidR="00C800E2">
            <w:t>71</w:t>
          </w:r>
        </w:p>
        <w:p w:rsidR="0085440D" w:rsidRDefault="007A6F58" w:rsidP="0085440D">
          <w:pPr>
            <w:pStyle w:val="TDC2"/>
            <w:ind w:left="216"/>
          </w:pPr>
          <w:r w:rsidRPr="007A6F58">
            <w:t>10.3 MISIÓN</w:t>
          </w:r>
          <w:r w:rsidR="0085440D">
            <w:ptab w:relativeTo="margin" w:alignment="right" w:leader="dot"/>
          </w:r>
          <w:r w:rsidR="00C800E2">
            <w:rPr>
              <w:lang w:val="es-ES"/>
            </w:rPr>
            <w:t>71</w:t>
          </w:r>
        </w:p>
        <w:p w:rsidR="0085440D" w:rsidRDefault="007A6F58" w:rsidP="0085440D">
          <w:pPr>
            <w:pStyle w:val="TDC2"/>
            <w:ind w:left="216"/>
          </w:pPr>
          <w:r w:rsidRPr="007A6F58">
            <w:t xml:space="preserve">10.4 VISIÓN </w:t>
          </w:r>
          <w:r w:rsidR="0085440D">
            <w:ptab w:relativeTo="margin" w:alignment="right" w:leader="dot"/>
          </w:r>
          <w:r w:rsidR="00C800E2">
            <w:rPr>
              <w:lang w:val="es-ES"/>
            </w:rPr>
            <w:t>71</w:t>
          </w:r>
        </w:p>
        <w:p w:rsidR="0085440D" w:rsidRPr="00C800E2" w:rsidRDefault="007A6F58" w:rsidP="0085440D">
          <w:pPr>
            <w:pStyle w:val="TDC2"/>
            <w:ind w:left="216"/>
          </w:pPr>
          <w:r w:rsidRPr="007A6F58">
            <w:t>10.5 OBJETIVO GENERAL DE LA EMPRESA</w:t>
          </w:r>
          <w:r w:rsidR="0085440D">
            <w:ptab w:relativeTo="margin" w:alignment="right" w:leader="dot"/>
          </w:r>
          <w:r w:rsidR="00C800E2">
            <w:t>72</w:t>
          </w:r>
        </w:p>
        <w:p w:rsidR="0085440D" w:rsidRDefault="007A6F58" w:rsidP="0085440D">
          <w:pPr>
            <w:pStyle w:val="TDC2"/>
            <w:ind w:left="216"/>
          </w:pPr>
          <w:r w:rsidRPr="007A6F58">
            <w:t>10.6 OBJETIVOS ESPECÍFICOS DE LA EMPRESA</w:t>
          </w:r>
          <w:r w:rsidR="0085440D">
            <w:ptab w:relativeTo="margin" w:alignment="right" w:leader="dot"/>
          </w:r>
          <w:r w:rsidR="00C800E2">
            <w:rPr>
              <w:lang w:val="es-ES"/>
            </w:rPr>
            <w:t>72</w:t>
          </w:r>
        </w:p>
        <w:p w:rsidR="0085440D" w:rsidRPr="00C800E2" w:rsidRDefault="007A6F58" w:rsidP="0085440D">
          <w:pPr>
            <w:pStyle w:val="TDC2"/>
            <w:ind w:left="216"/>
          </w:pPr>
          <w:r w:rsidRPr="007A6F58">
            <w:t>10.7 ESTRUCTURA ORGANIZACIONAL</w:t>
          </w:r>
          <w:r w:rsidR="0085440D">
            <w:ptab w:relativeTo="margin" w:alignment="right" w:leader="dot"/>
          </w:r>
          <w:r w:rsidR="00C800E2">
            <w:t>72</w:t>
          </w:r>
        </w:p>
        <w:p w:rsidR="0085440D" w:rsidRDefault="007A6F58" w:rsidP="0085440D">
          <w:pPr>
            <w:pStyle w:val="TDC2"/>
            <w:ind w:left="216"/>
          </w:pPr>
          <w:r w:rsidRPr="007A6F58">
            <w:t>10.8 ESTRUCTURA OPERACIONAL</w:t>
          </w:r>
          <w:r w:rsidR="0085440D">
            <w:ptab w:relativeTo="margin" w:alignment="right" w:leader="dot"/>
          </w:r>
          <w:r w:rsidR="00C800E2">
            <w:rPr>
              <w:lang w:val="es-ES"/>
            </w:rPr>
            <w:t>74</w:t>
          </w:r>
        </w:p>
        <w:p w:rsidR="0085440D" w:rsidRDefault="005940B3" w:rsidP="0085440D">
          <w:pPr>
            <w:pStyle w:val="TDC2"/>
            <w:ind w:left="216"/>
            <w:rPr>
              <w:lang w:val="es-ES"/>
            </w:rPr>
          </w:pPr>
          <w:r w:rsidRPr="005940B3">
            <w:t>10.9 ESTUDIO TÉCNICO</w:t>
          </w:r>
          <w:r w:rsidR="0085440D">
            <w:ptab w:relativeTo="margin" w:alignment="right" w:leader="dot"/>
          </w:r>
          <w:r w:rsidR="00C800E2">
            <w:rPr>
              <w:lang w:val="es-ES"/>
            </w:rPr>
            <w:t>77</w:t>
          </w:r>
        </w:p>
        <w:p w:rsidR="00EB3995" w:rsidRPr="00C800E2" w:rsidRDefault="00DC6D49" w:rsidP="00EB3995">
          <w:pPr>
            <w:pStyle w:val="TDC3"/>
            <w:ind w:left="446"/>
          </w:pPr>
          <w:r w:rsidRPr="00DC6D49">
            <w:t>10.9.1 Parámetros técnicos</w:t>
          </w:r>
          <w:r w:rsidR="00EB3995">
            <w:ptab w:relativeTo="margin" w:alignment="right" w:leader="dot"/>
          </w:r>
          <w:r w:rsidR="00C800E2">
            <w:t>77</w:t>
          </w:r>
        </w:p>
        <w:p w:rsidR="00EB3995" w:rsidRDefault="00DC6D49" w:rsidP="00EB3995">
          <w:pPr>
            <w:pStyle w:val="TDC3"/>
            <w:ind w:left="446"/>
            <w:rPr>
              <w:lang w:val="es-ES"/>
            </w:rPr>
          </w:pPr>
          <w:r w:rsidRPr="00DC6D49">
            <w:t>10.9.2 Infraestructura</w:t>
          </w:r>
          <w:r w:rsidR="00EB3995">
            <w:ptab w:relativeTo="margin" w:alignment="right" w:leader="dot"/>
          </w:r>
          <w:r w:rsidR="00C800E2">
            <w:rPr>
              <w:lang w:val="es-ES"/>
            </w:rPr>
            <w:t>79</w:t>
          </w:r>
        </w:p>
        <w:p w:rsidR="00EB3995" w:rsidRDefault="00DC6D49" w:rsidP="00EB3995">
          <w:pPr>
            <w:pStyle w:val="TDC3"/>
            <w:ind w:left="446"/>
            <w:rPr>
              <w:lang w:val="es-ES"/>
            </w:rPr>
          </w:pPr>
          <w:r w:rsidRPr="00DC6D49">
            <w:t>10.9.3 Equipos y maquinaria</w:t>
          </w:r>
          <w:r w:rsidR="00EB3995">
            <w:ptab w:relativeTo="margin" w:alignment="right" w:leader="dot"/>
          </w:r>
          <w:r w:rsidR="00C800E2">
            <w:rPr>
              <w:lang w:val="es-ES"/>
            </w:rPr>
            <w:t>86</w:t>
          </w:r>
        </w:p>
        <w:p w:rsidR="00E677C5" w:rsidRDefault="00E677C5" w:rsidP="00E677C5">
          <w:pPr>
            <w:pStyle w:val="TDC1"/>
            <w:rPr>
              <w:b/>
              <w:bCs/>
              <w:lang w:val="es-ES"/>
            </w:rPr>
          </w:pPr>
          <w:r>
            <w:rPr>
              <w:b/>
              <w:bCs/>
            </w:rPr>
            <w:t xml:space="preserve">11. </w:t>
          </w:r>
          <w:r w:rsidR="00B64D39" w:rsidRPr="00B64D39">
            <w:rPr>
              <w:b/>
              <w:bCs/>
            </w:rPr>
            <w:t>ANÁLISIS FINANCIERO DE LA EMPRESA</w:t>
          </w:r>
          <w:r>
            <w:ptab w:relativeTo="margin" w:alignment="right" w:leader="dot"/>
          </w:r>
          <w:r w:rsidR="00C800E2">
            <w:rPr>
              <w:b/>
              <w:bCs/>
              <w:lang w:val="es-ES"/>
            </w:rPr>
            <w:t>88</w:t>
          </w:r>
        </w:p>
        <w:p w:rsidR="00EB3995" w:rsidRDefault="009365C6" w:rsidP="00EB3995">
          <w:pPr>
            <w:pStyle w:val="TDC2"/>
            <w:ind w:left="216"/>
            <w:rPr>
              <w:lang w:val="es-ES"/>
            </w:rPr>
          </w:pPr>
          <w:r w:rsidRPr="009365C6">
            <w:t>11.1 BALANCE INICIAL</w:t>
          </w:r>
          <w:r w:rsidR="00EB3995">
            <w:ptab w:relativeTo="margin" w:alignment="right" w:leader="dot"/>
          </w:r>
          <w:r w:rsidR="00C800E2">
            <w:rPr>
              <w:lang w:val="es-ES"/>
            </w:rPr>
            <w:t>88</w:t>
          </w:r>
        </w:p>
        <w:p w:rsidR="00EB3995" w:rsidRDefault="009365C6" w:rsidP="00EB3995">
          <w:pPr>
            <w:pStyle w:val="TDC2"/>
            <w:ind w:left="216"/>
            <w:rPr>
              <w:lang w:val="es-ES"/>
            </w:rPr>
          </w:pPr>
          <w:r w:rsidRPr="009365C6">
            <w:t>11.2 PRESUPUESTO DE INVERSIÓN</w:t>
          </w:r>
          <w:r w:rsidR="00EB3995">
            <w:ptab w:relativeTo="margin" w:alignment="right" w:leader="dot"/>
          </w:r>
          <w:r w:rsidR="00C800E2">
            <w:rPr>
              <w:lang w:val="es-ES"/>
            </w:rPr>
            <w:t>89</w:t>
          </w:r>
        </w:p>
        <w:p w:rsidR="00EB3995" w:rsidRDefault="004B20E9" w:rsidP="00EB3995">
          <w:pPr>
            <w:pStyle w:val="TDC2"/>
            <w:ind w:left="216"/>
            <w:rPr>
              <w:lang w:val="es-ES"/>
            </w:rPr>
          </w:pPr>
          <w:r w:rsidRPr="004B20E9">
            <w:t>11.3 MANEJO DEL CRÉDITO</w:t>
          </w:r>
          <w:r w:rsidR="00EB3995">
            <w:ptab w:relativeTo="margin" w:alignment="right" w:leader="dot"/>
          </w:r>
          <w:r w:rsidR="00C800E2">
            <w:rPr>
              <w:lang w:val="es-ES"/>
            </w:rPr>
            <w:t>89</w:t>
          </w:r>
        </w:p>
        <w:p w:rsidR="00EB3995" w:rsidRDefault="004B20E9" w:rsidP="00EB3995">
          <w:pPr>
            <w:pStyle w:val="TDC2"/>
            <w:ind w:left="216"/>
            <w:rPr>
              <w:lang w:val="es-ES"/>
            </w:rPr>
          </w:pPr>
          <w:r w:rsidRPr="004B20E9">
            <w:t>11.4 DEPRECIACIONES Y DIFERIDOS</w:t>
          </w:r>
          <w:r w:rsidR="00EB3995">
            <w:ptab w:relativeTo="margin" w:alignment="right" w:leader="dot"/>
          </w:r>
          <w:r w:rsidR="00C800E2">
            <w:rPr>
              <w:lang w:val="es-ES"/>
            </w:rPr>
            <w:t>90</w:t>
          </w:r>
        </w:p>
        <w:p w:rsidR="00EB3995" w:rsidRDefault="004B20E9" w:rsidP="00EB3995">
          <w:pPr>
            <w:pStyle w:val="TDC2"/>
            <w:ind w:left="216"/>
            <w:rPr>
              <w:lang w:val="es-ES"/>
            </w:rPr>
          </w:pPr>
          <w:r w:rsidRPr="004B20E9">
            <w:t>11.5 COSTOS DE OPERACIÓN</w:t>
          </w:r>
          <w:r w:rsidR="00EB3995">
            <w:ptab w:relativeTo="margin" w:alignment="right" w:leader="dot"/>
          </w:r>
          <w:r w:rsidR="00C800E2">
            <w:rPr>
              <w:lang w:val="es-ES"/>
            </w:rPr>
            <w:t>90</w:t>
          </w:r>
        </w:p>
        <w:p w:rsidR="00EB3995" w:rsidRDefault="004B20E9" w:rsidP="00EB3995">
          <w:pPr>
            <w:pStyle w:val="TDC2"/>
            <w:ind w:left="216"/>
            <w:rPr>
              <w:lang w:val="es-ES"/>
            </w:rPr>
          </w:pPr>
          <w:r w:rsidRPr="004B20E9">
            <w:t>11.6 PRESUPUESTO DE PRODUCCIÓN</w:t>
          </w:r>
          <w:r w:rsidR="00EB3995">
            <w:ptab w:relativeTo="margin" w:alignment="right" w:leader="dot"/>
          </w:r>
          <w:r w:rsidR="00C800E2">
            <w:rPr>
              <w:lang w:val="es-ES"/>
            </w:rPr>
            <w:t>91</w:t>
          </w:r>
        </w:p>
        <w:p w:rsidR="00EB3995" w:rsidRDefault="004B20E9" w:rsidP="00EB3995">
          <w:pPr>
            <w:pStyle w:val="TDC2"/>
            <w:ind w:left="216"/>
            <w:rPr>
              <w:lang w:val="es-ES"/>
            </w:rPr>
          </w:pPr>
          <w:r w:rsidRPr="004B20E9">
            <w:t>11.7 PRESUPUESTOS DE INGRESOS</w:t>
          </w:r>
          <w:r w:rsidR="00EB3995">
            <w:ptab w:relativeTo="margin" w:alignment="right" w:leader="dot"/>
          </w:r>
          <w:r w:rsidR="00C800E2">
            <w:rPr>
              <w:lang w:val="es-ES"/>
            </w:rPr>
            <w:t>91</w:t>
          </w:r>
        </w:p>
        <w:p w:rsidR="00EB3995" w:rsidRDefault="004B20E9" w:rsidP="00EB3995">
          <w:pPr>
            <w:pStyle w:val="TDC2"/>
            <w:ind w:left="216"/>
            <w:rPr>
              <w:lang w:val="es-ES"/>
            </w:rPr>
          </w:pPr>
          <w:r w:rsidRPr="004B20E9">
            <w:t>11.8 FLUJO NETO DE CAJA</w:t>
          </w:r>
          <w:r w:rsidR="00EB3995">
            <w:ptab w:relativeTo="margin" w:alignment="right" w:leader="dot"/>
          </w:r>
          <w:r w:rsidR="00C800E2">
            <w:rPr>
              <w:lang w:val="es-ES"/>
            </w:rPr>
            <w:t>91</w:t>
          </w:r>
        </w:p>
        <w:p w:rsidR="00EB3995" w:rsidRDefault="004B20E9" w:rsidP="00EB3995">
          <w:pPr>
            <w:pStyle w:val="TDC2"/>
            <w:ind w:left="216"/>
            <w:rPr>
              <w:lang w:val="es-ES"/>
            </w:rPr>
          </w:pPr>
          <w:r w:rsidRPr="004B20E9">
            <w:t>11.9 INFORME EJECUTIVO DEL PROYECTO</w:t>
          </w:r>
          <w:r w:rsidR="00EB3995">
            <w:ptab w:relativeTo="margin" w:alignment="right" w:leader="dot"/>
          </w:r>
          <w:r w:rsidR="00C800E2">
            <w:rPr>
              <w:lang w:val="es-ES"/>
            </w:rPr>
            <w:t>92</w:t>
          </w:r>
        </w:p>
        <w:p w:rsidR="00E677C5" w:rsidRDefault="00E677C5" w:rsidP="00E677C5">
          <w:pPr>
            <w:pStyle w:val="TDC1"/>
          </w:pPr>
          <w:r>
            <w:rPr>
              <w:b/>
              <w:bCs/>
            </w:rPr>
            <w:t xml:space="preserve">12. </w:t>
          </w:r>
          <w:r w:rsidR="004B20E9" w:rsidRPr="004B20E9">
            <w:rPr>
              <w:b/>
              <w:bCs/>
            </w:rPr>
            <w:t>IMPACTO SOCIAL DEL PROYECTO</w:t>
          </w:r>
          <w:r>
            <w:ptab w:relativeTo="margin" w:alignment="right" w:leader="dot"/>
          </w:r>
          <w:r w:rsidR="00C800E2">
            <w:rPr>
              <w:b/>
              <w:bCs/>
              <w:lang w:val="es-ES"/>
            </w:rPr>
            <w:t>94</w:t>
          </w:r>
        </w:p>
        <w:p w:rsidR="00C00C9E" w:rsidRDefault="00C00C9E" w:rsidP="00C00C9E">
          <w:pPr>
            <w:pStyle w:val="TDC1"/>
          </w:pPr>
          <w:r>
            <w:rPr>
              <w:b/>
              <w:bCs/>
            </w:rPr>
            <w:t>ANEXOS</w:t>
          </w:r>
          <w:r>
            <w:ptab w:relativeTo="margin" w:alignment="right" w:leader="dot"/>
          </w:r>
          <w:r w:rsidR="00C800E2">
            <w:rPr>
              <w:b/>
              <w:bCs/>
              <w:lang w:val="es-ES"/>
            </w:rPr>
            <w:t>96</w:t>
          </w:r>
        </w:p>
        <w:p w:rsidR="00C00C9E" w:rsidRDefault="00C00C9E" w:rsidP="00C00C9E">
          <w:pPr>
            <w:pStyle w:val="TDC1"/>
          </w:pPr>
          <w:r>
            <w:rPr>
              <w:b/>
              <w:bCs/>
            </w:rPr>
            <w:t>ANEXO 1</w:t>
          </w:r>
          <w:r>
            <w:ptab w:relativeTo="margin" w:alignment="right" w:leader="dot"/>
          </w:r>
          <w:r w:rsidR="00C800E2">
            <w:rPr>
              <w:b/>
              <w:bCs/>
              <w:lang w:val="es-ES"/>
            </w:rPr>
            <w:t>97</w:t>
          </w:r>
        </w:p>
        <w:p w:rsidR="00C00C9E" w:rsidRDefault="00C00C9E" w:rsidP="00C00C9E">
          <w:pPr>
            <w:pStyle w:val="TDC1"/>
          </w:pPr>
          <w:r>
            <w:rPr>
              <w:b/>
              <w:bCs/>
            </w:rPr>
            <w:t>ANEXO 2</w:t>
          </w:r>
          <w:r>
            <w:ptab w:relativeTo="margin" w:alignment="right" w:leader="dot"/>
          </w:r>
          <w:r w:rsidR="00C800E2">
            <w:rPr>
              <w:b/>
              <w:bCs/>
              <w:lang w:val="es-ES"/>
            </w:rPr>
            <w:t>98</w:t>
          </w:r>
        </w:p>
        <w:p w:rsidR="00C00C9E" w:rsidRDefault="00C00C9E" w:rsidP="00C00C9E">
          <w:pPr>
            <w:pStyle w:val="TDC1"/>
          </w:pPr>
          <w:r>
            <w:rPr>
              <w:b/>
              <w:bCs/>
            </w:rPr>
            <w:t>ANEXO 3</w:t>
          </w:r>
          <w:r>
            <w:ptab w:relativeTo="margin" w:alignment="right" w:leader="dot"/>
          </w:r>
          <w:r w:rsidR="00C800E2">
            <w:rPr>
              <w:b/>
              <w:bCs/>
              <w:lang w:val="es-ES"/>
            </w:rPr>
            <w:t>99</w:t>
          </w:r>
        </w:p>
        <w:p w:rsidR="00C00C9E" w:rsidRDefault="00C00C9E" w:rsidP="00C00C9E">
          <w:pPr>
            <w:pStyle w:val="TDC1"/>
          </w:pPr>
          <w:r>
            <w:rPr>
              <w:b/>
              <w:bCs/>
            </w:rPr>
            <w:t>ANEXO 6</w:t>
          </w:r>
          <w:r>
            <w:ptab w:relativeTo="margin" w:alignment="right" w:leader="dot"/>
          </w:r>
          <w:r w:rsidR="00C800E2">
            <w:rPr>
              <w:b/>
              <w:bCs/>
              <w:lang w:val="es-ES"/>
            </w:rPr>
            <w:t>101</w:t>
          </w:r>
        </w:p>
        <w:p w:rsidR="00C00C9E" w:rsidRDefault="00C00C9E" w:rsidP="00C00C9E">
          <w:pPr>
            <w:pStyle w:val="TDC1"/>
          </w:pPr>
          <w:r>
            <w:rPr>
              <w:b/>
              <w:bCs/>
            </w:rPr>
            <w:t>ANEXO 5</w:t>
          </w:r>
          <w:r>
            <w:ptab w:relativeTo="margin" w:alignment="right" w:leader="dot"/>
          </w:r>
          <w:r w:rsidR="00C800E2">
            <w:rPr>
              <w:b/>
              <w:bCs/>
              <w:lang w:val="es-ES"/>
            </w:rPr>
            <w:t>102</w:t>
          </w:r>
        </w:p>
        <w:p w:rsidR="00C00C9E" w:rsidRDefault="00C00C9E" w:rsidP="00C00C9E">
          <w:pPr>
            <w:pStyle w:val="TDC1"/>
          </w:pPr>
          <w:r>
            <w:rPr>
              <w:b/>
              <w:bCs/>
            </w:rPr>
            <w:lastRenderedPageBreak/>
            <w:t>ANEXO 6</w:t>
          </w:r>
          <w:r>
            <w:ptab w:relativeTo="margin" w:alignment="right" w:leader="dot"/>
          </w:r>
          <w:r w:rsidR="00C800E2">
            <w:rPr>
              <w:b/>
              <w:bCs/>
              <w:lang w:val="es-ES"/>
            </w:rPr>
            <w:t>103</w:t>
          </w:r>
        </w:p>
        <w:p w:rsidR="00C00C9E" w:rsidRPr="00C800E2" w:rsidRDefault="00C00C9E" w:rsidP="00C00C9E">
          <w:pPr>
            <w:pStyle w:val="TDC1"/>
          </w:pPr>
          <w:r>
            <w:rPr>
              <w:b/>
              <w:bCs/>
            </w:rPr>
            <w:t>ANEXO 7</w:t>
          </w:r>
          <w:r>
            <w:ptab w:relativeTo="margin" w:alignment="right" w:leader="dot"/>
          </w:r>
          <w:r w:rsidR="00C800E2">
            <w:rPr>
              <w:b/>
              <w:bCs/>
            </w:rPr>
            <w:t>104</w:t>
          </w:r>
        </w:p>
        <w:p w:rsidR="00C00C9E" w:rsidRDefault="00C00C9E" w:rsidP="00C00C9E">
          <w:pPr>
            <w:pStyle w:val="TDC1"/>
          </w:pPr>
          <w:r>
            <w:rPr>
              <w:b/>
              <w:bCs/>
            </w:rPr>
            <w:t>CONCLUCIONES</w:t>
          </w:r>
          <w:r>
            <w:ptab w:relativeTo="margin" w:alignment="right" w:leader="dot"/>
          </w:r>
          <w:r w:rsidR="00C800E2">
            <w:rPr>
              <w:b/>
              <w:bCs/>
              <w:lang w:val="es-ES"/>
            </w:rPr>
            <w:t>105</w:t>
          </w:r>
        </w:p>
        <w:p w:rsidR="00C00C9E" w:rsidRDefault="00C00C9E" w:rsidP="00C00C9E">
          <w:pPr>
            <w:pStyle w:val="TDC1"/>
          </w:pPr>
          <w:r>
            <w:rPr>
              <w:b/>
              <w:bCs/>
            </w:rPr>
            <w:t>RECOMENDACIONES</w:t>
          </w:r>
          <w:r>
            <w:ptab w:relativeTo="margin" w:alignment="right" w:leader="dot"/>
          </w:r>
          <w:r w:rsidR="00C800E2">
            <w:rPr>
              <w:b/>
              <w:bCs/>
              <w:lang w:val="es-ES"/>
            </w:rPr>
            <w:t>107</w:t>
          </w:r>
        </w:p>
        <w:p w:rsidR="00C00C9E" w:rsidRDefault="00C00C9E" w:rsidP="00C00C9E">
          <w:pPr>
            <w:pStyle w:val="TDC1"/>
          </w:pPr>
          <w:r>
            <w:rPr>
              <w:b/>
              <w:bCs/>
            </w:rPr>
            <w:t>BIBLIOGRAFÍA</w:t>
          </w:r>
          <w:r>
            <w:ptab w:relativeTo="margin" w:alignment="right" w:leader="dot"/>
          </w:r>
          <w:r w:rsidR="00C800E2">
            <w:rPr>
              <w:b/>
              <w:bCs/>
              <w:lang w:val="es-ES"/>
            </w:rPr>
            <w:t>108</w:t>
          </w:r>
        </w:p>
        <w:p w:rsidR="0061480C" w:rsidRPr="0061480C" w:rsidRDefault="00247498" w:rsidP="0061480C">
          <w:pPr>
            <w:rPr>
              <w:lang w:val="es-ES" w:eastAsia="es-CO"/>
            </w:rPr>
          </w:pPr>
        </w:p>
      </w:sdtContent>
    </w:sdt>
    <w:p w:rsidR="00AE6A45" w:rsidRDefault="00AE6A45">
      <w:pPr>
        <w:rPr>
          <w:rFonts w:ascii="Arial" w:hAnsi="Arial" w:cs="Arial"/>
          <w:b/>
          <w:sz w:val="24"/>
          <w:szCs w:val="24"/>
        </w:rPr>
      </w:pPr>
      <w:r>
        <w:rPr>
          <w:rFonts w:ascii="Arial" w:hAnsi="Arial" w:cs="Arial"/>
          <w:b/>
          <w:sz w:val="24"/>
          <w:szCs w:val="24"/>
        </w:rPr>
        <w:br w:type="page"/>
      </w:r>
    </w:p>
    <w:p w:rsidR="00E10127" w:rsidRDefault="00E10127" w:rsidP="00E10127">
      <w:pPr>
        <w:jc w:val="center"/>
        <w:rPr>
          <w:rFonts w:ascii="Arial" w:hAnsi="Arial" w:cs="Arial"/>
          <w:b/>
          <w:sz w:val="24"/>
          <w:szCs w:val="24"/>
        </w:rPr>
      </w:pPr>
      <w:r w:rsidRPr="00600CF3">
        <w:rPr>
          <w:rFonts w:ascii="Arial" w:hAnsi="Arial" w:cs="Arial"/>
          <w:b/>
          <w:sz w:val="24"/>
          <w:szCs w:val="24"/>
        </w:rPr>
        <w:lastRenderedPageBreak/>
        <w:t>INTRODUCCIÓN</w:t>
      </w:r>
    </w:p>
    <w:p w:rsidR="00E10127" w:rsidRPr="00600CF3" w:rsidRDefault="00E10127" w:rsidP="00E10127">
      <w:pPr>
        <w:jc w:val="center"/>
        <w:rPr>
          <w:rFonts w:ascii="Arial" w:hAnsi="Arial" w:cs="Arial"/>
          <w:b/>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Los primeros cerdos llegaron a América en el segundo viaje de Colón en el año 1493, más específicamente en la isla La Española, Más tarde en el año 1525 Rodrigo de Bastidas introdujo 300 cerdos de la raza extremeña lampiña o pelada, al actual departamento de Córdoba – Colombia</w:t>
      </w:r>
      <w:r w:rsidRPr="00600CF3">
        <w:rPr>
          <w:rStyle w:val="Refdenotaalpie"/>
          <w:rFonts w:ascii="Arial" w:hAnsi="Arial" w:cs="Arial"/>
          <w:sz w:val="24"/>
          <w:szCs w:val="24"/>
        </w:rPr>
        <w:footnoteReference w:id="2"/>
      </w:r>
      <w:r w:rsidRPr="00600CF3">
        <w:rPr>
          <w:rFonts w:ascii="Arial" w:hAnsi="Arial" w:cs="Arial"/>
          <w:sz w:val="24"/>
          <w:szCs w:val="24"/>
        </w:rPr>
        <w:t>. En la actualidad la producción porcina se estima en dos millones quinientos mil animales</w:t>
      </w:r>
      <w:r w:rsidR="003D34B9">
        <w:rPr>
          <w:rFonts w:ascii="Arial" w:hAnsi="Arial" w:cs="Arial"/>
          <w:sz w:val="24"/>
          <w:szCs w:val="24"/>
        </w:rPr>
        <w:t>,</w:t>
      </w:r>
      <w:r w:rsidRPr="00600CF3">
        <w:rPr>
          <w:rFonts w:ascii="Arial" w:hAnsi="Arial" w:cs="Arial"/>
          <w:sz w:val="24"/>
          <w:szCs w:val="24"/>
        </w:rPr>
        <w:t xml:space="preserve"> en sus diferentes sistemas de producción comercial se utilizan híbridos de las razas Landrace, Yorkshire, Duroc Jersey, Hampshire, Large </w:t>
      </w:r>
      <w:r w:rsidR="00B91BE4" w:rsidRPr="00600CF3">
        <w:rPr>
          <w:rFonts w:ascii="Arial" w:hAnsi="Arial" w:cs="Arial"/>
          <w:sz w:val="24"/>
          <w:szCs w:val="24"/>
        </w:rPr>
        <w:t>White</w:t>
      </w:r>
      <w:r w:rsidRPr="00600CF3">
        <w:rPr>
          <w:rFonts w:ascii="Arial" w:hAnsi="Arial" w:cs="Arial"/>
          <w:sz w:val="24"/>
          <w:szCs w:val="24"/>
        </w:rPr>
        <w:t xml:space="preserve"> y Pietran, entre otros.</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Actualmente se reconocen tres razas de cerdos criollos (Zungo en la Costa Atlántica, Casco de Mula en los Llanos Orientales y San Pedreño en Antioquia y Viejo Caldas), éstos se originaron de individuos introducidos por los conquistadores españoles y se caracterizan por altas tasas reproductivas, tolerancia a enfermedades parasitarias y supervivencia. Los cerdos criollos colombianos han desarrollado mecanismos de ajuste y adaptación al trópico que fes permiten producir y reproducirse, contrarrestando factores adversos como son la alimentación deficiente, escasez de agua, enfermedades y manejo precario. El cerdo Zungo es negro, con escasa cantidad de pelos, hocico mediano, orejas amplias y caídas, cuerpo cilíndrico, grupa algo inclinada, extremidades finas y cortas.</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La producción de alimentos y en especial la de producción animal, tiene como principio obtener productos de buena calidad, mínimo costo posible, bajo las condiciones precisas para mejorar cada uno de los factores: genéticos, nutrición, alojamiento, sanidad, manejo económico que intervienen en la producción, corno también su forma de comercialización.</w:t>
      </w:r>
    </w:p>
    <w:p w:rsidR="00065B5D" w:rsidRDefault="00065B5D">
      <w:pPr>
        <w:rPr>
          <w:rFonts w:ascii="Arial" w:hAnsi="Arial" w:cs="Arial"/>
          <w:sz w:val="28"/>
          <w:szCs w:val="28"/>
        </w:rPr>
      </w:pPr>
      <w:r>
        <w:rPr>
          <w:rFonts w:ascii="Arial" w:hAnsi="Arial" w:cs="Arial"/>
          <w:sz w:val="28"/>
          <w:szCs w:val="28"/>
        </w:rPr>
        <w:br w:type="page"/>
      </w:r>
    </w:p>
    <w:p w:rsidR="00E10127" w:rsidRPr="00600CF3" w:rsidRDefault="00E10127" w:rsidP="00E10127">
      <w:pPr>
        <w:jc w:val="both"/>
        <w:rPr>
          <w:rFonts w:ascii="Arial" w:hAnsi="Arial" w:cs="Arial"/>
          <w:sz w:val="24"/>
          <w:szCs w:val="24"/>
        </w:rPr>
      </w:pPr>
      <w:r w:rsidRPr="00600CF3">
        <w:rPr>
          <w:rFonts w:ascii="Arial" w:hAnsi="Arial" w:cs="Arial"/>
          <w:sz w:val="24"/>
          <w:szCs w:val="24"/>
        </w:rPr>
        <w:lastRenderedPageBreak/>
        <w:t>La misión del profesional en Administración de Empresas Agropecuarias, va dirigida primordialmente a la concepto, promoción, manejo y el desarrollo sostenible de organizaciones eficientes y competitivas, que sean competentes para abrirse paso en un mundo cada vez más globalizado y con tendencias económicas, políticas,</w:t>
      </w:r>
      <w:r w:rsidRPr="00E31C96">
        <w:rPr>
          <w:rFonts w:ascii="Arial" w:hAnsi="Arial" w:cs="Arial"/>
          <w:sz w:val="24"/>
          <w:szCs w:val="24"/>
        </w:rPr>
        <w:t>sociales y culturales que plantean cada vez</w:t>
      </w:r>
      <w:r w:rsidRPr="00600CF3">
        <w:rPr>
          <w:rFonts w:ascii="Arial" w:hAnsi="Arial" w:cs="Arial"/>
          <w:sz w:val="24"/>
          <w:szCs w:val="24"/>
        </w:rPr>
        <w:t>mayores retos, sobre todo en el sector primario, que históricamente ha sido uno de los más vulnerables.</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En este marco de ideas, se hace necesario el montaje de una cooperativa para el levante y comercialización de cerdo en el municipio de Montería, ya que una cooperativa es una asociación autónoma de personas que se unen voluntariamente para una organización democrática, cuya administración y gestión debe llevarse a cado de la forma en que acuerden los integrantes, generalmente en el contexto de la economía de mercado o la economía mixta</w:t>
      </w:r>
      <w:r w:rsidR="003D34B9">
        <w:rPr>
          <w:rFonts w:ascii="Arial" w:hAnsi="Arial" w:cs="Arial"/>
          <w:sz w:val="24"/>
          <w:szCs w:val="24"/>
        </w:rPr>
        <w:t>,</w:t>
      </w:r>
      <w:r w:rsidRPr="00600CF3">
        <w:rPr>
          <w:rFonts w:ascii="Arial" w:hAnsi="Arial" w:cs="Arial"/>
          <w:sz w:val="24"/>
          <w:szCs w:val="24"/>
        </w:rPr>
        <w:t xml:space="preserve"> su propósito es hacer frente las necesidades y aspiraciones económicas, sociales y culturales comunes haciendo uso de una empresa. La diversidad de necesidades y aspiraciones (trabajo, consumo, comercialización conjunta, enseñanza, crédito, etc.) de los socios, que conforman el objeto social o actividad de una cooperativa.</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Por todo esto, se hace necesaria la creación de una organización cooperativa para la producción y comercialización porcícola en el municipio de Montería, departamento de Córdoba. Teniéndose en cuenta que cada año crece el consumo de carne de cerdo por el aumento igualmente de la población.</w:t>
      </w:r>
    </w:p>
    <w:p w:rsidR="00E10127" w:rsidRPr="00600CF3" w:rsidRDefault="00E10127" w:rsidP="00E10127">
      <w:pPr>
        <w:rPr>
          <w:rFonts w:ascii="Arial" w:hAnsi="Arial" w:cs="Arial"/>
          <w:sz w:val="24"/>
          <w:szCs w:val="24"/>
        </w:rPr>
      </w:pPr>
      <w:r w:rsidRPr="00600CF3">
        <w:rPr>
          <w:rFonts w:ascii="Arial" w:hAnsi="Arial" w:cs="Arial"/>
          <w:sz w:val="24"/>
          <w:szCs w:val="24"/>
        </w:rPr>
        <w:br w:type="page"/>
      </w:r>
    </w:p>
    <w:p w:rsidR="00E10127" w:rsidRPr="00C6072D" w:rsidRDefault="00E10127" w:rsidP="005F0D14">
      <w:pPr>
        <w:pStyle w:val="Prrafodelista"/>
        <w:numPr>
          <w:ilvl w:val="0"/>
          <w:numId w:val="26"/>
        </w:numPr>
        <w:ind w:left="0" w:firstLine="0"/>
        <w:jc w:val="center"/>
        <w:rPr>
          <w:rFonts w:ascii="Arial" w:hAnsi="Arial" w:cs="Arial"/>
          <w:b/>
          <w:sz w:val="24"/>
          <w:szCs w:val="24"/>
        </w:rPr>
      </w:pPr>
      <w:r w:rsidRPr="00C6072D">
        <w:rPr>
          <w:rFonts w:ascii="Arial" w:hAnsi="Arial" w:cs="Arial"/>
          <w:b/>
          <w:sz w:val="24"/>
          <w:szCs w:val="24"/>
        </w:rPr>
        <w:lastRenderedPageBreak/>
        <w:t>PLANTEAMIENTO DEL PROBLEMA</w:t>
      </w:r>
    </w:p>
    <w:p w:rsidR="00E10127" w:rsidRPr="00600CF3" w:rsidRDefault="00E10127" w:rsidP="00E10127">
      <w:pPr>
        <w:jc w:val="center"/>
        <w:rPr>
          <w:rFonts w:ascii="Arial" w:hAnsi="Arial" w:cs="Arial"/>
          <w:b/>
          <w:sz w:val="24"/>
          <w:szCs w:val="24"/>
        </w:rPr>
      </w:pPr>
    </w:p>
    <w:p w:rsidR="00E10127" w:rsidRPr="00D0260F" w:rsidRDefault="00E10127" w:rsidP="005F0D14">
      <w:pPr>
        <w:pStyle w:val="Prrafodelista"/>
        <w:numPr>
          <w:ilvl w:val="1"/>
          <w:numId w:val="26"/>
        </w:numPr>
        <w:ind w:left="0" w:firstLine="0"/>
        <w:jc w:val="both"/>
        <w:rPr>
          <w:rFonts w:ascii="Arial" w:hAnsi="Arial" w:cs="Arial"/>
          <w:b/>
          <w:sz w:val="24"/>
          <w:szCs w:val="24"/>
        </w:rPr>
      </w:pPr>
      <w:r w:rsidRPr="00D0260F">
        <w:rPr>
          <w:rFonts w:ascii="Arial" w:hAnsi="Arial" w:cs="Arial"/>
          <w:b/>
          <w:sz w:val="24"/>
          <w:szCs w:val="24"/>
        </w:rPr>
        <w:t>DESCRIPCIÓN DEL PROBLEMA</w:t>
      </w:r>
    </w:p>
    <w:p w:rsidR="00E10127" w:rsidRPr="00600CF3" w:rsidRDefault="00E10127" w:rsidP="00E10127">
      <w:pPr>
        <w:jc w:val="both"/>
        <w:rPr>
          <w:rFonts w:ascii="Arial" w:hAnsi="Arial" w:cs="Arial"/>
          <w:b/>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La creación de una cooperativa para el levante y comercialización de carne de cerdo en el municipio de Montería, departamento de Córdoba, es un reto, porque en las actuales condiciones económicas del país, repercute favorablemente en la sociedad y economía de la región.</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En el municipio de Montería existen criaderos de cerdos que son antigénicas, no cumplen con las normas sanitarias requeridas por los establecimientos encargos del control de la salud (Secretaría de Salud), expendiendo la carne de cerdo en lugares no apropiados (al aire libre), contribuyendo así al mal uso de éste producto, desconociéndose así su origen, de qué criaderos inapropiados provienen, contribuyendo igualmente a la proliferación de enfermedades en el ser humano, por eso se hace necesario la creación de un criadero de cerdo y comercialización de su carne en condiciones apropiadas, buena sanidad, sacrificando así el cerdo en mataderos apropiados y reconocidos por los entes de salud.</w:t>
      </w:r>
    </w:p>
    <w:p w:rsidR="00E10127" w:rsidRPr="00600CF3" w:rsidRDefault="00E10127" w:rsidP="00E10127">
      <w:pPr>
        <w:jc w:val="both"/>
        <w:rPr>
          <w:rFonts w:ascii="Arial" w:hAnsi="Arial" w:cs="Arial"/>
          <w:sz w:val="24"/>
          <w:szCs w:val="24"/>
        </w:rPr>
      </w:pPr>
    </w:p>
    <w:p w:rsidR="00E10127" w:rsidRDefault="00E10127" w:rsidP="00E10127">
      <w:pPr>
        <w:jc w:val="both"/>
        <w:rPr>
          <w:rFonts w:ascii="Arial" w:hAnsi="Arial" w:cs="Arial"/>
          <w:sz w:val="24"/>
          <w:szCs w:val="24"/>
        </w:rPr>
      </w:pPr>
      <w:r w:rsidRPr="00600CF3">
        <w:rPr>
          <w:rFonts w:ascii="Arial" w:hAnsi="Arial" w:cs="Arial"/>
          <w:sz w:val="24"/>
          <w:szCs w:val="24"/>
        </w:rPr>
        <w:t>La visión y filosofía de toda entidad que pertenezca al sector cooperativo, es la búsqueda del bienestar colectivo y el mejoramiento del nivel de vida de sus asociados. La misma normatividad crean principios cooperativos que conllevan al trabajo de equipo desarrollando actividades de interés común, hacia un verdadero desarrollo comunitario, esto marca la diferencia con otras empresas que persiguen bienestar económico o fin de lucro.</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En la organización de una cooperativa debe quedar clara la finalidad principal y última de las tareas a realizar. Esta finalidad conocida e interiorizada por todos los miembros del grupo, tiene que trazarse en el planteamiento de unos objetivos concretos. De esta manera, el resultado de la tarea obtendrá una proyección en una línea y procedimientos comunes.</w:t>
      </w:r>
    </w:p>
    <w:p w:rsidR="00E10127" w:rsidRPr="00600CF3" w:rsidRDefault="00E10127" w:rsidP="00E10127">
      <w:pPr>
        <w:jc w:val="both"/>
        <w:rPr>
          <w:rFonts w:ascii="Arial" w:hAnsi="Arial" w:cs="Arial"/>
          <w:sz w:val="24"/>
          <w:szCs w:val="24"/>
        </w:rPr>
      </w:pPr>
      <w:r w:rsidRPr="00600CF3">
        <w:rPr>
          <w:rFonts w:ascii="Arial" w:hAnsi="Arial" w:cs="Arial"/>
          <w:sz w:val="24"/>
          <w:szCs w:val="24"/>
        </w:rPr>
        <w:lastRenderedPageBreak/>
        <w:t>Autores como Slavin</w:t>
      </w:r>
      <w:r w:rsidRPr="00600CF3">
        <w:rPr>
          <w:rStyle w:val="Refdenotaalpie"/>
          <w:rFonts w:ascii="Arial" w:hAnsi="Arial" w:cs="Arial"/>
          <w:sz w:val="24"/>
          <w:szCs w:val="24"/>
        </w:rPr>
        <w:footnoteReference w:id="3"/>
      </w:r>
      <w:r w:rsidRPr="00600CF3">
        <w:rPr>
          <w:rFonts w:ascii="Arial" w:hAnsi="Arial" w:cs="Arial"/>
          <w:sz w:val="24"/>
          <w:szCs w:val="24"/>
        </w:rPr>
        <w:t xml:space="preserve">  coinciden en que la existencia de una tarea de grupo se da cuando los miembros deben trabajar en condiciones adecuadas para resolver un problema de manera conjunta, teniendo en cuanta que cualquier tarea no es apropiada para favorecer el aprendizaje cooperativo. La resolución de problemas de forma compartida permite adquirir habilidades como el intercambio de ideas, la negociación de puntos de vista diferentes. En definitiva, el trabajo cooperativo favorece la integración de una serie de conocimientos, habilidades, aptitudes y actitudes, consideradas importantes como aproximación a aquellos requerimientos que plantea el mundo laboral actual.</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La falta de sentido colectivo o mala vigilancia y control por parte de los asociados y organismos del Estado, induce a que se trabaje sin ninguna planeación, por tal razón, varias de estas organizaciones son llevadas a la quiebra, con el consiguiente perjuicio económico de sus asociados.</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En Colombia, hay una variedad de empresas cooperativas, algunas de ellas llevan la delantera en su desarrollo, organización y servicios que prestan a la comunidad</w:t>
      </w:r>
      <w:r w:rsidR="003D34B9">
        <w:rPr>
          <w:rFonts w:ascii="Arial" w:hAnsi="Arial" w:cs="Arial"/>
          <w:sz w:val="24"/>
          <w:szCs w:val="24"/>
        </w:rPr>
        <w:t>,</w:t>
      </w:r>
      <w:r w:rsidRPr="00600CF3">
        <w:rPr>
          <w:rFonts w:ascii="Arial" w:hAnsi="Arial" w:cs="Arial"/>
          <w:sz w:val="24"/>
          <w:szCs w:val="24"/>
        </w:rPr>
        <w:t xml:space="preserve"> otras están menos desarrolladas, la gran mayoría en vías de desarrollo y unas a punto de desaparecer por estar alejadas del control estatal.</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El departamento de Córdoba cuenta con muchas entidades cooperativas de diferentes objetos sociales: Agropecuarias, de servicios, de producción, de trabajadores y de ahorradores, entre otras.</w:t>
      </w:r>
    </w:p>
    <w:p w:rsidR="00E10127" w:rsidRPr="00600CF3" w:rsidRDefault="00E10127" w:rsidP="00E10127">
      <w:pPr>
        <w:jc w:val="both"/>
        <w:rPr>
          <w:rFonts w:ascii="Arial" w:hAnsi="Arial" w:cs="Arial"/>
          <w:sz w:val="24"/>
          <w:szCs w:val="24"/>
        </w:rPr>
      </w:pPr>
    </w:p>
    <w:p w:rsidR="00E10127" w:rsidRPr="00D0260F" w:rsidRDefault="00E10127" w:rsidP="005F0D14">
      <w:pPr>
        <w:pStyle w:val="Prrafodelista"/>
        <w:numPr>
          <w:ilvl w:val="1"/>
          <w:numId w:val="26"/>
        </w:numPr>
        <w:ind w:left="0" w:firstLine="0"/>
        <w:jc w:val="both"/>
        <w:rPr>
          <w:rFonts w:ascii="Arial" w:hAnsi="Arial" w:cs="Arial"/>
          <w:b/>
          <w:sz w:val="24"/>
          <w:szCs w:val="24"/>
        </w:rPr>
      </w:pPr>
      <w:r w:rsidRPr="00D0260F">
        <w:rPr>
          <w:rFonts w:ascii="Arial" w:hAnsi="Arial" w:cs="Arial"/>
          <w:b/>
          <w:sz w:val="24"/>
          <w:szCs w:val="24"/>
        </w:rPr>
        <w:t>FORMULACIÓN DEL PROBLEMA</w:t>
      </w:r>
    </w:p>
    <w:p w:rsidR="00E10127" w:rsidRPr="00600CF3" w:rsidRDefault="00E10127" w:rsidP="00E10127">
      <w:pPr>
        <w:jc w:val="both"/>
        <w:rPr>
          <w:rFonts w:ascii="Arial" w:hAnsi="Arial" w:cs="Arial"/>
          <w:b/>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¿En qué aspectos social y económico contribuye la creación de una empresa y cooperativa productora para el levante comercialización de la carne porcina para beneficio de sus asociados, en el municipio de Montería, departamento de Córdoba?</w:t>
      </w:r>
    </w:p>
    <w:p w:rsidR="00E10127" w:rsidRPr="00967308" w:rsidRDefault="00E10127" w:rsidP="005F0D14">
      <w:pPr>
        <w:pStyle w:val="Prrafodelista"/>
        <w:numPr>
          <w:ilvl w:val="0"/>
          <w:numId w:val="26"/>
        </w:numPr>
        <w:ind w:left="0" w:firstLine="0"/>
        <w:jc w:val="center"/>
        <w:rPr>
          <w:rFonts w:ascii="Arial" w:hAnsi="Arial" w:cs="Arial"/>
          <w:b/>
          <w:sz w:val="24"/>
          <w:szCs w:val="24"/>
        </w:rPr>
      </w:pPr>
      <w:r w:rsidRPr="00967308">
        <w:rPr>
          <w:rFonts w:ascii="Arial" w:hAnsi="Arial" w:cs="Arial"/>
          <w:sz w:val="24"/>
          <w:szCs w:val="24"/>
        </w:rPr>
        <w:br w:type="page"/>
      </w:r>
      <w:r w:rsidRPr="00967308">
        <w:rPr>
          <w:rFonts w:ascii="Arial" w:hAnsi="Arial" w:cs="Arial"/>
          <w:b/>
          <w:sz w:val="24"/>
          <w:szCs w:val="24"/>
        </w:rPr>
        <w:lastRenderedPageBreak/>
        <w:t>OBJETIVOS</w:t>
      </w:r>
    </w:p>
    <w:p w:rsidR="00E10127" w:rsidRPr="00600CF3" w:rsidRDefault="00E10127" w:rsidP="00E10127">
      <w:pPr>
        <w:jc w:val="center"/>
        <w:rPr>
          <w:rFonts w:ascii="Arial" w:hAnsi="Arial" w:cs="Arial"/>
          <w:b/>
          <w:sz w:val="24"/>
          <w:szCs w:val="24"/>
        </w:rPr>
      </w:pPr>
    </w:p>
    <w:p w:rsidR="00E10127" w:rsidRPr="00410A3F" w:rsidRDefault="00E10127" w:rsidP="005F0D14">
      <w:pPr>
        <w:pStyle w:val="Prrafodelista"/>
        <w:numPr>
          <w:ilvl w:val="1"/>
          <w:numId w:val="26"/>
        </w:numPr>
        <w:ind w:left="0" w:firstLine="0"/>
        <w:jc w:val="both"/>
        <w:rPr>
          <w:rFonts w:ascii="Arial" w:hAnsi="Arial" w:cs="Arial"/>
          <w:b/>
          <w:sz w:val="24"/>
          <w:szCs w:val="24"/>
        </w:rPr>
      </w:pPr>
      <w:r w:rsidRPr="00410A3F">
        <w:rPr>
          <w:rFonts w:ascii="Arial" w:hAnsi="Arial" w:cs="Arial"/>
          <w:b/>
          <w:sz w:val="24"/>
          <w:szCs w:val="24"/>
        </w:rPr>
        <w:t>OBJETIVO GENERAL</w:t>
      </w:r>
    </w:p>
    <w:p w:rsidR="00E10127" w:rsidRPr="00600CF3" w:rsidRDefault="00E10127" w:rsidP="00E10127">
      <w:pPr>
        <w:jc w:val="both"/>
        <w:rPr>
          <w:rFonts w:ascii="Arial" w:hAnsi="Arial" w:cs="Arial"/>
          <w:b/>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Crear una cooperativa productora para el levante y comercialización de la carne porcina para beneficio de sus asociados, en el municipio de Montería, departamento de Córdoba.</w:t>
      </w:r>
    </w:p>
    <w:p w:rsidR="00E10127" w:rsidRPr="00600CF3" w:rsidRDefault="00E10127" w:rsidP="00E10127">
      <w:pPr>
        <w:jc w:val="both"/>
        <w:rPr>
          <w:rFonts w:ascii="Arial" w:hAnsi="Arial" w:cs="Arial"/>
          <w:sz w:val="24"/>
          <w:szCs w:val="24"/>
        </w:rPr>
      </w:pPr>
    </w:p>
    <w:p w:rsidR="00E10127" w:rsidRPr="00410A3F" w:rsidRDefault="00E10127" w:rsidP="005F0D14">
      <w:pPr>
        <w:pStyle w:val="Prrafodelista"/>
        <w:numPr>
          <w:ilvl w:val="1"/>
          <w:numId w:val="26"/>
        </w:numPr>
        <w:ind w:left="0" w:firstLine="0"/>
        <w:jc w:val="both"/>
        <w:rPr>
          <w:rFonts w:ascii="Arial" w:hAnsi="Arial" w:cs="Arial"/>
          <w:b/>
          <w:sz w:val="24"/>
          <w:szCs w:val="24"/>
        </w:rPr>
      </w:pPr>
      <w:r w:rsidRPr="00410A3F">
        <w:rPr>
          <w:rFonts w:ascii="Arial" w:hAnsi="Arial" w:cs="Arial"/>
          <w:b/>
          <w:sz w:val="24"/>
          <w:szCs w:val="24"/>
        </w:rPr>
        <w:t>OBJETIVOS ESPECÍFICOS</w:t>
      </w:r>
    </w:p>
    <w:p w:rsidR="00E10127" w:rsidRPr="00600CF3" w:rsidRDefault="00E10127" w:rsidP="00E10127">
      <w:pPr>
        <w:jc w:val="both"/>
        <w:rPr>
          <w:rFonts w:ascii="Arial" w:hAnsi="Arial" w:cs="Arial"/>
          <w:b/>
          <w:sz w:val="24"/>
          <w:szCs w:val="24"/>
        </w:rPr>
      </w:pPr>
    </w:p>
    <w:p w:rsidR="00E10127" w:rsidRPr="00600CF3" w:rsidRDefault="00E10127" w:rsidP="005F0D14">
      <w:pPr>
        <w:pStyle w:val="Prrafodelista"/>
        <w:numPr>
          <w:ilvl w:val="0"/>
          <w:numId w:val="18"/>
        </w:numPr>
        <w:jc w:val="both"/>
        <w:rPr>
          <w:rFonts w:ascii="Arial" w:hAnsi="Arial" w:cs="Arial"/>
          <w:sz w:val="24"/>
          <w:szCs w:val="24"/>
        </w:rPr>
      </w:pPr>
      <w:r w:rsidRPr="00600CF3">
        <w:rPr>
          <w:rFonts w:ascii="Arial" w:hAnsi="Arial" w:cs="Arial"/>
          <w:sz w:val="24"/>
          <w:szCs w:val="24"/>
        </w:rPr>
        <w:t>Elaborar un estudio de mercado que permita identificar la potencialidad del mercado en referencia al consumo de carne de cerdo.</w:t>
      </w:r>
    </w:p>
    <w:p w:rsidR="00E10127" w:rsidRPr="00600CF3" w:rsidRDefault="00E10127" w:rsidP="00E10127">
      <w:pPr>
        <w:pStyle w:val="Prrafodelista"/>
        <w:jc w:val="both"/>
        <w:rPr>
          <w:rFonts w:ascii="Arial" w:hAnsi="Arial" w:cs="Arial"/>
          <w:sz w:val="24"/>
          <w:szCs w:val="24"/>
        </w:rPr>
      </w:pPr>
    </w:p>
    <w:p w:rsidR="00E10127" w:rsidRPr="00600CF3" w:rsidRDefault="00E10127" w:rsidP="005F0D14">
      <w:pPr>
        <w:pStyle w:val="Prrafodelista"/>
        <w:numPr>
          <w:ilvl w:val="0"/>
          <w:numId w:val="18"/>
        </w:numPr>
        <w:jc w:val="both"/>
        <w:rPr>
          <w:rFonts w:ascii="Arial" w:hAnsi="Arial" w:cs="Arial"/>
          <w:sz w:val="24"/>
          <w:szCs w:val="24"/>
        </w:rPr>
      </w:pPr>
      <w:r w:rsidRPr="00600CF3">
        <w:rPr>
          <w:rFonts w:ascii="Arial" w:hAnsi="Arial" w:cs="Arial"/>
          <w:sz w:val="24"/>
          <w:szCs w:val="24"/>
        </w:rPr>
        <w:t>Realizar un estudio técnico que permita establecer el tamaño del proyecto, su ubicación, el proceso productivo a implementar y la infraestructura necesaria para su implementación.</w:t>
      </w:r>
    </w:p>
    <w:p w:rsidR="00E10127" w:rsidRPr="00600CF3" w:rsidRDefault="00E10127" w:rsidP="00E10127">
      <w:pPr>
        <w:pStyle w:val="Prrafodelista"/>
        <w:rPr>
          <w:rFonts w:ascii="Arial" w:hAnsi="Arial" w:cs="Arial"/>
          <w:sz w:val="24"/>
          <w:szCs w:val="24"/>
        </w:rPr>
      </w:pPr>
    </w:p>
    <w:p w:rsidR="00E10127" w:rsidRPr="00600CF3" w:rsidRDefault="00E10127" w:rsidP="005F0D14">
      <w:pPr>
        <w:pStyle w:val="Prrafodelista"/>
        <w:numPr>
          <w:ilvl w:val="0"/>
          <w:numId w:val="18"/>
        </w:numPr>
        <w:jc w:val="both"/>
        <w:rPr>
          <w:rFonts w:ascii="Arial" w:hAnsi="Arial" w:cs="Arial"/>
          <w:sz w:val="24"/>
          <w:szCs w:val="24"/>
        </w:rPr>
      </w:pPr>
      <w:r w:rsidRPr="00600CF3">
        <w:rPr>
          <w:rFonts w:ascii="Arial" w:hAnsi="Arial" w:cs="Arial"/>
          <w:sz w:val="24"/>
          <w:szCs w:val="24"/>
        </w:rPr>
        <w:t>Efectuar un estudio administrativo que facilite la identificación de la estructura organizacional.</w:t>
      </w:r>
    </w:p>
    <w:p w:rsidR="00E10127" w:rsidRPr="00600CF3" w:rsidRDefault="00E10127" w:rsidP="00E10127">
      <w:pPr>
        <w:pStyle w:val="Prrafodelista"/>
        <w:jc w:val="both"/>
        <w:rPr>
          <w:rFonts w:ascii="Arial" w:hAnsi="Arial" w:cs="Arial"/>
          <w:sz w:val="24"/>
          <w:szCs w:val="24"/>
        </w:rPr>
      </w:pPr>
    </w:p>
    <w:p w:rsidR="00E10127" w:rsidRPr="00600CF3" w:rsidRDefault="00E10127" w:rsidP="005F0D14">
      <w:pPr>
        <w:pStyle w:val="Prrafodelista"/>
        <w:numPr>
          <w:ilvl w:val="0"/>
          <w:numId w:val="18"/>
        </w:numPr>
        <w:jc w:val="both"/>
        <w:rPr>
          <w:rFonts w:ascii="Arial" w:hAnsi="Arial" w:cs="Arial"/>
          <w:sz w:val="24"/>
          <w:szCs w:val="24"/>
        </w:rPr>
      </w:pPr>
      <w:r w:rsidRPr="00600CF3">
        <w:rPr>
          <w:rFonts w:ascii="Arial" w:hAnsi="Arial" w:cs="Arial"/>
          <w:sz w:val="24"/>
          <w:szCs w:val="24"/>
        </w:rPr>
        <w:t>Establecer un estudio financiero que permita conocer el monto de las inversiones necesarias para la implementación de la iniciativa, los gastos, costos e ingresos.</w:t>
      </w:r>
    </w:p>
    <w:p w:rsidR="00E10127" w:rsidRPr="00600CF3" w:rsidRDefault="00E10127" w:rsidP="00E10127">
      <w:pPr>
        <w:rPr>
          <w:rFonts w:ascii="Arial" w:hAnsi="Arial" w:cs="Arial"/>
          <w:sz w:val="24"/>
          <w:szCs w:val="24"/>
        </w:rPr>
      </w:pPr>
      <w:r w:rsidRPr="00600CF3">
        <w:rPr>
          <w:rFonts w:ascii="Arial" w:hAnsi="Arial" w:cs="Arial"/>
          <w:sz w:val="24"/>
          <w:szCs w:val="24"/>
        </w:rPr>
        <w:br w:type="page"/>
      </w:r>
    </w:p>
    <w:p w:rsidR="00E10127" w:rsidRPr="00DB5895" w:rsidRDefault="00E10127" w:rsidP="005F0D14">
      <w:pPr>
        <w:pStyle w:val="Prrafodelista"/>
        <w:numPr>
          <w:ilvl w:val="0"/>
          <w:numId w:val="26"/>
        </w:numPr>
        <w:ind w:left="0" w:firstLine="0"/>
        <w:jc w:val="center"/>
        <w:rPr>
          <w:rFonts w:ascii="Arial" w:hAnsi="Arial" w:cs="Arial"/>
          <w:b/>
          <w:sz w:val="24"/>
          <w:szCs w:val="24"/>
        </w:rPr>
      </w:pPr>
      <w:r w:rsidRPr="00DB5895">
        <w:rPr>
          <w:rFonts w:ascii="Arial" w:hAnsi="Arial" w:cs="Arial"/>
          <w:b/>
          <w:sz w:val="24"/>
          <w:szCs w:val="24"/>
        </w:rPr>
        <w:lastRenderedPageBreak/>
        <w:t>JUSTIFICACIÓN</w:t>
      </w:r>
    </w:p>
    <w:p w:rsidR="00E10127" w:rsidRPr="00600CF3" w:rsidRDefault="00E10127" w:rsidP="00E10127">
      <w:pPr>
        <w:jc w:val="center"/>
        <w:rPr>
          <w:rFonts w:ascii="Arial" w:hAnsi="Arial" w:cs="Arial"/>
          <w:b/>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La realización de este proyecto permite que la creación de una cooperativa para el levante y comercialización de la carne de cerdo en el municipio de Montería, fomentará una actividad productiva que generará puestos de trabajo rentable y servirá para la cría, comercialización y abastecimiento de la carne de cerdo en el mercado local, igualmente incluye el desarrollo del modelo de producción que sustente a largo plazo el desenvolvimiento normal de toda actividad comercial, este modelo deberá adoptar las mejores prácticas en la crianza de cerdos y alinearse a las normas alimenticias, así como a las medidas de medio ambiente.</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La cooperativa a desarrollar brindará una gran oportunidad dentro de la comunidad, partiendo tanto de la dotación de tecnología y mano de obra especializada que permita el mejor desempeño de sus trabajadores al momento de desarrollar su mano de obra. Igualmente se brindará asesorías técnicas, contables y administrativas con aras de mantener actualizado a sus trabajadores sobre las nuevas formas de trabajo, para lo cual se contará con expertos especializados en el manejo porcino.</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El presente trabajo es un proyecto de inversión para montar una cooperativa encargada al levante y comercialización de carne de cerdo, con manejo intensivo, a través del estudio del mercado y del panorama actual se pudo establecer que éste es momento propicio para invertir en la actividad porcina. Invertir en tecnología de proceso y a gran escala, con perspectiva de crecer a largo plazo.</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La cría de cerdos ha tenido gran incremento. Su carne y grasa surten muchos mercados y son base para la industria de alimentos. Antioquia, Córdoba, Sucre, Bolívar, Cundinamarca, Tolima, Boyacá y Nariño son los mayores productores de cerdos en Colombia.</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 xml:space="preserve">El departamento de Córdoba se encuentra entre uno de los departamentos mayores productores de ganado bovino de Colombia - leche, carne y doble propósito sin embargo la cría de cerdo está en desarrollo, este comercio se da </w:t>
      </w:r>
      <w:r w:rsidRPr="00600CF3">
        <w:rPr>
          <w:rFonts w:ascii="Arial" w:hAnsi="Arial" w:cs="Arial"/>
          <w:sz w:val="24"/>
          <w:szCs w:val="24"/>
        </w:rPr>
        <w:lastRenderedPageBreak/>
        <w:t>más en la región rural en un proceso de desarrollo de comercio minorista, contribuyendo así a la economía del departamento en menor escala.</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En lo referente a las insuficientes estadísticas de la porcicultura en el país, la Asociación de Porcicultores estima que 12 departamentos de Colombia concentran el 90% de la producción porcícola, de los cuales el 30% es de bajo nivel tecnológico, el 60% presenta producción en granjas especializadas en la porcicultura pero con un desarrollo tecnológico medio y sólo el 10% registra producción dentro de los parámetros de tecnología avanzada. Por lo anterior es posible suponer que el resto de los departamentos la producción, además de poco significativa presentará altos niveles de atraso técnico, circunstancia evidente los municipios del departamento de Córdoba.</w:t>
      </w:r>
    </w:p>
    <w:p w:rsidR="00E10127" w:rsidRPr="00600CF3" w:rsidRDefault="00E10127" w:rsidP="00E10127">
      <w:pPr>
        <w:jc w:val="both"/>
        <w:rPr>
          <w:rFonts w:ascii="Arial" w:hAnsi="Arial" w:cs="Arial"/>
          <w:sz w:val="24"/>
          <w:szCs w:val="24"/>
        </w:rPr>
      </w:pPr>
    </w:p>
    <w:p w:rsidR="00E10127" w:rsidRDefault="00E10127" w:rsidP="00E10127">
      <w:pPr>
        <w:jc w:val="both"/>
        <w:rPr>
          <w:rFonts w:ascii="Arial" w:hAnsi="Arial" w:cs="Arial"/>
          <w:sz w:val="24"/>
          <w:szCs w:val="24"/>
        </w:rPr>
      </w:pPr>
      <w:r w:rsidRPr="00600CF3">
        <w:rPr>
          <w:rFonts w:ascii="Arial" w:hAnsi="Arial" w:cs="Arial"/>
          <w:sz w:val="24"/>
          <w:szCs w:val="24"/>
        </w:rPr>
        <w:t>Las explotaciones porcicolas en los diferentes municipio del departamento de Córdoba son tradicionales y de subsistencia. Las técnicas de manejo, nutrición y sanidad son rudimentarias en toda la jurisdicción municipal, donde no se encuentran granjas porcicolas especializadas. Otras explotaciones se limitan a los ciclos de levante y ceba, o sólo a la ceba. No se encuentra ninguna explotación de ciclo completo que involucre la reproducción, cría, levante y ceba.</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Las razas frecuentes son criollas de baja productividad y en algunos casos se encuentran fenotipos desmejorados que indican cruces con otras razas.</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Generalmente los cerdos en las áreas rurales pastorean libremente en los potreros dedicados a la ganadería extensiva. Las infraestructuras para confinamiento son precarias y están constituidas por celdas (corrales) de madera o cemento, sin ninguna especificación técnica. No se manejan adecuadamente las excretas, que son vertidas a ríos, caños, quebradas o depositadas a cielo abierto.</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En materia sanitaria se limitan a las disposiciones y campañas del ICA relacionadas principalmente con vacunaciones o también a las recomendaciones de los técnicos de la Unidad Municipal de Asistencia Técnica - UMATA.</w:t>
      </w:r>
    </w:p>
    <w:p w:rsidR="00E10127" w:rsidRPr="00600CF3" w:rsidRDefault="00E10127" w:rsidP="00E10127">
      <w:pPr>
        <w:jc w:val="both"/>
        <w:rPr>
          <w:rFonts w:ascii="Arial" w:hAnsi="Arial" w:cs="Arial"/>
          <w:sz w:val="24"/>
          <w:szCs w:val="24"/>
        </w:rPr>
      </w:pPr>
    </w:p>
    <w:p w:rsidR="00E10127" w:rsidRPr="00600CF3" w:rsidRDefault="00E10127" w:rsidP="00E10127">
      <w:pPr>
        <w:jc w:val="both"/>
        <w:rPr>
          <w:rFonts w:ascii="Arial" w:hAnsi="Arial" w:cs="Arial"/>
          <w:sz w:val="24"/>
          <w:szCs w:val="24"/>
        </w:rPr>
      </w:pPr>
      <w:r w:rsidRPr="00600CF3">
        <w:rPr>
          <w:rFonts w:ascii="Arial" w:hAnsi="Arial" w:cs="Arial"/>
          <w:sz w:val="24"/>
          <w:szCs w:val="24"/>
        </w:rPr>
        <w:t>No se manejan parámetros reproductivos técnicamente, limitándose sólo a la detección de celo en las hembras de cría, circunstancia en la que proceden a controlar  los servicios de un reproductor o verraco de la zona, pagando una cantidad en efectivo o comprometiendo parte de las crías al nacer. En el manejo gestacional y postparto, las deficiencias son grandes, pues las hembras no cuentan con ninguna asistencia en la mayoría de los casos.</w:t>
      </w:r>
    </w:p>
    <w:p w:rsidR="00E10127" w:rsidRDefault="00E10127" w:rsidP="00E10127">
      <w:pPr>
        <w:rPr>
          <w:rFonts w:ascii="Arial" w:hAnsi="Arial" w:cs="Arial"/>
          <w:sz w:val="28"/>
          <w:szCs w:val="28"/>
        </w:rPr>
      </w:pPr>
      <w:r>
        <w:rPr>
          <w:rFonts w:ascii="Arial" w:hAnsi="Arial" w:cs="Arial"/>
          <w:sz w:val="28"/>
          <w:szCs w:val="28"/>
        </w:rPr>
        <w:br w:type="page"/>
      </w:r>
    </w:p>
    <w:p w:rsidR="00E10127" w:rsidRPr="00DB5895" w:rsidRDefault="00E10127" w:rsidP="005F0D14">
      <w:pPr>
        <w:pStyle w:val="Prrafodelista"/>
        <w:numPr>
          <w:ilvl w:val="0"/>
          <w:numId w:val="26"/>
        </w:numPr>
        <w:ind w:left="0" w:firstLine="0"/>
        <w:jc w:val="center"/>
        <w:rPr>
          <w:rFonts w:ascii="Arial" w:hAnsi="Arial" w:cs="Arial"/>
          <w:b/>
          <w:sz w:val="24"/>
          <w:szCs w:val="24"/>
        </w:rPr>
      </w:pPr>
      <w:r w:rsidRPr="00DB5895">
        <w:rPr>
          <w:rFonts w:ascii="Arial" w:hAnsi="Arial" w:cs="Arial"/>
          <w:b/>
          <w:sz w:val="24"/>
          <w:szCs w:val="24"/>
        </w:rPr>
        <w:lastRenderedPageBreak/>
        <w:t>MARCO DE REFERENCIAL</w:t>
      </w:r>
    </w:p>
    <w:p w:rsidR="00E10127" w:rsidRPr="00FA6049" w:rsidRDefault="00E10127" w:rsidP="00E10127">
      <w:pPr>
        <w:jc w:val="center"/>
        <w:rPr>
          <w:rFonts w:ascii="Arial" w:hAnsi="Arial" w:cs="Arial"/>
          <w:b/>
          <w:sz w:val="24"/>
          <w:szCs w:val="24"/>
        </w:rPr>
      </w:pPr>
    </w:p>
    <w:p w:rsidR="00E10127" w:rsidRPr="00DB5895" w:rsidRDefault="00E10127" w:rsidP="005F0D14">
      <w:pPr>
        <w:pStyle w:val="Prrafodelista"/>
        <w:numPr>
          <w:ilvl w:val="1"/>
          <w:numId w:val="26"/>
        </w:numPr>
        <w:ind w:left="0" w:firstLine="0"/>
        <w:jc w:val="both"/>
        <w:rPr>
          <w:rFonts w:ascii="Arial" w:hAnsi="Arial" w:cs="Arial"/>
          <w:b/>
          <w:sz w:val="24"/>
          <w:szCs w:val="24"/>
        </w:rPr>
      </w:pPr>
      <w:r w:rsidRPr="00DB5895">
        <w:rPr>
          <w:rFonts w:ascii="Arial" w:hAnsi="Arial" w:cs="Arial"/>
          <w:b/>
          <w:sz w:val="24"/>
          <w:szCs w:val="24"/>
        </w:rPr>
        <w:t>ANTECEDENTES</w:t>
      </w:r>
    </w:p>
    <w:p w:rsidR="00E10127" w:rsidRPr="00FA6049" w:rsidRDefault="00E10127" w:rsidP="00E10127">
      <w:pPr>
        <w:jc w:val="both"/>
        <w:rPr>
          <w:rFonts w:ascii="Arial" w:hAnsi="Arial" w:cs="Arial"/>
          <w:b/>
          <w:sz w:val="24"/>
          <w:szCs w:val="24"/>
        </w:rPr>
      </w:pPr>
    </w:p>
    <w:p w:rsidR="00E10127" w:rsidRPr="00FA6049" w:rsidRDefault="00E10127" w:rsidP="00E10127">
      <w:pPr>
        <w:jc w:val="both"/>
        <w:rPr>
          <w:rFonts w:ascii="Arial" w:hAnsi="Arial" w:cs="Arial"/>
          <w:sz w:val="24"/>
          <w:szCs w:val="24"/>
        </w:rPr>
      </w:pPr>
      <w:r w:rsidRPr="00FA6049">
        <w:rPr>
          <w:rFonts w:ascii="Arial" w:hAnsi="Arial" w:cs="Arial"/>
          <w:sz w:val="24"/>
          <w:szCs w:val="24"/>
        </w:rPr>
        <w:t>El departamento de Córdoba ha sido epicentro en el mercado de carne vacuna, siendo una de sus principales actividades en la economía del departamento, contando con una gran potencial de materia prima como diferentes clases de pastos, sorgo, yuca, la cual se ha caracterizado por ser uno de los principales productores de carne del país.</w:t>
      </w:r>
    </w:p>
    <w:p w:rsidR="00E10127" w:rsidRPr="00FA6049" w:rsidRDefault="00E10127" w:rsidP="00E10127">
      <w:pPr>
        <w:jc w:val="both"/>
        <w:rPr>
          <w:rFonts w:ascii="Arial" w:hAnsi="Arial" w:cs="Arial"/>
          <w:sz w:val="24"/>
          <w:szCs w:val="24"/>
        </w:rPr>
      </w:pPr>
    </w:p>
    <w:p w:rsidR="00E10127" w:rsidRPr="00FA6049" w:rsidRDefault="00E10127" w:rsidP="00E10127">
      <w:pPr>
        <w:jc w:val="both"/>
        <w:rPr>
          <w:rFonts w:ascii="Arial" w:hAnsi="Arial" w:cs="Arial"/>
          <w:sz w:val="24"/>
          <w:szCs w:val="24"/>
        </w:rPr>
      </w:pPr>
      <w:r w:rsidRPr="00FA6049">
        <w:rPr>
          <w:rFonts w:ascii="Arial" w:hAnsi="Arial" w:cs="Arial"/>
          <w:sz w:val="24"/>
          <w:szCs w:val="24"/>
        </w:rPr>
        <w:t>Como es bien conocido, la alimentación representa uno de los costos más importante, desde un punto de vista cuantitativo, en los productos animales. Es por ello que, precisamente en este factor se incide de forma particular la búsqueda de una minimización de los precios. Es cierto que desde el punto de vista de la ciencia de la nutrición animal, hoy en día se han alcanzado niveles muy significativos de precisión y de control en lo que se refiere a la valoración nutritiva de las materias primas.</w:t>
      </w:r>
    </w:p>
    <w:p w:rsidR="00E10127" w:rsidRPr="00FA6049" w:rsidRDefault="00E10127" w:rsidP="00E10127">
      <w:pPr>
        <w:jc w:val="both"/>
        <w:rPr>
          <w:rFonts w:ascii="Arial" w:hAnsi="Arial" w:cs="Arial"/>
          <w:sz w:val="24"/>
          <w:szCs w:val="24"/>
        </w:rPr>
      </w:pPr>
    </w:p>
    <w:p w:rsidR="00E10127" w:rsidRPr="00FA6049" w:rsidRDefault="00E10127" w:rsidP="00E10127">
      <w:pPr>
        <w:jc w:val="both"/>
        <w:rPr>
          <w:rFonts w:ascii="Arial" w:hAnsi="Arial" w:cs="Arial"/>
          <w:sz w:val="24"/>
          <w:szCs w:val="24"/>
        </w:rPr>
      </w:pPr>
      <w:r w:rsidRPr="00FA6049">
        <w:rPr>
          <w:rFonts w:ascii="Arial" w:hAnsi="Arial" w:cs="Arial"/>
          <w:sz w:val="24"/>
          <w:szCs w:val="24"/>
        </w:rPr>
        <w:t>Hoy en día surge con gran fuerza en el mercado la industria porcina, que ha venido creciendo y desarrollándose en pequeñas y medianas granjas, de forma no muy tecnificada, pero ofreciendo fuentes de empleo y dejando un buen margen de utilidad, gracias a las condiciones que posee Córdoba en lo referente a materia prima.</w:t>
      </w:r>
    </w:p>
    <w:p w:rsidR="00E10127" w:rsidRPr="00FA6049" w:rsidRDefault="00E10127" w:rsidP="00E10127">
      <w:pPr>
        <w:jc w:val="both"/>
        <w:rPr>
          <w:rFonts w:ascii="Arial" w:hAnsi="Arial" w:cs="Arial"/>
          <w:sz w:val="24"/>
          <w:szCs w:val="24"/>
        </w:rPr>
      </w:pPr>
    </w:p>
    <w:p w:rsidR="00E10127" w:rsidRPr="00FA6049" w:rsidRDefault="00E10127" w:rsidP="00E10127">
      <w:pPr>
        <w:jc w:val="both"/>
        <w:rPr>
          <w:rFonts w:ascii="Arial" w:hAnsi="Arial" w:cs="Arial"/>
          <w:sz w:val="24"/>
          <w:szCs w:val="24"/>
        </w:rPr>
      </w:pPr>
      <w:r w:rsidRPr="00FA6049">
        <w:rPr>
          <w:rFonts w:ascii="Arial" w:hAnsi="Arial" w:cs="Arial"/>
          <w:sz w:val="24"/>
          <w:szCs w:val="24"/>
        </w:rPr>
        <w:t xml:space="preserve">En Córdoba </w:t>
      </w:r>
      <w:r>
        <w:rPr>
          <w:rFonts w:ascii="Arial" w:hAnsi="Arial" w:cs="Arial"/>
          <w:sz w:val="24"/>
          <w:szCs w:val="24"/>
        </w:rPr>
        <w:t>l</w:t>
      </w:r>
      <w:r w:rsidRPr="00FA6049">
        <w:rPr>
          <w:rFonts w:ascii="Arial" w:hAnsi="Arial" w:cs="Arial"/>
          <w:sz w:val="24"/>
          <w:szCs w:val="24"/>
        </w:rPr>
        <w:t>a mayoría de las granjas porcícolas, están ubicadas en municipios aledaños a Montería, por lo tanto están dadas las condiciones para el montaje de una empresa del sector agropecuario, que se dedique al levante y comercialización de carne de cerdo en esta ciudad.</w:t>
      </w:r>
    </w:p>
    <w:p w:rsidR="00E10127" w:rsidRDefault="00E10127" w:rsidP="00E10127">
      <w:pPr>
        <w:jc w:val="both"/>
        <w:rPr>
          <w:rFonts w:ascii="Arial" w:hAnsi="Arial" w:cs="Arial"/>
          <w:b/>
          <w:sz w:val="24"/>
          <w:szCs w:val="24"/>
        </w:rPr>
      </w:pPr>
    </w:p>
    <w:p w:rsidR="00E10127" w:rsidRDefault="00E10127" w:rsidP="00E10127">
      <w:pPr>
        <w:jc w:val="both"/>
        <w:rPr>
          <w:rFonts w:ascii="Arial" w:hAnsi="Arial" w:cs="Arial"/>
          <w:b/>
          <w:sz w:val="24"/>
          <w:szCs w:val="24"/>
        </w:rPr>
      </w:pPr>
    </w:p>
    <w:p w:rsidR="00E10127" w:rsidRDefault="00E10127" w:rsidP="00E10127">
      <w:pPr>
        <w:jc w:val="both"/>
        <w:rPr>
          <w:rFonts w:ascii="Arial" w:hAnsi="Arial" w:cs="Arial"/>
          <w:b/>
          <w:sz w:val="24"/>
          <w:szCs w:val="24"/>
        </w:rPr>
      </w:pPr>
    </w:p>
    <w:p w:rsidR="00E10127" w:rsidRDefault="00E10127" w:rsidP="00E10127">
      <w:pPr>
        <w:jc w:val="both"/>
        <w:rPr>
          <w:rFonts w:ascii="Arial" w:hAnsi="Arial" w:cs="Arial"/>
          <w:b/>
          <w:sz w:val="24"/>
          <w:szCs w:val="24"/>
        </w:rPr>
      </w:pPr>
    </w:p>
    <w:p w:rsidR="00E10127" w:rsidRPr="00B60326" w:rsidRDefault="00E10127" w:rsidP="005F0D14">
      <w:pPr>
        <w:pStyle w:val="Prrafodelista"/>
        <w:numPr>
          <w:ilvl w:val="1"/>
          <w:numId w:val="26"/>
        </w:numPr>
        <w:ind w:left="0" w:firstLine="0"/>
        <w:jc w:val="both"/>
        <w:rPr>
          <w:rFonts w:ascii="Arial" w:hAnsi="Arial" w:cs="Arial"/>
          <w:b/>
          <w:sz w:val="24"/>
          <w:szCs w:val="24"/>
        </w:rPr>
      </w:pPr>
      <w:r w:rsidRPr="00B60326">
        <w:rPr>
          <w:rFonts w:ascii="Arial" w:hAnsi="Arial" w:cs="Arial"/>
          <w:b/>
          <w:sz w:val="24"/>
          <w:szCs w:val="24"/>
        </w:rPr>
        <w:t>MARCO TEÒRICO</w:t>
      </w:r>
    </w:p>
    <w:p w:rsidR="00E10127" w:rsidRPr="00FA6049" w:rsidRDefault="00E10127" w:rsidP="00E10127">
      <w:pPr>
        <w:jc w:val="both"/>
        <w:rPr>
          <w:rFonts w:ascii="Arial" w:hAnsi="Arial" w:cs="Arial"/>
          <w:b/>
          <w:sz w:val="24"/>
          <w:szCs w:val="24"/>
        </w:rPr>
      </w:pPr>
    </w:p>
    <w:p w:rsidR="00E10127" w:rsidRPr="00FA6049" w:rsidRDefault="00E10127" w:rsidP="00E10127">
      <w:pPr>
        <w:jc w:val="both"/>
        <w:rPr>
          <w:rFonts w:ascii="Arial" w:hAnsi="Arial" w:cs="Arial"/>
          <w:sz w:val="24"/>
          <w:szCs w:val="24"/>
        </w:rPr>
      </w:pPr>
      <w:r w:rsidRPr="00FA6049">
        <w:rPr>
          <w:rFonts w:ascii="Arial" w:hAnsi="Arial" w:cs="Arial"/>
          <w:sz w:val="24"/>
          <w:szCs w:val="24"/>
        </w:rPr>
        <w:t>En el segundo viaje de Colón a la isla La Española (1493), llegaron los primeros cerdos a América (Pinheiro, 1976)</w:t>
      </w:r>
      <w:r w:rsidRPr="00FA6049">
        <w:rPr>
          <w:rStyle w:val="Refdenotaalpie"/>
          <w:rFonts w:ascii="Arial" w:hAnsi="Arial" w:cs="Arial"/>
          <w:sz w:val="24"/>
          <w:szCs w:val="24"/>
        </w:rPr>
        <w:footnoteReference w:id="4"/>
      </w:r>
      <w:r w:rsidRPr="00FA6049">
        <w:rPr>
          <w:rFonts w:ascii="Arial" w:hAnsi="Arial" w:cs="Arial"/>
          <w:sz w:val="24"/>
          <w:szCs w:val="24"/>
        </w:rPr>
        <w:t>.  En 1525 Rodrigo de Bastidas introdujo 300 cerdos de la raza Extremeña Lampiña o pelada al hoy departamento colombiano de Córdoba (Cabezas, 1976)</w:t>
      </w:r>
      <w:r w:rsidRPr="00FA6049">
        <w:rPr>
          <w:rStyle w:val="Refdenotaalpie"/>
          <w:rFonts w:ascii="Arial" w:hAnsi="Arial" w:cs="Arial"/>
          <w:sz w:val="24"/>
          <w:szCs w:val="24"/>
        </w:rPr>
        <w:footnoteReference w:id="5"/>
      </w:r>
      <w:r w:rsidRPr="00FA6049">
        <w:rPr>
          <w:rFonts w:ascii="Arial" w:hAnsi="Arial" w:cs="Arial"/>
          <w:sz w:val="24"/>
          <w:szCs w:val="24"/>
        </w:rPr>
        <w:t>.  En la actualidad la población porcina se estima en 2.500.000 animales</w:t>
      </w:r>
      <w:r w:rsidR="003D34B9">
        <w:rPr>
          <w:rFonts w:ascii="Arial" w:hAnsi="Arial" w:cs="Arial"/>
          <w:sz w:val="24"/>
          <w:szCs w:val="24"/>
        </w:rPr>
        <w:t>,</w:t>
      </w:r>
      <w:r w:rsidRPr="00FA6049">
        <w:rPr>
          <w:rFonts w:ascii="Arial" w:hAnsi="Arial" w:cs="Arial"/>
          <w:sz w:val="24"/>
          <w:szCs w:val="24"/>
        </w:rPr>
        <w:t xml:space="preserve"> en los sistemas de producción comercial se utilizan híbridos de las razas Landrace, Yorkshire, Duroc Jersey, Hampshire, Large White y Pietran, entre otros</w:t>
      </w:r>
      <w:r w:rsidR="003D34B9">
        <w:rPr>
          <w:rFonts w:ascii="Arial" w:hAnsi="Arial" w:cs="Arial"/>
          <w:sz w:val="24"/>
          <w:szCs w:val="24"/>
        </w:rPr>
        <w:t>,</w:t>
      </w:r>
      <w:r w:rsidRPr="00FA6049">
        <w:rPr>
          <w:rFonts w:ascii="Arial" w:hAnsi="Arial" w:cs="Arial"/>
          <w:sz w:val="24"/>
          <w:szCs w:val="24"/>
        </w:rPr>
        <w:t xml:space="preserve"> y líneas comerciales trihíbridas y tetrahíbridas como PIC y Dekalb, mientras que en los sistemas de economía campesina se emplean cruces de cerdos criollos con razas comerciales (Colombia, Ministerio de Agricultura y Desarrollo Rural, 2002)</w:t>
      </w:r>
      <w:r w:rsidRPr="00FA6049">
        <w:rPr>
          <w:rStyle w:val="Refdenotaalpie"/>
          <w:rFonts w:ascii="Arial" w:hAnsi="Arial" w:cs="Arial"/>
          <w:sz w:val="24"/>
          <w:szCs w:val="24"/>
        </w:rPr>
        <w:footnoteReference w:id="6"/>
      </w:r>
      <w:r w:rsidRPr="00FA6049">
        <w:rPr>
          <w:rFonts w:ascii="Arial" w:hAnsi="Arial" w:cs="Arial"/>
          <w:sz w:val="24"/>
          <w:szCs w:val="24"/>
        </w:rPr>
        <w:t xml:space="preserve">. </w:t>
      </w:r>
    </w:p>
    <w:p w:rsidR="00E10127" w:rsidRPr="00FA6049" w:rsidRDefault="00E10127" w:rsidP="00E10127">
      <w:pPr>
        <w:jc w:val="both"/>
        <w:rPr>
          <w:rFonts w:ascii="Arial" w:hAnsi="Arial" w:cs="Arial"/>
          <w:sz w:val="24"/>
          <w:szCs w:val="24"/>
        </w:rPr>
      </w:pPr>
    </w:p>
    <w:p w:rsidR="00E10127" w:rsidRPr="00FA6049" w:rsidRDefault="00E10127" w:rsidP="00E10127">
      <w:pPr>
        <w:jc w:val="both"/>
        <w:rPr>
          <w:rFonts w:ascii="Arial" w:hAnsi="Arial" w:cs="Arial"/>
          <w:sz w:val="24"/>
          <w:szCs w:val="24"/>
        </w:rPr>
      </w:pPr>
      <w:r w:rsidRPr="00FA6049">
        <w:rPr>
          <w:rFonts w:ascii="Arial" w:hAnsi="Arial" w:cs="Arial"/>
          <w:sz w:val="24"/>
          <w:szCs w:val="24"/>
        </w:rPr>
        <w:t>En la actualidad se reconocen tres razas de cerdos criollos (Zungo en la Costa Atlántica, Casco de Mula en los Llanos Orientales y San Pedreño en Antioquia y Viejo Caldas), los cuales se originaron de individuos introducidos por los conquistadores españoles y se caracterizan por altas tasas reproductivas, tolerancia a enfermedades parasitarias y supervivencia. Los cerdos criollos colombianos han desarrollado mecanismos de ajuste y adaptación al trópico que les permiten producir y reproducirse, contrarrestando factores adversos como son la alimentación deficiente, escasez de agua, enfermedades y manejo precario. El cerdo Zungo es negro, con escasa cantidad de pelos, hocico mediano, orejas amplias y caídas, cuerpo cilíndrico, grupa algo inclinada, extremidades finas y cortas (Díaz, 1965)</w:t>
      </w:r>
      <w:r w:rsidRPr="00FA6049">
        <w:rPr>
          <w:rStyle w:val="Refdenotaalpie"/>
          <w:rFonts w:ascii="Arial" w:hAnsi="Arial" w:cs="Arial"/>
          <w:sz w:val="24"/>
          <w:szCs w:val="24"/>
        </w:rPr>
        <w:footnoteReference w:id="7"/>
      </w:r>
      <w:r w:rsidRPr="00FA6049">
        <w:rPr>
          <w:rFonts w:ascii="Arial" w:hAnsi="Arial" w:cs="Arial"/>
          <w:sz w:val="24"/>
          <w:szCs w:val="24"/>
        </w:rPr>
        <w:t>.</w:t>
      </w:r>
    </w:p>
    <w:p w:rsidR="00E10127" w:rsidRPr="00FA6049" w:rsidRDefault="00E10127" w:rsidP="00E10127">
      <w:pPr>
        <w:jc w:val="both"/>
        <w:rPr>
          <w:rFonts w:ascii="Arial" w:hAnsi="Arial" w:cs="Arial"/>
          <w:sz w:val="24"/>
          <w:szCs w:val="24"/>
        </w:rPr>
      </w:pPr>
    </w:p>
    <w:p w:rsidR="00E10127" w:rsidRPr="00FA6049" w:rsidRDefault="00E10127" w:rsidP="00E10127">
      <w:pPr>
        <w:jc w:val="both"/>
        <w:rPr>
          <w:rFonts w:ascii="Arial" w:hAnsi="Arial" w:cs="Arial"/>
          <w:sz w:val="24"/>
          <w:szCs w:val="24"/>
          <w:lang/>
        </w:rPr>
      </w:pPr>
      <w:r w:rsidRPr="00FA6049">
        <w:rPr>
          <w:rFonts w:ascii="Arial" w:hAnsi="Arial" w:cs="Arial"/>
          <w:sz w:val="24"/>
          <w:szCs w:val="24"/>
          <w:lang/>
        </w:rPr>
        <w:lastRenderedPageBreak/>
        <w:t>El cerdo San Pedreño es mediano con capa y piel negras, pelo abundante, trompa corta a mediana y perfil entre cóncavo y subcóncavo (Pérez, 1989)</w:t>
      </w:r>
      <w:r w:rsidRPr="00FA6049">
        <w:rPr>
          <w:rStyle w:val="Refdenotaalpie"/>
          <w:rFonts w:ascii="Arial" w:hAnsi="Arial" w:cs="Arial"/>
          <w:sz w:val="24"/>
          <w:szCs w:val="24"/>
          <w:lang/>
        </w:rPr>
        <w:footnoteReference w:id="8"/>
      </w:r>
      <w:r w:rsidRPr="00FA6049">
        <w:rPr>
          <w:rFonts w:ascii="Arial" w:hAnsi="Arial" w:cs="Arial"/>
          <w:sz w:val="24"/>
          <w:szCs w:val="24"/>
          <w:lang/>
        </w:rPr>
        <w:t>.  El Casco de Muía se ha domesticado en algunas zonas de los Llanos Orientales</w:t>
      </w:r>
      <w:r w:rsidR="003D34B9">
        <w:rPr>
          <w:rFonts w:ascii="Arial" w:hAnsi="Arial" w:cs="Arial"/>
          <w:sz w:val="24"/>
          <w:szCs w:val="24"/>
          <w:lang/>
        </w:rPr>
        <w:t>,</w:t>
      </w:r>
      <w:r w:rsidRPr="00FA6049">
        <w:rPr>
          <w:rFonts w:ascii="Arial" w:hAnsi="Arial" w:cs="Arial"/>
          <w:sz w:val="24"/>
          <w:szCs w:val="24"/>
          <w:lang/>
        </w:rPr>
        <w:t xml:space="preserve"> tiene la pezuña fundida, semejante al casco equino, tamaño mediano, piel negra, pelaje rojo, anca caída, patas fuertes y cortas (Colombia, Ministerio de Agricultura y Desarrollo Rural, 2002)</w:t>
      </w:r>
      <w:r w:rsidRPr="00FA6049">
        <w:rPr>
          <w:rStyle w:val="Refdenotaalpie"/>
          <w:rFonts w:ascii="Arial" w:hAnsi="Arial" w:cs="Arial"/>
          <w:sz w:val="24"/>
          <w:szCs w:val="24"/>
          <w:lang/>
        </w:rPr>
        <w:footnoteReference w:id="9"/>
      </w:r>
      <w:r w:rsidRPr="00FA6049">
        <w:rPr>
          <w:rFonts w:ascii="Arial" w:hAnsi="Arial" w:cs="Arial"/>
          <w:sz w:val="24"/>
          <w:szCs w:val="24"/>
          <w:lang/>
        </w:rPr>
        <w:t>. Se sospecha que puede resistir a aftosa y cólera porcinas (Arias, 2000). Las comunidades campesinas han conservado las razas criollas en zonas marginales de difícil acceso, como fuente importante de proteínas de bajo costo (Mazuera y Concha, 2002)</w:t>
      </w:r>
      <w:r w:rsidRPr="00FA6049">
        <w:rPr>
          <w:rStyle w:val="Refdenotaalpie"/>
          <w:rFonts w:ascii="Arial" w:hAnsi="Arial" w:cs="Arial"/>
          <w:sz w:val="24"/>
          <w:szCs w:val="24"/>
          <w:lang/>
        </w:rPr>
        <w:footnoteReference w:id="10"/>
      </w:r>
      <w:r w:rsidRPr="00FA6049">
        <w:rPr>
          <w:rFonts w:ascii="Arial" w:hAnsi="Arial" w:cs="Arial"/>
          <w:sz w:val="24"/>
          <w:szCs w:val="24"/>
          <w:lang/>
        </w:rPr>
        <w:t>. Los cerdos Casco de Mula y San Pedreño se encuentran en peligro de extinción, ya que la población se estimaba en el año 2000 entre 1OO y 1000 individuos (FAO, 2000)</w:t>
      </w:r>
      <w:r w:rsidRPr="00FA6049">
        <w:rPr>
          <w:rStyle w:val="Refdenotaalpie"/>
          <w:rFonts w:ascii="Arial" w:hAnsi="Arial" w:cs="Arial"/>
          <w:sz w:val="24"/>
          <w:szCs w:val="24"/>
          <w:lang/>
        </w:rPr>
        <w:footnoteReference w:id="11"/>
      </w:r>
      <w:r w:rsidRPr="00FA6049">
        <w:rPr>
          <w:rFonts w:ascii="Arial" w:hAnsi="Arial" w:cs="Arial"/>
          <w:sz w:val="24"/>
          <w:szCs w:val="24"/>
          <w:lang/>
        </w:rPr>
        <w:t>.</w:t>
      </w:r>
    </w:p>
    <w:p w:rsidR="00E10127" w:rsidRPr="00FA6049" w:rsidRDefault="00E10127" w:rsidP="00E10127">
      <w:pPr>
        <w:jc w:val="both"/>
        <w:rPr>
          <w:rFonts w:ascii="Arial" w:hAnsi="Arial" w:cs="Arial"/>
          <w:sz w:val="24"/>
          <w:szCs w:val="24"/>
          <w:lang/>
        </w:rPr>
      </w:pPr>
    </w:p>
    <w:p w:rsidR="00E10127" w:rsidRPr="00B60326" w:rsidRDefault="00E10127" w:rsidP="005F0D14">
      <w:pPr>
        <w:pStyle w:val="Prrafodelista"/>
        <w:numPr>
          <w:ilvl w:val="1"/>
          <w:numId w:val="26"/>
        </w:numPr>
        <w:ind w:left="0" w:firstLine="0"/>
        <w:jc w:val="both"/>
        <w:rPr>
          <w:rFonts w:ascii="Arial" w:hAnsi="Arial" w:cs="Arial"/>
          <w:b/>
          <w:sz w:val="24"/>
          <w:szCs w:val="24"/>
        </w:rPr>
      </w:pPr>
      <w:r w:rsidRPr="00B60326">
        <w:rPr>
          <w:rFonts w:ascii="Arial" w:hAnsi="Arial" w:cs="Arial"/>
          <w:b/>
          <w:sz w:val="24"/>
          <w:szCs w:val="24"/>
        </w:rPr>
        <w:t>GENERALIDADES DEL CERDO</w:t>
      </w:r>
    </w:p>
    <w:p w:rsidR="00E10127" w:rsidRPr="00FA6049" w:rsidRDefault="00E10127" w:rsidP="00E10127">
      <w:pPr>
        <w:jc w:val="both"/>
        <w:rPr>
          <w:rFonts w:ascii="Arial" w:hAnsi="Arial" w:cs="Arial"/>
          <w:b/>
          <w:sz w:val="24"/>
          <w:szCs w:val="24"/>
        </w:rPr>
      </w:pPr>
    </w:p>
    <w:p w:rsidR="00E10127" w:rsidRPr="00B60326" w:rsidRDefault="00E10127" w:rsidP="005F0D14">
      <w:pPr>
        <w:pStyle w:val="Prrafodelista"/>
        <w:numPr>
          <w:ilvl w:val="2"/>
          <w:numId w:val="26"/>
        </w:numPr>
        <w:ind w:left="0" w:firstLine="0"/>
        <w:jc w:val="both"/>
        <w:rPr>
          <w:rFonts w:ascii="Arial" w:hAnsi="Arial" w:cs="Arial"/>
          <w:sz w:val="24"/>
          <w:szCs w:val="24"/>
        </w:rPr>
      </w:pPr>
      <w:r w:rsidRPr="00B60326">
        <w:rPr>
          <w:rFonts w:ascii="Arial" w:hAnsi="Arial" w:cs="Arial"/>
          <w:b/>
          <w:sz w:val="24"/>
          <w:szCs w:val="24"/>
        </w:rPr>
        <w:t>El cerdo.</w:t>
      </w:r>
      <w:r w:rsidRPr="00B60326">
        <w:rPr>
          <w:rFonts w:ascii="Arial" w:hAnsi="Arial" w:cs="Arial"/>
          <w:sz w:val="24"/>
          <w:szCs w:val="24"/>
        </w:rPr>
        <w:t xml:space="preserve"> El cerdo es un mamífero doméstico usado en la alimentación humana. Su nombre científico es </w:t>
      </w:r>
      <w:r w:rsidRPr="00B60326">
        <w:rPr>
          <w:rFonts w:ascii="Arial" w:hAnsi="Arial" w:cs="Arial"/>
          <w:i/>
          <w:sz w:val="24"/>
          <w:szCs w:val="24"/>
        </w:rPr>
        <w:t>Sus scrofa domestica</w:t>
      </w:r>
      <w:r w:rsidRPr="00B60326">
        <w:rPr>
          <w:rFonts w:ascii="Arial" w:hAnsi="Arial" w:cs="Arial"/>
          <w:sz w:val="24"/>
          <w:szCs w:val="24"/>
        </w:rPr>
        <w:t xml:space="preserve"> aunque algunos autores lo denominan </w:t>
      </w:r>
      <w:r w:rsidRPr="00B60326">
        <w:rPr>
          <w:rFonts w:ascii="Arial" w:hAnsi="Arial" w:cs="Arial"/>
          <w:i/>
          <w:sz w:val="24"/>
          <w:szCs w:val="24"/>
        </w:rPr>
        <w:t>Sus domesticus</w:t>
      </w:r>
      <w:r w:rsidRPr="00B60326">
        <w:rPr>
          <w:rFonts w:ascii="Arial" w:hAnsi="Arial" w:cs="Arial"/>
          <w:sz w:val="24"/>
          <w:szCs w:val="24"/>
        </w:rPr>
        <w:t xml:space="preserve"> o </w:t>
      </w:r>
      <w:r w:rsidRPr="00B60326">
        <w:rPr>
          <w:rFonts w:ascii="Arial" w:hAnsi="Arial" w:cs="Arial"/>
          <w:i/>
          <w:sz w:val="24"/>
          <w:szCs w:val="24"/>
        </w:rPr>
        <w:t xml:space="preserve">Sus domestica </w:t>
      </w:r>
      <w:r w:rsidRPr="00B60326">
        <w:rPr>
          <w:rFonts w:ascii="Arial" w:hAnsi="Arial" w:cs="Arial"/>
          <w:sz w:val="24"/>
          <w:szCs w:val="24"/>
        </w:rPr>
        <w:t xml:space="preserve">reservando </w:t>
      </w:r>
      <w:r w:rsidRPr="00B60326">
        <w:rPr>
          <w:rFonts w:ascii="Arial" w:hAnsi="Arial" w:cs="Arial"/>
          <w:i/>
          <w:sz w:val="24"/>
          <w:szCs w:val="24"/>
        </w:rPr>
        <w:t>Sus scrofa</w:t>
      </w:r>
      <w:r w:rsidRPr="00B60326">
        <w:rPr>
          <w:rFonts w:ascii="Arial" w:hAnsi="Arial" w:cs="Arial"/>
          <w:sz w:val="24"/>
          <w:szCs w:val="24"/>
        </w:rPr>
        <w:t xml:space="preserve"> para el jabalí. Fue domesticado hace unos 5000 años. Se encuentra en casi todo el mundo. La distinción entre el cerdo silvestre y doméstico es pequeña y en algunas partes del mundo (por ejemplo en Nueva Zelanda) el cerdo doméstico se ha vuelto cimarrón. Los cerdos cimarrones pueden causar daños sustanciales al ecosistema. La familia de los </w:t>
      </w:r>
      <w:r w:rsidRPr="00B60326">
        <w:rPr>
          <w:rFonts w:ascii="Arial" w:hAnsi="Arial" w:cs="Arial"/>
          <w:i/>
          <w:sz w:val="24"/>
          <w:szCs w:val="24"/>
        </w:rPr>
        <w:t>Suidos</w:t>
      </w:r>
      <w:r w:rsidRPr="00B60326">
        <w:rPr>
          <w:rFonts w:ascii="Arial" w:hAnsi="Arial" w:cs="Arial"/>
          <w:sz w:val="24"/>
          <w:szCs w:val="24"/>
        </w:rPr>
        <w:t xml:space="preserve"> también incluye alrededor de 12 diferentes especies del cerdo silvestre.</w:t>
      </w:r>
    </w:p>
    <w:p w:rsidR="00E10127" w:rsidRPr="00FA6049" w:rsidRDefault="00E10127" w:rsidP="00E10127">
      <w:pPr>
        <w:jc w:val="both"/>
        <w:rPr>
          <w:rFonts w:ascii="Arial" w:hAnsi="Arial" w:cs="Arial"/>
          <w:sz w:val="24"/>
          <w:szCs w:val="24"/>
        </w:rPr>
      </w:pPr>
    </w:p>
    <w:p w:rsidR="00E10127" w:rsidRPr="00FA6049" w:rsidRDefault="00E10127" w:rsidP="00E10127">
      <w:pPr>
        <w:jc w:val="both"/>
        <w:rPr>
          <w:rFonts w:ascii="Arial" w:hAnsi="Arial" w:cs="Arial"/>
          <w:sz w:val="24"/>
          <w:szCs w:val="24"/>
        </w:rPr>
      </w:pPr>
      <w:r w:rsidRPr="00FA6049">
        <w:rPr>
          <w:rFonts w:ascii="Arial" w:hAnsi="Arial" w:cs="Arial"/>
          <w:sz w:val="24"/>
          <w:szCs w:val="24"/>
        </w:rPr>
        <w:t>El cerdo doméstico adulto tiene un cuerpo pesado y redondeado</w:t>
      </w:r>
      <w:r w:rsidR="003D34B9">
        <w:rPr>
          <w:rFonts w:ascii="Arial" w:hAnsi="Arial" w:cs="Arial"/>
          <w:sz w:val="24"/>
          <w:szCs w:val="24"/>
        </w:rPr>
        <w:t>,</w:t>
      </w:r>
      <w:r w:rsidRPr="00FA6049">
        <w:rPr>
          <w:rFonts w:ascii="Arial" w:hAnsi="Arial" w:cs="Arial"/>
          <w:sz w:val="24"/>
          <w:szCs w:val="24"/>
        </w:rPr>
        <w:t xml:space="preserve"> hocico comparativamente largo y flexible</w:t>
      </w:r>
      <w:r w:rsidR="003D34B9">
        <w:rPr>
          <w:rFonts w:ascii="Arial" w:hAnsi="Arial" w:cs="Arial"/>
          <w:sz w:val="24"/>
          <w:szCs w:val="24"/>
        </w:rPr>
        <w:t>,</w:t>
      </w:r>
      <w:r w:rsidRPr="00FA6049">
        <w:rPr>
          <w:rFonts w:ascii="Arial" w:hAnsi="Arial" w:cs="Arial"/>
          <w:sz w:val="24"/>
          <w:szCs w:val="24"/>
        </w:rPr>
        <w:t xml:space="preserve"> patas cortas con pezuñas (cuatro dedos) y una cola corta. La piel, gruesa pero sensible, está cubierta en parte de ásperas cerdas y exhibe una amplia variedad de colores y dibujos. Como todos los </w:t>
      </w:r>
      <w:r w:rsidRPr="00FA6049">
        <w:rPr>
          <w:rFonts w:ascii="Arial" w:hAnsi="Arial" w:cs="Arial"/>
          <w:i/>
          <w:sz w:val="24"/>
          <w:szCs w:val="24"/>
        </w:rPr>
        <w:t>suidos</w:t>
      </w:r>
      <w:r w:rsidRPr="00FA6049">
        <w:rPr>
          <w:rFonts w:ascii="Arial" w:hAnsi="Arial" w:cs="Arial"/>
          <w:sz w:val="24"/>
          <w:szCs w:val="24"/>
        </w:rPr>
        <w:t>, son animales rápidos e inteligentes.</w:t>
      </w:r>
    </w:p>
    <w:p w:rsidR="00E10127" w:rsidRPr="00FA6049" w:rsidRDefault="00E10127" w:rsidP="00E10127">
      <w:pPr>
        <w:jc w:val="both"/>
        <w:rPr>
          <w:rFonts w:ascii="Arial" w:hAnsi="Arial" w:cs="Arial"/>
          <w:sz w:val="24"/>
          <w:szCs w:val="24"/>
        </w:rPr>
      </w:pPr>
      <w:r w:rsidRPr="00FA6049">
        <w:rPr>
          <w:rFonts w:ascii="Arial" w:hAnsi="Arial" w:cs="Arial"/>
          <w:sz w:val="24"/>
          <w:szCs w:val="24"/>
        </w:rPr>
        <w:lastRenderedPageBreak/>
        <w:t>Adaptados para la producción de carne, dado que crecen y maduran con rapidez, tienen un período de gestación corto, de unos 114 días, y pueden tener carnadas muy numerosas Son omnívoros y consumen una gran variedad de alimentos, tal vez una de las razones que condujeron a su domesticación. Como fuente de alimento, convierten los cereales, como el maíz, y las leguminosas, como la soja, en carne. Además de la carne, del cerdo también se aprovechan el cuero (piel de cerdo) para hacer maletas, calzado y guantes, y las cerdas para confeccionar cepillos. Son también fuente primaria de grasa comestible, aunque, en la actualidad, se prefieren las razas que producen carne magra. Además, proporcionan materia prima de calidad para la elaboración del jamón. En Colombia su carne es utilizada en un plato típico de la región del Tolima y del Huila que se llama lechona</w:t>
      </w:r>
      <w:r w:rsidR="003D34B9">
        <w:rPr>
          <w:rFonts w:ascii="Arial" w:hAnsi="Arial" w:cs="Arial"/>
          <w:sz w:val="24"/>
          <w:szCs w:val="24"/>
        </w:rPr>
        <w:t>,</w:t>
      </w:r>
      <w:r w:rsidRPr="00FA6049">
        <w:rPr>
          <w:rFonts w:ascii="Arial" w:hAnsi="Arial" w:cs="Arial"/>
          <w:sz w:val="24"/>
          <w:szCs w:val="24"/>
        </w:rPr>
        <w:t xml:space="preserve"> su cuerpo (desocupado) y su cabeza se rellenan de arroz arveja o guisantes y carne de cerdo. En otras ciudades su cuero es cocido en aceite vegetal</w:t>
      </w:r>
      <w:r w:rsidR="003D34B9">
        <w:rPr>
          <w:rFonts w:ascii="Arial" w:hAnsi="Arial" w:cs="Arial"/>
          <w:sz w:val="24"/>
          <w:szCs w:val="24"/>
        </w:rPr>
        <w:t>,</w:t>
      </w:r>
      <w:r w:rsidRPr="00FA6049">
        <w:rPr>
          <w:rFonts w:ascii="Arial" w:hAnsi="Arial" w:cs="Arial"/>
          <w:sz w:val="24"/>
          <w:szCs w:val="24"/>
        </w:rPr>
        <w:t xml:space="preserve"> a este alimento se le llama popularmente como "chicarrón”, trocitos de cuero de cerdo con carne frita.</w:t>
      </w:r>
    </w:p>
    <w:p w:rsidR="00E10127" w:rsidRPr="00FA6049" w:rsidRDefault="00E10127" w:rsidP="00E10127">
      <w:pPr>
        <w:jc w:val="both"/>
        <w:rPr>
          <w:rFonts w:ascii="Arial" w:hAnsi="Arial" w:cs="Arial"/>
          <w:sz w:val="24"/>
          <w:szCs w:val="24"/>
        </w:rPr>
      </w:pPr>
    </w:p>
    <w:p w:rsidR="00E10127" w:rsidRPr="00FA6049" w:rsidRDefault="00E10127" w:rsidP="00E10127">
      <w:pPr>
        <w:jc w:val="both"/>
        <w:rPr>
          <w:rFonts w:ascii="Arial" w:hAnsi="Arial" w:cs="Arial"/>
          <w:sz w:val="24"/>
          <w:szCs w:val="24"/>
        </w:rPr>
      </w:pPr>
      <w:r w:rsidRPr="00FA6049">
        <w:rPr>
          <w:rFonts w:ascii="Arial" w:hAnsi="Arial" w:cs="Arial"/>
          <w:sz w:val="24"/>
          <w:szCs w:val="24"/>
        </w:rPr>
        <w:t>Los cerdos tienen capacidades cognitivas similares a las de los perros domésticos e incluso tienen comportamientos similares a éstos. También pueden ser entrenados para reconocer mandos de voz. Estudios realizados</w:t>
      </w:r>
      <w:r w:rsidRPr="00FA6049">
        <w:rPr>
          <w:rStyle w:val="Refdenotaalpie"/>
          <w:rFonts w:ascii="Arial" w:hAnsi="Arial" w:cs="Arial"/>
          <w:sz w:val="24"/>
          <w:szCs w:val="24"/>
        </w:rPr>
        <w:footnoteReference w:id="12"/>
      </w:r>
      <w:r w:rsidRPr="00FA6049">
        <w:rPr>
          <w:rFonts w:ascii="Arial" w:hAnsi="Arial" w:cs="Arial"/>
          <w:sz w:val="24"/>
          <w:szCs w:val="24"/>
        </w:rPr>
        <w:t xml:space="preserve"> han demostrado que los cerdos tiene una alta capacidad de concentración en tareas específicas algunas veces mayor que la de algunos primates. Los cerdos desarrollan complejas estructuras sociales y a las tres semanas de su nacimiento comienzan a interactuar con otros miembros de su comunidad mediante juegos. Es durante esta época que los cerdos desarrollan lazos sociales más fuertes con ciertos miembros de su comunidad, lazos que duran a lo largo de su existencia.</w:t>
      </w:r>
    </w:p>
    <w:p w:rsidR="00E10127" w:rsidRPr="00FA6049" w:rsidRDefault="00E10127" w:rsidP="00E10127">
      <w:pPr>
        <w:jc w:val="both"/>
        <w:rPr>
          <w:rFonts w:ascii="Arial" w:hAnsi="Arial" w:cs="Arial"/>
          <w:sz w:val="24"/>
          <w:szCs w:val="24"/>
        </w:rPr>
      </w:pPr>
    </w:p>
    <w:p w:rsidR="00E10127" w:rsidRPr="00FA6049" w:rsidRDefault="00E10127" w:rsidP="00E10127">
      <w:pPr>
        <w:jc w:val="both"/>
        <w:rPr>
          <w:rFonts w:ascii="Arial" w:hAnsi="Arial" w:cs="Arial"/>
          <w:sz w:val="24"/>
          <w:szCs w:val="24"/>
        </w:rPr>
      </w:pPr>
      <w:r w:rsidRPr="00FA6049">
        <w:rPr>
          <w:rFonts w:ascii="Arial" w:hAnsi="Arial" w:cs="Arial"/>
          <w:sz w:val="24"/>
          <w:szCs w:val="24"/>
        </w:rPr>
        <w:t>Características como éstas, han impulsado fuertes campañas mundiales de rechazo al consumo de su carne y, en general, al trato poco ético y digno al que son sujetos los cerdos durante su existencia en granjas industriales.</w:t>
      </w:r>
    </w:p>
    <w:p w:rsidR="00E10127" w:rsidRPr="00FA6049" w:rsidRDefault="00E10127" w:rsidP="00E10127">
      <w:pPr>
        <w:jc w:val="both"/>
        <w:rPr>
          <w:rFonts w:ascii="Arial" w:hAnsi="Arial" w:cs="Arial"/>
          <w:sz w:val="24"/>
          <w:szCs w:val="24"/>
        </w:rPr>
      </w:pPr>
    </w:p>
    <w:p w:rsidR="00E10127" w:rsidRPr="00FA6049" w:rsidRDefault="00E10127" w:rsidP="005F0D14">
      <w:pPr>
        <w:pStyle w:val="Prrafodelista"/>
        <w:numPr>
          <w:ilvl w:val="0"/>
          <w:numId w:val="1"/>
        </w:numPr>
        <w:ind w:left="360"/>
        <w:jc w:val="both"/>
        <w:rPr>
          <w:rFonts w:ascii="Arial" w:hAnsi="Arial" w:cs="Arial"/>
          <w:sz w:val="24"/>
          <w:szCs w:val="24"/>
        </w:rPr>
      </w:pPr>
      <w:r w:rsidRPr="00FA6049">
        <w:rPr>
          <w:rFonts w:ascii="Arial" w:hAnsi="Arial" w:cs="Arial"/>
          <w:b/>
          <w:sz w:val="24"/>
          <w:szCs w:val="24"/>
        </w:rPr>
        <w:t>Crianza</w:t>
      </w:r>
      <w:r w:rsidRPr="00FA6049">
        <w:rPr>
          <w:rFonts w:ascii="Arial" w:hAnsi="Arial" w:cs="Arial"/>
          <w:sz w:val="24"/>
          <w:szCs w:val="24"/>
        </w:rPr>
        <w:t>. Los cerdos reciben diferentes nombres de crianza</w:t>
      </w:r>
      <w:r w:rsidRPr="00FA6049">
        <w:rPr>
          <w:rStyle w:val="Refdenotaalpie"/>
          <w:rFonts w:ascii="Arial" w:hAnsi="Arial" w:cs="Arial"/>
          <w:sz w:val="24"/>
          <w:szCs w:val="24"/>
        </w:rPr>
        <w:footnoteReference w:id="13"/>
      </w:r>
      <w:r w:rsidRPr="00FA6049">
        <w:rPr>
          <w:rFonts w:ascii="Arial" w:hAnsi="Arial" w:cs="Arial"/>
          <w:sz w:val="24"/>
          <w:szCs w:val="24"/>
        </w:rPr>
        <w:t>:</w:t>
      </w:r>
    </w:p>
    <w:p w:rsidR="00E10127" w:rsidRPr="00FA6049" w:rsidRDefault="00E10127" w:rsidP="00E10127"/>
    <w:p w:rsidR="00E10127" w:rsidRPr="00FA6049" w:rsidRDefault="00E10127" w:rsidP="005F0D14">
      <w:pPr>
        <w:pStyle w:val="Prrafodelista"/>
        <w:numPr>
          <w:ilvl w:val="0"/>
          <w:numId w:val="4"/>
        </w:numPr>
        <w:jc w:val="both"/>
        <w:rPr>
          <w:rFonts w:ascii="Arial" w:hAnsi="Arial" w:cs="Arial"/>
          <w:sz w:val="24"/>
          <w:szCs w:val="24"/>
        </w:rPr>
      </w:pPr>
      <w:r w:rsidRPr="00FA6049">
        <w:rPr>
          <w:rFonts w:ascii="Arial" w:hAnsi="Arial" w:cs="Arial"/>
          <w:i/>
          <w:sz w:val="24"/>
          <w:szCs w:val="24"/>
        </w:rPr>
        <w:lastRenderedPageBreak/>
        <w:t>Gorrino</w:t>
      </w:r>
      <w:r w:rsidRPr="00FA6049">
        <w:rPr>
          <w:rFonts w:ascii="Arial" w:hAnsi="Arial" w:cs="Arial"/>
          <w:sz w:val="24"/>
          <w:szCs w:val="24"/>
        </w:rPr>
        <w:t>, cuando son menores de cuatro meses de edad</w:t>
      </w:r>
    </w:p>
    <w:p w:rsidR="00E10127" w:rsidRPr="00FA6049" w:rsidRDefault="00E10127" w:rsidP="005F0D14">
      <w:pPr>
        <w:pStyle w:val="Prrafodelista"/>
        <w:numPr>
          <w:ilvl w:val="0"/>
          <w:numId w:val="4"/>
        </w:numPr>
        <w:jc w:val="both"/>
        <w:rPr>
          <w:rFonts w:ascii="Arial" w:hAnsi="Arial" w:cs="Arial"/>
          <w:sz w:val="24"/>
          <w:szCs w:val="24"/>
        </w:rPr>
      </w:pPr>
      <w:r w:rsidRPr="00FA6049">
        <w:rPr>
          <w:rFonts w:ascii="Arial" w:hAnsi="Arial" w:cs="Arial"/>
          <w:i/>
          <w:sz w:val="24"/>
          <w:szCs w:val="24"/>
        </w:rPr>
        <w:t>Cochinillo</w:t>
      </w:r>
      <w:r w:rsidRPr="00FA6049">
        <w:rPr>
          <w:rFonts w:ascii="Arial" w:hAnsi="Arial" w:cs="Arial"/>
          <w:sz w:val="24"/>
          <w:szCs w:val="24"/>
        </w:rPr>
        <w:t>, cuando todavía maman.</w:t>
      </w:r>
    </w:p>
    <w:p w:rsidR="00E10127" w:rsidRPr="00FA6049" w:rsidRDefault="00E10127" w:rsidP="005F0D14">
      <w:pPr>
        <w:pStyle w:val="Prrafodelista"/>
        <w:numPr>
          <w:ilvl w:val="0"/>
          <w:numId w:val="4"/>
        </w:numPr>
        <w:jc w:val="both"/>
        <w:rPr>
          <w:rFonts w:ascii="Arial" w:hAnsi="Arial" w:cs="Arial"/>
          <w:sz w:val="24"/>
          <w:szCs w:val="24"/>
        </w:rPr>
      </w:pPr>
      <w:r w:rsidRPr="00FA6049">
        <w:rPr>
          <w:rFonts w:ascii="Arial" w:hAnsi="Arial" w:cs="Arial"/>
          <w:i/>
          <w:sz w:val="24"/>
          <w:szCs w:val="24"/>
        </w:rPr>
        <w:t>Verraco</w:t>
      </w:r>
      <w:r w:rsidRPr="00FA6049">
        <w:rPr>
          <w:rFonts w:ascii="Arial" w:hAnsi="Arial" w:cs="Arial"/>
          <w:sz w:val="24"/>
          <w:szCs w:val="24"/>
        </w:rPr>
        <w:t>, al cerdo macho que se destina a la reproducción.</w:t>
      </w:r>
    </w:p>
    <w:p w:rsidR="00E10127" w:rsidRPr="00FA6049" w:rsidRDefault="00E10127" w:rsidP="005F0D14">
      <w:pPr>
        <w:pStyle w:val="Prrafodelista"/>
        <w:numPr>
          <w:ilvl w:val="0"/>
          <w:numId w:val="4"/>
        </w:numPr>
        <w:jc w:val="both"/>
        <w:rPr>
          <w:rFonts w:ascii="Arial" w:hAnsi="Arial" w:cs="Arial"/>
          <w:sz w:val="24"/>
          <w:szCs w:val="24"/>
        </w:rPr>
      </w:pPr>
      <w:r w:rsidRPr="00FA6049">
        <w:rPr>
          <w:rFonts w:ascii="Arial" w:hAnsi="Arial" w:cs="Arial"/>
          <w:i/>
          <w:sz w:val="24"/>
          <w:szCs w:val="24"/>
        </w:rPr>
        <w:t>Cochino</w:t>
      </w:r>
      <w:r w:rsidRPr="00FA6049">
        <w:rPr>
          <w:rFonts w:ascii="Arial" w:hAnsi="Arial" w:cs="Arial"/>
          <w:sz w:val="24"/>
          <w:szCs w:val="24"/>
        </w:rPr>
        <w:t>, a los cerdos cebados para la matanza.</w:t>
      </w:r>
    </w:p>
    <w:p w:rsidR="00E10127" w:rsidRPr="00FA6049" w:rsidRDefault="00E10127" w:rsidP="005F0D14">
      <w:pPr>
        <w:pStyle w:val="Prrafodelista"/>
        <w:numPr>
          <w:ilvl w:val="0"/>
          <w:numId w:val="4"/>
        </w:numPr>
        <w:jc w:val="both"/>
        <w:rPr>
          <w:rFonts w:ascii="Arial" w:hAnsi="Arial" w:cs="Arial"/>
          <w:sz w:val="24"/>
          <w:szCs w:val="24"/>
        </w:rPr>
      </w:pPr>
      <w:r w:rsidRPr="00FA6049">
        <w:rPr>
          <w:rFonts w:ascii="Arial" w:hAnsi="Arial" w:cs="Arial"/>
          <w:i/>
          <w:sz w:val="24"/>
          <w:szCs w:val="24"/>
        </w:rPr>
        <w:t>Lechón</w:t>
      </w:r>
      <w:r w:rsidRPr="00FA6049">
        <w:rPr>
          <w:rFonts w:ascii="Arial" w:hAnsi="Arial" w:cs="Arial"/>
          <w:sz w:val="24"/>
          <w:szCs w:val="24"/>
        </w:rPr>
        <w:t>, al cerdo macho de cualquier edad (en Argentina, Chile, México y España a los que maman).</w:t>
      </w:r>
    </w:p>
    <w:p w:rsidR="00E10127" w:rsidRPr="00FA6049" w:rsidRDefault="00E10127" w:rsidP="005F0D14">
      <w:pPr>
        <w:pStyle w:val="Prrafodelista"/>
        <w:numPr>
          <w:ilvl w:val="0"/>
          <w:numId w:val="4"/>
        </w:numPr>
        <w:jc w:val="both"/>
        <w:rPr>
          <w:rFonts w:ascii="Arial" w:hAnsi="Arial" w:cs="Arial"/>
          <w:sz w:val="24"/>
          <w:szCs w:val="24"/>
        </w:rPr>
      </w:pPr>
      <w:r w:rsidRPr="00FA6049">
        <w:rPr>
          <w:rFonts w:ascii="Arial" w:hAnsi="Arial" w:cs="Arial"/>
          <w:i/>
          <w:sz w:val="24"/>
          <w:szCs w:val="24"/>
        </w:rPr>
        <w:t>Cocha</w:t>
      </w:r>
      <w:r w:rsidRPr="00FA6049">
        <w:rPr>
          <w:rFonts w:ascii="Arial" w:hAnsi="Arial" w:cs="Arial"/>
          <w:sz w:val="24"/>
          <w:szCs w:val="24"/>
        </w:rPr>
        <w:t xml:space="preserve">, o </w:t>
      </w:r>
      <w:r w:rsidRPr="00FA6049">
        <w:rPr>
          <w:rFonts w:ascii="Arial" w:hAnsi="Arial" w:cs="Arial"/>
          <w:i/>
          <w:sz w:val="24"/>
          <w:szCs w:val="24"/>
        </w:rPr>
        <w:t>Gocha</w:t>
      </w:r>
      <w:r w:rsidRPr="00FA6049">
        <w:rPr>
          <w:rFonts w:ascii="Arial" w:hAnsi="Arial" w:cs="Arial"/>
          <w:sz w:val="24"/>
          <w:szCs w:val="24"/>
        </w:rPr>
        <w:t>, otro nombre para la hembra del cerdo.</w:t>
      </w:r>
    </w:p>
    <w:p w:rsidR="00E10127" w:rsidRPr="00FA6049" w:rsidRDefault="00E10127" w:rsidP="005F0D14">
      <w:pPr>
        <w:pStyle w:val="Prrafodelista"/>
        <w:numPr>
          <w:ilvl w:val="0"/>
          <w:numId w:val="4"/>
        </w:numPr>
        <w:jc w:val="both"/>
        <w:rPr>
          <w:rFonts w:ascii="Arial" w:hAnsi="Arial" w:cs="Arial"/>
          <w:sz w:val="24"/>
          <w:szCs w:val="24"/>
        </w:rPr>
      </w:pPr>
      <w:r w:rsidRPr="00FA6049">
        <w:rPr>
          <w:rFonts w:ascii="Arial" w:hAnsi="Arial" w:cs="Arial"/>
          <w:i/>
          <w:sz w:val="24"/>
          <w:szCs w:val="24"/>
        </w:rPr>
        <w:t>Piara</w:t>
      </w:r>
      <w:r w:rsidRPr="00FA6049">
        <w:rPr>
          <w:rFonts w:ascii="Arial" w:hAnsi="Arial" w:cs="Arial"/>
          <w:sz w:val="24"/>
          <w:szCs w:val="24"/>
        </w:rPr>
        <w:t>, se llama a un grupo de cerdos.</w:t>
      </w:r>
    </w:p>
    <w:p w:rsidR="00E10127" w:rsidRPr="00FA6049" w:rsidRDefault="00E10127" w:rsidP="005F0D14">
      <w:pPr>
        <w:pStyle w:val="Prrafodelista"/>
        <w:numPr>
          <w:ilvl w:val="0"/>
          <w:numId w:val="4"/>
        </w:numPr>
        <w:jc w:val="both"/>
        <w:rPr>
          <w:rFonts w:ascii="Arial" w:hAnsi="Arial" w:cs="Arial"/>
          <w:sz w:val="24"/>
          <w:szCs w:val="24"/>
        </w:rPr>
      </w:pPr>
      <w:r w:rsidRPr="00FA6049">
        <w:rPr>
          <w:rFonts w:ascii="Arial" w:hAnsi="Arial" w:cs="Arial"/>
          <w:i/>
          <w:sz w:val="24"/>
          <w:szCs w:val="24"/>
        </w:rPr>
        <w:t>Puerco</w:t>
      </w:r>
      <w:r w:rsidRPr="00FA6049">
        <w:rPr>
          <w:rFonts w:ascii="Arial" w:hAnsi="Arial" w:cs="Arial"/>
          <w:sz w:val="24"/>
          <w:szCs w:val="24"/>
        </w:rPr>
        <w:t>, cochino cebado.</w:t>
      </w:r>
    </w:p>
    <w:p w:rsidR="00E10127" w:rsidRDefault="00E10127" w:rsidP="00E10127">
      <w:pPr>
        <w:jc w:val="both"/>
        <w:rPr>
          <w:rFonts w:ascii="Arial" w:hAnsi="Arial" w:cs="Arial"/>
          <w:sz w:val="24"/>
          <w:szCs w:val="24"/>
        </w:rPr>
      </w:pPr>
    </w:p>
    <w:p w:rsidR="00E10127" w:rsidRPr="00FA6049" w:rsidRDefault="00E10127" w:rsidP="00E10127">
      <w:pPr>
        <w:jc w:val="both"/>
        <w:rPr>
          <w:rFonts w:ascii="Arial" w:hAnsi="Arial" w:cs="Arial"/>
          <w:sz w:val="24"/>
          <w:szCs w:val="24"/>
        </w:rPr>
      </w:pPr>
      <w:r w:rsidRPr="00FA6049">
        <w:rPr>
          <w:rFonts w:ascii="Arial" w:hAnsi="Arial" w:cs="Arial"/>
          <w:sz w:val="24"/>
          <w:szCs w:val="24"/>
        </w:rPr>
        <w:t>Una camada de cochinillos generalmente tiene entre 10 y 12 animales, dependiendo de la raza y del número de parición.</w:t>
      </w:r>
    </w:p>
    <w:p w:rsidR="00E10127" w:rsidRDefault="00E10127" w:rsidP="00E10127">
      <w:pPr>
        <w:jc w:val="both"/>
        <w:rPr>
          <w:rFonts w:ascii="Arial" w:hAnsi="Arial" w:cs="Arial"/>
          <w:sz w:val="24"/>
          <w:szCs w:val="24"/>
        </w:rPr>
      </w:pPr>
    </w:p>
    <w:p w:rsidR="00E10127" w:rsidRPr="00FA6049" w:rsidRDefault="00E10127" w:rsidP="00E10127">
      <w:pPr>
        <w:jc w:val="both"/>
        <w:rPr>
          <w:rFonts w:ascii="Arial" w:hAnsi="Arial" w:cs="Arial"/>
          <w:sz w:val="24"/>
          <w:szCs w:val="24"/>
        </w:rPr>
      </w:pPr>
      <w:r w:rsidRPr="00FA6049">
        <w:rPr>
          <w:rFonts w:ascii="Arial" w:hAnsi="Arial" w:cs="Arial"/>
          <w:sz w:val="24"/>
          <w:szCs w:val="24"/>
        </w:rPr>
        <w:t>El tiempo ideal de lactancia para los lechones criados en cautiverio es de 21 - 28 días. Aunque el destete se puede clasificar en tres periodos:</w:t>
      </w:r>
    </w:p>
    <w:p w:rsidR="00E10127" w:rsidRPr="00FA6049" w:rsidRDefault="00E10127" w:rsidP="00E10127">
      <w:pPr>
        <w:jc w:val="both"/>
        <w:rPr>
          <w:rFonts w:ascii="Arial" w:hAnsi="Arial" w:cs="Arial"/>
          <w:sz w:val="24"/>
          <w:szCs w:val="24"/>
        </w:rPr>
      </w:pPr>
    </w:p>
    <w:p w:rsidR="00E10127" w:rsidRPr="00FA6049" w:rsidRDefault="00E10127" w:rsidP="005F0D14">
      <w:pPr>
        <w:pStyle w:val="Prrafodelista"/>
        <w:numPr>
          <w:ilvl w:val="0"/>
          <w:numId w:val="2"/>
        </w:numPr>
        <w:jc w:val="both"/>
        <w:rPr>
          <w:rFonts w:ascii="Arial" w:hAnsi="Arial" w:cs="Arial"/>
          <w:sz w:val="24"/>
          <w:szCs w:val="24"/>
        </w:rPr>
      </w:pPr>
      <w:r w:rsidRPr="00FA6049">
        <w:rPr>
          <w:rFonts w:ascii="Arial" w:hAnsi="Arial" w:cs="Arial"/>
          <w:sz w:val="24"/>
          <w:szCs w:val="24"/>
        </w:rPr>
        <w:t>Periodo de lactancia de destete precoz: 21-28 días.</w:t>
      </w:r>
    </w:p>
    <w:p w:rsidR="00E10127" w:rsidRPr="00FA6049" w:rsidRDefault="00E10127" w:rsidP="005F0D14">
      <w:pPr>
        <w:pStyle w:val="Prrafodelista"/>
        <w:numPr>
          <w:ilvl w:val="0"/>
          <w:numId w:val="2"/>
        </w:numPr>
        <w:jc w:val="both"/>
        <w:rPr>
          <w:rFonts w:ascii="Arial" w:hAnsi="Arial" w:cs="Arial"/>
          <w:sz w:val="24"/>
          <w:szCs w:val="24"/>
        </w:rPr>
      </w:pPr>
      <w:r w:rsidRPr="00FA6049">
        <w:rPr>
          <w:rFonts w:ascii="Arial" w:hAnsi="Arial" w:cs="Arial"/>
          <w:sz w:val="24"/>
          <w:szCs w:val="24"/>
        </w:rPr>
        <w:t>Periodo de lactancia de destete ultra precoz: 1-10 días.</w:t>
      </w:r>
    </w:p>
    <w:p w:rsidR="00E10127" w:rsidRPr="00FA6049" w:rsidRDefault="00E10127" w:rsidP="005F0D14">
      <w:pPr>
        <w:pStyle w:val="Prrafodelista"/>
        <w:numPr>
          <w:ilvl w:val="0"/>
          <w:numId w:val="2"/>
        </w:numPr>
        <w:jc w:val="both"/>
        <w:rPr>
          <w:rFonts w:ascii="Arial" w:hAnsi="Arial" w:cs="Arial"/>
          <w:sz w:val="24"/>
          <w:szCs w:val="24"/>
        </w:rPr>
      </w:pPr>
      <w:r w:rsidRPr="00FA6049">
        <w:rPr>
          <w:rFonts w:ascii="Arial" w:hAnsi="Arial" w:cs="Arial"/>
          <w:sz w:val="24"/>
          <w:szCs w:val="24"/>
        </w:rPr>
        <w:t xml:space="preserve">Periodo de lactancia de destete tradicional: 56-63 días. </w:t>
      </w:r>
    </w:p>
    <w:p w:rsidR="00E10127" w:rsidRPr="00FA6049" w:rsidRDefault="00E10127" w:rsidP="00E10127">
      <w:pPr>
        <w:pStyle w:val="Prrafodelista"/>
        <w:ind w:left="360"/>
        <w:jc w:val="both"/>
        <w:rPr>
          <w:rFonts w:ascii="Arial" w:hAnsi="Arial" w:cs="Arial"/>
          <w:sz w:val="24"/>
          <w:szCs w:val="24"/>
        </w:rPr>
      </w:pPr>
    </w:p>
    <w:p w:rsidR="00E10127" w:rsidRPr="00FA6049" w:rsidRDefault="00E10127" w:rsidP="00E10127">
      <w:pPr>
        <w:jc w:val="both"/>
        <w:rPr>
          <w:rFonts w:ascii="Arial" w:hAnsi="Arial" w:cs="Arial"/>
          <w:sz w:val="24"/>
          <w:szCs w:val="24"/>
        </w:rPr>
      </w:pPr>
      <w:r w:rsidRPr="00FA6049">
        <w:rPr>
          <w:rFonts w:ascii="Arial" w:hAnsi="Arial" w:cs="Arial"/>
          <w:sz w:val="24"/>
          <w:szCs w:val="24"/>
        </w:rPr>
        <w:t>Los cerdos son omnívoros, y eso los hace fáciles de alimentar. En muchas granjas los desperdicios de la cocina son parte de su dieta. En estado en cautiverio y con falta de alimento pueden llegar a comerse hasta sus propias crías.</w:t>
      </w:r>
    </w:p>
    <w:p w:rsidR="00E10127" w:rsidRPr="00FA6049" w:rsidRDefault="00E10127" w:rsidP="00E10127">
      <w:pPr>
        <w:jc w:val="both"/>
        <w:rPr>
          <w:rFonts w:ascii="Arial" w:hAnsi="Arial" w:cs="Arial"/>
          <w:sz w:val="24"/>
          <w:szCs w:val="24"/>
        </w:rPr>
      </w:pPr>
    </w:p>
    <w:p w:rsidR="00E10127" w:rsidRPr="00FA6049" w:rsidRDefault="00E10127" w:rsidP="00E10127">
      <w:pPr>
        <w:jc w:val="both"/>
        <w:rPr>
          <w:rFonts w:ascii="Arial" w:hAnsi="Arial" w:cs="Arial"/>
          <w:sz w:val="24"/>
          <w:szCs w:val="24"/>
        </w:rPr>
      </w:pPr>
      <w:r w:rsidRPr="00FA6049">
        <w:rPr>
          <w:rFonts w:ascii="Arial" w:hAnsi="Arial" w:cs="Arial"/>
          <w:sz w:val="24"/>
          <w:szCs w:val="24"/>
        </w:rPr>
        <w:t>Los cerdos son los únicos mamíferos que no poseen glándulas sudoríparas</w:t>
      </w:r>
      <w:r w:rsidR="003D34B9">
        <w:rPr>
          <w:rFonts w:ascii="Arial" w:hAnsi="Arial" w:cs="Arial"/>
          <w:sz w:val="24"/>
          <w:szCs w:val="24"/>
        </w:rPr>
        <w:t>,</w:t>
      </w:r>
      <w:r w:rsidRPr="00FA6049">
        <w:rPr>
          <w:rFonts w:ascii="Arial" w:hAnsi="Arial" w:cs="Arial"/>
          <w:sz w:val="24"/>
          <w:szCs w:val="24"/>
        </w:rPr>
        <w:t xml:space="preserve"> debido a eso se mojan o enlodan frecuentemente para mantenerse frescos en climas y temporadas cálidas. Si se asolean demasiado se les puede irritar la piel. Como normalmente no disponen de agua limpia y se revuelcan en lodazales, se ha hecho lugar común el llamar "cerdo" a las personas con hábitos de aseo deficientes.</w:t>
      </w:r>
    </w:p>
    <w:p w:rsidR="00E10127" w:rsidRPr="00FA6049" w:rsidRDefault="00E10127" w:rsidP="00E10127">
      <w:pPr>
        <w:jc w:val="both"/>
        <w:rPr>
          <w:rFonts w:ascii="Arial" w:hAnsi="Arial" w:cs="Arial"/>
          <w:sz w:val="24"/>
          <w:szCs w:val="24"/>
        </w:rPr>
      </w:pPr>
    </w:p>
    <w:p w:rsidR="00E10127" w:rsidRPr="00FA6049" w:rsidRDefault="00E10127" w:rsidP="00E10127">
      <w:pPr>
        <w:jc w:val="both"/>
        <w:rPr>
          <w:rFonts w:ascii="Arial" w:hAnsi="Arial" w:cs="Arial"/>
          <w:sz w:val="24"/>
          <w:szCs w:val="24"/>
        </w:rPr>
      </w:pPr>
      <w:r w:rsidRPr="00FA6049">
        <w:rPr>
          <w:rFonts w:ascii="Arial" w:hAnsi="Arial" w:cs="Arial"/>
          <w:sz w:val="24"/>
          <w:szCs w:val="24"/>
        </w:rPr>
        <w:lastRenderedPageBreak/>
        <w:t>Los cerdos tienen el olfato muy desarrollado, y en algunos países europeos son usados para encontrar trufas en el campo.</w:t>
      </w:r>
    </w:p>
    <w:p w:rsidR="00E10127" w:rsidRPr="00FA6049" w:rsidRDefault="00E10127" w:rsidP="00E10127">
      <w:pPr>
        <w:jc w:val="both"/>
        <w:rPr>
          <w:rFonts w:ascii="Arial" w:hAnsi="Arial" w:cs="Arial"/>
          <w:sz w:val="24"/>
          <w:szCs w:val="24"/>
        </w:rPr>
      </w:pPr>
    </w:p>
    <w:p w:rsidR="00E10127" w:rsidRPr="00FA6049" w:rsidRDefault="00E10127" w:rsidP="00E10127">
      <w:pPr>
        <w:jc w:val="both"/>
        <w:rPr>
          <w:rFonts w:ascii="Arial" w:hAnsi="Arial" w:cs="Arial"/>
          <w:sz w:val="24"/>
          <w:szCs w:val="24"/>
        </w:rPr>
      </w:pPr>
      <w:r w:rsidRPr="00FA6049">
        <w:rPr>
          <w:rFonts w:ascii="Arial" w:hAnsi="Arial" w:cs="Arial"/>
          <w:sz w:val="24"/>
          <w:szCs w:val="24"/>
        </w:rPr>
        <w:t>Los cerdos salvajes africanos son muy violentos y han causado muerte a millones de campesinos africanos, Éstos se encuentran sobre todo en Sudáfrica, dónde algunas tribus indígenas los alimentan y nutren sin conocimiento. Más tarde estos cerdos escapan y atacan a otras tribus. Éste problema ha derivado fuertes críticas a los gobiernos de Sudáfrica, Burundi, Tanzania y Burkina Fasso. Se ha intentado erradicar el problema y en parte se ha conseguido, ya que cada vez hay menos cerdos salvajes africanos.</w:t>
      </w:r>
    </w:p>
    <w:p w:rsidR="00E10127" w:rsidRPr="00FA6049" w:rsidRDefault="00E10127" w:rsidP="00E10127">
      <w:pPr>
        <w:jc w:val="both"/>
        <w:rPr>
          <w:rFonts w:ascii="Arial" w:hAnsi="Arial" w:cs="Arial"/>
          <w:sz w:val="24"/>
          <w:szCs w:val="24"/>
        </w:rPr>
      </w:pPr>
    </w:p>
    <w:p w:rsidR="00E10127" w:rsidRPr="00FA6049" w:rsidRDefault="00E10127" w:rsidP="005F0D14">
      <w:pPr>
        <w:pStyle w:val="Prrafodelista"/>
        <w:numPr>
          <w:ilvl w:val="0"/>
          <w:numId w:val="1"/>
        </w:numPr>
        <w:ind w:left="-567" w:firstLine="503"/>
        <w:jc w:val="both"/>
        <w:rPr>
          <w:rFonts w:ascii="Arial" w:hAnsi="Arial" w:cs="Arial"/>
          <w:sz w:val="24"/>
          <w:szCs w:val="24"/>
        </w:rPr>
      </w:pPr>
      <w:r w:rsidRPr="00FA6049">
        <w:rPr>
          <w:rFonts w:ascii="Arial" w:hAnsi="Arial" w:cs="Arial"/>
          <w:b/>
          <w:sz w:val="24"/>
          <w:szCs w:val="24"/>
        </w:rPr>
        <w:t>Enfermedades:</w:t>
      </w:r>
    </w:p>
    <w:p w:rsidR="00E10127" w:rsidRPr="00FA6049" w:rsidRDefault="00E10127" w:rsidP="00E10127"/>
    <w:p w:rsidR="00E10127" w:rsidRPr="00FA6049" w:rsidRDefault="00E10127" w:rsidP="005F0D14">
      <w:pPr>
        <w:pStyle w:val="Prrafodelista"/>
        <w:numPr>
          <w:ilvl w:val="0"/>
          <w:numId w:val="3"/>
        </w:numPr>
        <w:ind w:left="0" w:firstLine="0"/>
        <w:jc w:val="both"/>
        <w:rPr>
          <w:rFonts w:ascii="Arial" w:hAnsi="Arial" w:cs="Arial"/>
          <w:sz w:val="24"/>
          <w:szCs w:val="24"/>
        </w:rPr>
      </w:pPr>
      <w:r w:rsidRPr="00FA6049">
        <w:rPr>
          <w:rFonts w:ascii="Arial" w:hAnsi="Arial" w:cs="Arial"/>
          <w:b/>
          <w:sz w:val="24"/>
          <w:szCs w:val="24"/>
        </w:rPr>
        <w:t>Peste porcina clásica</w:t>
      </w:r>
      <w:r w:rsidRPr="00FA6049">
        <w:rPr>
          <w:rStyle w:val="Refdenotaalpie"/>
          <w:rFonts w:ascii="Arial" w:hAnsi="Arial" w:cs="Arial"/>
          <w:b/>
          <w:sz w:val="24"/>
          <w:szCs w:val="24"/>
        </w:rPr>
        <w:footnoteReference w:id="14"/>
      </w:r>
      <w:r w:rsidRPr="00FA6049">
        <w:rPr>
          <w:rFonts w:ascii="Arial" w:hAnsi="Arial" w:cs="Arial"/>
          <w:b/>
          <w:sz w:val="24"/>
          <w:szCs w:val="24"/>
        </w:rPr>
        <w:t>:</w:t>
      </w:r>
      <w:r w:rsidRPr="00FA6049">
        <w:rPr>
          <w:rFonts w:ascii="Arial" w:hAnsi="Arial" w:cs="Arial"/>
          <w:sz w:val="24"/>
          <w:szCs w:val="24"/>
        </w:rPr>
        <w:t xml:space="preserve"> La Peste Porcina Clásica es una enfermedad infecciosa característica del ganado porcino, muy contagiosa entre los animales, causando alta mortalidad. No es transmisible al hombre. Se describió por primera vez en Estados Unidos a principios del siglo XIX, se difundió a Europa en 1862. Actualmente se encuentra extendida por todo el mundo. En Europa se han producido diferentes brotes desde 1990 en varios países. Carece de tratamiento y está prohibida su vacunación en países libres de la enfermedad.</w:t>
      </w:r>
    </w:p>
    <w:p w:rsidR="00E10127" w:rsidRPr="00FA6049" w:rsidRDefault="00E10127" w:rsidP="00E10127"/>
    <w:p w:rsidR="00E10127" w:rsidRPr="00FA6049" w:rsidRDefault="00E10127" w:rsidP="00E10127">
      <w:pPr>
        <w:jc w:val="both"/>
        <w:rPr>
          <w:rFonts w:ascii="Arial" w:hAnsi="Arial" w:cs="Arial"/>
          <w:sz w:val="24"/>
          <w:szCs w:val="24"/>
        </w:rPr>
      </w:pPr>
      <w:r w:rsidRPr="00FA6049">
        <w:rPr>
          <w:rFonts w:ascii="Arial" w:hAnsi="Arial" w:cs="Arial"/>
          <w:sz w:val="24"/>
          <w:szCs w:val="24"/>
        </w:rPr>
        <w:t>Etimológicamente se produce por un virus de la familia Flaviviridae genero pestivirus el cual se designa de forma abreviada como VPPC, este virus tiene una alta relación genética con el virus de la Diarrea Vírica Bovina y el de la Enfermedad de Border, estas dos enfermedades son características de los rumiantes y solo ocasionalmente afectan al ganado porcino al que le producen un cuadro clínico muy similar al de la Peste Porcina Clásica.</w:t>
      </w:r>
    </w:p>
    <w:p w:rsidR="00E10127" w:rsidRPr="00FA6049" w:rsidRDefault="00E10127" w:rsidP="00E10127">
      <w:pPr>
        <w:jc w:val="both"/>
        <w:rPr>
          <w:rFonts w:ascii="Arial" w:hAnsi="Arial" w:cs="Arial"/>
          <w:sz w:val="24"/>
          <w:szCs w:val="24"/>
        </w:rPr>
      </w:pPr>
    </w:p>
    <w:p w:rsidR="00E10127" w:rsidRDefault="00E10127" w:rsidP="00E10127">
      <w:pPr>
        <w:jc w:val="both"/>
        <w:rPr>
          <w:rFonts w:ascii="Arial" w:hAnsi="Arial" w:cs="Arial"/>
          <w:sz w:val="24"/>
          <w:szCs w:val="24"/>
        </w:rPr>
      </w:pPr>
      <w:r w:rsidRPr="00FA6049">
        <w:rPr>
          <w:rFonts w:ascii="Arial" w:hAnsi="Arial" w:cs="Arial"/>
          <w:sz w:val="24"/>
          <w:szCs w:val="24"/>
        </w:rPr>
        <w:t xml:space="preserve">Según su sintomatología la presentación clínica es muy variada dependiendo de la edad del animal, la situación inmunitaria y otros factores. Existen animales </w:t>
      </w:r>
      <w:r w:rsidRPr="00FA6049">
        <w:rPr>
          <w:rFonts w:ascii="Arial" w:hAnsi="Arial" w:cs="Arial"/>
          <w:sz w:val="24"/>
          <w:szCs w:val="24"/>
        </w:rPr>
        <w:lastRenderedPageBreak/>
        <w:t>aparentemente sanos que son portadores del virus y tienen gran importancia en la diseminación de la enfermedad, describiéndose así:</w:t>
      </w:r>
    </w:p>
    <w:p w:rsidR="00E10127" w:rsidRPr="00FA6049" w:rsidRDefault="00E10127" w:rsidP="00E10127">
      <w:pPr>
        <w:jc w:val="both"/>
        <w:rPr>
          <w:rFonts w:ascii="Arial" w:hAnsi="Arial" w:cs="Arial"/>
          <w:sz w:val="24"/>
          <w:szCs w:val="24"/>
        </w:rPr>
      </w:pPr>
    </w:p>
    <w:p w:rsidR="00E10127" w:rsidRPr="00FA6049" w:rsidRDefault="00E10127" w:rsidP="005F0D14">
      <w:pPr>
        <w:pStyle w:val="Prrafodelista"/>
        <w:numPr>
          <w:ilvl w:val="0"/>
          <w:numId w:val="6"/>
        </w:numPr>
        <w:ind w:left="786" w:hanging="426"/>
        <w:jc w:val="both"/>
        <w:rPr>
          <w:rFonts w:ascii="Arial" w:hAnsi="Arial" w:cs="Arial"/>
          <w:sz w:val="24"/>
          <w:szCs w:val="24"/>
        </w:rPr>
      </w:pPr>
      <w:r w:rsidRPr="00FA6049">
        <w:rPr>
          <w:rFonts w:ascii="Arial" w:hAnsi="Arial" w:cs="Arial"/>
          <w:b/>
          <w:sz w:val="24"/>
          <w:szCs w:val="24"/>
        </w:rPr>
        <w:t>Forma clínica hiperaguda.</w:t>
      </w:r>
      <w:r w:rsidRPr="00FA6049">
        <w:rPr>
          <w:rFonts w:ascii="Arial" w:hAnsi="Arial" w:cs="Arial"/>
          <w:sz w:val="24"/>
          <w:szCs w:val="24"/>
        </w:rPr>
        <w:t xml:space="preserve"> Los animales afectados mueren en un plazo muy corto (alrededor de cinco días) tras la infección. La sintomatología se reduce a fiebre elevada.</w:t>
      </w:r>
    </w:p>
    <w:p w:rsidR="00E10127" w:rsidRPr="00FA6049" w:rsidRDefault="00E10127" w:rsidP="00E10127">
      <w:pPr>
        <w:pStyle w:val="Prrafodelista"/>
        <w:ind w:left="786"/>
        <w:jc w:val="both"/>
        <w:rPr>
          <w:rFonts w:ascii="Arial" w:hAnsi="Arial" w:cs="Arial"/>
          <w:sz w:val="24"/>
          <w:szCs w:val="24"/>
        </w:rPr>
      </w:pPr>
    </w:p>
    <w:p w:rsidR="00E10127" w:rsidRPr="00FA6049" w:rsidRDefault="00E10127" w:rsidP="005F0D14">
      <w:pPr>
        <w:pStyle w:val="Prrafodelista"/>
        <w:numPr>
          <w:ilvl w:val="0"/>
          <w:numId w:val="6"/>
        </w:numPr>
        <w:ind w:left="720"/>
        <w:jc w:val="both"/>
        <w:rPr>
          <w:rFonts w:ascii="Arial" w:hAnsi="Arial" w:cs="Arial"/>
          <w:sz w:val="24"/>
          <w:szCs w:val="24"/>
        </w:rPr>
      </w:pPr>
      <w:r w:rsidRPr="00FA6049">
        <w:rPr>
          <w:rFonts w:ascii="Arial" w:hAnsi="Arial" w:cs="Arial"/>
          <w:b/>
          <w:sz w:val="24"/>
          <w:szCs w:val="24"/>
        </w:rPr>
        <w:t>Forma aguda.</w:t>
      </w:r>
      <w:r w:rsidRPr="00FA6049">
        <w:rPr>
          <w:rFonts w:ascii="Arial" w:hAnsi="Arial" w:cs="Arial"/>
          <w:sz w:val="24"/>
          <w:szCs w:val="24"/>
        </w:rPr>
        <w:t xml:space="preserve"> Fiebre alta, disminución del apetito y abatimiento general disminución de leucocitos y plaquetas en sangre (leucopenia y trombopenía). Posteriormente aparecen temblores y hacinamiento de los anímales en estado de libertad En la fase terminal los cerdos tienen una marcha ondulante por parálisis del tercio posterior, que posteriormente se generaliza y los animales permanecen tumbados sobre un costado y moviendo las extremidades de forma continuada como si remaran.</w:t>
      </w:r>
    </w:p>
    <w:p w:rsidR="00E10127" w:rsidRPr="00FA6049" w:rsidRDefault="00E10127" w:rsidP="00E10127"/>
    <w:p w:rsidR="00E10127" w:rsidRPr="00FA6049" w:rsidRDefault="00E10127" w:rsidP="005F0D14">
      <w:pPr>
        <w:pStyle w:val="Prrafodelista"/>
        <w:numPr>
          <w:ilvl w:val="0"/>
          <w:numId w:val="6"/>
        </w:numPr>
        <w:ind w:left="720"/>
        <w:jc w:val="both"/>
        <w:rPr>
          <w:rFonts w:ascii="Arial" w:hAnsi="Arial" w:cs="Arial"/>
          <w:sz w:val="24"/>
          <w:szCs w:val="24"/>
        </w:rPr>
      </w:pPr>
      <w:r w:rsidRPr="00FA6049">
        <w:rPr>
          <w:rFonts w:ascii="Arial" w:hAnsi="Arial" w:cs="Arial"/>
          <w:b/>
          <w:sz w:val="24"/>
          <w:szCs w:val="24"/>
        </w:rPr>
        <w:t>Forma subaguda.</w:t>
      </w:r>
      <w:r w:rsidRPr="00FA6049">
        <w:rPr>
          <w:rFonts w:ascii="Arial" w:hAnsi="Arial" w:cs="Arial"/>
          <w:sz w:val="24"/>
          <w:szCs w:val="24"/>
        </w:rPr>
        <w:t xml:space="preserve"> Los anímales sobreviven entre 20 y 30 días tras la infección. </w:t>
      </w:r>
    </w:p>
    <w:p w:rsidR="00E10127" w:rsidRPr="00FA6049" w:rsidRDefault="00E10127" w:rsidP="00E10127">
      <w:pPr>
        <w:pStyle w:val="Prrafodelista"/>
        <w:jc w:val="both"/>
        <w:rPr>
          <w:rFonts w:ascii="Arial" w:hAnsi="Arial" w:cs="Arial"/>
          <w:sz w:val="24"/>
          <w:szCs w:val="24"/>
        </w:rPr>
      </w:pPr>
    </w:p>
    <w:p w:rsidR="00E10127" w:rsidRPr="00FA6049" w:rsidRDefault="00E10127" w:rsidP="005F0D14">
      <w:pPr>
        <w:pStyle w:val="Prrafodelista"/>
        <w:numPr>
          <w:ilvl w:val="0"/>
          <w:numId w:val="6"/>
        </w:numPr>
        <w:ind w:left="720"/>
        <w:jc w:val="both"/>
        <w:rPr>
          <w:rFonts w:ascii="Arial" w:hAnsi="Arial" w:cs="Arial"/>
          <w:sz w:val="24"/>
          <w:szCs w:val="24"/>
        </w:rPr>
      </w:pPr>
      <w:r w:rsidRPr="00FA6049">
        <w:rPr>
          <w:rFonts w:ascii="Arial" w:hAnsi="Arial" w:cs="Arial"/>
          <w:b/>
          <w:sz w:val="24"/>
          <w:szCs w:val="24"/>
        </w:rPr>
        <w:t xml:space="preserve">Forma crónica. </w:t>
      </w:r>
      <w:r w:rsidRPr="00FA6049">
        <w:rPr>
          <w:rFonts w:ascii="Arial" w:hAnsi="Arial" w:cs="Arial"/>
          <w:sz w:val="24"/>
          <w:szCs w:val="24"/>
        </w:rPr>
        <w:t>La sobrevivencia es superior a los 30 días.</w:t>
      </w:r>
    </w:p>
    <w:p w:rsidR="00E10127" w:rsidRPr="00FA6049" w:rsidRDefault="00E10127" w:rsidP="00E10127">
      <w:pPr>
        <w:pStyle w:val="Prrafodelista"/>
        <w:jc w:val="both"/>
        <w:rPr>
          <w:rFonts w:ascii="Arial" w:hAnsi="Arial" w:cs="Arial"/>
          <w:sz w:val="24"/>
          <w:szCs w:val="24"/>
        </w:rPr>
      </w:pPr>
    </w:p>
    <w:p w:rsidR="00E10127" w:rsidRPr="00FA6049" w:rsidRDefault="00E10127" w:rsidP="005F0D14">
      <w:pPr>
        <w:pStyle w:val="Prrafodelista"/>
        <w:numPr>
          <w:ilvl w:val="0"/>
          <w:numId w:val="6"/>
        </w:numPr>
        <w:ind w:left="720"/>
        <w:jc w:val="both"/>
        <w:rPr>
          <w:rFonts w:ascii="Arial" w:hAnsi="Arial" w:cs="Arial"/>
          <w:sz w:val="24"/>
          <w:szCs w:val="24"/>
        </w:rPr>
      </w:pPr>
      <w:r w:rsidRPr="00FA6049">
        <w:rPr>
          <w:rFonts w:ascii="Arial" w:hAnsi="Arial" w:cs="Arial"/>
          <w:b/>
          <w:sz w:val="24"/>
          <w:szCs w:val="24"/>
        </w:rPr>
        <w:t>Forma trasplacentaria y congénita.</w:t>
      </w:r>
      <w:r w:rsidRPr="00FA6049">
        <w:rPr>
          <w:rFonts w:ascii="Arial" w:hAnsi="Arial" w:cs="Arial"/>
          <w:sz w:val="24"/>
          <w:szCs w:val="24"/>
        </w:rPr>
        <w:t xml:space="preserve"> Da lugar al nacimiento de animales con enfermedad congénita.</w:t>
      </w:r>
    </w:p>
    <w:p w:rsidR="00E10127" w:rsidRPr="00FA6049" w:rsidRDefault="00E10127" w:rsidP="00E10127"/>
    <w:p w:rsidR="00E10127" w:rsidRDefault="00E10127" w:rsidP="005F0D14">
      <w:pPr>
        <w:pStyle w:val="Prrafodelista"/>
        <w:numPr>
          <w:ilvl w:val="0"/>
          <w:numId w:val="5"/>
        </w:numPr>
        <w:ind w:left="0" w:firstLine="0"/>
        <w:jc w:val="both"/>
        <w:rPr>
          <w:rFonts w:ascii="Arial" w:hAnsi="Arial" w:cs="Arial"/>
          <w:sz w:val="24"/>
          <w:szCs w:val="24"/>
        </w:rPr>
      </w:pPr>
      <w:r w:rsidRPr="00FA6049">
        <w:rPr>
          <w:rFonts w:ascii="Arial" w:hAnsi="Arial" w:cs="Arial"/>
          <w:b/>
          <w:sz w:val="24"/>
          <w:szCs w:val="24"/>
        </w:rPr>
        <w:t>Peste porcina africana.</w:t>
      </w:r>
      <w:r w:rsidRPr="00FA6049">
        <w:rPr>
          <w:rFonts w:ascii="Arial" w:hAnsi="Arial" w:cs="Arial"/>
          <w:sz w:val="24"/>
          <w:szCs w:val="24"/>
        </w:rPr>
        <w:t xml:space="preserve"> La Peste porcina africana es una enfermedad causada por el virus homónimo. El virus de la peste porcina africana (VPPA) es un virus de gran tamaño con morfología icosaédrica que causa una grave enfermedad en el cerdo doméstico. Morfológicamente, el virus es muy similar a los iridovirus que infectan a vertebrados, e inicialmente fue considerado como un miembro de dicha familia. Sin embargo, su estructura genómica, así como otras características bioquímicas son similares a las de los poxvirus. En base a esto, actualmente el VPPA se considera como el único miembro de una nueva familia denominada Asfarviridae (Salas, ML, 1999)</w:t>
      </w:r>
      <w:r w:rsidRPr="00FA6049">
        <w:rPr>
          <w:rStyle w:val="Refdenotaalpie"/>
          <w:rFonts w:ascii="Arial" w:hAnsi="Arial" w:cs="Arial"/>
          <w:sz w:val="24"/>
          <w:szCs w:val="24"/>
        </w:rPr>
        <w:footnoteReference w:id="15"/>
      </w:r>
      <w:r w:rsidRPr="00FA6049">
        <w:rPr>
          <w:rFonts w:ascii="Arial" w:hAnsi="Arial" w:cs="Arial"/>
          <w:sz w:val="24"/>
          <w:szCs w:val="24"/>
        </w:rPr>
        <w:t xml:space="preserve">. </w:t>
      </w:r>
    </w:p>
    <w:p w:rsidR="00E10127" w:rsidRPr="00FA6049" w:rsidRDefault="00E10127" w:rsidP="00E10127">
      <w:pPr>
        <w:jc w:val="both"/>
        <w:rPr>
          <w:rFonts w:ascii="Arial" w:hAnsi="Arial" w:cs="Arial"/>
          <w:sz w:val="24"/>
          <w:szCs w:val="24"/>
        </w:rPr>
      </w:pPr>
      <w:r w:rsidRPr="00FA6049">
        <w:rPr>
          <w:rFonts w:ascii="Arial" w:hAnsi="Arial" w:cs="Arial"/>
          <w:sz w:val="24"/>
          <w:szCs w:val="24"/>
        </w:rPr>
        <w:lastRenderedPageBreak/>
        <w:t xml:space="preserve">La sintomatología que presenta esta enfermedad, consiste en: fiebre, leucopenia y trombocitopenia, color rojo en cerdos blancos, anorexia, apatía, </w:t>
      </w:r>
      <w:r w:rsidR="00474CFC" w:rsidRPr="00FA6049">
        <w:rPr>
          <w:rFonts w:ascii="Arial" w:hAnsi="Arial" w:cs="Arial"/>
          <w:sz w:val="24"/>
          <w:szCs w:val="24"/>
        </w:rPr>
        <w:t>cianosis</w:t>
      </w:r>
      <w:r w:rsidRPr="00FA6049">
        <w:rPr>
          <w:rFonts w:ascii="Arial" w:hAnsi="Arial" w:cs="Arial"/>
          <w:sz w:val="24"/>
          <w:szCs w:val="24"/>
        </w:rPr>
        <w:t>, aceleración del pulso y de la respiración, algunos vómitos y diarreas. Pueden producirse abortos en las hembras preñadas, los supervivientes son portadores del virus de por vida. En el cerdo doméstico el índice de mortalidad suele aproximarse al 100%.</w:t>
      </w:r>
    </w:p>
    <w:p w:rsidR="00E10127" w:rsidRPr="00FA6049" w:rsidRDefault="00E10127" w:rsidP="00E10127">
      <w:pPr>
        <w:jc w:val="both"/>
        <w:rPr>
          <w:rFonts w:ascii="Arial" w:hAnsi="Arial" w:cs="Arial"/>
          <w:sz w:val="24"/>
          <w:szCs w:val="24"/>
        </w:rPr>
      </w:pPr>
    </w:p>
    <w:p w:rsidR="00E10127" w:rsidRPr="00B60326" w:rsidRDefault="00E10127" w:rsidP="005F0D14">
      <w:pPr>
        <w:pStyle w:val="Prrafodelista"/>
        <w:numPr>
          <w:ilvl w:val="2"/>
          <w:numId w:val="26"/>
        </w:numPr>
        <w:ind w:left="0" w:firstLine="0"/>
        <w:jc w:val="both"/>
        <w:rPr>
          <w:rFonts w:ascii="Arial" w:hAnsi="Arial" w:cs="Arial"/>
          <w:sz w:val="24"/>
          <w:szCs w:val="24"/>
        </w:rPr>
      </w:pPr>
      <w:r w:rsidRPr="00B60326">
        <w:rPr>
          <w:rFonts w:ascii="Arial" w:hAnsi="Arial" w:cs="Arial"/>
          <w:b/>
          <w:sz w:val="24"/>
          <w:szCs w:val="24"/>
        </w:rPr>
        <w:t>Carne de cerdo más saludable y con menos contenido graso.</w:t>
      </w:r>
      <w:r w:rsidRPr="00B60326">
        <w:rPr>
          <w:rFonts w:ascii="Arial" w:hAnsi="Arial" w:cs="Arial"/>
          <w:sz w:val="24"/>
          <w:szCs w:val="24"/>
        </w:rPr>
        <w:t xml:space="preserve"> Un grupo de investigadores del Consejo Superior de Investigaciones Científicas (CSIC) (Fernández, 1966)</w:t>
      </w:r>
      <w:r w:rsidRPr="00FA6049">
        <w:rPr>
          <w:rStyle w:val="Refdenotaalpie"/>
          <w:rFonts w:ascii="Arial" w:hAnsi="Arial" w:cs="Arial"/>
          <w:sz w:val="24"/>
          <w:szCs w:val="24"/>
        </w:rPr>
        <w:footnoteReference w:id="16"/>
      </w:r>
      <w:r w:rsidRPr="00B60326">
        <w:rPr>
          <w:rFonts w:ascii="Arial" w:hAnsi="Arial" w:cs="Arial"/>
          <w:sz w:val="24"/>
          <w:szCs w:val="24"/>
        </w:rPr>
        <w:t xml:space="preserve">  ha logrado diseñar unos suplementos alimentarios para los cerdos cuyo resultado es el aumento del contenido proteínico y la reducción de los depósitos grasos en los animales. Estos nuevos suplementos son modificadores del metabolismo, haciendo que el organismo de los cerdos obesos disminuyan sus reservas de grasa, lo que convierte su carne en un alimento más saludable.</w:t>
      </w:r>
    </w:p>
    <w:p w:rsidR="00E10127" w:rsidRPr="00FA6049" w:rsidRDefault="00E10127" w:rsidP="00E10127">
      <w:pPr>
        <w:jc w:val="both"/>
        <w:rPr>
          <w:rFonts w:ascii="Arial" w:hAnsi="Arial" w:cs="Arial"/>
          <w:sz w:val="24"/>
          <w:szCs w:val="24"/>
        </w:rPr>
      </w:pPr>
    </w:p>
    <w:p w:rsidR="00E10127" w:rsidRPr="00FA6049" w:rsidRDefault="00E10127" w:rsidP="00E10127">
      <w:pPr>
        <w:jc w:val="both"/>
        <w:rPr>
          <w:rFonts w:ascii="Arial" w:hAnsi="Arial" w:cs="Arial"/>
          <w:sz w:val="24"/>
          <w:szCs w:val="24"/>
        </w:rPr>
      </w:pPr>
      <w:r w:rsidRPr="00FA6049">
        <w:rPr>
          <w:rFonts w:ascii="Arial" w:hAnsi="Arial" w:cs="Arial"/>
          <w:sz w:val="24"/>
          <w:szCs w:val="24"/>
        </w:rPr>
        <w:t>El resultado obtenido se ha logrado gracias a la inclusión en la dieta de los animales del ácido linoleico obtenido de los productos lácteos y la betaína, un aminoácido que se encuentra presente en diversas plantas.</w:t>
      </w:r>
    </w:p>
    <w:p w:rsidR="00E10127" w:rsidRPr="00FA6049" w:rsidRDefault="00E10127" w:rsidP="00E10127">
      <w:pPr>
        <w:jc w:val="both"/>
        <w:rPr>
          <w:rFonts w:ascii="Arial" w:hAnsi="Arial" w:cs="Arial"/>
          <w:sz w:val="24"/>
          <w:szCs w:val="24"/>
        </w:rPr>
      </w:pPr>
    </w:p>
    <w:p w:rsidR="00E10127" w:rsidRPr="003E6FC6" w:rsidRDefault="00E10127" w:rsidP="00E10127">
      <w:pPr>
        <w:jc w:val="both"/>
        <w:rPr>
          <w:rFonts w:ascii="Arial" w:hAnsi="Arial" w:cs="Arial"/>
          <w:sz w:val="24"/>
          <w:szCs w:val="24"/>
        </w:rPr>
      </w:pPr>
      <w:r w:rsidRPr="00FA6049">
        <w:rPr>
          <w:rFonts w:ascii="Arial" w:hAnsi="Arial" w:cs="Arial"/>
          <w:sz w:val="24"/>
          <w:szCs w:val="24"/>
        </w:rPr>
        <w:t xml:space="preserve">Las investigaciones realizadas muestran una reducción del 14% de los depósitos de grasa y un aumento del 23% en el tejido magro. Disfrutar de una carne de cerdo más sana ya es posible, aunque aún deberá pasar algún tiempo hasta que </w:t>
      </w:r>
      <w:r w:rsidRPr="003E6FC6">
        <w:rPr>
          <w:rFonts w:ascii="Arial" w:hAnsi="Arial" w:cs="Arial"/>
          <w:sz w:val="24"/>
          <w:szCs w:val="24"/>
        </w:rPr>
        <w:t>este tipo de carne alcance los mercados.</w:t>
      </w:r>
    </w:p>
    <w:p w:rsidR="00E10127" w:rsidRPr="003E6FC6" w:rsidRDefault="00E10127" w:rsidP="00E10127">
      <w:pPr>
        <w:jc w:val="both"/>
        <w:rPr>
          <w:rFonts w:ascii="Arial" w:hAnsi="Arial" w:cs="Arial"/>
          <w:sz w:val="24"/>
          <w:szCs w:val="24"/>
        </w:rPr>
      </w:pPr>
    </w:p>
    <w:p w:rsidR="00E10127" w:rsidRPr="003E6FC6" w:rsidRDefault="00E10127" w:rsidP="00E10127">
      <w:pPr>
        <w:jc w:val="both"/>
        <w:rPr>
          <w:rFonts w:ascii="Arial" w:hAnsi="Arial" w:cs="Arial"/>
          <w:sz w:val="24"/>
          <w:szCs w:val="24"/>
        </w:rPr>
      </w:pPr>
      <w:r w:rsidRPr="003E6FC6">
        <w:rPr>
          <w:rFonts w:ascii="Arial" w:hAnsi="Arial" w:cs="Arial"/>
          <w:sz w:val="24"/>
          <w:szCs w:val="24"/>
        </w:rPr>
        <w:t>Los investigadores han solicitado la patente del descubrimiento y habrá que esperar que alguna cooperativa porcina se interese por ella, de llevarse a cabo, se tendrá que idear una etiqueta que identifique la distinción de menor contenido graso, aunque esto no será ningún problema. Los investigadores también apuntan la posibilidad de aplicar sus estudios para el tratamiento de la obesidad humana, aunque los estudios realizados hasta ahora no muestran los resultados esperados.</w:t>
      </w:r>
    </w:p>
    <w:p w:rsidR="00E10127" w:rsidRPr="003E6FC6" w:rsidRDefault="00E10127" w:rsidP="00E10127">
      <w:pPr>
        <w:jc w:val="both"/>
        <w:rPr>
          <w:rFonts w:ascii="Arial" w:hAnsi="Arial" w:cs="Arial"/>
          <w:sz w:val="24"/>
          <w:szCs w:val="24"/>
        </w:rPr>
      </w:pPr>
    </w:p>
    <w:p w:rsidR="00E10127" w:rsidRPr="003E6FC6" w:rsidRDefault="00E10127" w:rsidP="00E10127">
      <w:pPr>
        <w:jc w:val="both"/>
        <w:rPr>
          <w:rFonts w:ascii="Arial" w:hAnsi="Arial" w:cs="Arial"/>
          <w:sz w:val="24"/>
          <w:szCs w:val="24"/>
        </w:rPr>
      </w:pPr>
      <w:r w:rsidRPr="003E6FC6">
        <w:rPr>
          <w:rFonts w:ascii="Arial" w:hAnsi="Arial" w:cs="Arial"/>
          <w:sz w:val="24"/>
          <w:szCs w:val="24"/>
        </w:rPr>
        <w:lastRenderedPageBreak/>
        <w:t>La ingestión voluntaria de alimento determina en gran medida el nivel de ingestión de nutrientes y por consiguiente tiene un gran impacto en los rendimientos productivos de los animales. Entre los factores más importantes que afectan la ingestión voluntaria cabe destacar factores nutricionales tales como la concentración energética de la dieta, deficiencias o excesos de ciertos nutrientes, cambios en la composición de ingredientes del alimento, el tipo de procesado del mismo o la disponibilidad de agua, entre otros (NRC, 1998)</w:t>
      </w:r>
      <w:r w:rsidRPr="003E6FC6">
        <w:rPr>
          <w:rStyle w:val="Refdenotaalpie"/>
          <w:rFonts w:ascii="Arial" w:hAnsi="Arial" w:cs="Arial"/>
          <w:sz w:val="24"/>
          <w:szCs w:val="24"/>
        </w:rPr>
        <w:footnoteReference w:id="17"/>
      </w:r>
      <w:r w:rsidRPr="003E6FC6">
        <w:rPr>
          <w:rFonts w:ascii="Arial" w:hAnsi="Arial" w:cs="Arial"/>
          <w:sz w:val="24"/>
          <w:szCs w:val="24"/>
        </w:rPr>
        <w:t>. Pero también otros factores tienen su importancia, sobre todo aquellos relacionados con el estrés de los animales tales como el destete, factores ambientales como la temperatura o de manejo como altas densidades de animales o el estado sanitario. Por otro lado, se ha demostrado la importancia de la relación entre el consumo y las características sensoriales del alimento.</w:t>
      </w:r>
    </w:p>
    <w:p w:rsidR="00E10127" w:rsidRPr="003E6FC6" w:rsidRDefault="00E10127" w:rsidP="00E10127">
      <w:pPr>
        <w:jc w:val="both"/>
        <w:rPr>
          <w:rFonts w:ascii="Arial" w:hAnsi="Arial" w:cs="Arial"/>
          <w:sz w:val="24"/>
          <w:szCs w:val="24"/>
        </w:rPr>
      </w:pPr>
    </w:p>
    <w:p w:rsidR="00E10127" w:rsidRPr="003E6FC6" w:rsidRDefault="00E10127" w:rsidP="00E10127">
      <w:pPr>
        <w:jc w:val="both"/>
        <w:rPr>
          <w:rFonts w:ascii="Arial" w:hAnsi="Arial" w:cs="Arial"/>
          <w:sz w:val="24"/>
          <w:szCs w:val="24"/>
        </w:rPr>
      </w:pPr>
      <w:r w:rsidRPr="003E6FC6">
        <w:rPr>
          <w:rFonts w:ascii="Arial" w:hAnsi="Arial" w:cs="Arial"/>
          <w:sz w:val="24"/>
          <w:szCs w:val="24"/>
        </w:rPr>
        <w:t xml:space="preserve">El comportamiento de los animales delante de la experiencia de un alimento nuevo, nos conduce a la cuestión de cuáles son las posibles preferencias por ciertos alimentos en comparación con otros. En los actuales sistemas de producción, los anímales están sometidos a cambios en la composición del pienso ya desde el momento del destete. Además, la utilización de sistemas de alimentación por fases, la formulación de dietas al mínimo coste, así como la complejidad de las materias primas utilizadas, son factores que tienen un gran impacto en la variación en la composición de las dietas. Cualquier cambio en la composición del alimento representa un reto para el animal en términos de adaptación a la nueva dieta En primer lugar vamos a revisar la estructura de los sentidos del gusto y el olfato como los dos más importantes en la evaluación sensorial del alimento. En segundo lugar se describirán los factores </w:t>
      </w:r>
      <w:r w:rsidR="00B91BE4" w:rsidRPr="003E6FC6">
        <w:rPr>
          <w:rFonts w:ascii="Arial" w:hAnsi="Arial" w:cs="Arial"/>
          <w:sz w:val="24"/>
          <w:szCs w:val="24"/>
        </w:rPr>
        <w:t>más</w:t>
      </w:r>
      <w:r w:rsidRPr="003E6FC6">
        <w:rPr>
          <w:rFonts w:ascii="Arial" w:hAnsi="Arial" w:cs="Arial"/>
          <w:sz w:val="24"/>
          <w:szCs w:val="24"/>
        </w:rPr>
        <w:t xml:space="preserve"> importantes en la percepción sensorial del alimento así como algunos resultados sobre la relación entre preferencias alimentarías y rendimientos productivos.</w:t>
      </w:r>
    </w:p>
    <w:p w:rsidR="00E10127" w:rsidRPr="003E6FC6" w:rsidRDefault="00E10127" w:rsidP="00E10127">
      <w:pPr>
        <w:jc w:val="both"/>
        <w:rPr>
          <w:rFonts w:ascii="Arial" w:hAnsi="Arial" w:cs="Arial"/>
          <w:sz w:val="24"/>
          <w:szCs w:val="24"/>
        </w:rPr>
      </w:pPr>
    </w:p>
    <w:p w:rsidR="00E10127" w:rsidRPr="003E6FC6" w:rsidRDefault="00E10127" w:rsidP="00E10127">
      <w:pPr>
        <w:jc w:val="both"/>
        <w:rPr>
          <w:rFonts w:ascii="Arial" w:hAnsi="Arial" w:cs="Arial"/>
          <w:sz w:val="24"/>
          <w:szCs w:val="24"/>
        </w:rPr>
      </w:pPr>
      <w:r w:rsidRPr="003E6FC6">
        <w:rPr>
          <w:rFonts w:ascii="Arial" w:hAnsi="Arial" w:cs="Arial"/>
          <w:sz w:val="24"/>
          <w:szCs w:val="24"/>
        </w:rPr>
        <w:t xml:space="preserve">Los cerdos producidos en explotaciones de engorde, una vez alcanzada su madurez cárnica, son enviados al sacrificio. Desde el momento de la recepción de los animales de las granjas hasta el momento de ser sacrificados, existen un gran número de factores que tienen una influencia significativa sobre el deterioro de su valor cárnico. Esto viene reflejado, sobre todo, en lesiones, pérdidas de masa corporal, empeoramiento de la calidad de la carne, enfermedades y a veces, </w:t>
      </w:r>
      <w:r w:rsidRPr="003E6FC6">
        <w:rPr>
          <w:rFonts w:ascii="Arial" w:hAnsi="Arial" w:cs="Arial"/>
          <w:sz w:val="24"/>
          <w:szCs w:val="24"/>
        </w:rPr>
        <w:lastRenderedPageBreak/>
        <w:t>incluso la muerte. La magnitud de las distintas pérdidas tanto cualitativas como cuantitativas depende, aparte del genotipo de los animales, del tiempo y de las condiciones en que los animales han sido transportados y han sido manejados durante la espera en el matadero</w:t>
      </w:r>
      <w:r w:rsidRPr="003E6FC6">
        <w:rPr>
          <w:rStyle w:val="Refdenotaalpie"/>
          <w:rFonts w:ascii="Arial" w:hAnsi="Arial" w:cs="Arial"/>
          <w:sz w:val="24"/>
          <w:szCs w:val="24"/>
        </w:rPr>
        <w:footnoteReference w:id="18"/>
      </w:r>
      <w:r w:rsidRPr="003E6FC6">
        <w:rPr>
          <w:rFonts w:ascii="Arial" w:hAnsi="Arial" w:cs="Arial"/>
          <w:sz w:val="24"/>
          <w:szCs w:val="24"/>
        </w:rPr>
        <w:t>.</w:t>
      </w:r>
    </w:p>
    <w:p w:rsidR="00E10127" w:rsidRPr="003E6FC6" w:rsidRDefault="00E10127" w:rsidP="00E10127">
      <w:pPr>
        <w:jc w:val="both"/>
        <w:rPr>
          <w:rFonts w:ascii="Arial" w:hAnsi="Arial" w:cs="Arial"/>
          <w:sz w:val="24"/>
          <w:szCs w:val="24"/>
        </w:rPr>
      </w:pPr>
    </w:p>
    <w:p w:rsidR="00E10127" w:rsidRPr="00B60326" w:rsidRDefault="00E10127" w:rsidP="005F0D14">
      <w:pPr>
        <w:pStyle w:val="Prrafodelista"/>
        <w:numPr>
          <w:ilvl w:val="2"/>
          <w:numId w:val="26"/>
        </w:numPr>
        <w:ind w:left="0" w:firstLine="0"/>
        <w:jc w:val="both"/>
        <w:rPr>
          <w:rFonts w:ascii="Arial" w:hAnsi="Arial" w:cs="Arial"/>
          <w:sz w:val="24"/>
          <w:szCs w:val="24"/>
          <w:lang/>
        </w:rPr>
      </w:pPr>
      <w:r w:rsidRPr="00B60326">
        <w:rPr>
          <w:rFonts w:ascii="Arial" w:hAnsi="Arial" w:cs="Arial"/>
          <w:b/>
          <w:sz w:val="24"/>
          <w:szCs w:val="24"/>
        </w:rPr>
        <w:t>Valor nutricional de la carne de cerdo</w:t>
      </w:r>
      <w:r w:rsidRPr="003E6FC6">
        <w:rPr>
          <w:rStyle w:val="Refdenotaalpie"/>
          <w:rFonts w:ascii="Arial" w:hAnsi="Arial" w:cs="Arial"/>
          <w:b/>
          <w:sz w:val="24"/>
          <w:szCs w:val="24"/>
        </w:rPr>
        <w:footnoteReference w:id="19"/>
      </w:r>
      <w:r w:rsidRPr="00B60326">
        <w:rPr>
          <w:rFonts w:ascii="Arial" w:hAnsi="Arial" w:cs="Arial"/>
          <w:b/>
          <w:sz w:val="24"/>
          <w:szCs w:val="24"/>
        </w:rPr>
        <w:t>.</w:t>
      </w:r>
      <w:r w:rsidRPr="00B60326">
        <w:rPr>
          <w:rFonts w:ascii="Arial" w:hAnsi="Arial" w:cs="Arial"/>
          <w:sz w:val="24"/>
          <w:szCs w:val="24"/>
        </w:rPr>
        <w:t xml:space="preserve"> Diversos estudios señalan el beneficio de la carne de cerdo incorporada a la dieta diaria como factor de prevención de distintas enfermedades. Los resultados contradicen</w:t>
      </w:r>
      <w:r w:rsidRPr="00B60326">
        <w:rPr>
          <w:rFonts w:ascii="Arial" w:hAnsi="Arial" w:cs="Arial"/>
          <w:sz w:val="24"/>
          <w:szCs w:val="24"/>
          <w:lang/>
        </w:rPr>
        <w:t>la apreciación generalizada de los consumidores, que ven en esta carne un producto de baja calidad nutricional, poco saludable y susceptible de inducir patologías de tipo cardiovascular o a la obesidad.</w:t>
      </w:r>
    </w:p>
    <w:p w:rsidR="00E10127" w:rsidRPr="003E6FC6" w:rsidRDefault="00E10127" w:rsidP="00E10127">
      <w:pPr>
        <w:jc w:val="both"/>
        <w:rPr>
          <w:rFonts w:ascii="Arial" w:hAnsi="Arial" w:cs="Arial"/>
          <w:sz w:val="24"/>
          <w:szCs w:val="24"/>
          <w:lang/>
        </w:rPr>
      </w:pPr>
      <w:r w:rsidRPr="003E6FC6">
        <w:rPr>
          <w:rFonts w:ascii="Arial" w:hAnsi="Arial" w:cs="Arial"/>
          <w:sz w:val="24"/>
          <w:szCs w:val="24"/>
          <w:lang/>
        </w:rPr>
        <w:t>Entre las carnes de consumo, se ha ido asociando a las diferentes especies animales como productos de diversa calidad y niveles de salubridad. La de pollo suele ser vista como una carne tierna, fácilmente asimilable y absorbible, y con un excelente nivel nutricional. Si a esto unimos la gran aceptación que tiene entre los niños y su precio, se entiende que alcanza altos costos de consumo.</w:t>
      </w:r>
    </w:p>
    <w:p w:rsidR="00E10127" w:rsidRPr="003E6FC6" w:rsidRDefault="00E10127" w:rsidP="00E10127">
      <w:pPr>
        <w:jc w:val="both"/>
        <w:rPr>
          <w:rFonts w:ascii="Arial" w:hAnsi="Arial" w:cs="Arial"/>
          <w:sz w:val="24"/>
          <w:szCs w:val="24"/>
          <w:lang/>
        </w:rPr>
      </w:pPr>
    </w:p>
    <w:p w:rsidR="00E10127" w:rsidRPr="003E6FC6" w:rsidRDefault="00E10127" w:rsidP="00E10127">
      <w:pPr>
        <w:jc w:val="both"/>
        <w:rPr>
          <w:rFonts w:ascii="Arial" w:hAnsi="Arial" w:cs="Arial"/>
          <w:sz w:val="24"/>
          <w:szCs w:val="24"/>
          <w:lang/>
        </w:rPr>
      </w:pPr>
      <w:r w:rsidRPr="003E6FC6">
        <w:rPr>
          <w:rFonts w:ascii="Arial" w:hAnsi="Arial" w:cs="Arial"/>
          <w:sz w:val="24"/>
          <w:szCs w:val="24"/>
          <w:lang/>
        </w:rPr>
        <w:t>La carne vacuno es considerada más difícil de digerir y menos compatible con el gusto infantil, aunque con unos niveles de calidad nutricional superiores. El consumo mayoritario se sitúa en la franja adulta.</w:t>
      </w:r>
    </w:p>
    <w:p w:rsidR="00E10127" w:rsidRPr="003E6FC6" w:rsidRDefault="00E10127" w:rsidP="00E10127">
      <w:pPr>
        <w:jc w:val="both"/>
        <w:rPr>
          <w:rFonts w:ascii="Arial" w:hAnsi="Arial" w:cs="Arial"/>
          <w:sz w:val="24"/>
          <w:szCs w:val="24"/>
          <w:lang/>
        </w:rPr>
      </w:pPr>
    </w:p>
    <w:p w:rsidR="00E10127" w:rsidRPr="003E6FC6" w:rsidRDefault="00E10127" w:rsidP="00E10127">
      <w:pPr>
        <w:jc w:val="both"/>
        <w:rPr>
          <w:rFonts w:ascii="Arial" w:hAnsi="Arial" w:cs="Arial"/>
          <w:sz w:val="24"/>
          <w:szCs w:val="24"/>
          <w:lang/>
        </w:rPr>
      </w:pPr>
      <w:r w:rsidRPr="003E6FC6">
        <w:rPr>
          <w:rFonts w:ascii="Arial" w:hAnsi="Arial" w:cs="Arial"/>
          <w:sz w:val="24"/>
          <w:szCs w:val="24"/>
          <w:lang/>
        </w:rPr>
        <w:t>La carne de cerdo</w:t>
      </w:r>
      <w:r w:rsidR="003D34B9">
        <w:rPr>
          <w:rFonts w:ascii="Arial" w:hAnsi="Arial" w:cs="Arial"/>
          <w:sz w:val="24"/>
          <w:szCs w:val="24"/>
          <w:lang/>
        </w:rPr>
        <w:t>,</w:t>
      </w:r>
      <w:r w:rsidRPr="003E6FC6">
        <w:rPr>
          <w:rFonts w:ascii="Arial" w:hAnsi="Arial" w:cs="Arial"/>
          <w:sz w:val="24"/>
          <w:szCs w:val="24"/>
          <w:lang/>
        </w:rPr>
        <w:t xml:space="preserve"> sin embargo, es considerada barata e insana, normalmente porque se asocia a una elevada cantidad de grasa. Por esta razón, se argumenta que es consumida más por su bajo precio y por el aporte de proteína y no por su nivel de calidad. La percepción negativa entre amplios sectores de consumidores ha llevado a asociar su consumo con la obesidad y el desarrollo de enfermedades de tipo cardiovascular.</w:t>
      </w:r>
    </w:p>
    <w:p w:rsidR="00E10127" w:rsidRPr="003E6FC6" w:rsidRDefault="00E10127" w:rsidP="00E10127">
      <w:pPr>
        <w:jc w:val="both"/>
        <w:rPr>
          <w:rFonts w:ascii="Arial" w:hAnsi="Arial" w:cs="Arial"/>
          <w:sz w:val="24"/>
          <w:szCs w:val="24"/>
          <w:lang/>
        </w:rPr>
      </w:pPr>
    </w:p>
    <w:p w:rsidR="00E10127" w:rsidRDefault="00E10127" w:rsidP="005F0D14">
      <w:pPr>
        <w:pStyle w:val="Prrafodelista"/>
        <w:numPr>
          <w:ilvl w:val="0"/>
          <w:numId w:val="7"/>
        </w:numPr>
        <w:ind w:left="0" w:firstLine="0"/>
        <w:jc w:val="both"/>
        <w:rPr>
          <w:rFonts w:ascii="Arial" w:hAnsi="Arial" w:cs="Arial"/>
          <w:sz w:val="24"/>
          <w:szCs w:val="24"/>
          <w:lang/>
        </w:rPr>
      </w:pPr>
      <w:r w:rsidRPr="003E6FC6">
        <w:rPr>
          <w:rFonts w:ascii="Arial" w:hAnsi="Arial" w:cs="Arial"/>
          <w:b/>
          <w:sz w:val="24"/>
          <w:szCs w:val="24"/>
          <w:lang/>
        </w:rPr>
        <w:t>La grasa de cerdo.</w:t>
      </w:r>
      <w:r w:rsidRPr="003E6FC6">
        <w:rPr>
          <w:rFonts w:ascii="Arial" w:hAnsi="Arial" w:cs="Arial"/>
          <w:sz w:val="24"/>
          <w:szCs w:val="24"/>
          <w:lang/>
        </w:rPr>
        <w:t xml:space="preserve"> El valor nutricional de la carne de cerdo aumenta notablemente cuando se alimenta al animal con productos de calidad. La carne de cerdo ha sido tradicionalmente considerada como un producto muy graso, </w:t>
      </w:r>
      <w:r w:rsidRPr="003E6FC6">
        <w:rPr>
          <w:rFonts w:ascii="Arial" w:hAnsi="Arial" w:cs="Arial"/>
          <w:sz w:val="24"/>
          <w:szCs w:val="24"/>
          <w:lang/>
        </w:rPr>
        <w:lastRenderedPageBreak/>
        <w:t>dándosele, por tanto, un lugar secundario dentro de la clasificación de la alimentación sana o saludable</w:t>
      </w:r>
      <w:r w:rsidR="003D34B9">
        <w:rPr>
          <w:rFonts w:ascii="Arial" w:hAnsi="Arial" w:cs="Arial"/>
          <w:sz w:val="24"/>
          <w:szCs w:val="24"/>
          <w:lang/>
        </w:rPr>
        <w:t>,</w:t>
      </w:r>
      <w:r w:rsidRPr="003E6FC6">
        <w:rPr>
          <w:rFonts w:ascii="Arial" w:hAnsi="Arial" w:cs="Arial"/>
          <w:sz w:val="24"/>
          <w:szCs w:val="24"/>
          <w:lang/>
        </w:rPr>
        <w:t xml:space="preserve"> sin embargo, hoy en día sabemos que la calidad de su grasa y la cantidad y calidad de sus proteínas la hacen muy adecuada para el estándar deseable de una carne de calidad.</w:t>
      </w:r>
    </w:p>
    <w:p w:rsidR="00E10127" w:rsidRPr="003E6FC6" w:rsidRDefault="00E10127" w:rsidP="00E10127">
      <w:pPr>
        <w:rPr>
          <w:lang/>
        </w:rPr>
      </w:pPr>
    </w:p>
    <w:p w:rsidR="00E10127"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Dentro de los distintos ácidos grasos, el consumo elevado de grasas saturadas se ha relacionado con la elevación de las lipoproteínas sanguíneas LDL, el llamado «colesterol malo», mientras que el consumo de grasas insaturadas, especialmente las monoinsaturadas (oleico) se ha relacionado con su reducción.</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La carne de cerdo posee una composición lipídica variable, que va a depender, sobre todo, de la composición de la dieta de los animales. Cuando esta se basa en una alimentación natural, la concentración de oleico llega a superar el 50%, lo que lo convierte en el más parecido a la composición del aceite de oliva de entre todos los alimentos de origen animal.</w:t>
      </w:r>
    </w:p>
    <w:p w:rsidR="00E10127" w:rsidRPr="003E6FC6" w:rsidRDefault="00E10127" w:rsidP="00E10127">
      <w:pPr>
        <w:rPr>
          <w:lang/>
        </w:rPr>
      </w:pPr>
    </w:p>
    <w:p w:rsidR="00E10127" w:rsidRDefault="00E10127" w:rsidP="005F0D14">
      <w:pPr>
        <w:pStyle w:val="Prrafodelista"/>
        <w:numPr>
          <w:ilvl w:val="0"/>
          <w:numId w:val="7"/>
        </w:numPr>
        <w:ind w:left="0" w:firstLine="0"/>
        <w:jc w:val="both"/>
        <w:rPr>
          <w:rFonts w:ascii="Arial" w:hAnsi="Arial" w:cs="Arial"/>
          <w:sz w:val="24"/>
          <w:szCs w:val="24"/>
          <w:lang/>
        </w:rPr>
      </w:pPr>
      <w:r w:rsidRPr="003E6FC6">
        <w:rPr>
          <w:rFonts w:ascii="Arial" w:hAnsi="Arial" w:cs="Arial"/>
          <w:b/>
          <w:sz w:val="24"/>
          <w:szCs w:val="24"/>
          <w:lang/>
        </w:rPr>
        <w:t>Proteínas y nutrientes.</w:t>
      </w:r>
      <w:r w:rsidRPr="003E6FC6">
        <w:rPr>
          <w:rFonts w:ascii="Arial" w:hAnsi="Arial" w:cs="Arial"/>
          <w:sz w:val="24"/>
          <w:szCs w:val="24"/>
          <w:lang/>
        </w:rPr>
        <w:t xml:space="preserve"> En relación con las proteínas, la calidad que posee la carne de cerdo es muy considerable, ya que la digestibilidad es elevada y la proporción de aminoácidos es adecuada de acuerdo con las exigencias nutricionales de la dieta.</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Al mismo tiempo, esta proteína aporta otros nutrientes, especialmente el hierro, que como otras carnes, es de tipo orgánico y ligado a hemoglobina y mioglobina. Actualmente se conoce que la existencia de este hierro estimula la absorción del hierro mineral, por lo que se considera uno de los elementos fundamentales para poder prevenir la presencia de anemias ferropénicas.</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 xml:space="preserve">Por lo que respecta a los minerales, es destacable el aporte de zinc, fósforo, sodio y potasio. Estos nutrientes la hacen especialmente interesante por el equilibrio electrolítico que posee, aunque es interesante destacar que no es necesario un aporte suplementario de sal, ya que en caso contrario se podrían incrementar en exceso las ingestas de sodio. </w:t>
      </w: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lastRenderedPageBreak/>
        <w:t>En cuanto a las vitaminas, es especialmente interesante el aporte del grupo de las vitaminas C, a excepción del ácido fólico. Posee de 8 a 10 veces más de tiamina o vitamina B1 que el resto de las carnes y es una buena fuente de vitamina B12.</w:t>
      </w:r>
    </w:p>
    <w:p w:rsidR="00E10127" w:rsidRPr="003E6FC6" w:rsidRDefault="00E10127" w:rsidP="00E10127">
      <w:pPr>
        <w:rPr>
          <w:lang/>
        </w:rPr>
      </w:pPr>
    </w:p>
    <w:p w:rsidR="00E10127" w:rsidRDefault="00E10127" w:rsidP="005F0D14">
      <w:pPr>
        <w:pStyle w:val="Prrafodelista"/>
        <w:numPr>
          <w:ilvl w:val="0"/>
          <w:numId w:val="7"/>
        </w:numPr>
        <w:ind w:left="0" w:firstLine="0"/>
        <w:jc w:val="both"/>
        <w:rPr>
          <w:rFonts w:ascii="Arial" w:hAnsi="Arial" w:cs="Arial"/>
          <w:sz w:val="24"/>
          <w:szCs w:val="24"/>
          <w:lang/>
        </w:rPr>
      </w:pPr>
      <w:r w:rsidRPr="003E6FC6">
        <w:rPr>
          <w:rFonts w:ascii="Arial" w:hAnsi="Arial" w:cs="Arial"/>
          <w:b/>
          <w:sz w:val="24"/>
          <w:szCs w:val="24"/>
          <w:lang/>
        </w:rPr>
        <w:t>Consideraciones nutricionales.</w:t>
      </w:r>
      <w:r w:rsidRPr="003E6FC6">
        <w:rPr>
          <w:rFonts w:ascii="Arial" w:hAnsi="Arial" w:cs="Arial"/>
          <w:sz w:val="24"/>
          <w:szCs w:val="24"/>
          <w:lang/>
        </w:rPr>
        <w:t xml:space="preserve"> Teniendo en cuenta todas estas características, la carne de cerdo es un producto recomendable en el entorno de una alimentación saludable y equilibrada. Dependiendo del tipo de pieza a consumir, se trata de un producto recomendable, incluso, en las dietas para prevenir problemas nutricionales como la obesidad, díslipemias, hipertensión y anemia.</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En este sentido, no va a ser lo mismo el consumo de piezas como el lomo, el solomillo o las chuletas magras, que la panceta u otras con una elevada concentración de grasas de reserva. La carne de cerdo es especialmente saludable si el corte consumido es magro (sin exceso de grasa) y aún más si la alimentación del animal ha sido cuidada.</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Como podemos ver, y al igual que los peligros de transmisión alimentaria, la apreciación de los aspectos nutritivos y de seguridad en los sectores primarios permite obtener productos de calidad. Si el cerdo es alimentado con grasas de calidad, se conseguirán unos derivados tan favorables como el que más y podrán ayudar a combatir y prevenir muchas de las enfermedades de origen nutricional más frecuentes en nuestra sociedad.</w:t>
      </w:r>
    </w:p>
    <w:p w:rsidR="00E10127" w:rsidRPr="003E6FC6" w:rsidRDefault="00E10127" w:rsidP="00E10127">
      <w:pPr>
        <w:rPr>
          <w:lang/>
        </w:rPr>
      </w:pPr>
    </w:p>
    <w:p w:rsidR="00E10127" w:rsidRPr="003E6FC6" w:rsidRDefault="00E10127" w:rsidP="005F0D14">
      <w:pPr>
        <w:pStyle w:val="Prrafodelista"/>
        <w:numPr>
          <w:ilvl w:val="2"/>
          <w:numId w:val="26"/>
        </w:numPr>
        <w:ind w:left="0" w:firstLine="0"/>
        <w:jc w:val="both"/>
        <w:rPr>
          <w:rFonts w:ascii="Arial" w:hAnsi="Arial" w:cs="Arial"/>
          <w:sz w:val="24"/>
          <w:szCs w:val="24"/>
          <w:lang/>
        </w:rPr>
      </w:pPr>
      <w:r w:rsidRPr="003E6FC6">
        <w:rPr>
          <w:rFonts w:ascii="Arial" w:hAnsi="Arial" w:cs="Arial"/>
          <w:b/>
          <w:sz w:val="24"/>
          <w:szCs w:val="24"/>
          <w:lang/>
        </w:rPr>
        <w:t>Alimentación del cerdo</w:t>
      </w:r>
      <w:r w:rsidRPr="003E6FC6">
        <w:rPr>
          <w:rStyle w:val="Refdenotaalpie"/>
          <w:rFonts w:ascii="Arial" w:hAnsi="Arial" w:cs="Arial"/>
          <w:b/>
          <w:sz w:val="24"/>
          <w:szCs w:val="24"/>
          <w:lang/>
        </w:rPr>
        <w:footnoteReference w:id="20"/>
      </w:r>
      <w:r w:rsidRPr="003E6FC6">
        <w:rPr>
          <w:rFonts w:ascii="Arial" w:hAnsi="Arial" w:cs="Arial"/>
          <w:b/>
          <w:sz w:val="24"/>
          <w:szCs w:val="24"/>
          <w:lang/>
        </w:rPr>
        <w:t>.</w:t>
      </w:r>
      <w:r w:rsidRPr="003E6FC6">
        <w:rPr>
          <w:rFonts w:ascii="Arial" w:hAnsi="Arial" w:cs="Arial"/>
          <w:sz w:val="24"/>
          <w:szCs w:val="24"/>
          <w:lang/>
        </w:rPr>
        <w:t xml:space="preserve">  Las condiciones socioeconómicas y tecnológicas de los países del tercer mundo, no permiten el desarrollo de una producción animal que sea creciente y sostenible, sí se siguen los parámetros impuestos por los modelos productivos transferidos de países desarrollados.</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lastRenderedPageBreak/>
        <w:t>El trópico ofrece un sinnúmero de ventajas las cuales debemos aprovechar para obtener una producción animal más de acuerdo a nuestras condiciones, utilizando los recursos disponibles del medio</w:t>
      </w:r>
      <w:r w:rsidR="003D34B9">
        <w:rPr>
          <w:rFonts w:ascii="Arial" w:hAnsi="Arial" w:cs="Arial"/>
          <w:sz w:val="24"/>
          <w:szCs w:val="24"/>
          <w:lang/>
        </w:rPr>
        <w:t>,</w:t>
      </w:r>
      <w:r w:rsidRPr="003E6FC6">
        <w:rPr>
          <w:rFonts w:ascii="Arial" w:hAnsi="Arial" w:cs="Arial"/>
          <w:sz w:val="24"/>
          <w:szCs w:val="24"/>
          <w:lang/>
        </w:rPr>
        <w:t xml:space="preserve"> contamos con una gran variedad de plantas, que por su velocidad de crecimiento, aportan una cantidad de biomasa suficiente para suplir gran parte de las necesidades nutricionales, tanto proteicas como energéticas en la alimentación de anímales monogástricos.</w:t>
      </w:r>
    </w:p>
    <w:p w:rsidR="00E10127" w:rsidRPr="003E6FC6" w:rsidRDefault="00E10127" w:rsidP="00E10127">
      <w:pPr>
        <w:rPr>
          <w:lang/>
        </w:rPr>
      </w:pPr>
    </w:p>
    <w:p w:rsidR="00E10127" w:rsidRPr="003E6FC6" w:rsidRDefault="00E10127" w:rsidP="005F0D14">
      <w:pPr>
        <w:pStyle w:val="Prrafodelista"/>
        <w:numPr>
          <w:ilvl w:val="0"/>
          <w:numId w:val="5"/>
        </w:numPr>
        <w:ind w:left="0" w:firstLine="0"/>
        <w:jc w:val="both"/>
        <w:rPr>
          <w:rFonts w:ascii="Arial" w:hAnsi="Arial" w:cs="Arial"/>
          <w:sz w:val="24"/>
          <w:szCs w:val="24"/>
          <w:lang/>
        </w:rPr>
      </w:pPr>
      <w:r w:rsidRPr="003E6FC6">
        <w:rPr>
          <w:rFonts w:ascii="Arial" w:hAnsi="Arial" w:cs="Arial"/>
          <w:b/>
          <w:sz w:val="24"/>
          <w:szCs w:val="24"/>
          <w:lang/>
        </w:rPr>
        <w:t>Fuentes de energía.</w:t>
      </w:r>
      <w:r w:rsidRPr="003E6FC6">
        <w:rPr>
          <w:rFonts w:ascii="Arial" w:hAnsi="Arial" w:cs="Arial"/>
          <w:sz w:val="24"/>
          <w:szCs w:val="24"/>
          <w:lang/>
        </w:rPr>
        <w:t xml:space="preserve"> Los alimentos que se pueden utilizar como fuente de energía son principalmente los granos de cereales, ya sean de maíz blanco o amarillo, sorgo, arroz, trigo, cebada. También se pueden utilizar subproductos como el salvado de trigo, papa cocida, plátano maduro y melaza de caña.</w:t>
      </w:r>
    </w:p>
    <w:p w:rsidR="00E10127" w:rsidRPr="003E6FC6" w:rsidRDefault="00E10127" w:rsidP="00E10127">
      <w:pPr>
        <w:rPr>
          <w:lang/>
        </w:rPr>
      </w:pPr>
    </w:p>
    <w:p w:rsidR="00E10127" w:rsidRPr="003E6FC6" w:rsidRDefault="00E10127" w:rsidP="005F0D14">
      <w:pPr>
        <w:pStyle w:val="Prrafodelista"/>
        <w:numPr>
          <w:ilvl w:val="0"/>
          <w:numId w:val="5"/>
        </w:numPr>
        <w:ind w:left="0" w:firstLine="0"/>
        <w:jc w:val="both"/>
        <w:rPr>
          <w:rFonts w:ascii="Arial" w:hAnsi="Arial" w:cs="Arial"/>
          <w:sz w:val="24"/>
          <w:szCs w:val="24"/>
          <w:lang/>
        </w:rPr>
      </w:pPr>
      <w:r w:rsidRPr="003E6FC6">
        <w:rPr>
          <w:rFonts w:ascii="Arial" w:hAnsi="Arial" w:cs="Arial"/>
          <w:b/>
          <w:sz w:val="24"/>
          <w:szCs w:val="24"/>
          <w:lang/>
        </w:rPr>
        <w:t>Fuentes de proteínas.</w:t>
      </w:r>
      <w:r w:rsidRPr="003E6FC6">
        <w:rPr>
          <w:rFonts w:ascii="Arial" w:hAnsi="Arial" w:cs="Arial"/>
          <w:sz w:val="24"/>
          <w:szCs w:val="24"/>
          <w:lang/>
        </w:rPr>
        <w:t xml:space="preserve"> Se pueden emplear como fuentes de proteínas las harinas de pescado, carne, hueso o sangre, aunque la accesibilidad a estos productos es muy limitada. Otras fuentes de proteínas pueden ser las pastas de oleaginosas como las de soja, algodón, ajonjolí, girasol.</w:t>
      </w:r>
    </w:p>
    <w:p w:rsidR="00E10127" w:rsidRPr="003E6FC6" w:rsidRDefault="00E10127" w:rsidP="00185D52">
      <w:pPr>
        <w:rPr>
          <w:lang/>
        </w:rPr>
      </w:pPr>
    </w:p>
    <w:p w:rsidR="00E10127" w:rsidRPr="003E6FC6" w:rsidRDefault="00E10127" w:rsidP="005F0D14">
      <w:pPr>
        <w:pStyle w:val="Prrafodelista"/>
        <w:numPr>
          <w:ilvl w:val="0"/>
          <w:numId w:val="5"/>
        </w:numPr>
        <w:ind w:left="0" w:firstLine="0"/>
        <w:jc w:val="both"/>
        <w:rPr>
          <w:rFonts w:ascii="Arial" w:hAnsi="Arial" w:cs="Arial"/>
          <w:sz w:val="24"/>
          <w:szCs w:val="24"/>
          <w:lang/>
        </w:rPr>
      </w:pPr>
      <w:r w:rsidRPr="003E6FC6">
        <w:rPr>
          <w:rFonts w:ascii="Arial" w:hAnsi="Arial" w:cs="Arial"/>
          <w:b/>
          <w:sz w:val="24"/>
          <w:szCs w:val="24"/>
          <w:lang/>
        </w:rPr>
        <w:t>Alimentación del verraco.</w:t>
      </w:r>
      <w:r w:rsidRPr="003E6FC6">
        <w:rPr>
          <w:rFonts w:ascii="Arial" w:hAnsi="Arial" w:cs="Arial"/>
          <w:sz w:val="24"/>
          <w:szCs w:val="24"/>
          <w:lang/>
        </w:rPr>
        <w:t xml:space="preserve"> El cerdo puede aprovechar la mayoría de los alimentos animales y vegetales que se le proporciona. Es recomendable utilizar los alimentos que se produzcan en la localidad. En el caso sea necesario y estén disponibles, se pueden incorporar mezclas de vitaminas y minerales para asegurar una buena nutrición.</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El plátano (verde, maduro o en forma de harina) constituye una buena fuente de alimentación para el cerdo y se lo puede utilizar sin ninguna restricción en todo el ciclo de su vida. El consumo de alimento es de aproximadamente 2,5 kg, de materia seca por día, lo que representa aproximadamente 10 kg, de materia verde.</w:t>
      </w:r>
    </w:p>
    <w:p w:rsidR="00E10127" w:rsidRPr="003E6FC6" w:rsidRDefault="00E10127" w:rsidP="00E10127">
      <w:pPr>
        <w:rPr>
          <w:lang/>
        </w:rPr>
      </w:pPr>
    </w:p>
    <w:p w:rsidR="00E10127" w:rsidRPr="003E6FC6" w:rsidRDefault="00E10127" w:rsidP="005F0D14">
      <w:pPr>
        <w:pStyle w:val="Prrafodelista"/>
        <w:numPr>
          <w:ilvl w:val="0"/>
          <w:numId w:val="5"/>
        </w:numPr>
        <w:ind w:left="0" w:firstLine="0"/>
        <w:jc w:val="both"/>
        <w:rPr>
          <w:rFonts w:ascii="Arial" w:hAnsi="Arial" w:cs="Arial"/>
          <w:sz w:val="24"/>
          <w:szCs w:val="24"/>
          <w:lang/>
        </w:rPr>
      </w:pPr>
      <w:r w:rsidRPr="003E6FC6">
        <w:rPr>
          <w:rFonts w:ascii="Arial" w:hAnsi="Arial" w:cs="Arial"/>
          <w:b/>
          <w:sz w:val="24"/>
          <w:szCs w:val="24"/>
          <w:lang/>
        </w:rPr>
        <w:t>Alimentación de las reproductoras.</w:t>
      </w:r>
      <w:r w:rsidRPr="003E6FC6">
        <w:rPr>
          <w:rFonts w:ascii="Arial" w:hAnsi="Arial" w:cs="Arial"/>
          <w:sz w:val="24"/>
          <w:szCs w:val="24"/>
          <w:lang/>
        </w:rPr>
        <w:t xml:space="preserve"> Durante la primera parte de la gestación el alimento puede ser igual que el suministrado a los verracos. Durante las últimas cuatro semanas su alimentación debe reforzarse con alguna fuente de proteínas, aumentando la ración de 1,5 kg a 3 kg por día.</w:t>
      </w: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lastRenderedPageBreak/>
        <w:t>Después del parto se debe proporcionar un alimento rico en proteínas debido a la gran demanda fisiológica que exige la producción de leche. Los lechones empezarán a consumir alimento dependiendo de la conducta de la madre</w:t>
      </w:r>
      <w:r w:rsidR="003D34B9">
        <w:rPr>
          <w:rFonts w:ascii="Arial" w:hAnsi="Arial" w:cs="Arial"/>
          <w:sz w:val="24"/>
          <w:szCs w:val="24"/>
          <w:lang/>
        </w:rPr>
        <w:t>,</w:t>
      </w:r>
      <w:r w:rsidRPr="003E6FC6">
        <w:rPr>
          <w:rFonts w:ascii="Arial" w:hAnsi="Arial" w:cs="Arial"/>
          <w:sz w:val="24"/>
          <w:szCs w:val="24"/>
          <w:lang/>
        </w:rPr>
        <w:t xml:space="preserve"> es recomendable que éstos dispongan de alimento molido.</w:t>
      </w:r>
    </w:p>
    <w:p w:rsidR="00E10127" w:rsidRPr="003E6FC6" w:rsidRDefault="00E10127" w:rsidP="00E10127">
      <w:pPr>
        <w:rPr>
          <w:lang/>
        </w:rPr>
      </w:pPr>
    </w:p>
    <w:p w:rsidR="00E10127" w:rsidRPr="003E6FC6" w:rsidRDefault="00E10127" w:rsidP="005F0D14">
      <w:pPr>
        <w:pStyle w:val="Prrafodelista"/>
        <w:numPr>
          <w:ilvl w:val="0"/>
          <w:numId w:val="5"/>
        </w:numPr>
        <w:ind w:left="0" w:firstLine="0"/>
        <w:jc w:val="both"/>
        <w:rPr>
          <w:rFonts w:ascii="Arial" w:hAnsi="Arial" w:cs="Arial"/>
          <w:sz w:val="24"/>
          <w:szCs w:val="24"/>
          <w:lang/>
        </w:rPr>
      </w:pPr>
      <w:r w:rsidRPr="003E6FC6">
        <w:rPr>
          <w:rFonts w:ascii="Arial" w:hAnsi="Arial" w:cs="Arial"/>
          <w:b/>
          <w:sz w:val="24"/>
          <w:szCs w:val="24"/>
          <w:lang/>
        </w:rPr>
        <w:t>Alimento de destetados.</w:t>
      </w:r>
      <w:r w:rsidRPr="003E6FC6">
        <w:rPr>
          <w:rFonts w:ascii="Arial" w:hAnsi="Arial" w:cs="Arial"/>
          <w:sz w:val="24"/>
          <w:szCs w:val="24"/>
          <w:lang/>
        </w:rPr>
        <w:t xml:space="preserve"> El alimento puede ser hecho a base de granos con alguna fuente de proteínas de la que se disponga en el lugar de cría y puede complementarse con pastoreo en pastos frescos.</w:t>
      </w:r>
    </w:p>
    <w:p w:rsidR="00E10127" w:rsidRPr="003E6FC6" w:rsidRDefault="00E10127" w:rsidP="00E10127">
      <w:pPr>
        <w:rPr>
          <w:lang/>
        </w:rPr>
      </w:pPr>
    </w:p>
    <w:p w:rsidR="00E10127" w:rsidRPr="003E6FC6" w:rsidRDefault="00E10127" w:rsidP="005F0D14">
      <w:pPr>
        <w:pStyle w:val="Prrafodelista"/>
        <w:numPr>
          <w:ilvl w:val="2"/>
          <w:numId w:val="26"/>
        </w:numPr>
        <w:ind w:left="0" w:firstLine="0"/>
        <w:jc w:val="both"/>
        <w:rPr>
          <w:rFonts w:ascii="Arial" w:hAnsi="Arial" w:cs="Arial"/>
          <w:sz w:val="24"/>
          <w:szCs w:val="24"/>
          <w:lang/>
        </w:rPr>
      </w:pPr>
      <w:r w:rsidRPr="003E6FC6">
        <w:rPr>
          <w:rFonts w:ascii="Arial" w:hAnsi="Arial" w:cs="Arial"/>
          <w:b/>
          <w:sz w:val="24"/>
          <w:szCs w:val="24"/>
          <w:lang/>
        </w:rPr>
        <w:t>Criadero de cerdo</w:t>
      </w:r>
      <w:r w:rsidR="001F67B0">
        <w:rPr>
          <w:rFonts w:ascii="Arial" w:hAnsi="Arial" w:cs="Arial"/>
          <w:b/>
          <w:sz w:val="24"/>
          <w:szCs w:val="24"/>
          <w:lang/>
        </w:rPr>
        <w:t>s</w:t>
      </w:r>
      <w:r w:rsidRPr="003E6FC6">
        <w:rPr>
          <w:rStyle w:val="Refdenotaalpie"/>
          <w:rFonts w:ascii="Arial" w:hAnsi="Arial" w:cs="Arial"/>
          <w:b/>
          <w:sz w:val="24"/>
          <w:szCs w:val="24"/>
          <w:lang/>
        </w:rPr>
        <w:footnoteReference w:id="21"/>
      </w:r>
      <w:r w:rsidRPr="003E6FC6">
        <w:rPr>
          <w:rFonts w:ascii="Arial" w:hAnsi="Arial" w:cs="Arial"/>
          <w:b/>
          <w:sz w:val="24"/>
          <w:szCs w:val="24"/>
          <w:lang/>
        </w:rPr>
        <w:t>.</w:t>
      </w:r>
      <w:r w:rsidRPr="003E6FC6">
        <w:rPr>
          <w:rFonts w:ascii="Arial" w:hAnsi="Arial" w:cs="Arial"/>
          <w:sz w:val="24"/>
          <w:szCs w:val="24"/>
          <w:lang/>
        </w:rPr>
        <w:t xml:space="preserve"> El diseño de un criadero de cerdo se debe tener en cuenta los siguientes aspectos:</w:t>
      </w:r>
    </w:p>
    <w:p w:rsidR="00E10127" w:rsidRPr="003E6FC6" w:rsidRDefault="00E10127" w:rsidP="00E10127">
      <w:pPr>
        <w:pStyle w:val="Prrafodelista"/>
        <w:ind w:left="0"/>
        <w:jc w:val="both"/>
        <w:rPr>
          <w:rFonts w:ascii="Arial" w:hAnsi="Arial" w:cs="Arial"/>
          <w:sz w:val="24"/>
          <w:szCs w:val="24"/>
          <w:lang/>
        </w:rPr>
      </w:pPr>
    </w:p>
    <w:p w:rsidR="00E10127" w:rsidRPr="003E6FC6" w:rsidRDefault="00E10127" w:rsidP="005F0D14">
      <w:pPr>
        <w:pStyle w:val="Prrafodelista"/>
        <w:numPr>
          <w:ilvl w:val="0"/>
          <w:numId w:val="8"/>
        </w:numPr>
        <w:jc w:val="both"/>
        <w:rPr>
          <w:rFonts w:ascii="Arial" w:hAnsi="Arial" w:cs="Arial"/>
          <w:sz w:val="24"/>
          <w:szCs w:val="24"/>
          <w:lang/>
        </w:rPr>
      </w:pPr>
      <w:r w:rsidRPr="003E6FC6">
        <w:rPr>
          <w:rFonts w:ascii="Arial" w:hAnsi="Arial" w:cs="Arial"/>
          <w:sz w:val="24"/>
          <w:szCs w:val="24"/>
          <w:lang/>
        </w:rPr>
        <w:t>Objetivos productivos.</w:t>
      </w:r>
    </w:p>
    <w:p w:rsidR="00E10127" w:rsidRPr="003E6FC6" w:rsidRDefault="00E10127" w:rsidP="005F0D14">
      <w:pPr>
        <w:pStyle w:val="Prrafodelista"/>
        <w:numPr>
          <w:ilvl w:val="0"/>
          <w:numId w:val="8"/>
        </w:numPr>
        <w:jc w:val="both"/>
        <w:rPr>
          <w:rFonts w:ascii="Arial" w:hAnsi="Arial" w:cs="Arial"/>
          <w:sz w:val="24"/>
          <w:szCs w:val="24"/>
          <w:lang/>
        </w:rPr>
      </w:pPr>
      <w:r w:rsidRPr="003E6FC6">
        <w:rPr>
          <w:rFonts w:ascii="Arial" w:hAnsi="Arial" w:cs="Arial"/>
          <w:sz w:val="24"/>
          <w:szCs w:val="24"/>
          <w:lang/>
        </w:rPr>
        <w:t>Infraestructura:</w:t>
      </w:r>
    </w:p>
    <w:p w:rsidR="00E10127" w:rsidRPr="003E6FC6" w:rsidRDefault="00E10127" w:rsidP="005F0D14">
      <w:pPr>
        <w:pStyle w:val="Prrafodelista"/>
        <w:numPr>
          <w:ilvl w:val="0"/>
          <w:numId w:val="8"/>
        </w:numPr>
        <w:jc w:val="both"/>
        <w:rPr>
          <w:rFonts w:ascii="Arial" w:hAnsi="Arial" w:cs="Arial"/>
          <w:sz w:val="24"/>
          <w:szCs w:val="24"/>
          <w:lang/>
        </w:rPr>
      </w:pPr>
      <w:r w:rsidRPr="003E6FC6">
        <w:rPr>
          <w:rFonts w:ascii="Arial" w:hAnsi="Arial" w:cs="Arial"/>
          <w:sz w:val="24"/>
          <w:szCs w:val="24"/>
          <w:lang/>
        </w:rPr>
        <w:t>Suelo (dimensión del terreno, topografía, tipo de suelo, nivel freático, etc.), disponibilidad de agua y calidad de la misma, suministro de energía eléctrica.</w:t>
      </w:r>
    </w:p>
    <w:p w:rsidR="00E10127" w:rsidRPr="003E6FC6" w:rsidRDefault="00E10127" w:rsidP="005F0D14">
      <w:pPr>
        <w:pStyle w:val="Prrafodelista"/>
        <w:numPr>
          <w:ilvl w:val="0"/>
          <w:numId w:val="8"/>
        </w:numPr>
        <w:jc w:val="both"/>
        <w:rPr>
          <w:rFonts w:ascii="Arial" w:hAnsi="Arial" w:cs="Arial"/>
          <w:sz w:val="24"/>
          <w:szCs w:val="24"/>
          <w:lang/>
        </w:rPr>
      </w:pPr>
      <w:r w:rsidRPr="003E6FC6">
        <w:rPr>
          <w:rFonts w:ascii="Arial" w:hAnsi="Arial" w:cs="Arial"/>
          <w:sz w:val="24"/>
          <w:szCs w:val="24"/>
          <w:lang/>
        </w:rPr>
        <w:t>Aislamiento y comunicaciones.</w:t>
      </w:r>
    </w:p>
    <w:p w:rsidR="00E10127" w:rsidRPr="003E6FC6" w:rsidRDefault="00E10127" w:rsidP="005F0D14">
      <w:pPr>
        <w:pStyle w:val="Prrafodelista"/>
        <w:numPr>
          <w:ilvl w:val="0"/>
          <w:numId w:val="8"/>
        </w:numPr>
        <w:jc w:val="both"/>
        <w:rPr>
          <w:rFonts w:ascii="Arial" w:hAnsi="Arial" w:cs="Arial"/>
          <w:sz w:val="24"/>
          <w:szCs w:val="24"/>
          <w:lang/>
        </w:rPr>
      </w:pPr>
      <w:r w:rsidRPr="003E6FC6">
        <w:rPr>
          <w:rFonts w:ascii="Arial" w:hAnsi="Arial" w:cs="Arial"/>
          <w:sz w:val="24"/>
          <w:szCs w:val="24"/>
          <w:lang/>
        </w:rPr>
        <w:t>Factores climáticos (temperatura y humedad relativa, régimen de vientos dominantes, etc.), factores que deberán considerarse en los cálculos de climatización de las instalaciones y en (a orientación de los corrales.</w:t>
      </w:r>
    </w:p>
    <w:p w:rsidR="00E10127" w:rsidRPr="003E6FC6" w:rsidRDefault="00E10127" w:rsidP="005F0D14">
      <w:pPr>
        <w:pStyle w:val="Prrafodelista"/>
        <w:numPr>
          <w:ilvl w:val="0"/>
          <w:numId w:val="8"/>
        </w:numPr>
        <w:jc w:val="both"/>
        <w:rPr>
          <w:rFonts w:ascii="Arial" w:hAnsi="Arial" w:cs="Arial"/>
          <w:sz w:val="24"/>
          <w:szCs w:val="24"/>
          <w:lang/>
        </w:rPr>
      </w:pPr>
      <w:r w:rsidRPr="003E6FC6">
        <w:rPr>
          <w:rFonts w:ascii="Arial" w:hAnsi="Arial" w:cs="Arial"/>
          <w:sz w:val="24"/>
          <w:szCs w:val="24"/>
          <w:lang/>
        </w:rPr>
        <w:t>Posibilidades de expansión.</w:t>
      </w:r>
    </w:p>
    <w:p w:rsidR="00E10127" w:rsidRPr="003E6FC6" w:rsidRDefault="00E10127" w:rsidP="005F0D14">
      <w:pPr>
        <w:pStyle w:val="Prrafodelista"/>
        <w:numPr>
          <w:ilvl w:val="0"/>
          <w:numId w:val="8"/>
        </w:numPr>
        <w:jc w:val="both"/>
        <w:rPr>
          <w:rFonts w:ascii="Arial" w:hAnsi="Arial" w:cs="Arial"/>
          <w:sz w:val="24"/>
          <w:szCs w:val="24"/>
          <w:lang/>
        </w:rPr>
      </w:pPr>
      <w:r w:rsidRPr="003E6FC6">
        <w:rPr>
          <w:rFonts w:ascii="Arial" w:hAnsi="Arial" w:cs="Arial"/>
          <w:sz w:val="24"/>
          <w:szCs w:val="24"/>
          <w:lang/>
        </w:rPr>
        <w:t>Tecnología a aplicar.</w:t>
      </w:r>
    </w:p>
    <w:p w:rsidR="00E10127" w:rsidRPr="003E6FC6" w:rsidRDefault="00E10127" w:rsidP="005F0D14">
      <w:pPr>
        <w:pStyle w:val="Prrafodelista"/>
        <w:numPr>
          <w:ilvl w:val="0"/>
          <w:numId w:val="8"/>
        </w:numPr>
        <w:jc w:val="both"/>
        <w:rPr>
          <w:rFonts w:ascii="Arial" w:hAnsi="Arial" w:cs="Arial"/>
          <w:sz w:val="24"/>
          <w:szCs w:val="24"/>
          <w:lang/>
        </w:rPr>
      </w:pPr>
      <w:r w:rsidRPr="003E6FC6">
        <w:rPr>
          <w:rFonts w:ascii="Arial" w:hAnsi="Arial" w:cs="Arial"/>
          <w:sz w:val="24"/>
          <w:szCs w:val="24"/>
          <w:lang/>
        </w:rPr>
        <w:t>Duración del ciclo productivo y organización del rebaño.</w:t>
      </w:r>
    </w:p>
    <w:p w:rsidR="00E10127" w:rsidRPr="003E6FC6" w:rsidRDefault="00E10127" w:rsidP="005F0D14">
      <w:pPr>
        <w:pStyle w:val="Prrafodelista"/>
        <w:numPr>
          <w:ilvl w:val="0"/>
          <w:numId w:val="8"/>
        </w:numPr>
        <w:jc w:val="both"/>
        <w:rPr>
          <w:rFonts w:ascii="Arial" w:hAnsi="Arial" w:cs="Arial"/>
          <w:sz w:val="24"/>
          <w:szCs w:val="24"/>
          <w:lang/>
        </w:rPr>
      </w:pPr>
      <w:r w:rsidRPr="003E6FC6">
        <w:rPr>
          <w:rFonts w:ascii="Arial" w:hAnsi="Arial" w:cs="Arial"/>
          <w:sz w:val="24"/>
          <w:szCs w:val="24"/>
          <w:lang/>
        </w:rPr>
        <w:t>Disponibilidad de materias primas para la fabricación del alimento.</w:t>
      </w:r>
    </w:p>
    <w:p w:rsidR="00E10127" w:rsidRPr="003E6FC6" w:rsidRDefault="00E10127" w:rsidP="005F0D14">
      <w:pPr>
        <w:pStyle w:val="Prrafodelista"/>
        <w:numPr>
          <w:ilvl w:val="0"/>
          <w:numId w:val="8"/>
        </w:numPr>
        <w:jc w:val="both"/>
        <w:rPr>
          <w:rFonts w:ascii="Arial" w:hAnsi="Arial" w:cs="Arial"/>
          <w:sz w:val="24"/>
          <w:szCs w:val="24"/>
          <w:lang/>
        </w:rPr>
      </w:pPr>
      <w:r w:rsidRPr="003E6FC6">
        <w:rPr>
          <w:rFonts w:ascii="Arial" w:hAnsi="Arial" w:cs="Arial"/>
          <w:sz w:val="24"/>
          <w:szCs w:val="24"/>
          <w:lang/>
        </w:rPr>
        <w:t>Distancia a plantas de faena.</w:t>
      </w:r>
    </w:p>
    <w:p w:rsidR="00E10127" w:rsidRPr="003E6FC6" w:rsidRDefault="00E10127" w:rsidP="00E10127">
      <w:pPr>
        <w:rPr>
          <w:lang/>
        </w:rPr>
      </w:pPr>
    </w:p>
    <w:p w:rsidR="00E10127" w:rsidRPr="003E6FC6" w:rsidRDefault="00E10127" w:rsidP="005F0D14">
      <w:pPr>
        <w:pStyle w:val="Prrafodelista"/>
        <w:numPr>
          <w:ilvl w:val="0"/>
          <w:numId w:val="9"/>
        </w:numPr>
        <w:ind w:left="0" w:firstLine="0"/>
        <w:jc w:val="both"/>
        <w:rPr>
          <w:rFonts w:ascii="Arial" w:hAnsi="Arial" w:cs="Arial"/>
          <w:sz w:val="24"/>
          <w:szCs w:val="24"/>
          <w:lang/>
        </w:rPr>
      </w:pPr>
      <w:r w:rsidRPr="003E6FC6">
        <w:rPr>
          <w:rFonts w:ascii="Arial" w:hAnsi="Arial" w:cs="Arial"/>
          <w:sz w:val="24"/>
          <w:szCs w:val="24"/>
          <w:lang/>
        </w:rPr>
        <w:t>La función y diseño de un criadero de cerdo Las explotaciones se plantearán de acuerdo con tres principios básicos:</w:t>
      </w:r>
    </w:p>
    <w:p w:rsidR="00E10127" w:rsidRPr="003E6FC6" w:rsidRDefault="00E10127" w:rsidP="00E10127">
      <w:pPr>
        <w:rPr>
          <w:lang/>
        </w:rPr>
      </w:pPr>
    </w:p>
    <w:p w:rsidR="00E10127" w:rsidRPr="003E6FC6" w:rsidRDefault="00E10127" w:rsidP="005F0D14">
      <w:pPr>
        <w:pStyle w:val="Prrafodelista"/>
        <w:numPr>
          <w:ilvl w:val="0"/>
          <w:numId w:val="10"/>
        </w:numPr>
        <w:jc w:val="both"/>
        <w:rPr>
          <w:rFonts w:ascii="Arial" w:hAnsi="Arial" w:cs="Arial"/>
          <w:sz w:val="24"/>
          <w:szCs w:val="24"/>
          <w:lang/>
        </w:rPr>
      </w:pPr>
      <w:r w:rsidRPr="003E6FC6">
        <w:rPr>
          <w:rFonts w:ascii="Arial" w:hAnsi="Arial" w:cs="Arial"/>
          <w:sz w:val="24"/>
          <w:szCs w:val="24"/>
          <w:lang/>
        </w:rPr>
        <w:t>Funcionalidad.</w:t>
      </w:r>
    </w:p>
    <w:p w:rsidR="00E10127" w:rsidRPr="003E6FC6" w:rsidRDefault="00E10127" w:rsidP="005F0D14">
      <w:pPr>
        <w:pStyle w:val="Prrafodelista"/>
        <w:numPr>
          <w:ilvl w:val="0"/>
          <w:numId w:val="10"/>
        </w:numPr>
        <w:jc w:val="both"/>
        <w:rPr>
          <w:rFonts w:ascii="Arial" w:hAnsi="Arial" w:cs="Arial"/>
          <w:sz w:val="24"/>
          <w:szCs w:val="24"/>
          <w:lang/>
        </w:rPr>
      </w:pPr>
      <w:r w:rsidRPr="003E6FC6">
        <w:rPr>
          <w:rFonts w:ascii="Arial" w:hAnsi="Arial" w:cs="Arial"/>
          <w:sz w:val="24"/>
          <w:szCs w:val="24"/>
          <w:lang/>
        </w:rPr>
        <w:t>Bienestar animal.</w:t>
      </w:r>
    </w:p>
    <w:p w:rsidR="00E10127" w:rsidRPr="003E6FC6" w:rsidRDefault="00E10127" w:rsidP="005F0D14">
      <w:pPr>
        <w:pStyle w:val="Prrafodelista"/>
        <w:numPr>
          <w:ilvl w:val="0"/>
          <w:numId w:val="10"/>
        </w:numPr>
        <w:jc w:val="both"/>
        <w:rPr>
          <w:rFonts w:ascii="Arial" w:hAnsi="Arial" w:cs="Arial"/>
          <w:sz w:val="24"/>
          <w:szCs w:val="24"/>
          <w:lang/>
        </w:rPr>
      </w:pPr>
      <w:r w:rsidRPr="003E6FC6">
        <w:rPr>
          <w:rFonts w:ascii="Arial" w:hAnsi="Arial" w:cs="Arial"/>
          <w:sz w:val="24"/>
          <w:szCs w:val="24"/>
          <w:lang/>
        </w:rPr>
        <w:lastRenderedPageBreak/>
        <w:t>Economía.</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El diseño de los alojamientos a proyectar se deriva de la interacción de los factores que intervienen en la consecución de los objetivos de funcionalidad, de bienestar animal y finalmente, de los criterios económicos que se planteen en cada situación. En lo que a funcionalidad se refiere se deben proyectar alojamientos muy especializados para cada fase productiva. Un buen diseño simplifica las relaciones del binomio hombre-animal, a la vez que se consigue:</w:t>
      </w:r>
    </w:p>
    <w:p w:rsidR="00E10127" w:rsidRPr="003E6FC6" w:rsidRDefault="00E10127" w:rsidP="00E10127">
      <w:pPr>
        <w:rPr>
          <w:lang/>
        </w:rPr>
      </w:pPr>
    </w:p>
    <w:p w:rsidR="00E10127" w:rsidRPr="003E6FC6" w:rsidRDefault="00E10127" w:rsidP="005F0D14">
      <w:pPr>
        <w:pStyle w:val="Prrafodelista"/>
        <w:numPr>
          <w:ilvl w:val="0"/>
          <w:numId w:val="11"/>
        </w:numPr>
        <w:jc w:val="both"/>
        <w:rPr>
          <w:rFonts w:ascii="Arial" w:hAnsi="Arial" w:cs="Arial"/>
          <w:sz w:val="24"/>
          <w:szCs w:val="24"/>
          <w:lang/>
        </w:rPr>
      </w:pPr>
      <w:r w:rsidRPr="003E6FC6">
        <w:rPr>
          <w:rFonts w:ascii="Arial" w:hAnsi="Arial" w:cs="Arial"/>
          <w:sz w:val="24"/>
          <w:szCs w:val="24"/>
          <w:lang/>
        </w:rPr>
        <w:t>Una mejor organización del trabajo (secuencia de tareas, especialización de funciones, reducción de tiempos improductivos, etc.).</w:t>
      </w:r>
    </w:p>
    <w:p w:rsidR="00E10127" w:rsidRPr="003E6FC6" w:rsidRDefault="00E10127" w:rsidP="005F0D14">
      <w:pPr>
        <w:pStyle w:val="Prrafodelista"/>
        <w:numPr>
          <w:ilvl w:val="0"/>
          <w:numId w:val="11"/>
        </w:numPr>
        <w:jc w:val="both"/>
        <w:rPr>
          <w:rFonts w:ascii="Arial" w:hAnsi="Arial" w:cs="Arial"/>
          <w:sz w:val="24"/>
          <w:szCs w:val="24"/>
          <w:lang/>
        </w:rPr>
      </w:pPr>
      <w:r w:rsidRPr="003E6FC6">
        <w:rPr>
          <w:rFonts w:ascii="Arial" w:hAnsi="Arial" w:cs="Arial"/>
          <w:sz w:val="24"/>
          <w:szCs w:val="24"/>
          <w:lang/>
        </w:rPr>
        <w:t>Un mejor manejo y control del ganado.</w:t>
      </w:r>
    </w:p>
    <w:p w:rsidR="00E10127" w:rsidRPr="003E6FC6" w:rsidRDefault="00E10127" w:rsidP="005F0D14">
      <w:pPr>
        <w:pStyle w:val="Prrafodelista"/>
        <w:numPr>
          <w:ilvl w:val="0"/>
          <w:numId w:val="11"/>
        </w:numPr>
        <w:jc w:val="both"/>
        <w:rPr>
          <w:rFonts w:ascii="Arial" w:hAnsi="Arial" w:cs="Arial"/>
          <w:sz w:val="24"/>
          <w:szCs w:val="24"/>
          <w:lang/>
        </w:rPr>
      </w:pPr>
      <w:r w:rsidRPr="003E6FC6">
        <w:rPr>
          <w:rFonts w:ascii="Arial" w:hAnsi="Arial" w:cs="Arial"/>
          <w:sz w:val="24"/>
          <w:szCs w:val="24"/>
          <w:lang/>
        </w:rPr>
        <w:t>Unas mejores condiciones de trabajo.</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El tamaño del criadero debe ser óptimo para proyectar que éstos puedan alojar animales de la misma edad y separados por sexos, ello hará posible llevar adelante un programa de alimentación acorde con las necesidades de cada sexo y en cada etapa de su vida. Además será posible hacer una adecuada limpieza y desinfección de los edificios al poder trabajar con un sistema de "todo dentro-todo fuera". Por último la propia actividad ganadera genera unos flujos que es preciso tener en cuenta a la hora del diseño:</w:t>
      </w:r>
    </w:p>
    <w:p w:rsidR="00E10127" w:rsidRPr="003E6FC6" w:rsidRDefault="00E10127" w:rsidP="00E10127">
      <w:pPr>
        <w:rPr>
          <w:lang/>
        </w:rPr>
      </w:pPr>
    </w:p>
    <w:p w:rsidR="00E10127" w:rsidRPr="003E6FC6" w:rsidRDefault="00E10127" w:rsidP="005F0D14">
      <w:pPr>
        <w:pStyle w:val="Prrafodelista"/>
        <w:numPr>
          <w:ilvl w:val="0"/>
          <w:numId w:val="12"/>
        </w:numPr>
        <w:jc w:val="both"/>
        <w:rPr>
          <w:rFonts w:ascii="Arial" w:hAnsi="Arial" w:cs="Arial"/>
          <w:sz w:val="24"/>
          <w:szCs w:val="24"/>
          <w:lang/>
        </w:rPr>
      </w:pPr>
      <w:r w:rsidRPr="003E6FC6">
        <w:rPr>
          <w:rFonts w:ascii="Arial" w:hAnsi="Arial" w:cs="Arial"/>
          <w:sz w:val="24"/>
          <w:szCs w:val="24"/>
          <w:lang/>
        </w:rPr>
        <w:t>Suministro de alimentos.</w:t>
      </w:r>
    </w:p>
    <w:p w:rsidR="00E10127" w:rsidRPr="003E6FC6" w:rsidRDefault="00E10127" w:rsidP="005F0D14">
      <w:pPr>
        <w:pStyle w:val="Prrafodelista"/>
        <w:numPr>
          <w:ilvl w:val="0"/>
          <w:numId w:val="12"/>
        </w:numPr>
        <w:jc w:val="both"/>
        <w:rPr>
          <w:rFonts w:ascii="Arial" w:hAnsi="Arial" w:cs="Arial"/>
          <w:sz w:val="24"/>
          <w:szCs w:val="24"/>
          <w:lang/>
        </w:rPr>
      </w:pPr>
      <w:r w:rsidRPr="003E6FC6">
        <w:rPr>
          <w:rFonts w:ascii="Arial" w:hAnsi="Arial" w:cs="Arial"/>
          <w:sz w:val="24"/>
          <w:szCs w:val="24"/>
          <w:lang/>
        </w:rPr>
        <w:t>Entrada de reproductores y salida de animales a frigorífico.</w:t>
      </w:r>
    </w:p>
    <w:p w:rsidR="00E10127" w:rsidRPr="003E6FC6" w:rsidRDefault="00E10127" w:rsidP="005F0D14">
      <w:pPr>
        <w:pStyle w:val="Prrafodelista"/>
        <w:numPr>
          <w:ilvl w:val="0"/>
          <w:numId w:val="12"/>
        </w:numPr>
        <w:jc w:val="both"/>
        <w:rPr>
          <w:rFonts w:ascii="Arial" w:hAnsi="Arial" w:cs="Arial"/>
          <w:sz w:val="24"/>
          <w:szCs w:val="24"/>
          <w:lang/>
        </w:rPr>
      </w:pPr>
      <w:r w:rsidRPr="003E6FC6">
        <w:rPr>
          <w:rFonts w:ascii="Arial" w:hAnsi="Arial" w:cs="Arial"/>
          <w:sz w:val="24"/>
          <w:szCs w:val="24"/>
          <w:lang/>
        </w:rPr>
        <w:t>Entrada de personal (vestuarios y viviendas).</w:t>
      </w:r>
    </w:p>
    <w:p w:rsidR="00E10127" w:rsidRPr="003E6FC6" w:rsidRDefault="00E10127" w:rsidP="005F0D14">
      <w:pPr>
        <w:pStyle w:val="Prrafodelista"/>
        <w:numPr>
          <w:ilvl w:val="0"/>
          <w:numId w:val="12"/>
        </w:numPr>
        <w:jc w:val="both"/>
        <w:rPr>
          <w:rFonts w:ascii="Arial" w:hAnsi="Arial" w:cs="Arial"/>
          <w:sz w:val="24"/>
          <w:szCs w:val="24"/>
          <w:lang/>
        </w:rPr>
      </w:pPr>
      <w:r w:rsidRPr="003E6FC6">
        <w:rPr>
          <w:rFonts w:ascii="Arial" w:hAnsi="Arial" w:cs="Arial"/>
          <w:sz w:val="24"/>
          <w:szCs w:val="24"/>
          <w:lang/>
        </w:rPr>
        <w:t>Tratamiento, almacenamiento y evacuación de deyecciones.</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Lógicamente se hace necesaria una integración ordenada de todos los factores expuestos con anterioridad.</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lastRenderedPageBreak/>
        <w:t>Existen otros criterios de diseño, por ejemplo en algunos criaderos la fase de postdestete se divide en dos etapas, una de cría (de 21 a 42 días) y otra de recría hasta alcanzar los 25/30 kilos de peso.</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Con esta solución se construye del orden de un 15% menos de superficie, con la particularidad que en la fase de recría ya no es necesaria la calefacción, en su contra esta que es preciso hacer un movimiento más de los animales.</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En algunos casos de ampliación de criaderos se pueden aprovechar las instalaciones de destete iniciales para hacer en ellas la fase de cría: ello permite construir salas para hacer la recría con un coste inferior (sin calefacción e incluso con pisos de hormigón).</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Al proyectar un criadero hay que tener en cuenta las posibles ampliaciones, puesto que el tamaño de las salas inicial va a condicionar los manejos futuros.</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En el caso que un criadero de 250 madres se amplíe a 500 madres, se deberá pasar de tener cinco salas de partos de 12 plazas a tener nueve salas de partos de 12 plazas.</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Pero si se construye un criadero nuevo de 500 madres sería lógico hacer cinco salas de 24 madres, pensando en su futura ampliación a 1000 madres.</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Un criadero de 1000 madres se puede planificar de manera que tenga:</w:t>
      </w:r>
    </w:p>
    <w:p w:rsidR="00E10127" w:rsidRPr="003E6FC6" w:rsidRDefault="00E10127" w:rsidP="00E10127">
      <w:pPr>
        <w:rPr>
          <w:lang/>
        </w:rPr>
      </w:pPr>
    </w:p>
    <w:p w:rsidR="00E10127" w:rsidRPr="003E6FC6" w:rsidRDefault="00E10127" w:rsidP="005F0D14">
      <w:pPr>
        <w:pStyle w:val="Prrafodelista"/>
        <w:numPr>
          <w:ilvl w:val="0"/>
          <w:numId w:val="13"/>
        </w:numPr>
        <w:jc w:val="both"/>
        <w:rPr>
          <w:rFonts w:ascii="Arial" w:hAnsi="Arial" w:cs="Arial"/>
          <w:sz w:val="24"/>
          <w:szCs w:val="24"/>
          <w:lang/>
        </w:rPr>
      </w:pPr>
      <w:r w:rsidRPr="003E6FC6">
        <w:rPr>
          <w:rFonts w:ascii="Arial" w:hAnsi="Arial" w:cs="Arial"/>
          <w:sz w:val="24"/>
          <w:szCs w:val="24"/>
          <w:lang/>
        </w:rPr>
        <w:t>Cinco (5) satas partos de 48 plazas (240 plazas).</w:t>
      </w:r>
    </w:p>
    <w:p w:rsidR="00E10127" w:rsidRPr="003E6FC6" w:rsidRDefault="00E10127" w:rsidP="005F0D14">
      <w:pPr>
        <w:pStyle w:val="Prrafodelista"/>
        <w:numPr>
          <w:ilvl w:val="0"/>
          <w:numId w:val="13"/>
        </w:numPr>
        <w:jc w:val="both"/>
        <w:rPr>
          <w:rFonts w:ascii="Arial" w:hAnsi="Arial" w:cs="Arial"/>
          <w:sz w:val="24"/>
          <w:szCs w:val="24"/>
          <w:lang/>
        </w:rPr>
      </w:pPr>
      <w:r w:rsidRPr="003E6FC6">
        <w:rPr>
          <w:rFonts w:ascii="Arial" w:hAnsi="Arial" w:cs="Arial"/>
          <w:sz w:val="24"/>
          <w:szCs w:val="24"/>
          <w:lang/>
        </w:rPr>
        <w:t>Nueve (9) salas de 24 (216 plazas).</w:t>
      </w:r>
    </w:p>
    <w:p w:rsidR="00E10127" w:rsidRPr="003E6FC6" w:rsidRDefault="00E10127" w:rsidP="005F0D14">
      <w:pPr>
        <w:pStyle w:val="Prrafodelista"/>
        <w:numPr>
          <w:ilvl w:val="0"/>
          <w:numId w:val="13"/>
        </w:numPr>
        <w:jc w:val="both"/>
        <w:rPr>
          <w:rFonts w:ascii="Arial" w:hAnsi="Arial" w:cs="Arial"/>
          <w:sz w:val="24"/>
          <w:szCs w:val="24"/>
          <w:lang/>
        </w:rPr>
      </w:pPr>
      <w:r w:rsidRPr="003E6FC6">
        <w:rPr>
          <w:rFonts w:ascii="Arial" w:hAnsi="Arial" w:cs="Arial"/>
          <w:sz w:val="24"/>
          <w:szCs w:val="24"/>
          <w:lang/>
        </w:rPr>
        <w:t>Trece (13) salas de 16 (208 plazas).</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lastRenderedPageBreak/>
        <w:t>De hecho en criaderos de 1000 madres en adelante puede ser interesante hacer tres o más destetes a la semana para organizar mejor el trabajo.</w:t>
      </w:r>
    </w:p>
    <w:p w:rsidR="00E10127" w:rsidRPr="003E6FC6" w:rsidRDefault="00E10127" w:rsidP="00E10127">
      <w:pPr>
        <w:rPr>
          <w:lang/>
        </w:rPr>
      </w:pPr>
    </w:p>
    <w:p w:rsidR="00E10127" w:rsidRPr="003E6FC6" w:rsidRDefault="00E10127" w:rsidP="005F0D14">
      <w:pPr>
        <w:pStyle w:val="Prrafodelista"/>
        <w:numPr>
          <w:ilvl w:val="2"/>
          <w:numId w:val="26"/>
        </w:numPr>
        <w:ind w:left="0" w:firstLine="0"/>
        <w:jc w:val="both"/>
        <w:rPr>
          <w:rFonts w:ascii="Arial" w:hAnsi="Arial" w:cs="Arial"/>
          <w:sz w:val="24"/>
          <w:szCs w:val="24"/>
          <w:lang/>
        </w:rPr>
      </w:pPr>
      <w:r w:rsidRPr="003E6FC6">
        <w:rPr>
          <w:rFonts w:ascii="Arial" w:hAnsi="Arial" w:cs="Arial"/>
          <w:b/>
          <w:sz w:val="24"/>
          <w:szCs w:val="24"/>
          <w:lang/>
        </w:rPr>
        <w:t>Estrés en porcinos</w:t>
      </w:r>
      <w:r w:rsidRPr="003E6FC6">
        <w:rPr>
          <w:rStyle w:val="Refdenotaalpie"/>
          <w:rFonts w:ascii="Arial" w:hAnsi="Arial" w:cs="Arial"/>
          <w:b/>
          <w:sz w:val="24"/>
          <w:szCs w:val="24"/>
          <w:lang/>
        </w:rPr>
        <w:footnoteReference w:id="22"/>
      </w:r>
      <w:r w:rsidRPr="003E6FC6">
        <w:rPr>
          <w:rFonts w:ascii="Arial" w:hAnsi="Arial" w:cs="Arial"/>
          <w:b/>
          <w:sz w:val="24"/>
          <w:szCs w:val="24"/>
          <w:lang/>
        </w:rPr>
        <w:t>.</w:t>
      </w:r>
      <w:r w:rsidRPr="003E6FC6">
        <w:rPr>
          <w:rFonts w:ascii="Arial" w:hAnsi="Arial" w:cs="Arial"/>
          <w:sz w:val="24"/>
          <w:szCs w:val="24"/>
          <w:lang/>
        </w:rPr>
        <w:t xml:space="preserve"> Algunos de los factores que definen la calidad de la carne de cerdo en los cortes de alto valor, como los lomos y los perniles, son controlados de buena parte por una condición hereditaria que se denomina Síndrome de Estrés Porcino - SEP.</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Esta condición genética fue descrita por primera vez por científicos alemanes hace 20 años quienes relacionaron las fallas cardíacas de los ejemplares porcinos con carnes de características exudativas y blandas.</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Acerca del tema no hubo alguna explicación más profunda, sino hasta ahora cuando investigadores del Departamento de Producción Animal de la Universidad Nacional de Colombia, sede Palmira, lo describen con mayor exactitud.</w:t>
      </w:r>
    </w:p>
    <w:p w:rsidR="00E10127" w:rsidRPr="003E6FC6" w:rsidRDefault="00E10127" w:rsidP="00E10127">
      <w:pPr>
        <w:pStyle w:val="Prrafodelista"/>
        <w:ind w:left="0"/>
        <w:jc w:val="both"/>
        <w:rPr>
          <w:rFonts w:ascii="Arial" w:hAnsi="Arial" w:cs="Arial"/>
          <w:sz w:val="24"/>
          <w:szCs w:val="24"/>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Estos investigadores relacionan científicamente con el síndrome a cerdos que muestran tendencia al nerviosismo e hipotermia, lo cual da como resultado animales incapaces de soportar variaciones de temperatura ambiente, rigidez inmediata e incremento de la respiración.</w:t>
      </w:r>
    </w:p>
    <w:p w:rsidR="00E10127" w:rsidRPr="003E6FC6" w:rsidRDefault="00E10127" w:rsidP="00E10127">
      <w:pPr>
        <w:rPr>
          <w:lang/>
        </w:rPr>
      </w:pPr>
    </w:p>
    <w:p w:rsidR="00E10127" w:rsidRPr="003E6FC6" w:rsidRDefault="00E10127" w:rsidP="005F0D14">
      <w:pPr>
        <w:pStyle w:val="Prrafodelista"/>
        <w:numPr>
          <w:ilvl w:val="0"/>
          <w:numId w:val="9"/>
        </w:numPr>
        <w:ind w:left="0" w:firstLine="0"/>
        <w:jc w:val="both"/>
        <w:rPr>
          <w:rFonts w:ascii="Arial" w:hAnsi="Arial" w:cs="Arial"/>
          <w:sz w:val="24"/>
          <w:szCs w:val="24"/>
          <w:lang/>
        </w:rPr>
      </w:pPr>
      <w:r w:rsidRPr="003E6FC6">
        <w:rPr>
          <w:rFonts w:ascii="Arial" w:hAnsi="Arial" w:cs="Arial"/>
          <w:b/>
          <w:sz w:val="24"/>
          <w:szCs w:val="24"/>
          <w:lang/>
        </w:rPr>
        <w:t>Por una mejor calidad.</w:t>
      </w:r>
      <w:r w:rsidRPr="003E6FC6">
        <w:rPr>
          <w:rFonts w:ascii="Arial" w:hAnsi="Arial" w:cs="Arial"/>
          <w:sz w:val="24"/>
          <w:szCs w:val="24"/>
          <w:lang/>
        </w:rPr>
        <w:t xml:space="preserve"> Si el cerdo padece de estrés presacrificio, esto se refleja en ciertas características comunes asociadas con la calidad de la carne, como incremento de la acidez, poca retención de agua por parte de las proteínas, por lo que la humedad fluye hacia la parte superficial de la carne. Al consumidor llega una carne supremamente pálida, con visos grises o verdes, lo que trae como consecuencia un rechazo total desde el punto de vista del procesador.</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 xml:space="preserve">La carne de animales que ha padecido el Síndrome de Estrés Porcino tiene color desuniforme, sobre todo en el jamón y resulta pobre en sus características </w:t>
      </w:r>
      <w:r w:rsidRPr="003E6FC6">
        <w:rPr>
          <w:rFonts w:ascii="Arial" w:hAnsi="Arial" w:cs="Arial"/>
          <w:sz w:val="24"/>
          <w:szCs w:val="24"/>
          <w:lang/>
        </w:rPr>
        <w:lastRenderedPageBreak/>
        <w:t>habituales. Adicionalmente, la baja capacidad de retención por parte de los músculos disminuye la vida útil del producto.</w:t>
      </w: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La investigación realizada por el equipo multidisciplinario de la Universidad Nacional de Colombia, sede Palmira, aclara que no necesariamente un cerdo positivo al SEP tiene que producir carne de características relacionadas con el síndrome, ya que la condición depende del manejo que se le dé al cerdo en la etapa inmediatamente anterior al sacrificio.</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De acuerdo con los investigadores los factores extremos que disparan el SEP tienen que ver con el aislamiento y la disminución en la alimentación a la que se ven sometidos los cerdos dos días antes del sacrificio.</w:t>
      </w:r>
    </w:p>
    <w:p w:rsidR="00E10127" w:rsidRPr="003E6FC6" w:rsidRDefault="00E10127" w:rsidP="00E10127">
      <w:pPr>
        <w:jc w:val="both"/>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"Si a los cerdos se les permite reposar 72 horas antes del sacrificio, frecuentemente puede mostrar características opuestas al SEP, a pesar de tener la condición genética del síndrome", afirman los investigadores.</w:t>
      </w:r>
    </w:p>
    <w:p w:rsidR="00E10127" w:rsidRPr="003E6FC6" w:rsidRDefault="00E10127" w:rsidP="00E10127">
      <w:pPr>
        <w:rPr>
          <w:lang/>
        </w:rPr>
      </w:pPr>
    </w:p>
    <w:p w:rsidR="00E10127" w:rsidRDefault="00E10127" w:rsidP="005F0D14">
      <w:pPr>
        <w:pStyle w:val="Prrafodelista"/>
        <w:numPr>
          <w:ilvl w:val="2"/>
          <w:numId w:val="26"/>
        </w:numPr>
        <w:ind w:left="0" w:firstLine="0"/>
        <w:jc w:val="both"/>
        <w:rPr>
          <w:rFonts w:ascii="Arial" w:hAnsi="Arial" w:cs="Arial"/>
          <w:sz w:val="24"/>
          <w:szCs w:val="24"/>
          <w:lang/>
        </w:rPr>
      </w:pPr>
      <w:r w:rsidRPr="003E6FC6">
        <w:rPr>
          <w:rFonts w:ascii="Arial" w:hAnsi="Arial" w:cs="Arial"/>
          <w:b/>
          <w:sz w:val="24"/>
          <w:szCs w:val="24"/>
          <w:lang/>
        </w:rPr>
        <w:t>Domesticación del cerdo.</w:t>
      </w:r>
      <w:r w:rsidRPr="003E6FC6">
        <w:rPr>
          <w:rFonts w:ascii="Arial" w:hAnsi="Arial" w:cs="Arial"/>
          <w:sz w:val="24"/>
          <w:szCs w:val="24"/>
          <w:lang/>
        </w:rPr>
        <w:t xml:space="preserve"> Siempre se pensó que el cerdo fue domesticado hace 9000 años en la región de la actual Turquía y posteriormente algunos estudios filogenéticos identificaron una segunda "rama'" en China. Recientemente, se han identificado otros cinco lugares donde también se produjo la domesticación del cerdo: Italia, Europa central, India, Surest</w:t>
      </w:r>
      <w:r>
        <w:rPr>
          <w:rFonts w:ascii="Arial" w:hAnsi="Arial" w:cs="Arial"/>
          <w:sz w:val="24"/>
          <w:szCs w:val="24"/>
          <w:lang/>
        </w:rPr>
        <w:t>e asiático y Papua Nueva Guinea.</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Debido a la movilidad relativamente baja de las especies porcinas salvajes, los estudios filogenéticos son útiles para relacionar los cerdos actuales con su localización ancestral. En este trabajo, el grupo de investigadores analizó secuencias de ADN mitocondrial de 700 cerdos salvajes y domésticos, y concluyó que la domesticación se produjo de forma "natural" en distintos asentamientos humanos. En el siguiente mapa se muestran las distintas regiones donde se produjo la domesticación del cerdo</w:t>
      </w:r>
      <w:r w:rsidRPr="003E6FC6">
        <w:rPr>
          <w:rStyle w:val="Refdenotaalpie"/>
          <w:rFonts w:ascii="Arial" w:hAnsi="Arial" w:cs="Arial"/>
          <w:sz w:val="24"/>
          <w:szCs w:val="24"/>
          <w:lang/>
        </w:rPr>
        <w:footnoteReference w:id="23"/>
      </w:r>
      <w:r w:rsidRPr="003E6FC6">
        <w:rPr>
          <w:rFonts w:ascii="Arial" w:hAnsi="Arial" w:cs="Arial"/>
          <w:sz w:val="24"/>
          <w:szCs w:val="24"/>
          <w:lang/>
        </w:rPr>
        <w:t>.</w:t>
      </w:r>
    </w:p>
    <w:p w:rsidR="00E10127" w:rsidRPr="003E6FC6" w:rsidRDefault="00E10127" w:rsidP="00E10127">
      <w:pPr>
        <w:rPr>
          <w:lang/>
        </w:rPr>
      </w:pPr>
    </w:p>
    <w:p w:rsidR="00E10127" w:rsidRPr="003E6FC6" w:rsidRDefault="00E10127" w:rsidP="005F0D14">
      <w:pPr>
        <w:pStyle w:val="Prrafodelista"/>
        <w:numPr>
          <w:ilvl w:val="2"/>
          <w:numId w:val="26"/>
        </w:numPr>
        <w:ind w:left="0" w:firstLine="0"/>
        <w:jc w:val="both"/>
        <w:rPr>
          <w:rFonts w:ascii="Arial" w:hAnsi="Arial" w:cs="Arial"/>
          <w:sz w:val="24"/>
          <w:szCs w:val="24"/>
          <w:lang/>
        </w:rPr>
      </w:pPr>
      <w:r w:rsidRPr="003E6FC6">
        <w:rPr>
          <w:rFonts w:ascii="Arial" w:hAnsi="Arial" w:cs="Arial"/>
          <w:b/>
          <w:sz w:val="24"/>
          <w:szCs w:val="24"/>
          <w:lang/>
        </w:rPr>
        <w:lastRenderedPageBreak/>
        <w:t>Sacrificio del cerdo</w:t>
      </w:r>
      <w:r w:rsidRPr="003E6FC6">
        <w:rPr>
          <w:rStyle w:val="Refdenotaalpie"/>
          <w:rFonts w:ascii="Arial" w:hAnsi="Arial" w:cs="Arial"/>
          <w:b/>
          <w:sz w:val="24"/>
          <w:szCs w:val="24"/>
          <w:lang/>
        </w:rPr>
        <w:footnoteReference w:id="24"/>
      </w:r>
      <w:r w:rsidRPr="003E6FC6">
        <w:rPr>
          <w:rFonts w:ascii="Arial" w:hAnsi="Arial" w:cs="Arial"/>
          <w:b/>
          <w:sz w:val="24"/>
          <w:szCs w:val="24"/>
          <w:lang/>
        </w:rPr>
        <w:t>.</w:t>
      </w:r>
      <w:r w:rsidRPr="003E6FC6">
        <w:rPr>
          <w:rFonts w:ascii="Arial" w:hAnsi="Arial" w:cs="Arial"/>
          <w:sz w:val="24"/>
          <w:szCs w:val="24"/>
          <w:lang/>
        </w:rPr>
        <w:t xml:space="preserve"> Antes del sacrificio propiamente dicho, los animales deben ser transportados hasta el matadero, donde a su llegada pasan a unos corrales de espera.</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El transporte debe efectuarse en las debidas condiciones para que los animales no lleguen exhaustos. Un cansancio exagerado del animal hace que éste consuma el glucógeno que lleva acumulado en sus músculos, con lo que no tendrá lugar la formación de ácido láctico una vez sacrificado. Esa formación de ácido láctico es fundamental para que baje el pH de la carne de 7,2 a 5,7 - 5,8, con lo cual se podrá conservar fresca. Lo mismo ocurre cuando el animal se sacrifica hambriento y sin haber descansado debidamente.</w:t>
      </w:r>
    </w:p>
    <w:p w:rsidR="00E10127" w:rsidRPr="003E6FC6" w:rsidRDefault="00E10127" w:rsidP="00E10127">
      <w:pPr>
        <w:rPr>
          <w:lang/>
        </w:rPr>
      </w:pPr>
    </w:p>
    <w:p w:rsidR="00E10127"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Las salas de despiece pueden o no estar ubicadas en las mismas instalaciones que el matadero. Esto condicionará que las operaciones de despiece se realicen en frío o en caliente. Normalmente, cuando en una misma instalación existen estas dos operaciones el despiece se realiza en caliente, y se continua en la misma cadena de proceso (el único tratamiento térmico que se realiza a las canales es el paso por la cámara de oreo. La descripción de las operaciones en la sala de despiece es la siguiente:</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Los animales entran en perchas, abiertos en canal a la sala de despiece. En esta fase, las canales son cortadas en varias partes para distinto aprovechamiento comercial. A lo largo de la línea principal (donde están las canales colgadas cabeza abajo), parten varias líneas de despiece donde las canales son despojadas de: cabeza, costillas, espinazo, lomos, tocinos, paletas. En cada una de las líneas de despiece trabajan varios operarios, cortando y separando las distintas partes comerciales. Al final de la cadena se sitúan contenedores donde se deposita el despojo (espinazo, rabo, etc.).</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 xml:space="preserve">Los principales problemas medioambientales de esta fase son la generación de restos cárnicos y el consumo de recurso (agua y energía). Todos los días se </w:t>
      </w:r>
      <w:r w:rsidRPr="003E6FC6">
        <w:rPr>
          <w:rFonts w:ascii="Arial" w:hAnsi="Arial" w:cs="Arial"/>
          <w:sz w:val="24"/>
          <w:szCs w:val="24"/>
          <w:lang/>
        </w:rPr>
        <w:lastRenderedPageBreak/>
        <w:t>limpian los equipos de la sala de despiece y la propia sala. Esta agua de limpieza va cargada de restos de animal, grasa, sangre, detergentes y desinfectante.</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Cada una de las partes del despiece se dirige a las diferentes líneas de producto elaborado o bien pasan a las cámaras de congelación con el fin de conservarse hasta que sean utilizadas.</w:t>
      </w: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En la fase de despiece existe una diferenciación en la forma de operar según se destine la pieza a una línea u otra.</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Se pueden dividir en dos grandes grupos las materias primas utilizadas en cada una de estas líneas de producto. Por un lado, las obtenidas en la sala de despiece, los productos cárnicos como son: paletas, jamones, lomos, tocinos, y por otro, los productos no cárnicos o aditivos.</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Un porcentaje importante de las materias primas utilizadas en las recetas de elaboración, son los aditivos. Dependiendo del tipo de producto, se elabora un preparado específico para añadir en el proceso de elaboración. Esta actividad se realiza en el almacén de especias. En esta nave se almacenan las materias primas que no necesitan ser refrigeradas y la maquinaria necesaria para el mezclado de estas materias primas según receta.</w:t>
      </w:r>
    </w:p>
    <w:p w:rsidR="00E10127" w:rsidRPr="003E6FC6" w:rsidRDefault="00E10127" w:rsidP="00E10127">
      <w:pPr>
        <w:rPr>
          <w:lang/>
        </w:rPr>
      </w:pPr>
    </w:p>
    <w:p w:rsidR="00E10127" w:rsidRPr="003E6FC6" w:rsidRDefault="00E10127" w:rsidP="00E10127">
      <w:pPr>
        <w:pStyle w:val="Prrafodelista"/>
        <w:ind w:left="0"/>
        <w:jc w:val="both"/>
        <w:rPr>
          <w:rFonts w:ascii="Arial" w:hAnsi="Arial" w:cs="Arial"/>
          <w:sz w:val="24"/>
          <w:szCs w:val="24"/>
          <w:lang/>
        </w:rPr>
      </w:pPr>
      <w:r w:rsidRPr="003E6FC6">
        <w:rPr>
          <w:rFonts w:ascii="Arial" w:hAnsi="Arial" w:cs="Arial"/>
          <w:sz w:val="24"/>
          <w:szCs w:val="24"/>
          <w:lang/>
        </w:rPr>
        <w:t>Una vez realizadas las mezclas, se envasan en sacos de plásticos y con una etiqueta se las identifica para añadirlas posteriormente en el momento oportuno en el proceso de elaboración de cada producto.</w:t>
      </w:r>
    </w:p>
    <w:p w:rsidR="00E10127" w:rsidRPr="003E6FC6" w:rsidRDefault="00E10127" w:rsidP="00E10127">
      <w:pPr>
        <w:pStyle w:val="Prrafodelista"/>
        <w:ind w:left="0"/>
        <w:jc w:val="both"/>
        <w:rPr>
          <w:rFonts w:ascii="Arial" w:hAnsi="Arial" w:cs="Arial"/>
          <w:sz w:val="24"/>
          <w:szCs w:val="24"/>
          <w:lang/>
        </w:rPr>
      </w:pPr>
    </w:p>
    <w:p w:rsidR="00E10127" w:rsidRPr="003E6FC6" w:rsidRDefault="00E10127" w:rsidP="00E10127">
      <w:pPr>
        <w:pStyle w:val="Prrafodelista"/>
        <w:ind w:left="0"/>
        <w:jc w:val="both"/>
        <w:rPr>
          <w:rFonts w:ascii="Arial" w:hAnsi="Arial" w:cs="Arial"/>
          <w:sz w:val="24"/>
          <w:szCs w:val="24"/>
          <w:lang/>
        </w:rPr>
      </w:pPr>
    </w:p>
    <w:p w:rsidR="00E10127" w:rsidRPr="003E6FC6" w:rsidRDefault="00E10127" w:rsidP="005F0D14">
      <w:pPr>
        <w:pStyle w:val="Prrafodelista"/>
        <w:numPr>
          <w:ilvl w:val="1"/>
          <w:numId w:val="26"/>
        </w:numPr>
        <w:ind w:left="0" w:firstLine="0"/>
        <w:jc w:val="both"/>
        <w:rPr>
          <w:rFonts w:ascii="Arial" w:hAnsi="Arial" w:cs="Arial"/>
          <w:b/>
          <w:sz w:val="24"/>
          <w:szCs w:val="28"/>
          <w:lang/>
        </w:rPr>
      </w:pPr>
      <w:r w:rsidRPr="003E6FC6">
        <w:rPr>
          <w:rFonts w:ascii="Arial" w:hAnsi="Arial" w:cs="Arial"/>
          <w:b/>
          <w:sz w:val="24"/>
          <w:szCs w:val="28"/>
          <w:lang/>
        </w:rPr>
        <w:t>CARACTERÍSTICAS TAXONÓMICAS DEL CERDO</w:t>
      </w:r>
    </w:p>
    <w:p w:rsidR="00E10127" w:rsidRPr="003E6FC6" w:rsidRDefault="00E10127" w:rsidP="00E10127">
      <w:pPr>
        <w:rPr>
          <w:lang/>
        </w:rPr>
      </w:pPr>
    </w:p>
    <w:p w:rsidR="00E10127" w:rsidRPr="003E6FC6" w:rsidRDefault="00E10127" w:rsidP="005F0D14">
      <w:pPr>
        <w:pStyle w:val="Prrafodelista"/>
        <w:numPr>
          <w:ilvl w:val="0"/>
          <w:numId w:val="14"/>
        </w:numPr>
        <w:ind w:left="426"/>
        <w:jc w:val="both"/>
        <w:rPr>
          <w:rFonts w:ascii="Arial" w:hAnsi="Arial" w:cs="Arial"/>
          <w:sz w:val="24"/>
          <w:szCs w:val="28"/>
          <w:lang/>
        </w:rPr>
      </w:pPr>
      <w:r w:rsidRPr="003E6FC6">
        <w:rPr>
          <w:rFonts w:ascii="Arial" w:hAnsi="Arial" w:cs="Arial"/>
          <w:b/>
          <w:sz w:val="24"/>
          <w:szCs w:val="28"/>
          <w:lang/>
        </w:rPr>
        <w:t>Orden:</w:t>
      </w:r>
      <w:r w:rsidRPr="003E6FC6">
        <w:rPr>
          <w:rFonts w:ascii="Arial" w:hAnsi="Arial" w:cs="Arial"/>
          <w:sz w:val="24"/>
          <w:szCs w:val="28"/>
          <w:lang/>
        </w:rPr>
        <w:t xml:space="preserve"> Artiodáctilos. Mamíferos de pezuñas en cantidad par.</w:t>
      </w:r>
    </w:p>
    <w:p w:rsidR="00E10127" w:rsidRPr="003E6FC6" w:rsidRDefault="00E10127" w:rsidP="005F0D14">
      <w:pPr>
        <w:pStyle w:val="Prrafodelista"/>
        <w:numPr>
          <w:ilvl w:val="0"/>
          <w:numId w:val="14"/>
        </w:numPr>
        <w:ind w:left="426"/>
        <w:jc w:val="both"/>
        <w:rPr>
          <w:rFonts w:ascii="Arial" w:hAnsi="Arial" w:cs="Arial"/>
          <w:sz w:val="24"/>
          <w:szCs w:val="28"/>
          <w:lang/>
        </w:rPr>
      </w:pPr>
      <w:r w:rsidRPr="003E6FC6">
        <w:rPr>
          <w:rFonts w:ascii="Arial" w:hAnsi="Arial" w:cs="Arial"/>
          <w:sz w:val="24"/>
          <w:szCs w:val="28"/>
          <w:lang/>
        </w:rPr>
        <w:t>Familia: Suidos, familia de artiodáctilos ungulados, no rumiantes que comprende porcinos salvajes, domésticos y los pecaríes.</w:t>
      </w:r>
    </w:p>
    <w:p w:rsidR="00E10127" w:rsidRPr="003E6FC6" w:rsidRDefault="00E10127" w:rsidP="005F0D14">
      <w:pPr>
        <w:pStyle w:val="Prrafodelista"/>
        <w:numPr>
          <w:ilvl w:val="0"/>
          <w:numId w:val="14"/>
        </w:numPr>
        <w:ind w:left="426"/>
        <w:jc w:val="both"/>
        <w:rPr>
          <w:rFonts w:ascii="Arial" w:hAnsi="Arial" w:cs="Arial"/>
          <w:sz w:val="24"/>
          <w:szCs w:val="28"/>
          <w:lang/>
        </w:rPr>
      </w:pPr>
      <w:r w:rsidRPr="003E6FC6">
        <w:rPr>
          <w:rFonts w:ascii="Arial" w:hAnsi="Arial" w:cs="Arial"/>
          <w:b/>
          <w:sz w:val="24"/>
          <w:szCs w:val="28"/>
          <w:lang/>
        </w:rPr>
        <w:t>Subfamilia:</w:t>
      </w:r>
      <w:r w:rsidRPr="003E6FC6">
        <w:rPr>
          <w:rFonts w:ascii="Arial" w:hAnsi="Arial" w:cs="Arial"/>
          <w:sz w:val="24"/>
          <w:szCs w:val="28"/>
          <w:lang/>
        </w:rPr>
        <w:t xml:space="preserve"> De los suidos</w:t>
      </w:r>
    </w:p>
    <w:p w:rsidR="00E10127" w:rsidRPr="003E6FC6" w:rsidRDefault="00E10127" w:rsidP="005F0D14">
      <w:pPr>
        <w:pStyle w:val="Prrafodelista"/>
        <w:numPr>
          <w:ilvl w:val="0"/>
          <w:numId w:val="14"/>
        </w:numPr>
        <w:ind w:left="426"/>
        <w:jc w:val="both"/>
        <w:rPr>
          <w:rFonts w:ascii="Arial" w:hAnsi="Arial" w:cs="Arial"/>
          <w:sz w:val="24"/>
          <w:szCs w:val="28"/>
          <w:lang/>
        </w:rPr>
      </w:pPr>
      <w:r w:rsidRPr="003E6FC6">
        <w:rPr>
          <w:rFonts w:ascii="Arial" w:hAnsi="Arial" w:cs="Arial"/>
          <w:b/>
          <w:sz w:val="24"/>
          <w:szCs w:val="28"/>
          <w:lang/>
        </w:rPr>
        <w:t>Género:</w:t>
      </w:r>
      <w:r w:rsidRPr="003E6FC6">
        <w:rPr>
          <w:rFonts w:ascii="Arial" w:hAnsi="Arial" w:cs="Arial"/>
          <w:sz w:val="24"/>
          <w:szCs w:val="28"/>
          <w:lang/>
        </w:rPr>
        <w:t xml:space="preserve"> Sus.</w:t>
      </w:r>
    </w:p>
    <w:p w:rsidR="00E10127" w:rsidRPr="003E6FC6" w:rsidRDefault="00E10127" w:rsidP="005F0D14">
      <w:pPr>
        <w:pStyle w:val="Prrafodelista"/>
        <w:numPr>
          <w:ilvl w:val="0"/>
          <w:numId w:val="14"/>
        </w:numPr>
        <w:ind w:left="426"/>
        <w:jc w:val="both"/>
        <w:rPr>
          <w:rFonts w:ascii="Arial" w:hAnsi="Arial" w:cs="Arial"/>
          <w:sz w:val="24"/>
          <w:szCs w:val="24"/>
        </w:rPr>
      </w:pPr>
      <w:r w:rsidRPr="003E6FC6">
        <w:rPr>
          <w:rFonts w:ascii="Arial" w:hAnsi="Arial" w:cs="Arial"/>
          <w:b/>
          <w:sz w:val="24"/>
          <w:szCs w:val="24"/>
          <w:lang/>
        </w:rPr>
        <w:lastRenderedPageBreak/>
        <w:t>Especie:</w:t>
      </w:r>
      <w:r w:rsidRPr="003E6FC6">
        <w:rPr>
          <w:rFonts w:ascii="Arial" w:hAnsi="Arial" w:cs="Arial"/>
          <w:sz w:val="24"/>
          <w:szCs w:val="24"/>
          <w:lang/>
        </w:rPr>
        <w:t xml:space="preserve"> Sus Scrota y Sus </w:t>
      </w:r>
      <w:r w:rsidR="00474CFC">
        <w:rPr>
          <w:rFonts w:ascii="Arial" w:hAnsi="Arial" w:cs="Arial"/>
          <w:sz w:val="24"/>
          <w:szCs w:val="24"/>
          <w:lang/>
        </w:rPr>
        <w:t>V</w:t>
      </w:r>
      <w:r w:rsidR="00474CFC" w:rsidRPr="003E6FC6">
        <w:rPr>
          <w:rFonts w:ascii="Arial" w:hAnsi="Arial" w:cs="Arial"/>
          <w:sz w:val="24"/>
          <w:szCs w:val="24"/>
          <w:lang/>
        </w:rPr>
        <w:t>itatus</w:t>
      </w:r>
    </w:p>
    <w:p w:rsidR="00E10127" w:rsidRPr="003E6FC6" w:rsidRDefault="00E10127" w:rsidP="00E10127"/>
    <w:p w:rsidR="00E10127" w:rsidRPr="009F2231" w:rsidRDefault="00E10127" w:rsidP="005F0D14">
      <w:pPr>
        <w:pStyle w:val="Prrafodelista"/>
        <w:numPr>
          <w:ilvl w:val="1"/>
          <w:numId w:val="26"/>
        </w:numPr>
        <w:ind w:left="0" w:firstLine="0"/>
        <w:jc w:val="both"/>
        <w:rPr>
          <w:rFonts w:ascii="Arial" w:hAnsi="Arial" w:cs="Arial"/>
          <w:b/>
          <w:sz w:val="24"/>
          <w:szCs w:val="24"/>
        </w:rPr>
      </w:pPr>
      <w:r w:rsidRPr="009F2231">
        <w:rPr>
          <w:rFonts w:ascii="Arial" w:hAnsi="Arial" w:cs="Arial"/>
          <w:b/>
          <w:sz w:val="24"/>
          <w:szCs w:val="24"/>
        </w:rPr>
        <w:t>¿CÓMO SE REALIZA LA ROTACIÓN PORCÍCOLA?</w:t>
      </w:r>
    </w:p>
    <w:p w:rsidR="00E10127" w:rsidRPr="003E6FC6" w:rsidRDefault="00E10127" w:rsidP="00E10127">
      <w:pPr>
        <w:ind w:left="66"/>
        <w:jc w:val="both"/>
        <w:rPr>
          <w:rFonts w:ascii="Arial" w:hAnsi="Arial" w:cs="Arial"/>
          <w:b/>
          <w:sz w:val="24"/>
          <w:szCs w:val="24"/>
        </w:rPr>
      </w:pPr>
    </w:p>
    <w:p w:rsidR="00E10127" w:rsidRPr="003E6FC6" w:rsidRDefault="00E10127" w:rsidP="00E10127">
      <w:pPr>
        <w:ind w:left="66"/>
        <w:jc w:val="both"/>
        <w:rPr>
          <w:rFonts w:ascii="Arial" w:hAnsi="Arial" w:cs="Arial"/>
          <w:sz w:val="24"/>
          <w:szCs w:val="24"/>
        </w:rPr>
      </w:pPr>
      <w:r w:rsidRPr="003E6FC6">
        <w:rPr>
          <w:rFonts w:ascii="Arial" w:hAnsi="Arial" w:cs="Arial"/>
          <w:b/>
          <w:sz w:val="24"/>
          <w:szCs w:val="24"/>
        </w:rPr>
        <w:t>1.</w:t>
      </w:r>
      <w:r w:rsidRPr="003E6FC6">
        <w:rPr>
          <w:rFonts w:ascii="Arial" w:hAnsi="Arial" w:cs="Arial"/>
          <w:b/>
          <w:sz w:val="24"/>
          <w:szCs w:val="24"/>
        </w:rPr>
        <w:tab/>
        <w:t>La gestación</w:t>
      </w:r>
      <w:r w:rsidRPr="003E6FC6">
        <w:rPr>
          <w:rFonts w:ascii="Arial" w:hAnsi="Arial" w:cs="Arial"/>
          <w:sz w:val="24"/>
          <w:szCs w:val="24"/>
        </w:rPr>
        <w:t>: Es el producto de la inseminación artificial porcina o de la monta directa el cual puede verificarse después de los 18 y 21 días de realizada la misma, la gestación tiene una duración aproximada de 114 a 119 días con diferencia de la edad, alimentación y número de partos.</w:t>
      </w:r>
    </w:p>
    <w:p w:rsidR="00E10127" w:rsidRPr="003E6FC6" w:rsidRDefault="00E10127" w:rsidP="00E10127">
      <w:pPr>
        <w:ind w:left="66"/>
        <w:jc w:val="both"/>
        <w:rPr>
          <w:rFonts w:ascii="Arial" w:hAnsi="Arial" w:cs="Arial"/>
          <w:sz w:val="24"/>
          <w:szCs w:val="24"/>
        </w:rPr>
      </w:pPr>
    </w:p>
    <w:p w:rsidR="00E10127" w:rsidRPr="003E6FC6" w:rsidRDefault="00E10127" w:rsidP="00E10127">
      <w:pPr>
        <w:ind w:left="66"/>
        <w:jc w:val="both"/>
        <w:rPr>
          <w:rFonts w:ascii="Arial" w:hAnsi="Arial" w:cs="Arial"/>
          <w:sz w:val="24"/>
          <w:szCs w:val="24"/>
        </w:rPr>
      </w:pPr>
      <w:r w:rsidRPr="003E6FC6">
        <w:rPr>
          <w:rFonts w:ascii="Arial" w:hAnsi="Arial" w:cs="Arial"/>
          <w:b/>
          <w:sz w:val="24"/>
          <w:szCs w:val="24"/>
        </w:rPr>
        <w:t>2.</w:t>
      </w:r>
      <w:r w:rsidRPr="003E6FC6">
        <w:rPr>
          <w:rFonts w:ascii="Arial" w:hAnsi="Arial" w:cs="Arial"/>
          <w:b/>
          <w:sz w:val="24"/>
          <w:szCs w:val="24"/>
        </w:rPr>
        <w:tab/>
        <w:t>La hembra:</w:t>
      </w:r>
      <w:r w:rsidRPr="003E6FC6">
        <w:rPr>
          <w:rFonts w:ascii="Arial" w:hAnsi="Arial" w:cs="Arial"/>
          <w:sz w:val="24"/>
          <w:szCs w:val="24"/>
        </w:rPr>
        <w:t xml:space="preserve"> Es llevada al salón de parto siete (7) días antes del mismo, donde debe estar limpia e higiénica, tranquila y con abundante agua que le permita tener un parto sin complicaciones.</w:t>
      </w:r>
    </w:p>
    <w:p w:rsidR="00E10127" w:rsidRPr="003E6FC6" w:rsidRDefault="00E10127" w:rsidP="00E10127">
      <w:pPr>
        <w:ind w:left="66"/>
        <w:jc w:val="both"/>
        <w:rPr>
          <w:rFonts w:ascii="Arial" w:hAnsi="Arial" w:cs="Arial"/>
          <w:sz w:val="24"/>
          <w:szCs w:val="24"/>
        </w:rPr>
      </w:pPr>
    </w:p>
    <w:p w:rsidR="00E10127" w:rsidRPr="003E6FC6" w:rsidRDefault="00E10127" w:rsidP="00E10127">
      <w:pPr>
        <w:ind w:left="66"/>
        <w:jc w:val="both"/>
        <w:rPr>
          <w:rFonts w:ascii="Arial" w:hAnsi="Arial" w:cs="Arial"/>
          <w:sz w:val="24"/>
          <w:szCs w:val="24"/>
        </w:rPr>
      </w:pPr>
      <w:r w:rsidRPr="003E6FC6">
        <w:rPr>
          <w:rFonts w:ascii="Arial" w:hAnsi="Arial" w:cs="Arial"/>
          <w:b/>
          <w:sz w:val="24"/>
          <w:szCs w:val="24"/>
        </w:rPr>
        <w:t>3.</w:t>
      </w:r>
      <w:r w:rsidRPr="003E6FC6">
        <w:rPr>
          <w:rFonts w:ascii="Arial" w:hAnsi="Arial" w:cs="Arial"/>
          <w:b/>
          <w:sz w:val="24"/>
          <w:szCs w:val="24"/>
        </w:rPr>
        <w:tab/>
        <w:t>El parto:</w:t>
      </w:r>
      <w:r w:rsidRPr="003E6FC6">
        <w:rPr>
          <w:rFonts w:ascii="Arial" w:hAnsi="Arial" w:cs="Arial"/>
          <w:sz w:val="24"/>
          <w:szCs w:val="24"/>
        </w:rPr>
        <w:t xml:space="preserve"> Se produce generalmente en horas de la noche o se puede en horas del día, donde se puede inducir con prostaglandina cuando se conoce o se controla la fecha exacta Inseminación artificial o de la monta directa. La culminación del mismo se verifica con la expulsión de la placenta.</w:t>
      </w:r>
    </w:p>
    <w:p w:rsidR="00E10127" w:rsidRPr="003E6FC6" w:rsidRDefault="00E10127" w:rsidP="00E10127">
      <w:pPr>
        <w:ind w:left="66"/>
        <w:jc w:val="both"/>
        <w:rPr>
          <w:rFonts w:ascii="Arial" w:hAnsi="Arial" w:cs="Arial"/>
          <w:sz w:val="24"/>
          <w:szCs w:val="24"/>
        </w:rPr>
      </w:pPr>
    </w:p>
    <w:p w:rsidR="00E10127" w:rsidRPr="003E6FC6" w:rsidRDefault="00E10127" w:rsidP="00E10127">
      <w:pPr>
        <w:ind w:left="66"/>
        <w:jc w:val="both"/>
        <w:rPr>
          <w:rFonts w:ascii="Arial" w:hAnsi="Arial" w:cs="Arial"/>
          <w:sz w:val="24"/>
          <w:szCs w:val="24"/>
        </w:rPr>
      </w:pPr>
      <w:r w:rsidRPr="003E6FC6">
        <w:rPr>
          <w:rFonts w:ascii="Arial" w:hAnsi="Arial" w:cs="Arial"/>
          <w:b/>
          <w:sz w:val="24"/>
          <w:szCs w:val="24"/>
        </w:rPr>
        <w:t>4.</w:t>
      </w:r>
      <w:r w:rsidRPr="003E6FC6">
        <w:rPr>
          <w:rFonts w:ascii="Arial" w:hAnsi="Arial" w:cs="Arial"/>
          <w:b/>
          <w:sz w:val="24"/>
          <w:szCs w:val="24"/>
        </w:rPr>
        <w:tab/>
        <w:t>Atención al recién nacido:</w:t>
      </w:r>
      <w:r w:rsidRPr="003E6FC6">
        <w:rPr>
          <w:rFonts w:ascii="Arial" w:hAnsi="Arial" w:cs="Arial"/>
          <w:sz w:val="24"/>
          <w:szCs w:val="24"/>
        </w:rPr>
        <w:t xml:space="preserve"> Los cerditos se deben secar, además limpiarle los orificios respiratorios, cortar la cola, curar el ombligo, cortar los colmillos: cuatro de la mandíbula inferior y cuatro de la mandíbula superior y por último aplicación de los 2 cm</w:t>
      </w:r>
      <w:r w:rsidRPr="003E6FC6">
        <w:rPr>
          <w:rFonts w:ascii="Arial" w:hAnsi="Arial" w:cs="Arial"/>
          <w:sz w:val="24"/>
          <w:szCs w:val="24"/>
          <w:vertAlign w:val="superscript"/>
        </w:rPr>
        <w:t>3</w:t>
      </w:r>
      <w:r w:rsidRPr="003E6FC6">
        <w:rPr>
          <w:rFonts w:ascii="Arial" w:hAnsi="Arial" w:cs="Arial"/>
          <w:sz w:val="24"/>
          <w:szCs w:val="24"/>
        </w:rPr>
        <w:t xml:space="preserve">  de hierro Dextran.</w:t>
      </w:r>
    </w:p>
    <w:p w:rsidR="00E10127" w:rsidRPr="003E6FC6" w:rsidRDefault="00E10127" w:rsidP="00E10127">
      <w:pPr>
        <w:ind w:left="66"/>
        <w:jc w:val="both"/>
        <w:rPr>
          <w:rFonts w:ascii="Arial" w:hAnsi="Arial" w:cs="Arial"/>
          <w:sz w:val="24"/>
          <w:szCs w:val="24"/>
        </w:rPr>
      </w:pPr>
    </w:p>
    <w:p w:rsidR="00E10127" w:rsidRPr="003E6FC6" w:rsidRDefault="00E10127" w:rsidP="00E10127">
      <w:pPr>
        <w:ind w:left="66"/>
        <w:jc w:val="both"/>
        <w:rPr>
          <w:rFonts w:ascii="Arial" w:hAnsi="Arial" w:cs="Arial"/>
          <w:sz w:val="24"/>
          <w:szCs w:val="24"/>
        </w:rPr>
      </w:pPr>
      <w:r w:rsidRPr="003E6FC6">
        <w:rPr>
          <w:rFonts w:ascii="Arial" w:hAnsi="Arial" w:cs="Arial"/>
          <w:b/>
          <w:sz w:val="24"/>
          <w:szCs w:val="24"/>
        </w:rPr>
        <w:t>5.</w:t>
      </w:r>
      <w:r w:rsidRPr="003E6FC6">
        <w:rPr>
          <w:rFonts w:ascii="Arial" w:hAnsi="Arial" w:cs="Arial"/>
          <w:b/>
          <w:sz w:val="24"/>
          <w:szCs w:val="24"/>
        </w:rPr>
        <w:tab/>
        <w:t>Destete:</w:t>
      </w:r>
      <w:r w:rsidRPr="003E6FC6">
        <w:rPr>
          <w:rFonts w:ascii="Arial" w:hAnsi="Arial" w:cs="Arial"/>
          <w:sz w:val="24"/>
          <w:szCs w:val="24"/>
        </w:rPr>
        <w:t xml:space="preserve"> La carnada ya comienza a alterar la leche materna a partir de la segunda semana con concentrados que el productor le suministra, este destete debe realizarse entre los 28 y 30 días cuando estén bien desarrollados los cerditos y puedan iniciar una indiferencia alimentaría con una alimentación adecuada que permita un buen desarrollo del futuro cerdo.</w:t>
      </w:r>
    </w:p>
    <w:p w:rsidR="00E10127" w:rsidRPr="003E6FC6" w:rsidRDefault="00E10127" w:rsidP="00E10127">
      <w:pPr>
        <w:ind w:left="66"/>
        <w:jc w:val="both"/>
        <w:rPr>
          <w:rFonts w:ascii="Arial" w:hAnsi="Arial" w:cs="Arial"/>
          <w:sz w:val="24"/>
          <w:szCs w:val="24"/>
        </w:rPr>
      </w:pPr>
    </w:p>
    <w:p w:rsidR="00E10127" w:rsidRPr="003E6FC6" w:rsidRDefault="00E10127" w:rsidP="00E10127">
      <w:pPr>
        <w:ind w:left="66"/>
        <w:jc w:val="both"/>
        <w:rPr>
          <w:rFonts w:ascii="Arial" w:hAnsi="Arial" w:cs="Arial"/>
          <w:sz w:val="24"/>
          <w:szCs w:val="24"/>
        </w:rPr>
      </w:pPr>
      <w:r w:rsidRPr="003E6FC6">
        <w:rPr>
          <w:rFonts w:ascii="Arial" w:hAnsi="Arial" w:cs="Arial"/>
          <w:b/>
          <w:sz w:val="24"/>
          <w:szCs w:val="24"/>
        </w:rPr>
        <w:lastRenderedPageBreak/>
        <w:t>6.</w:t>
      </w:r>
      <w:r w:rsidRPr="003E6FC6">
        <w:rPr>
          <w:rFonts w:ascii="Arial" w:hAnsi="Arial" w:cs="Arial"/>
          <w:b/>
          <w:sz w:val="24"/>
          <w:szCs w:val="24"/>
        </w:rPr>
        <w:tab/>
        <w:t>Celo o calor:</w:t>
      </w:r>
      <w:r w:rsidRPr="003E6FC6">
        <w:rPr>
          <w:rFonts w:ascii="Arial" w:hAnsi="Arial" w:cs="Arial"/>
          <w:sz w:val="24"/>
          <w:szCs w:val="24"/>
        </w:rPr>
        <w:t xml:space="preserve"> La reproductora por su parte y si ha tenido cuidado en el proceso de gestación los cerditos dejan de estimular la hormona progesterona, reducen la producción láctea y estimula los estrógenos para la presentación del calor entre los 4 y 6 días (postdestete).</w:t>
      </w:r>
    </w:p>
    <w:p w:rsidR="00E10127" w:rsidRPr="003E6FC6" w:rsidRDefault="00E10127" w:rsidP="00E10127">
      <w:pPr>
        <w:ind w:left="66"/>
        <w:jc w:val="both"/>
        <w:rPr>
          <w:rFonts w:ascii="Arial" w:hAnsi="Arial" w:cs="Arial"/>
          <w:sz w:val="24"/>
          <w:szCs w:val="24"/>
        </w:rPr>
      </w:pPr>
    </w:p>
    <w:p w:rsidR="00E10127" w:rsidRPr="003E6FC6" w:rsidRDefault="00E10127" w:rsidP="00E10127">
      <w:pPr>
        <w:ind w:left="66"/>
        <w:jc w:val="both"/>
        <w:rPr>
          <w:rFonts w:ascii="Arial" w:hAnsi="Arial" w:cs="Arial"/>
          <w:sz w:val="24"/>
          <w:szCs w:val="24"/>
        </w:rPr>
      </w:pPr>
      <w:r w:rsidRPr="003E6FC6">
        <w:rPr>
          <w:rFonts w:ascii="Arial" w:hAnsi="Arial" w:cs="Arial"/>
          <w:b/>
          <w:sz w:val="24"/>
          <w:szCs w:val="24"/>
        </w:rPr>
        <w:t>7.</w:t>
      </w:r>
      <w:r w:rsidRPr="003E6FC6">
        <w:rPr>
          <w:rFonts w:ascii="Arial" w:hAnsi="Arial" w:cs="Arial"/>
          <w:b/>
          <w:sz w:val="24"/>
          <w:szCs w:val="24"/>
        </w:rPr>
        <w:tab/>
        <w:t>inseminación artificial porcina:</w:t>
      </w:r>
      <w:r w:rsidRPr="003E6FC6">
        <w:rPr>
          <w:rFonts w:ascii="Arial" w:hAnsi="Arial" w:cs="Arial"/>
          <w:sz w:val="24"/>
          <w:szCs w:val="24"/>
        </w:rPr>
        <w:t xml:space="preserve"> Momento óptimo. Reflejo de inquietud o inmovilidad.</w:t>
      </w:r>
    </w:p>
    <w:p w:rsidR="00E10127" w:rsidRPr="003E6FC6" w:rsidRDefault="00E10127" w:rsidP="00E10127">
      <w:pPr>
        <w:ind w:left="66"/>
        <w:jc w:val="both"/>
        <w:rPr>
          <w:rFonts w:ascii="Arial" w:hAnsi="Arial" w:cs="Arial"/>
          <w:sz w:val="24"/>
          <w:szCs w:val="24"/>
        </w:rPr>
      </w:pPr>
    </w:p>
    <w:p w:rsidR="00E10127" w:rsidRPr="003E6FC6" w:rsidRDefault="00E10127" w:rsidP="005F0D14">
      <w:pPr>
        <w:pStyle w:val="Prrafodelista"/>
        <w:numPr>
          <w:ilvl w:val="0"/>
          <w:numId w:val="15"/>
        </w:numPr>
        <w:jc w:val="both"/>
        <w:rPr>
          <w:rFonts w:ascii="Arial" w:hAnsi="Arial" w:cs="Arial"/>
          <w:sz w:val="24"/>
          <w:szCs w:val="24"/>
        </w:rPr>
      </w:pPr>
      <w:r w:rsidRPr="003E6FC6">
        <w:rPr>
          <w:rFonts w:ascii="Arial" w:hAnsi="Arial" w:cs="Arial"/>
          <w:sz w:val="24"/>
          <w:szCs w:val="24"/>
        </w:rPr>
        <w:t>Limpiar y secar et tren posterior.</w:t>
      </w:r>
    </w:p>
    <w:p w:rsidR="00E10127" w:rsidRPr="003E6FC6" w:rsidRDefault="00E10127" w:rsidP="005F0D14">
      <w:pPr>
        <w:pStyle w:val="Prrafodelista"/>
        <w:numPr>
          <w:ilvl w:val="0"/>
          <w:numId w:val="15"/>
        </w:numPr>
        <w:jc w:val="both"/>
        <w:rPr>
          <w:rFonts w:ascii="Arial" w:hAnsi="Arial" w:cs="Arial"/>
          <w:sz w:val="24"/>
          <w:szCs w:val="24"/>
        </w:rPr>
      </w:pPr>
      <w:r w:rsidRPr="003E6FC6">
        <w:rPr>
          <w:rFonts w:ascii="Arial" w:hAnsi="Arial" w:cs="Arial"/>
          <w:sz w:val="24"/>
          <w:szCs w:val="24"/>
        </w:rPr>
        <w:t>Tener cerca de la hembra en celo termo con</w:t>
      </w:r>
      <w:r w:rsidR="003D34B9">
        <w:rPr>
          <w:rFonts w:ascii="Arial" w:hAnsi="Arial" w:cs="Arial"/>
          <w:sz w:val="24"/>
          <w:szCs w:val="24"/>
        </w:rPr>
        <w:t>,</w:t>
      </w:r>
      <w:r w:rsidRPr="003E6FC6">
        <w:rPr>
          <w:rFonts w:ascii="Arial" w:hAnsi="Arial" w:cs="Arial"/>
          <w:sz w:val="24"/>
          <w:szCs w:val="24"/>
        </w:rPr>
        <w:t xml:space="preserve"> semen fresco y de buena calidad</w:t>
      </w:r>
      <w:r w:rsidR="003D34B9">
        <w:rPr>
          <w:rFonts w:ascii="Arial" w:hAnsi="Arial" w:cs="Arial"/>
          <w:sz w:val="24"/>
          <w:szCs w:val="24"/>
        </w:rPr>
        <w:t>,</w:t>
      </w:r>
      <w:r w:rsidRPr="003E6FC6">
        <w:rPr>
          <w:rFonts w:ascii="Arial" w:hAnsi="Arial" w:cs="Arial"/>
          <w:sz w:val="24"/>
          <w:szCs w:val="24"/>
        </w:rPr>
        <w:t xml:space="preserve"> en frasco de 100 cm</w:t>
      </w:r>
      <w:r w:rsidRPr="003E6FC6">
        <w:rPr>
          <w:rFonts w:ascii="Arial" w:hAnsi="Arial" w:cs="Arial"/>
          <w:sz w:val="24"/>
          <w:szCs w:val="24"/>
          <w:vertAlign w:val="superscript"/>
        </w:rPr>
        <w:t>3</w:t>
      </w:r>
      <w:r w:rsidRPr="003E6FC6">
        <w:rPr>
          <w:rFonts w:ascii="Arial" w:hAnsi="Arial" w:cs="Arial"/>
          <w:sz w:val="24"/>
          <w:szCs w:val="24"/>
        </w:rPr>
        <w:t xml:space="preserve"> para un servicio.</w:t>
      </w:r>
    </w:p>
    <w:p w:rsidR="00E10127" w:rsidRPr="003E6FC6" w:rsidRDefault="00E10127" w:rsidP="005F0D14">
      <w:pPr>
        <w:pStyle w:val="Prrafodelista"/>
        <w:numPr>
          <w:ilvl w:val="0"/>
          <w:numId w:val="15"/>
        </w:numPr>
        <w:jc w:val="both"/>
        <w:rPr>
          <w:rFonts w:ascii="Arial" w:hAnsi="Arial" w:cs="Arial"/>
          <w:sz w:val="24"/>
          <w:szCs w:val="24"/>
        </w:rPr>
      </w:pPr>
      <w:r w:rsidRPr="003E6FC6">
        <w:rPr>
          <w:rFonts w:ascii="Arial" w:hAnsi="Arial" w:cs="Arial"/>
          <w:sz w:val="24"/>
          <w:szCs w:val="24"/>
        </w:rPr>
        <w:t>Agua tibia de 37° C. (Para el precalentamiento al semen en baño de María).</w:t>
      </w:r>
    </w:p>
    <w:p w:rsidR="00E10127" w:rsidRPr="003E6FC6" w:rsidRDefault="00E10127" w:rsidP="005F0D14">
      <w:pPr>
        <w:pStyle w:val="Prrafodelista"/>
        <w:numPr>
          <w:ilvl w:val="0"/>
          <w:numId w:val="15"/>
        </w:numPr>
        <w:jc w:val="both"/>
        <w:rPr>
          <w:rFonts w:ascii="Arial" w:hAnsi="Arial" w:cs="Arial"/>
          <w:sz w:val="24"/>
          <w:szCs w:val="24"/>
        </w:rPr>
      </w:pPr>
      <w:r w:rsidRPr="003E6FC6">
        <w:rPr>
          <w:rFonts w:ascii="Arial" w:hAnsi="Arial" w:cs="Arial"/>
          <w:sz w:val="24"/>
          <w:szCs w:val="24"/>
        </w:rPr>
        <w:t>Abrir los labios vulvares e introducir el catéter haciendo un ángulo de manera que no penetre en la vejiga urinaria,</w:t>
      </w:r>
    </w:p>
    <w:p w:rsidR="00E10127" w:rsidRPr="003E6FC6" w:rsidRDefault="00E10127" w:rsidP="005F0D14">
      <w:pPr>
        <w:pStyle w:val="Prrafodelista"/>
        <w:numPr>
          <w:ilvl w:val="0"/>
          <w:numId w:val="15"/>
        </w:numPr>
        <w:jc w:val="both"/>
        <w:rPr>
          <w:rFonts w:ascii="Arial" w:hAnsi="Arial" w:cs="Arial"/>
          <w:sz w:val="24"/>
          <w:szCs w:val="24"/>
        </w:rPr>
      </w:pPr>
      <w:r w:rsidRPr="003E6FC6">
        <w:rPr>
          <w:rFonts w:ascii="Arial" w:hAnsi="Arial" w:cs="Arial"/>
          <w:sz w:val="24"/>
          <w:szCs w:val="24"/>
        </w:rPr>
        <w:t>Conectar el frasco o bolsa al catéter.</w:t>
      </w:r>
    </w:p>
    <w:p w:rsidR="00E10127" w:rsidRPr="003E6FC6" w:rsidRDefault="00E10127" w:rsidP="005F0D14">
      <w:pPr>
        <w:pStyle w:val="Prrafodelista"/>
        <w:numPr>
          <w:ilvl w:val="0"/>
          <w:numId w:val="15"/>
        </w:numPr>
        <w:jc w:val="both"/>
        <w:rPr>
          <w:rFonts w:ascii="Arial" w:hAnsi="Arial" w:cs="Arial"/>
          <w:sz w:val="24"/>
          <w:szCs w:val="24"/>
        </w:rPr>
      </w:pPr>
      <w:r w:rsidRPr="003E6FC6">
        <w:rPr>
          <w:rFonts w:ascii="Arial" w:hAnsi="Arial" w:cs="Arial"/>
          <w:sz w:val="24"/>
          <w:szCs w:val="24"/>
        </w:rPr>
        <w:t>Depositar lentamente el semen.</w:t>
      </w:r>
    </w:p>
    <w:p w:rsidR="00E10127" w:rsidRPr="003E6FC6" w:rsidRDefault="00E10127" w:rsidP="005F0D14">
      <w:pPr>
        <w:pStyle w:val="Prrafodelista"/>
        <w:numPr>
          <w:ilvl w:val="0"/>
          <w:numId w:val="15"/>
        </w:numPr>
        <w:jc w:val="both"/>
        <w:rPr>
          <w:rFonts w:ascii="Arial" w:hAnsi="Arial" w:cs="Arial"/>
          <w:sz w:val="24"/>
          <w:szCs w:val="24"/>
        </w:rPr>
      </w:pPr>
      <w:r w:rsidRPr="003E6FC6">
        <w:rPr>
          <w:rFonts w:ascii="Arial" w:hAnsi="Arial" w:cs="Arial"/>
          <w:sz w:val="24"/>
          <w:szCs w:val="24"/>
        </w:rPr>
        <w:t>Realizar dos servicios con intervalo de 6 a 8 horas dependiendo el caso.</w:t>
      </w:r>
    </w:p>
    <w:p w:rsidR="00E10127" w:rsidRPr="003E6FC6" w:rsidRDefault="00E10127" w:rsidP="005F0D14">
      <w:pPr>
        <w:pStyle w:val="Prrafodelista"/>
        <w:numPr>
          <w:ilvl w:val="0"/>
          <w:numId w:val="15"/>
        </w:numPr>
        <w:jc w:val="both"/>
        <w:rPr>
          <w:rFonts w:ascii="Arial" w:hAnsi="Arial" w:cs="Arial"/>
          <w:sz w:val="24"/>
          <w:szCs w:val="24"/>
        </w:rPr>
      </w:pPr>
      <w:r w:rsidRPr="003E6FC6">
        <w:rPr>
          <w:rFonts w:ascii="Arial" w:hAnsi="Arial" w:cs="Arial"/>
          <w:sz w:val="24"/>
          <w:szCs w:val="24"/>
        </w:rPr>
        <w:t>Utilizar 200 cm</w:t>
      </w:r>
      <w:r w:rsidRPr="003E6FC6">
        <w:rPr>
          <w:rFonts w:ascii="Arial" w:hAnsi="Arial" w:cs="Arial"/>
          <w:sz w:val="24"/>
          <w:szCs w:val="24"/>
          <w:vertAlign w:val="superscript"/>
        </w:rPr>
        <w:t>3</w:t>
      </w:r>
      <w:r w:rsidRPr="003E6FC6">
        <w:rPr>
          <w:rFonts w:ascii="Arial" w:hAnsi="Arial" w:cs="Arial"/>
          <w:sz w:val="24"/>
          <w:szCs w:val="24"/>
        </w:rPr>
        <w:t xml:space="preserve"> por cerdo. </w:t>
      </w:r>
    </w:p>
    <w:p w:rsidR="00E10127" w:rsidRPr="003E6FC6" w:rsidRDefault="00E10127" w:rsidP="005F0D14">
      <w:pPr>
        <w:pStyle w:val="Prrafodelista"/>
        <w:numPr>
          <w:ilvl w:val="0"/>
          <w:numId w:val="15"/>
        </w:numPr>
        <w:jc w:val="both"/>
        <w:rPr>
          <w:rFonts w:ascii="Arial" w:hAnsi="Arial" w:cs="Arial"/>
          <w:sz w:val="24"/>
          <w:szCs w:val="24"/>
        </w:rPr>
      </w:pPr>
      <w:r w:rsidRPr="003E6FC6">
        <w:rPr>
          <w:rFonts w:ascii="Arial" w:hAnsi="Arial" w:cs="Arial"/>
          <w:sz w:val="24"/>
          <w:szCs w:val="24"/>
        </w:rPr>
        <w:t>Pasados 18 a 21 días se cumple el ciclo, de no presentar celo existe un porcentaje alto de eficiencia.</w:t>
      </w:r>
    </w:p>
    <w:p w:rsidR="00E10127" w:rsidRPr="003E6FC6" w:rsidRDefault="00E10127" w:rsidP="00E10127">
      <w:pPr>
        <w:ind w:left="66"/>
        <w:jc w:val="both"/>
        <w:rPr>
          <w:rFonts w:ascii="Arial" w:hAnsi="Arial" w:cs="Arial"/>
          <w:sz w:val="24"/>
          <w:szCs w:val="24"/>
        </w:rPr>
      </w:pPr>
    </w:p>
    <w:p w:rsidR="00E10127" w:rsidRPr="009F2231" w:rsidRDefault="00E10127" w:rsidP="005F0D14">
      <w:pPr>
        <w:pStyle w:val="Prrafodelista"/>
        <w:numPr>
          <w:ilvl w:val="1"/>
          <w:numId w:val="26"/>
        </w:numPr>
        <w:ind w:left="0" w:firstLine="0"/>
        <w:jc w:val="both"/>
        <w:rPr>
          <w:rFonts w:ascii="Arial" w:hAnsi="Arial" w:cs="Arial"/>
          <w:b/>
          <w:sz w:val="24"/>
          <w:szCs w:val="24"/>
        </w:rPr>
      </w:pPr>
      <w:r w:rsidRPr="009F2231">
        <w:rPr>
          <w:rFonts w:ascii="Arial" w:hAnsi="Arial" w:cs="Arial"/>
          <w:b/>
          <w:sz w:val="24"/>
          <w:szCs w:val="24"/>
        </w:rPr>
        <w:t>MARCO CONTEXTUAL</w:t>
      </w:r>
    </w:p>
    <w:p w:rsidR="00E10127" w:rsidRPr="003E6FC6" w:rsidRDefault="00E10127" w:rsidP="00E10127">
      <w:pPr>
        <w:ind w:left="66"/>
        <w:jc w:val="both"/>
        <w:rPr>
          <w:rFonts w:ascii="Arial" w:hAnsi="Arial" w:cs="Arial"/>
          <w:b/>
          <w:sz w:val="24"/>
          <w:szCs w:val="24"/>
        </w:rPr>
      </w:pPr>
    </w:p>
    <w:p w:rsidR="00E10127" w:rsidRPr="003E6FC6" w:rsidRDefault="00E10127" w:rsidP="00E10127">
      <w:pPr>
        <w:ind w:left="66"/>
        <w:jc w:val="both"/>
        <w:rPr>
          <w:rFonts w:ascii="Arial" w:hAnsi="Arial" w:cs="Arial"/>
          <w:sz w:val="24"/>
          <w:szCs w:val="24"/>
        </w:rPr>
      </w:pPr>
      <w:r w:rsidRPr="003E6FC6">
        <w:rPr>
          <w:rFonts w:ascii="Arial" w:hAnsi="Arial" w:cs="Arial"/>
          <w:sz w:val="24"/>
          <w:szCs w:val="24"/>
        </w:rPr>
        <w:t>El departamento de Córdoba está ubicado en la costa norte (Costa Atlántica) colombiana, frente al mar Caribe. Fue creado en 1952 y su capital es Montería, ubicada a orillas del río Sinú, Con una población aproximada de 380.000 habitantes, es uno de los centros económicos y culturales más importantes de la costa atlántica colombiana.</w:t>
      </w:r>
    </w:p>
    <w:p w:rsidR="00E10127" w:rsidRPr="003E6FC6" w:rsidRDefault="00E10127" w:rsidP="00E10127">
      <w:pPr>
        <w:ind w:left="66"/>
        <w:jc w:val="both"/>
        <w:rPr>
          <w:rFonts w:ascii="Arial" w:hAnsi="Arial" w:cs="Arial"/>
          <w:sz w:val="24"/>
          <w:szCs w:val="24"/>
        </w:rPr>
      </w:pPr>
    </w:p>
    <w:p w:rsidR="00E10127" w:rsidRPr="003E6FC6" w:rsidRDefault="00E10127" w:rsidP="00E10127">
      <w:pPr>
        <w:ind w:left="66"/>
        <w:jc w:val="both"/>
        <w:rPr>
          <w:rFonts w:ascii="Arial" w:hAnsi="Arial" w:cs="Arial"/>
          <w:sz w:val="24"/>
          <w:szCs w:val="24"/>
        </w:rPr>
      </w:pPr>
      <w:r w:rsidRPr="003E6FC6">
        <w:rPr>
          <w:rFonts w:ascii="Arial" w:hAnsi="Arial" w:cs="Arial"/>
          <w:sz w:val="24"/>
          <w:szCs w:val="24"/>
        </w:rPr>
        <w:t>El municipio de Montería está localizado a 8o, 46' 21" latitud norte</w:t>
      </w:r>
      <w:r w:rsidR="003D34B9">
        <w:rPr>
          <w:rFonts w:ascii="Arial" w:hAnsi="Arial" w:cs="Arial"/>
          <w:sz w:val="24"/>
          <w:szCs w:val="24"/>
        </w:rPr>
        <w:t>,</w:t>
      </w:r>
      <w:r w:rsidRPr="003E6FC6">
        <w:rPr>
          <w:rFonts w:ascii="Arial" w:hAnsi="Arial" w:cs="Arial"/>
          <w:sz w:val="24"/>
          <w:szCs w:val="24"/>
        </w:rPr>
        <w:t xml:space="preserve"> 75°, 71' 55" longitud oeste</w:t>
      </w:r>
      <w:r w:rsidR="003D34B9">
        <w:rPr>
          <w:rFonts w:ascii="Arial" w:hAnsi="Arial" w:cs="Arial"/>
          <w:sz w:val="24"/>
          <w:szCs w:val="24"/>
        </w:rPr>
        <w:t>,</w:t>
      </w:r>
      <w:r w:rsidRPr="003E6FC6">
        <w:rPr>
          <w:rFonts w:ascii="Arial" w:hAnsi="Arial" w:cs="Arial"/>
          <w:sz w:val="24"/>
          <w:szCs w:val="24"/>
        </w:rPr>
        <w:t xml:space="preserve"> fundado en 1774 por Juan de Torrezar Díaz Pimienta, con el </w:t>
      </w:r>
      <w:r w:rsidRPr="003E6FC6">
        <w:rPr>
          <w:rFonts w:ascii="Arial" w:hAnsi="Arial" w:cs="Arial"/>
          <w:sz w:val="24"/>
          <w:szCs w:val="24"/>
        </w:rPr>
        <w:lastRenderedPageBreak/>
        <w:t>nombre inicialmente de San Jerónimo de Buenavista, posteriormente fue traslado al sitio donde se ubica actualmente, por Antonio de la Torre y Miranda con el nombre de San Jerónimo de Montería, el origen de su nombre dentro de las hipótesis más acertadas por ser sitio de caza.</w:t>
      </w:r>
    </w:p>
    <w:p w:rsidR="00E10127" w:rsidRPr="003E6FC6" w:rsidRDefault="00E10127" w:rsidP="00E10127">
      <w:pPr>
        <w:ind w:left="66"/>
        <w:jc w:val="both"/>
        <w:rPr>
          <w:rFonts w:ascii="Arial" w:hAnsi="Arial" w:cs="Arial"/>
          <w:sz w:val="24"/>
          <w:szCs w:val="24"/>
        </w:rPr>
      </w:pPr>
    </w:p>
    <w:p w:rsidR="00E10127" w:rsidRPr="003E6FC6" w:rsidRDefault="00E10127" w:rsidP="00E10127">
      <w:pPr>
        <w:ind w:left="66"/>
        <w:jc w:val="both"/>
        <w:rPr>
          <w:rFonts w:ascii="Arial" w:hAnsi="Arial" w:cs="Arial"/>
          <w:sz w:val="24"/>
          <w:szCs w:val="24"/>
        </w:rPr>
      </w:pPr>
      <w:r w:rsidRPr="003E6FC6">
        <w:rPr>
          <w:rFonts w:ascii="Arial" w:hAnsi="Arial" w:cs="Arial"/>
          <w:sz w:val="24"/>
          <w:szCs w:val="24"/>
        </w:rPr>
        <w:t>Las principales actividades de la ciudad son la ganadería y la agroindustria, alentada por la fecundidad de sus tierras ya que el valle del Sinú es uno de los valles más fértiles del mundo.</w:t>
      </w:r>
    </w:p>
    <w:p w:rsidR="00E10127" w:rsidRPr="003E6FC6" w:rsidRDefault="00E10127" w:rsidP="00E10127">
      <w:pPr>
        <w:ind w:left="66"/>
        <w:jc w:val="both"/>
        <w:rPr>
          <w:rFonts w:ascii="Arial" w:hAnsi="Arial" w:cs="Arial"/>
          <w:sz w:val="24"/>
          <w:szCs w:val="24"/>
        </w:rPr>
      </w:pPr>
    </w:p>
    <w:p w:rsidR="00E10127" w:rsidRPr="003E6FC6" w:rsidRDefault="00E10127" w:rsidP="00E10127">
      <w:pPr>
        <w:ind w:left="66"/>
        <w:jc w:val="both"/>
        <w:rPr>
          <w:rFonts w:ascii="Arial" w:hAnsi="Arial" w:cs="Arial"/>
          <w:sz w:val="24"/>
          <w:szCs w:val="24"/>
        </w:rPr>
      </w:pPr>
      <w:r w:rsidRPr="003E6FC6">
        <w:rPr>
          <w:rFonts w:ascii="Arial" w:hAnsi="Arial" w:cs="Arial"/>
          <w:sz w:val="24"/>
          <w:szCs w:val="24"/>
        </w:rPr>
        <w:t xml:space="preserve">Las principales razas de ganado que se crían en el valle del Sinú son el Cebú. Pardo </w:t>
      </w:r>
      <w:r w:rsidR="00B91BE4" w:rsidRPr="003E6FC6">
        <w:rPr>
          <w:rFonts w:ascii="Arial" w:hAnsi="Arial" w:cs="Arial"/>
          <w:sz w:val="24"/>
          <w:szCs w:val="24"/>
        </w:rPr>
        <w:t>suizo</w:t>
      </w:r>
      <w:r w:rsidRPr="003E6FC6">
        <w:rPr>
          <w:rFonts w:ascii="Arial" w:hAnsi="Arial" w:cs="Arial"/>
          <w:sz w:val="24"/>
          <w:szCs w:val="24"/>
        </w:rPr>
        <w:t>, Holstein y Romosinuano. Además actualmente se ha desarrollado el ganado doble propósito (carne y leche) mediante el manejo genético y cruce de las razas Holstein, Pardo suizo, Gyr lechero y Simmental. Es sede de la Feria y el Concurso Nacional de la Ganadería. Montería es reconocida como la capital nacional de ganadería vacuna, trayendo siempre los primeros lugares en las competiciones.</w:t>
      </w:r>
    </w:p>
    <w:p w:rsidR="00E10127" w:rsidRPr="003E6FC6" w:rsidRDefault="00E10127" w:rsidP="00E10127">
      <w:pPr>
        <w:rPr>
          <w:rFonts w:ascii="Arial" w:hAnsi="Arial" w:cs="Arial"/>
          <w:sz w:val="24"/>
          <w:szCs w:val="24"/>
        </w:rPr>
      </w:pPr>
      <w:r w:rsidRPr="003E6FC6">
        <w:rPr>
          <w:rFonts w:ascii="Arial" w:hAnsi="Arial" w:cs="Arial"/>
          <w:sz w:val="24"/>
          <w:szCs w:val="24"/>
        </w:rPr>
        <w:br w:type="page"/>
      </w:r>
    </w:p>
    <w:p w:rsidR="00E10127" w:rsidRPr="009F2231" w:rsidRDefault="00E10127" w:rsidP="005F0D14">
      <w:pPr>
        <w:pStyle w:val="Prrafodelista"/>
        <w:numPr>
          <w:ilvl w:val="0"/>
          <w:numId w:val="26"/>
        </w:numPr>
        <w:ind w:left="0" w:firstLine="0"/>
        <w:jc w:val="center"/>
        <w:rPr>
          <w:rFonts w:ascii="Arial" w:hAnsi="Arial" w:cs="Arial"/>
          <w:b/>
          <w:sz w:val="24"/>
          <w:szCs w:val="24"/>
        </w:rPr>
      </w:pPr>
      <w:r w:rsidRPr="009F2231">
        <w:rPr>
          <w:rFonts w:ascii="Arial" w:hAnsi="Arial" w:cs="Arial"/>
          <w:b/>
          <w:sz w:val="24"/>
          <w:szCs w:val="24"/>
        </w:rPr>
        <w:lastRenderedPageBreak/>
        <w:t>ANÁLISIS SITUACIÓN INTERNA</w:t>
      </w:r>
    </w:p>
    <w:p w:rsidR="00E10127" w:rsidRPr="00391116" w:rsidRDefault="00E10127" w:rsidP="00E10127">
      <w:pPr>
        <w:ind w:left="66"/>
        <w:jc w:val="center"/>
        <w:rPr>
          <w:rFonts w:ascii="Arial" w:hAnsi="Arial" w:cs="Arial"/>
          <w:b/>
          <w:sz w:val="24"/>
          <w:szCs w:val="24"/>
        </w:rPr>
      </w:pPr>
    </w:p>
    <w:p w:rsidR="00E10127" w:rsidRPr="009F2231" w:rsidRDefault="00E10127" w:rsidP="005F0D14">
      <w:pPr>
        <w:pStyle w:val="Prrafodelista"/>
        <w:numPr>
          <w:ilvl w:val="1"/>
          <w:numId w:val="26"/>
        </w:numPr>
        <w:ind w:left="0" w:firstLine="0"/>
        <w:jc w:val="both"/>
        <w:rPr>
          <w:rFonts w:ascii="Arial" w:hAnsi="Arial" w:cs="Arial"/>
          <w:b/>
          <w:sz w:val="24"/>
          <w:szCs w:val="24"/>
        </w:rPr>
      </w:pPr>
      <w:r w:rsidRPr="009F2231">
        <w:rPr>
          <w:rFonts w:ascii="Arial" w:hAnsi="Arial" w:cs="Arial"/>
          <w:b/>
          <w:sz w:val="24"/>
          <w:szCs w:val="24"/>
        </w:rPr>
        <w:t>DIAGNÓSTICO DEL PROCESOS ADMINISTRATIVO</w:t>
      </w:r>
    </w:p>
    <w:p w:rsidR="00E10127" w:rsidRPr="00391116" w:rsidRDefault="00E10127" w:rsidP="00E10127">
      <w:pPr>
        <w:ind w:left="66"/>
        <w:jc w:val="both"/>
        <w:rPr>
          <w:rFonts w:ascii="Arial" w:hAnsi="Arial" w:cs="Arial"/>
          <w:b/>
          <w:sz w:val="24"/>
          <w:szCs w:val="24"/>
        </w:rPr>
      </w:pPr>
    </w:p>
    <w:p w:rsidR="00E10127" w:rsidRPr="00391116" w:rsidRDefault="00E10127" w:rsidP="00E10127">
      <w:pPr>
        <w:ind w:left="66"/>
        <w:jc w:val="both"/>
        <w:rPr>
          <w:rFonts w:ascii="Arial" w:hAnsi="Arial" w:cs="Arial"/>
          <w:sz w:val="24"/>
          <w:szCs w:val="24"/>
        </w:rPr>
      </w:pPr>
      <w:r w:rsidRPr="00391116">
        <w:rPr>
          <w:rFonts w:ascii="Arial" w:hAnsi="Arial" w:cs="Arial"/>
          <w:sz w:val="24"/>
          <w:szCs w:val="24"/>
        </w:rPr>
        <w:t>El proyecto se dedicará a la creación de una cooperativa para cría, levante y comercialización de carne de cerdo en el municipio de Montería, departamento de Córdoba, siendo la carne un bien de consumo popular, cuya misión sería la producción económicamente viable, ecológicamente sana y socialmente responsable, queriendo con ello priorizar la rentabilidad económica, el cuidado del medio ambiente y la generación de un nivel de vida superior a través de la generación de empleo, para toda la comunidad. En cuanto a la visión, es posible posicionarse como una de las mejores organizaciones porcícolas del país, lo que debe alcanzarse mediante la eficiencia integral del sistema productivo, utilizando para ello las herramientas técnico - científicas más modernas aplicándolas en forma responsable según cada caso específico.</w:t>
      </w:r>
    </w:p>
    <w:p w:rsidR="00E10127" w:rsidRPr="00391116" w:rsidRDefault="00E10127" w:rsidP="00E10127">
      <w:pPr>
        <w:ind w:left="66"/>
        <w:jc w:val="both"/>
        <w:rPr>
          <w:rFonts w:ascii="Arial" w:hAnsi="Arial" w:cs="Arial"/>
          <w:sz w:val="24"/>
          <w:szCs w:val="24"/>
        </w:rPr>
      </w:pPr>
    </w:p>
    <w:p w:rsidR="00E10127" w:rsidRPr="00391116" w:rsidRDefault="00E10127" w:rsidP="00E10127">
      <w:pPr>
        <w:ind w:left="66"/>
        <w:jc w:val="both"/>
        <w:rPr>
          <w:rFonts w:ascii="Arial" w:hAnsi="Arial" w:cs="Arial"/>
          <w:sz w:val="24"/>
          <w:szCs w:val="24"/>
        </w:rPr>
      </w:pPr>
      <w:r w:rsidRPr="00391116">
        <w:rPr>
          <w:rFonts w:ascii="Arial" w:hAnsi="Arial" w:cs="Arial"/>
          <w:sz w:val="24"/>
          <w:szCs w:val="24"/>
        </w:rPr>
        <w:t>Las estrategias apuntarían hacia la consecución de 50 hembras de cría o vientres porcinos de razas mejoradas, 15 hembras de reemplazo y dos reproductores para la misma, para una producción anual de casi 1000 lechones destetos por año. Para ellos es de vital importancia establecer parámetros técnicos y científicos que logren la eficiencia reproductiva en sanidad, en nutrición y en manejo de la explotación, con planes anuales y programaciones mensuales de las actividades de procesos productivo. La planeación en el corto, mediano y largo plazo, estará a cargo de los profesionales de la organización.</w:t>
      </w:r>
    </w:p>
    <w:p w:rsidR="00E10127" w:rsidRPr="00391116" w:rsidRDefault="00E10127" w:rsidP="00E10127">
      <w:pPr>
        <w:ind w:left="66"/>
        <w:jc w:val="both"/>
        <w:rPr>
          <w:rFonts w:ascii="Arial" w:hAnsi="Arial" w:cs="Arial"/>
          <w:sz w:val="24"/>
          <w:szCs w:val="24"/>
        </w:rPr>
      </w:pPr>
    </w:p>
    <w:p w:rsidR="00E10127" w:rsidRPr="00391116" w:rsidRDefault="00E10127" w:rsidP="00E10127">
      <w:pPr>
        <w:ind w:left="66"/>
        <w:jc w:val="both"/>
        <w:rPr>
          <w:rFonts w:ascii="Arial" w:hAnsi="Arial" w:cs="Arial"/>
          <w:sz w:val="24"/>
          <w:szCs w:val="24"/>
        </w:rPr>
      </w:pPr>
      <w:r w:rsidRPr="00391116">
        <w:rPr>
          <w:rFonts w:ascii="Arial" w:hAnsi="Arial" w:cs="Arial"/>
          <w:sz w:val="24"/>
          <w:szCs w:val="24"/>
        </w:rPr>
        <w:t>La cooperativa producirá cerdos en pie, con peso superior a 90 kilogramos, para su comercialización a nivel mayorista. Se pretende abordarlos ciclos de reproducción, cría, levante y ceba, con razas mejoradas de Landrace, Hampshire, Yorkshire, Duroc y Pietran. Específicamente se pretende maximizar las ganancias mediante un adecuado manejo reproductivo que garantice el máximo de crías, superior a 10 por vientre</w:t>
      </w:r>
      <w:r w:rsidR="003D34B9">
        <w:rPr>
          <w:rFonts w:ascii="Arial" w:hAnsi="Arial" w:cs="Arial"/>
          <w:sz w:val="24"/>
          <w:szCs w:val="24"/>
        </w:rPr>
        <w:t>,</w:t>
      </w:r>
      <w:r w:rsidRPr="00391116">
        <w:rPr>
          <w:rFonts w:ascii="Arial" w:hAnsi="Arial" w:cs="Arial"/>
          <w:sz w:val="24"/>
          <w:szCs w:val="24"/>
        </w:rPr>
        <w:t xml:space="preserve"> que logre la minimización de los costos a través de raciones suplementarias y concentrado comercial.</w:t>
      </w:r>
    </w:p>
    <w:p w:rsidR="00E10127" w:rsidRPr="00391116" w:rsidRDefault="00E10127" w:rsidP="00E10127">
      <w:pPr>
        <w:ind w:left="66"/>
        <w:jc w:val="both"/>
        <w:rPr>
          <w:rFonts w:ascii="Arial" w:hAnsi="Arial" w:cs="Arial"/>
          <w:sz w:val="24"/>
          <w:szCs w:val="24"/>
        </w:rPr>
      </w:pPr>
    </w:p>
    <w:p w:rsidR="00E10127" w:rsidRPr="00391116" w:rsidRDefault="00E10127" w:rsidP="00E10127">
      <w:pPr>
        <w:ind w:left="66"/>
        <w:jc w:val="both"/>
        <w:rPr>
          <w:rFonts w:ascii="Arial" w:hAnsi="Arial" w:cs="Arial"/>
          <w:sz w:val="24"/>
          <w:szCs w:val="24"/>
        </w:rPr>
      </w:pPr>
      <w:r w:rsidRPr="00391116">
        <w:rPr>
          <w:rFonts w:ascii="Arial" w:hAnsi="Arial" w:cs="Arial"/>
          <w:sz w:val="24"/>
          <w:szCs w:val="24"/>
        </w:rPr>
        <w:lastRenderedPageBreak/>
        <w:t>Durante los últimos años, el sector porcícola ha avanzado en et desarrollo de la productividad, tratando de mejorar la competitividad en la cadena productiva y de fortalecer su participación en el mercado interno. Esto se ha visto reflejado en la tecnificación de las explotaciones porcícolas y en el mejoramiento de los parámetros productivos, redundando en una carne de cerdo con alta proporción de magro y unas excelentes propiedades nutricionales.</w:t>
      </w:r>
    </w:p>
    <w:p w:rsidR="00E10127" w:rsidRPr="00391116" w:rsidRDefault="00E10127" w:rsidP="00E10127">
      <w:pPr>
        <w:ind w:left="66"/>
        <w:jc w:val="both"/>
        <w:rPr>
          <w:rFonts w:ascii="Arial" w:hAnsi="Arial" w:cs="Arial"/>
          <w:sz w:val="24"/>
          <w:szCs w:val="24"/>
        </w:rPr>
      </w:pPr>
    </w:p>
    <w:p w:rsidR="00E10127" w:rsidRPr="00391116" w:rsidRDefault="00E10127" w:rsidP="00E10127">
      <w:pPr>
        <w:ind w:left="66"/>
        <w:jc w:val="both"/>
        <w:rPr>
          <w:rFonts w:ascii="Arial" w:hAnsi="Arial" w:cs="Arial"/>
          <w:sz w:val="24"/>
          <w:szCs w:val="24"/>
        </w:rPr>
      </w:pPr>
      <w:r w:rsidRPr="00391116">
        <w:rPr>
          <w:rFonts w:ascii="Arial" w:hAnsi="Arial" w:cs="Arial"/>
          <w:sz w:val="24"/>
          <w:szCs w:val="24"/>
        </w:rPr>
        <w:t>Al iniciar una explotación porcina es imprescindible contar con personal técnico y profesional idóneo para el desarrollo de la cooperativa. Las decisiones de la cooperativa se tomarán de manera conjunta y concertadas entre los integrantes de ella, colaborando en las funciones de planeación, organización, dirección y control. No obstante cada cargo ejecutivo asumirá responsabilidades propias de la división del trabajo en los diferentes frentes como el financiero, producción y comercio.</w:t>
      </w:r>
    </w:p>
    <w:p w:rsidR="00E10127" w:rsidRPr="00391116" w:rsidRDefault="00E10127" w:rsidP="00E10127">
      <w:pPr>
        <w:rPr>
          <w:rFonts w:ascii="Arial" w:hAnsi="Arial" w:cs="Arial"/>
          <w:sz w:val="24"/>
          <w:szCs w:val="24"/>
        </w:rPr>
      </w:pPr>
      <w:r w:rsidRPr="00391116">
        <w:rPr>
          <w:rFonts w:ascii="Arial" w:hAnsi="Arial" w:cs="Arial"/>
          <w:sz w:val="24"/>
          <w:szCs w:val="24"/>
        </w:rPr>
        <w:br w:type="page"/>
      </w:r>
    </w:p>
    <w:p w:rsidR="00E10127" w:rsidRPr="00A71D82" w:rsidRDefault="00E10127" w:rsidP="005F0D14">
      <w:pPr>
        <w:pStyle w:val="Prrafodelista"/>
        <w:numPr>
          <w:ilvl w:val="0"/>
          <w:numId w:val="26"/>
        </w:numPr>
        <w:ind w:left="0" w:firstLine="0"/>
        <w:jc w:val="center"/>
        <w:rPr>
          <w:rFonts w:ascii="Arial" w:hAnsi="Arial" w:cs="Arial"/>
          <w:b/>
          <w:sz w:val="24"/>
          <w:szCs w:val="24"/>
        </w:rPr>
      </w:pPr>
      <w:r w:rsidRPr="00A71D82">
        <w:rPr>
          <w:rFonts w:ascii="Arial" w:hAnsi="Arial" w:cs="Arial"/>
          <w:b/>
          <w:sz w:val="24"/>
          <w:szCs w:val="24"/>
        </w:rPr>
        <w:lastRenderedPageBreak/>
        <w:t>DISEÑO METODOLÓGICO</w:t>
      </w:r>
    </w:p>
    <w:p w:rsidR="00E10127" w:rsidRPr="00391116" w:rsidRDefault="00E10127" w:rsidP="00E10127">
      <w:pPr>
        <w:ind w:left="66"/>
        <w:jc w:val="center"/>
        <w:rPr>
          <w:rFonts w:ascii="Arial" w:hAnsi="Arial" w:cs="Arial"/>
          <w:b/>
          <w:sz w:val="24"/>
          <w:szCs w:val="24"/>
        </w:rPr>
      </w:pPr>
    </w:p>
    <w:p w:rsidR="00E10127" w:rsidRPr="00A71D82" w:rsidRDefault="00E10127" w:rsidP="005F0D14">
      <w:pPr>
        <w:pStyle w:val="Prrafodelista"/>
        <w:numPr>
          <w:ilvl w:val="1"/>
          <w:numId w:val="26"/>
        </w:numPr>
        <w:ind w:left="0" w:firstLine="0"/>
        <w:jc w:val="both"/>
        <w:rPr>
          <w:rFonts w:ascii="Arial" w:hAnsi="Arial" w:cs="Arial"/>
          <w:b/>
          <w:sz w:val="24"/>
          <w:szCs w:val="24"/>
        </w:rPr>
      </w:pPr>
      <w:r w:rsidRPr="00A71D82">
        <w:rPr>
          <w:rFonts w:ascii="Arial" w:hAnsi="Arial" w:cs="Arial"/>
          <w:b/>
          <w:sz w:val="24"/>
          <w:szCs w:val="24"/>
        </w:rPr>
        <w:t>TIPO DE INVESTIGACIÓN</w:t>
      </w:r>
    </w:p>
    <w:p w:rsidR="00E10127" w:rsidRPr="00391116" w:rsidRDefault="00E10127" w:rsidP="00E10127">
      <w:pPr>
        <w:ind w:left="66"/>
        <w:jc w:val="both"/>
        <w:rPr>
          <w:rFonts w:ascii="Arial" w:hAnsi="Arial" w:cs="Arial"/>
          <w:b/>
          <w:sz w:val="24"/>
          <w:szCs w:val="24"/>
        </w:rPr>
      </w:pPr>
    </w:p>
    <w:p w:rsidR="00E10127" w:rsidRPr="00391116" w:rsidRDefault="00E10127" w:rsidP="00E10127">
      <w:pPr>
        <w:ind w:left="66"/>
        <w:jc w:val="both"/>
        <w:rPr>
          <w:rFonts w:ascii="Arial" w:hAnsi="Arial" w:cs="Arial"/>
          <w:sz w:val="24"/>
          <w:szCs w:val="24"/>
        </w:rPr>
      </w:pPr>
      <w:r w:rsidRPr="00391116">
        <w:rPr>
          <w:rFonts w:ascii="Arial" w:hAnsi="Arial" w:cs="Arial"/>
          <w:sz w:val="24"/>
          <w:szCs w:val="24"/>
        </w:rPr>
        <w:t>En esta investigación se da un estudio descriptivo, el cual permite establecer los diferentes componentes y elementos que interactúan entre sí para identificar el proyecto, el cual establece las características del lugar donde se desarrollará la cooperativa porcina, número de población, consumo, frecuencia de consumo, composición familiar, etc.</w:t>
      </w:r>
      <w:r w:rsidR="003D34B9">
        <w:rPr>
          <w:rFonts w:ascii="Arial" w:hAnsi="Arial" w:cs="Arial"/>
          <w:sz w:val="24"/>
          <w:szCs w:val="24"/>
        </w:rPr>
        <w:t>,</w:t>
      </w:r>
      <w:r w:rsidRPr="00391116">
        <w:rPr>
          <w:rFonts w:ascii="Arial" w:hAnsi="Arial" w:cs="Arial"/>
          <w:sz w:val="24"/>
          <w:szCs w:val="24"/>
        </w:rPr>
        <w:t xml:space="preserve"> como también identificar las actitudes y de las personas universo de investigación, como son las preferencias de consumo, clase social, decisiones de compra, etc.</w:t>
      </w:r>
      <w:r w:rsidR="003D34B9">
        <w:rPr>
          <w:rFonts w:ascii="Arial" w:hAnsi="Arial" w:cs="Arial"/>
          <w:sz w:val="24"/>
          <w:szCs w:val="24"/>
        </w:rPr>
        <w:t>,</w:t>
      </w:r>
      <w:r w:rsidRPr="00391116">
        <w:rPr>
          <w:rFonts w:ascii="Arial" w:hAnsi="Arial" w:cs="Arial"/>
          <w:sz w:val="24"/>
          <w:szCs w:val="24"/>
        </w:rPr>
        <w:t xml:space="preserve"> verificar cuántas personas están dispuestas a consumir el producto (carne de cerdo).</w:t>
      </w:r>
    </w:p>
    <w:p w:rsidR="00E10127" w:rsidRPr="00391116" w:rsidRDefault="00E10127" w:rsidP="00E10127">
      <w:pPr>
        <w:ind w:left="66"/>
        <w:jc w:val="both"/>
        <w:rPr>
          <w:rFonts w:ascii="Arial" w:hAnsi="Arial" w:cs="Arial"/>
          <w:sz w:val="24"/>
          <w:szCs w:val="24"/>
        </w:rPr>
      </w:pPr>
    </w:p>
    <w:p w:rsidR="00E10127" w:rsidRPr="00A71D82" w:rsidRDefault="00E10127" w:rsidP="005F0D14">
      <w:pPr>
        <w:pStyle w:val="Prrafodelista"/>
        <w:numPr>
          <w:ilvl w:val="1"/>
          <w:numId w:val="26"/>
        </w:numPr>
        <w:ind w:left="0" w:firstLine="0"/>
        <w:jc w:val="both"/>
        <w:rPr>
          <w:rFonts w:ascii="Arial" w:hAnsi="Arial" w:cs="Arial"/>
          <w:b/>
          <w:sz w:val="24"/>
          <w:szCs w:val="24"/>
        </w:rPr>
      </w:pPr>
      <w:r w:rsidRPr="00A71D82">
        <w:rPr>
          <w:rFonts w:ascii="Arial" w:hAnsi="Arial" w:cs="Arial"/>
          <w:b/>
          <w:sz w:val="24"/>
          <w:szCs w:val="24"/>
        </w:rPr>
        <w:t>FUENTES DE INFORMACIÓN</w:t>
      </w:r>
    </w:p>
    <w:p w:rsidR="00E10127" w:rsidRPr="00391116" w:rsidRDefault="00E10127" w:rsidP="00E10127">
      <w:pPr>
        <w:ind w:left="66"/>
        <w:jc w:val="both"/>
        <w:rPr>
          <w:rFonts w:ascii="Arial" w:hAnsi="Arial" w:cs="Arial"/>
          <w:b/>
          <w:sz w:val="24"/>
          <w:szCs w:val="24"/>
        </w:rPr>
      </w:pPr>
    </w:p>
    <w:p w:rsidR="00E10127" w:rsidRPr="00391116" w:rsidRDefault="00E10127" w:rsidP="005F0D14">
      <w:pPr>
        <w:pStyle w:val="Prrafodelista"/>
        <w:numPr>
          <w:ilvl w:val="0"/>
          <w:numId w:val="16"/>
        </w:numPr>
        <w:ind w:left="0" w:firstLine="0"/>
        <w:jc w:val="both"/>
        <w:rPr>
          <w:rFonts w:ascii="Arial" w:hAnsi="Arial" w:cs="Arial"/>
          <w:sz w:val="24"/>
          <w:szCs w:val="24"/>
        </w:rPr>
      </w:pPr>
      <w:r w:rsidRPr="00391116">
        <w:rPr>
          <w:rFonts w:ascii="Arial" w:hAnsi="Arial" w:cs="Arial"/>
          <w:b/>
          <w:sz w:val="24"/>
          <w:szCs w:val="24"/>
        </w:rPr>
        <w:t>Fuente primaria:</w:t>
      </w:r>
      <w:r w:rsidRPr="00391116">
        <w:rPr>
          <w:rFonts w:ascii="Arial" w:hAnsi="Arial" w:cs="Arial"/>
          <w:sz w:val="24"/>
          <w:szCs w:val="24"/>
        </w:rPr>
        <w:t xml:space="preserve"> Se tomaron datos del consumidor, relativos a: ¿Quiénes y por qué compran carne de cerdo?</w:t>
      </w:r>
      <w:r w:rsidR="003D34B9">
        <w:rPr>
          <w:rFonts w:ascii="Arial" w:hAnsi="Arial" w:cs="Arial"/>
          <w:sz w:val="24"/>
          <w:szCs w:val="24"/>
        </w:rPr>
        <w:t>,</w:t>
      </w:r>
      <w:r w:rsidRPr="00391116">
        <w:rPr>
          <w:rFonts w:ascii="Arial" w:hAnsi="Arial" w:cs="Arial"/>
          <w:sz w:val="24"/>
          <w:szCs w:val="24"/>
        </w:rPr>
        <w:t xml:space="preserve"> ¿Qué cantidad de carne de cerdo compran?</w:t>
      </w:r>
      <w:r w:rsidR="003D34B9">
        <w:rPr>
          <w:rFonts w:ascii="Arial" w:hAnsi="Arial" w:cs="Arial"/>
          <w:sz w:val="24"/>
          <w:szCs w:val="24"/>
        </w:rPr>
        <w:t>,</w:t>
      </w:r>
      <w:r w:rsidRPr="00391116">
        <w:rPr>
          <w:rFonts w:ascii="Arial" w:hAnsi="Arial" w:cs="Arial"/>
          <w:sz w:val="24"/>
          <w:szCs w:val="24"/>
        </w:rPr>
        <w:t xml:space="preserve"> ¿En qué lugar compran?</w:t>
      </w:r>
    </w:p>
    <w:p w:rsidR="00E10127" w:rsidRPr="00391116" w:rsidRDefault="00E10127" w:rsidP="00E10127"/>
    <w:p w:rsidR="00E10127" w:rsidRPr="00391116" w:rsidRDefault="00E10127" w:rsidP="005F0D14">
      <w:pPr>
        <w:pStyle w:val="Prrafodelista"/>
        <w:numPr>
          <w:ilvl w:val="0"/>
          <w:numId w:val="17"/>
        </w:numPr>
        <w:jc w:val="both"/>
        <w:rPr>
          <w:rFonts w:ascii="Arial" w:hAnsi="Arial" w:cs="Arial"/>
          <w:sz w:val="24"/>
          <w:szCs w:val="24"/>
        </w:rPr>
      </w:pPr>
      <w:r w:rsidRPr="00391116">
        <w:rPr>
          <w:rFonts w:ascii="Arial" w:hAnsi="Arial" w:cs="Arial"/>
          <w:b/>
          <w:sz w:val="24"/>
          <w:szCs w:val="24"/>
        </w:rPr>
        <w:t>En cuanto al productor:</w:t>
      </w:r>
      <w:r w:rsidRPr="00391116">
        <w:rPr>
          <w:rFonts w:ascii="Arial" w:hAnsi="Arial" w:cs="Arial"/>
          <w:sz w:val="24"/>
          <w:szCs w:val="24"/>
        </w:rPr>
        <w:t xml:space="preserve"> ¿Cuánto cerdo producen?, calidad del cerdo, canales de distribución, costo de producción, materia prima - productos sustitutos, principales insumos, lugar de distribución de la materia prima.</w:t>
      </w:r>
    </w:p>
    <w:p w:rsidR="00E10127" w:rsidRPr="00391116" w:rsidRDefault="00E10127" w:rsidP="00E10127"/>
    <w:p w:rsidR="00E10127" w:rsidRPr="00391116" w:rsidRDefault="00E10127" w:rsidP="005F0D14">
      <w:pPr>
        <w:pStyle w:val="Prrafodelista"/>
        <w:numPr>
          <w:ilvl w:val="0"/>
          <w:numId w:val="16"/>
        </w:numPr>
        <w:ind w:left="0" w:firstLine="0"/>
        <w:jc w:val="both"/>
        <w:rPr>
          <w:rFonts w:ascii="Arial" w:hAnsi="Arial" w:cs="Arial"/>
          <w:sz w:val="24"/>
          <w:szCs w:val="24"/>
        </w:rPr>
      </w:pPr>
      <w:r w:rsidRPr="00391116">
        <w:rPr>
          <w:rFonts w:ascii="Arial" w:hAnsi="Arial" w:cs="Arial"/>
          <w:b/>
          <w:sz w:val="24"/>
          <w:szCs w:val="24"/>
        </w:rPr>
        <w:t>Fuentes secundarias:</w:t>
      </w:r>
      <w:r w:rsidRPr="00391116">
        <w:rPr>
          <w:rFonts w:ascii="Arial" w:hAnsi="Arial" w:cs="Arial"/>
          <w:sz w:val="24"/>
          <w:szCs w:val="24"/>
        </w:rPr>
        <w:t xml:space="preserve"> Textos, revistas, documentos, libros, folletos, Internet, estudios referentes a la actividad porcina. Se basó en la información sobre el origen, los tipos de razas existentes, la infraestructura adecuada para la ceba de cerdos.</w:t>
      </w:r>
    </w:p>
    <w:p w:rsidR="00E10127" w:rsidRPr="00207460" w:rsidRDefault="00E10127" w:rsidP="005F0D14">
      <w:pPr>
        <w:pStyle w:val="Prrafodelista"/>
        <w:numPr>
          <w:ilvl w:val="0"/>
          <w:numId w:val="26"/>
        </w:numPr>
        <w:ind w:left="0" w:firstLine="0"/>
        <w:jc w:val="center"/>
        <w:rPr>
          <w:rFonts w:ascii="Arial" w:hAnsi="Arial" w:cs="Arial"/>
          <w:b/>
          <w:sz w:val="24"/>
          <w:szCs w:val="24"/>
        </w:rPr>
      </w:pPr>
      <w:r w:rsidRPr="00207460">
        <w:rPr>
          <w:rFonts w:ascii="Arial" w:hAnsi="Arial" w:cs="Arial"/>
          <w:sz w:val="24"/>
          <w:szCs w:val="24"/>
        </w:rPr>
        <w:br w:type="page"/>
      </w:r>
      <w:r w:rsidRPr="00207460">
        <w:rPr>
          <w:rFonts w:ascii="Arial" w:hAnsi="Arial" w:cs="Arial"/>
          <w:b/>
          <w:sz w:val="24"/>
          <w:szCs w:val="24"/>
        </w:rPr>
        <w:lastRenderedPageBreak/>
        <w:t>ESTUDIO DE MERCADEO</w:t>
      </w:r>
    </w:p>
    <w:p w:rsidR="00E10127" w:rsidRPr="00391116" w:rsidRDefault="00E10127" w:rsidP="00E10127">
      <w:pPr>
        <w:jc w:val="center"/>
        <w:rPr>
          <w:rFonts w:ascii="Arial" w:hAnsi="Arial" w:cs="Arial"/>
          <w:b/>
          <w:sz w:val="24"/>
          <w:szCs w:val="24"/>
        </w:rPr>
      </w:pPr>
    </w:p>
    <w:p w:rsidR="00E10127" w:rsidRPr="00207460" w:rsidRDefault="00E10127" w:rsidP="005F0D14">
      <w:pPr>
        <w:pStyle w:val="Prrafodelista"/>
        <w:numPr>
          <w:ilvl w:val="1"/>
          <w:numId w:val="26"/>
        </w:numPr>
        <w:ind w:left="0" w:firstLine="0"/>
        <w:jc w:val="both"/>
        <w:rPr>
          <w:rFonts w:ascii="Arial" w:hAnsi="Arial" w:cs="Arial"/>
          <w:b/>
          <w:sz w:val="24"/>
          <w:szCs w:val="24"/>
        </w:rPr>
      </w:pPr>
      <w:r w:rsidRPr="00207460">
        <w:rPr>
          <w:rFonts w:ascii="Arial" w:hAnsi="Arial" w:cs="Arial"/>
          <w:b/>
          <w:sz w:val="24"/>
          <w:szCs w:val="24"/>
        </w:rPr>
        <w:t>EL PRODUCTO</w:t>
      </w:r>
    </w:p>
    <w:p w:rsidR="00E10127" w:rsidRPr="00391116" w:rsidRDefault="00E10127" w:rsidP="00E10127">
      <w:pPr>
        <w:jc w:val="both"/>
        <w:rPr>
          <w:rFonts w:ascii="Arial" w:hAnsi="Arial" w:cs="Arial"/>
          <w:b/>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Este estudio es muy importante porque permite definir las características del producto, gustos y preferencias de los consumidores, estado del mercado, estado y tipo de demanda, características de la competencia, variables que afectan el mercado y el lugar donde va a funcionar el proyecto.</w:t>
      </w:r>
    </w:p>
    <w:p w:rsidR="00E10127" w:rsidRPr="00391116" w:rsidRDefault="00E10127" w:rsidP="00E10127">
      <w:pPr>
        <w:jc w:val="both"/>
        <w:rPr>
          <w:rFonts w:ascii="Arial" w:hAnsi="Arial" w:cs="Arial"/>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Las características de la carne de cerdo son las siguientes</w:t>
      </w:r>
      <w:r w:rsidRPr="00391116">
        <w:rPr>
          <w:rStyle w:val="Refdenotaalpie"/>
          <w:rFonts w:ascii="Arial" w:hAnsi="Arial" w:cs="Arial"/>
          <w:sz w:val="24"/>
          <w:szCs w:val="24"/>
        </w:rPr>
        <w:footnoteReference w:id="25"/>
      </w:r>
      <w:r w:rsidRPr="00391116">
        <w:rPr>
          <w:rFonts w:ascii="Arial" w:hAnsi="Arial" w:cs="Arial"/>
          <w:sz w:val="24"/>
          <w:szCs w:val="24"/>
        </w:rPr>
        <w:t>: Es una de las carnes más baratas del mercado, es jugosa y tiene un sabor muy agradable.</w:t>
      </w:r>
    </w:p>
    <w:p w:rsidR="00E10127" w:rsidRPr="00391116" w:rsidRDefault="00E10127" w:rsidP="00E10127">
      <w:pPr>
        <w:jc w:val="both"/>
        <w:rPr>
          <w:rFonts w:ascii="Arial" w:hAnsi="Arial" w:cs="Arial"/>
          <w:sz w:val="24"/>
          <w:szCs w:val="24"/>
        </w:rPr>
      </w:pPr>
    </w:p>
    <w:p w:rsidR="00E10127" w:rsidRPr="00391116" w:rsidRDefault="00E10127" w:rsidP="005F0D14">
      <w:pPr>
        <w:pStyle w:val="Prrafodelista"/>
        <w:numPr>
          <w:ilvl w:val="0"/>
          <w:numId w:val="16"/>
        </w:numPr>
        <w:ind w:left="0" w:firstLine="0"/>
        <w:jc w:val="both"/>
        <w:rPr>
          <w:rFonts w:ascii="Arial" w:hAnsi="Arial" w:cs="Arial"/>
          <w:sz w:val="24"/>
          <w:szCs w:val="24"/>
        </w:rPr>
      </w:pPr>
      <w:r w:rsidRPr="00391116">
        <w:rPr>
          <w:rFonts w:ascii="Arial" w:hAnsi="Arial" w:cs="Arial"/>
          <w:b/>
          <w:sz w:val="24"/>
          <w:szCs w:val="24"/>
        </w:rPr>
        <w:t>Características de calidad:</w:t>
      </w:r>
      <w:r w:rsidRPr="00207460">
        <w:rPr>
          <w:rFonts w:ascii="Arial" w:hAnsi="Arial" w:cs="Arial"/>
          <w:sz w:val="24"/>
          <w:szCs w:val="24"/>
        </w:rPr>
        <w:t>Para su consumo en crudo la carne de cerdo estará surcada por pequeños hilos de grasa. Permanece blanda y suave una vez cocida. Una pequeña capa superficial de grasa protege la carne de la pérdida de sabor, aroma y jugo. Los cortes deben ser húmedos y brillantes.</w:t>
      </w:r>
    </w:p>
    <w:p w:rsidR="00E10127" w:rsidRPr="00391116" w:rsidRDefault="00E10127" w:rsidP="00E10127"/>
    <w:p w:rsidR="00E10127" w:rsidRPr="00391116" w:rsidRDefault="00E10127" w:rsidP="005F0D14">
      <w:pPr>
        <w:pStyle w:val="Prrafodelista"/>
        <w:numPr>
          <w:ilvl w:val="0"/>
          <w:numId w:val="16"/>
        </w:numPr>
        <w:ind w:left="0" w:firstLine="0"/>
        <w:jc w:val="both"/>
        <w:rPr>
          <w:rFonts w:ascii="Arial" w:hAnsi="Arial" w:cs="Arial"/>
          <w:sz w:val="24"/>
          <w:szCs w:val="24"/>
        </w:rPr>
      </w:pPr>
      <w:r w:rsidRPr="00391116">
        <w:rPr>
          <w:rFonts w:ascii="Arial" w:hAnsi="Arial" w:cs="Arial"/>
          <w:b/>
          <w:sz w:val="24"/>
          <w:szCs w:val="24"/>
        </w:rPr>
        <w:t>Cortado:</w:t>
      </w:r>
      <w:r w:rsidRPr="00391116">
        <w:rPr>
          <w:rFonts w:ascii="Arial" w:hAnsi="Arial" w:cs="Arial"/>
          <w:sz w:val="24"/>
          <w:szCs w:val="24"/>
        </w:rPr>
        <w:t xml:space="preserve"> Son múltiples las formas de preparar la carne de cerdo, embutidos, ahumadas, curadas al aire, en crudo, variando por tanto el corte de la misma según su destino. Las chuletas de cerdo, por ejemplo, fritas o asadas a la plancha o a la parrilla, permiten disponer de un plato muy práctico en la cocina, de preparación rápida y que admite las más diversas guarniciones. El jamón curado o el jamón cocido son manjares delicados y apreciadísimos. Y son muchos los guisos que ganan en calidad y sabor si se les añade un poco de carne de cerdo.</w:t>
      </w:r>
    </w:p>
    <w:p w:rsidR="00E10127" w:rsidRPr="00391116" w:rsidRDefault="00E10127" w:rsidP="00E10127">
      <w:pPr>
        <w:pStyle w:val="Prrafodelista"/>
        <w:rPr>
          <w:rFonts w:ascii="Arial" w:hAnsi="Arial" w:cs="Arial"/>
          <w:sz w:val="24"/>
          <w:szCs w:val="24"/>
        </w:rPr>
      </w:pPr>
    </w:p>
    <w:p w:rsidR="00E10127" w:rsidRPr="00391116" w:rsidRDefault="00E10127" w:rsidP="00E10127">
      <w:pPr>
        <w:pStyle w:val="Prrafodelista"/>
        <w:ind w:left="0"/>
        <w:jc w:val="both"/>
        <w:rPr>
          <w:rFonts w:ascii="Arial" w:hAnsi="Arial" w:cs="Arial"/>
          <w:sz w:val="24"/>
          <w:szCs w:val="24"/>
        </w:rPr>
      </w:pPr>
    </w:p>
    <w:p w:rsidR="00E10127" w:rsidRPr="0033016E" w:rsidRDefault="00E10127" w:rsidP="005F0D14">
      <w:pPr>
        <w:pStyle w:val="Prrafodelista"/>
        <w:numPr>
          <w:ilvl w:val="2"/>
          <w:numId w:val="26"/>
        </w:numPr>
        <w:ind w:left="0" w:firstLine="0"/>
        <w:jc w:val="both"/>
        <w:rPr>
          <w:rFonts w:ascii="Arial" w:hAnsi="Arial" w:cs="Arial"/>
          <w:sz w:val="24"/>
          <w:szCs w:val="24"/>
        </w:rPr>
      </w:pPr>
      <w:r w:rsidRPr="0033016E">
        <w:rPr>
          <w:rFonts w:ascii="Arial" w:hAnsi="Arial" w:cs="Arial"/>
          <w:b/>
          <w:sz w:val="24"/>
          <w:szCs w:val="24"/>
        </w:rPr>
        <w:t>Usos</w:t>
      </w:r>
      <w:r w:rsidRPr="00391116">
        <w:rPr>
          <w:rStyle w:val="Refdenotaalpie"/>
          <w:rFonts w:ascii="Arial" w:hAnsi="Arial" w:cs="Arial"/>
          <w:b/>
          <w:sz w:val="24"/>
          <w:szCs w:val="24"/>
        </w:rPr>
        <w:footnoteReference w:id="26"/>
      </w:r>
      <w:r w:rsidRPr="0033016E">
        <w:rPr>
          <w:rFonts w:ascii="Arial" w:hAnsi="Arial" w:cs="Arial"/>
          <w:b/>
          <w:sz w:val="24"/>
          <w:szCs w:val="24"/>
        </w:rPr>
        <w:t>.</w:t>
      </w:r>
      <w:r w:rsidRPr="0033016E">
        <w:rPr>
          <w:rFonts w:ascii="Arial" w:hAnsi="Arial" w:cs="Arial"/>
          <w:sz w:val="24"/>
          <w:szCs w:val="24"/>
        </w:rPr>
        <w:t xml:space="preserve"> Existen diversos métodos para cocinar la carne de cerdo, pero en cualquiera de ellos es mejor cuando se prepara a bien cocida. Al cocinarlo, debe quedar jugoso y tierno, con un pequeño toque rosado en el centro.</w:t>
      </w:r>
    </w:p>
    <w:p w:rsidR="00E10127" w:rsidRPr="00391116" w:rsidRDefault="00E10127" w:rsidP="00E10127">
      <w:pPr>
        <w:jc w:val="both"/>
        <w:rPr>
          <w:rFonts w:ascii="Arial" w:hAnsi="Arial" w:cs="Arial"/>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lastRenderedPageBreak/>
        <w:t>Para los cortes más tiernos y suaves como el filete, pierna y chuletas, se recomiendan métodos de preparación como asados a la parrilla, asados al homo, a la pancha o salteados.</w:t>
      </w:r>
    </w:p>
    <w:p w:rsidR="00E10127" w:rsidRPr="00391116" w:rsidRDefault="00E10127" w:rsidP="00E10127">
      <w:pPr>
        <w:jc w:val="both"/>
        <w:rPr>
          <w:rFonts w:ascii="Arial" w:hAnsi="Arial" w:cs="Arial"/>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Para los cortes menos tiernos como la espaldilla, se recomienda cocer con agua, guisar o dorar para ayudar a ablandar la carne.</w:t>
      </w:r>
    </w:p>
    <w:p w:rsidR="00E10127" w:rsidRPr="00391116" w:rsidRDefault="00E10127" w:rsidP="00E10127">
      <w:pPr>
        <w:jc w:val="both"/>
        <w:rPr>
          <w:rFonts w:ascii="Arial" w:hAnsi="Arial" w:cs="Arial"/>
          <w:sz w:val="24"/>
          <w:szCs w:val="24"/>
        </w:rPr>
      </w:pPr>
    </w:p>
    <w:p w:rsidR="00E10127" w:rsidRPr="00391116" w:rsidRDefault="00E10127" w:rsidP="005F0D14">
      <w:pPr>
        <w:pStyle w:val="Prrafodelista"/>
        <w:numPr>
          <w:ilvl w:val="0"/>
          <w:numId w:val="19"/>
        </w:numPr>
        <w:jc w:val="both"/>
        <w:rPr>
          <w:rFonts w:ascii="Arial" w:hAnsi="Arial" w:cs="Arial"/>
          <w:sz w:val="24"/>
          <w:szCs w:val="24"/>
        </w:rPr>
      </w:pPr>
      <w:r w:rsidRPr="00391116">
        <w:rPr>
          <w:rFonts w:ascii="Arial" w:hAnsi="Arial" w:cs="Arial"/>
          <w:b/>
          <w:sz w:val="24"/>
          <w:szCs w:val="24"/>
        </w:rPr>
        <w:t>Guisado:</w:t>
      </w:r>
      <w:r w:rsidRPr="00391116">
        <w:rPr>
          <w:rFonts w:ascii="Arial" w:hAnsi="Arial" w:cs="Arial"/>
          <w:sz w:val="24"/>
          <w:szCs w:val="24"/>
        </w:rPr>
        <w:t xml:space="preserve"> En agua a fuego bajo en una olla tapada.</w:t>
      </w:r>
    </w:p>
    <w:p w:rsidR="00E10127" w:rsidRPr="00391116" w:rsidRDefault="00E10127" w:rsidP="005F0D14">
      <w:pPr>
        <w:pStyle w:val="Prrafodelista"/>
        <w:numPr>
          <w:ilvl w:val="0"/>
          <w:numId w:val="19"/>
        </w:numPr>
        <w:jc w:val="both"/>
        <w:rPr>
          <w:rFonts w:ascii="Arial" w:hAnsi="Arial" w:cs="Arial"/>
          <w:sz w:val="24"/>
          <w:szCs w:val="24"/>
        </w:rPr>
      </w:pPr>
      <w:r w:rsidRPr="00391116">
        <w:rPr>
          <w:rFonts w:ascii="Arial" w:hAnsi="Arial" w:cs="Arial"/>
          <w:b/>
          <w:sz w:val="24"/>
          <w:szCs w:val="24"/>
        </w:rPr>
        <w:t>Dorado a fuego medio:</w:t>
      </w:r>
      <w:r w:rsidRPr="00391116">
        <w:rPr>
          <w:rFonts w:ascii="Arial" w:hAnsi="Arial" w:cs="Arial"/>
          <w:sz w:val="24"/>
          <w:szCs w:val="24"/>
        </w:rPr>
        <w:t xml:space="preserve"> Con una pequeña cantidad de líquido a fuego bajo en una olla bien cerrada.</w:t>
      </w:r>
    </w:p>
    <w:p w:rsidR="00E10127" w:rsidRPr="00391116" w:rsidRDefault="00E10127" w:rsidP="005F0D14">
      <w:pPr>
        <w:pStyle w:val="Prrafodelista"/>
        <w:numPr>
          <w:ilvl w:val="0"/>
          <w:numId w:val="19"/>
        </w:numPr>
        <w:jc w:val="both"/>
        <w:rPr>
          <w:rFonts w:ascii="Arial" w:hAnsi="Arial" w:cs="Arial"/>
          <w:sz w:val="24"/>
          <w:szCs w:val="24"/>
        </w:rPr>
      </w:pPr>
      <w:r w:rsidRPr="00391116">
        <w:rPr>
          <w:rFonts w:ascii="Arial" w:hAnsi="Arial" w:cs="Arial"/>
          <w:b/>
          <w:sz w:val="24"/>
          <w:szCs w:val="24"/>
        </w:rPr>
        <w:t>Salteado:</w:t>
      </w:r>
      <w:r w:rsidRPr="00391116">
        <w:rPr>
          <w:rFonts w:ascii="Arial" w:hAnsi="Arial" w:cs="Arial"/>
          <w:sz w:val="24"/>
          <w:szCs w:val="24"/>
        </w:rPr>
        <w:t xml:space="preserve"> Con una pequeña cantidad de aceite a medio fuego en una sartén destapada.</w:t>
      </w:r>
    </w:p>
    <w:p w:rsidR="00E10127" w:rsidRPr="00391116" w:rsidRDefault="00E10127" w:rsidP="005F0D14">
      <w:pPr>
        <w:pStyle w:val="Prrafodelista"/>
        <w:numPr>
          <w:ilvl w:val="0"/>
          <w:numId w:val="19"/>
        </w:numPr>
        <w:jc w:val="both"/>
        <w:rPr>
          <w:rFonts w:ascii="Arial" w:hAnsi="Arial" w:cs="Arial"/>
          <w:sz w:val="24"/>
          <w:szCs w:val="24"/>
        </w:rPr>
      </w:pPr>
      <w:r w:rsidRPr="00391116">
        <w:rPr>
          <w:rFonts w:ascii="Arial" w:hAnsi="Arial" w:cs="Arial"/>
          <w:b/>
          <w:sz w:val="24"/>
          <w:szCs w:val="24"/>
        </w:rPr>
        <w:t>A la parrilla:</w:t>
      </w:r>
      <w:r w:rsidRPr="00391116">
        <w:rPr>
          <w:rFonts w:ascii="Arial" w:hAnsi="Arial" w:cs="Arial"/>
          <w:sz w:val="24"/>
          <w:szCs w:val="24"/>
        </w:rPr>
        <w:t xml:space="preserve"> Sobre fuego indirecto.</w:t>
      </w:r>
    </w:p>
    <w:p w:rsidR="00E10127" w:rsidRPr="00391116" w:rsidRDefault="00E10127" w:rsidP="005F0D14">
      <w:pPr>
        <w:pStyle w:val="Prrafodelista"/>
        <w:numPr>
          <w:ilvl w:val="0"/>
          <w:numId w:val="19"/>
        </w:numPr>
        <w:jc w:val="both"/>
        <w:rPr>
          <w:rFonts w:ascii="Arial" w:hAnsi="Arial" w:cs="Arial"/>
          <w:sz w:val="24"/>
          <w:szCs w:val="24"/>
        </w:rPr>
      </w:pPr>
      <w:r w:rsidRPr="00391116">
        <w:rPr>
          <w:rFonts w:ascii="Arial" w:hAnsi="Arial" w:cs="Arial"/>
          <w:b/>
          <w:sz w:val="24"/>
          <w:szCs w:val="24"/>
        </w:rPr>
        <w:t>Dorado en asador o a la plancha:</w:t>
      </w:r>
      <w:r w:rsidRPr="00391116">
        <w:rPr>
          <w:rFonts w:ascii="Arial" w:hAnsi="Arial" w:cs="Arial"/>
          <w:sz w:val="24"/>
          <w:szCs w:val="24"/>
        </w:rPr>
        <w:t xml:space="preserve"> Directamente sobre el fuego o la plancha.</w:t>
      </w:r>
    </w:p>
    <w:p w:rsidR="00E10127" w:rsidRPr="00391116" w:rsidRDefault="00E10127" w:rsidP="005F0D14">
      <w:pPr>
        <w:pStyle w:val="Prrafodelista"/>
        <w:numPr>
          <w:ilvl w:val="0"/>
          <w:numId w:val="19"/>
        </w:numPr>
        <w:jc w:val="both"/>
        <w:rPr>
          <w:rFonts w:ascii="Arial" w:hAnsi="Arial" w:cs="Arial"/>
          <w:sz w:val="24"/>
          <w:szCs w:val="24"/>
        </w:rPr>
      </w:pPr>
      <w:r w:rsidRPr="00391116">
        <w:rPr>
          <w:rFonts w:ascii="Arial" w:hAnsi="Arial" w:cs="Arial"/>
          <w:b/>
          <w:sz w:val="24"/>
          <w:szCs w:val="24"/>
        </w:rPr>
        <w:t>Asado:</w:t>
      </w:r>
      <w:r w:rsidRPr="00391116">
        <w:rPr>
          <w:rFonts w:ascii="Arial" w:hAnsi="Arial" w:cs="Arial"/>
          <w:sz w:val="24"/>
          <w:szCs w:val="24"/>
        </w:rPr>
        <w:t xml:space="preserve"> En un refractario, sin cubrir a 175°C.</w:t>
      </w:r>
    </w:p>
    <w:p w:rsidR="00E10127" w:rsidRPr="00391116" w:rsidRDefault="00E10127" w:rsidP="00E10127">
      <w:pPr>
        <w:jc w:val="both"/>
        <w:rPr>
          <w:rFonts w:ascii="Arial" w:hAnsi="Arial" w:cs="Arial"/>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 xml:space="preserve">Los métodos de preparación pueden variar, no importa las selecciones, siempre use en la cocina un termómetro para carnes para asegurarse que alcanzó la temperatura adecuada de cocción (85°C). El termómetro se debe insertar en la parte más gruesa de la carne, sin tocar el hueso. El color no es el mejor indicador del grado de cocimiento. </w:t>
      </w:r>
    </w:p>
    <w:p w:rsidR="00E10127" w:rsidRPr="00391116" w:rsidRDefault="00E10127" w:rsidP="00E10127">
      <w:pPr>
        <w:jc w:val="both"/>
        <w:rPr>
          <w:rFonts w:ascii="Arial" w:hAnsi="Arial" w:cs="Arial"/>
          <w:sz w:val="24"/>
          <w:szCs w:val="24"/>
        </w:rPr>
      </w:pPr>
    </w:p>
    <w:p w:rsidR="00E10127" w:rsidRPr="0033016E" w:rsidRDefault="00E10127" w:rsidP="005F0D14">
      <w:pPr>
        <w:pStyle w:val="Prrafodelista"/>
        <w:numPr>
          <w:ilvl w:val="2"/>
          <w:numId w:val="26"/>
        </w:numPr>
        <w:ind w:left="0" w:firstLine="0"/>
        <w:jc w:val="both"/>
        <w:rPr>
          <w:rFonts w:ascii="Arial" w:hAnsi="Arial" w:cs="Arial"/>
          <w:sz w:val="24"/>
          <w:szCs w:val="24"/>
        </w:rPr>
      </w:pPr>
      <w:r w:rsidRPr="0033016E">
        <w:rPr>
          <w:rFonts w:ascii="Arial" w:hAnsi="Arial" w:cs="Arial"/>
          <w:b/>
          <w:sz w:val="24"/>
          <w:szCs w:val="24"/>
        </w:rPr>
        <w:t>Elementos que influyen en el sabor y algunas de las propiedades de la carne de cerdo</w:t>
      </w:r>
      <w:r w:rsidRPr="00391116">
        <w:rPr>
          <w:rStyle w:val="Refdenotaalpie"/>
          <w:rFonts w:ascii="Arial" w:hAnsi="Arial" w:cs="Arial"/>
          <w:b/>
          <w:sz w:val="24"/>
          <w:szCs w:val="24"/>
        </w:rPr>
        <w:footnoteReference w:id="27"/>
      </w:r>
      <w:r w:rsidRPr="0033016E">
        <w:rPr>
          <w:rFonts w:ascii="Arial" w:hAnsi="Arial" w:cs="Arial"/>
          <w:b/>
          <w:sz w:val="24"/>
          <w:szCs w:val="24"/>
        </w:rPr>
        <w:t>.</w:t>
      </w:r>
      <w:r w:rsidRPr="0033016E">
        <w:rPr>
          <w:rFonts w:ascii="Arial" w:hAnsi="Arial" w:cs="Arial"/>
          <w:sz w:val="24"/>
          <w:szCs w:val="24"/>
        </w:rPr>
        <w:t xml:space="preserve"> Desde el punto de vista nutritivo, la carne de cerdo es rica en proteínas y minerales. Es también una carne rica en grasa, pero a diferencia de otras carnes, la mayor cantidad de ella se encuentra en la parte subcutánea, como por ejemplo el tocino y en las vísceras (las llamadas grasas o manteca de riñonada). El resto de la grasa se encuentra, como en el resto de los animales intramuscular e intermuscular.</w:t>
      </w:r>
    </w:p>
    <w:p w:rsidR="00E10127" w:rsidRPr="00391116" w:rsidRDefault="00E10127" w:rsidP="00E10127">
      <w:pPr>
        <w:jc w:val="both"/>
        <w:rPr>
          <w:rFonts w:ascii="Arial" w:hAnsi="Arial" w:cs="Arial"/>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lastRenderedPageBreak/>
        <w:t>La grasa intramuscular es la que produce un veteado en la carne, pero et volumen que se encuentra en la carne porcina, apenas se diferencia de otros animales. La intermuscular, es la grasa que separa unos músculos de otros y si bien es mayor en el cerdo también es cierto que se puede quitar fácilmente, antes de su cocimiento.</w:t>
      </w:r>
    </w:p>
    <w:p w:rsidR="00E10127" w:rsidRPr="00391116" w:rsidRDefault="00E10127" w:rsidP="00E10127">
      <w:pPr>
        <w:jc w:val="both"/>
        <w:rPr>
          <w:rFonts w:ascii="Arial" w:hAnsi="Arial" w:cs="Arial"/>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El sabor de la carne está relacionado directamente con la proporción de grasa intramuscular y músculo, pues aportan sustancias extractivas es decir, sustancias que existen en pequeñas cantidades en los tejidos y que influyen directamente en el sabor y aroma de la carne.</w:t>
      </w:r>
    </w:p>
    <w:p w:rsidR="00E10127" w:rsidRPr="00391116" w:rsidRDefault="00E10127" w:rsidP="00E10127">
      <w:pPr>
        <w:jc w:val="both"/>
        <w:rPr>
          <w:rFonts w:ascii="Arial" w:hAnsi="Arial" w:cs="Arial"/>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Dichas sustancias son más abundantes en los adultos que en los jóvenes (siempre refiriéndonos en igualdad de condiciones), siendo entendible por lo tanto el sabor más fuerte en los cerdos adultos.</w:t>
      </w:r>
    </w:p>
    <w:p w:rsidR="00E10127" w:rsidRPr="00391116" w:rsidRDefault="00E10127" w:rsidP="00E10127">
      <w:pPr>
        <w:jc w:val="both"/>
        <w:rPr>
          <w:rFonts w:ascii="Arial" w:hAnsi="Arial" w:cs="Arial"/>
          <w:sz w:val="24"/>
          <w:szCs w:val="24"/>
        </w:rPr>
      </w:pPr>
    </w:p>
    <w:p w:rsidR="00E10127" w:rsidRDefault="00E10127" w:rsidP="00E10127">
      <w:pPr>
        <w:jc w:val="both"/>
        <w:rPr>
          <w:rFonts w:ascii="Arial" w:hAnsi="Arial" w:cs="Arial"/>
          <w:sz w:val="24"/>
          <w:szCs w:val="24"/>
        </w:rPr>
      </w:pPr>
      <w:r w:rsidRPr="00391116">
        <w:rPr>
          <w:rFonts w:ascii="Arial" w:hAnsi="Arial" w:cs="Arial"/>
          <w:sz w:val="24"/>
          <w:szCs w:val="24"/>
        </w:rPr>
        <w:t>Todo esto está ligado lógicamente con la alimentación, ya que según el tipo de alimento que recibe será el resultado de su carne, su color y su aroma. También influye la raza, el sexo y algo fundamental en el cerdo, respetar el descanso del animal antes de ser faenado.</w:t>
      </w:r>
    </w:p>
    <w:p w:rsidR="00E10127" w:rsidRPr="00391116" w:rsidRDefault="00E10127" w:rsidP="00E10127">
      <w:pPr>
        <w:jc w:val="both"/>
        <w:rPr>
          <w:rFonts w:ascii="Arial" w:hAnsi="Arial" w:cs="Arial"/>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La carne debe ser de un color rosado brillante, con poca grasa y de color blanco. Cuando la carne está oscura y fláccida generalmente el motivo es haber sacrificado un animal muy fatigado.</w:t>
      </w:r>
    </w:p>
    <w:p w:rsidR="00E10127" w:rsidRPr="00391116" w:rsidRDefault="00E10127" w:rsidP="00E10127">
      <w:pPr>
        <w:jc w:val="both"/>
        <w:rPr>
          <w:rFonts w:ascii="Arial" w:hAnsi="Arial" w:cs="Arial"/>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El cerdo es un animal muy sensible al estrés, se deberá cuidar mucho este detalle ya que de ello dependerá la calidad de la carne una vez faenado. Los cerdos deben ser transportados al matadero en un medio cómodo para que el viaje no le resulte traumático y puedan llegar lo más tranquilos posible.</w:t>
      </w:r>
    </w:p>
    <w:p w:rsidR="00E10127" w:rsidRPr="00391116" w:rsidRDefault="00E10127" w:rsidP="00E10127">
      <w:pPr>
        <w:jc w:val="both"/>
        <w:rPr>
          <w:rFonts w:ascii="Arial" w:hAnsi="Arial" w:cs="Arial"/>
          <w:sz w:val="24"/>
          <w:szCs w:val="24"/>
        </w:rPr>
      </w:pPr>
    </w:p>
    <w:p w:rsidR="00E10127" w:rsidRDefault="00E10127" w:rsidP="00E10127">
      <w:pPr>
        <w:jc w:val="both"/>
        <w:rPr>
          <w:rFonts w:ascii="Arial" w:hAnsi="Arial" w:cs="Arial"/>
          <w:sz w:val="24"/>
          <w:szCs w:val="24"/>
        </w:rPr>
      </w:pPr>
      <w:r w:rsidRPr="00391116">
        <w:rPr>
          <w:rFonts w:ascii="Arial" w:hAnsi="Arial" w:cs="Arial"/>
          <w:sz w:val="24"/>
          <w:szCs w:val="24"/>
        </w:rPr>
        <w:t xml:space="preserve">Hay reglamentos en los mataderos que exigen un período de reposo que permita a los cerdos recuperarse del cansancio y el estrés del viaje. Se aconseja comerla </w:t>
      </w:r>
      <w:r w:rsidRPr="00391116">
        <w:rPr>
          <w:rFonts w:ascii="Arial" w:hAnsi="Arial" w:cs="Arial"/>
          <w:sz w:val="24"/>
          <w:szCs w:val="24"/>
        </w:rPr>
        <w:lastRenderedPageBreak/>
        <w:t>preferentemente fresca, para lograr su máximo sabor, congelada la carne pierde aroma y sabor si bien la calidad no varía.</w:t>
      </w:r>
    </w:p>
    <w:p w:rsidR="001C0135" w:rsidRPr="00391116" w:rsidRDefault="001C0135" w:rsidP="00E10127">
      <w:pPr>
        <w:jc w:val="both"/>
        <w:rPr>
          <w:rFonts w:ascii="Arial" w:hAnsi="Arial" w:cs="Arial"/>
          <w:sz w:val="24"/>
          <w:szCs w:val="24"/>
        </w:rPr>
      </w:pPr>
    </w:p>
    <w:p w:rsidR="00E10127" w:rsidRPr="0033016E" w:rsidRDefault="00E10127" w:rsidP="005F0D14">
      <w:pPr>
        <w:pStyle w:val="Prrafodelista"/>
        <w:numPr>
          <w:ilvl w:val="1"/>
          <w:numId w:val="26"/>
        </w:numPr>
        <w:ind w:left="0" w:firstLine="0"/>
        <w:jc w:val="both"/>
        <w:rPr>
          <w:rFonts w:ascii="Arial" w:hAnsi="Arial" w:cs="Arial"/>
          <w:b/>
          <w:sz w:val="24"/>
          <w:szCs w:val="24"/>
        </w:rPr>
      </w:pPr>
      <w:r w:rsidRPr="0033016E">
        <w:rPr>
          <w:rFonts w:ascii="Arial" w:hAnsi="Arial" w:cs="Arial"/>
          <w:b/>
          <w:sz w:val="24"/>
          <w:szCs w:val="24"/>
        </w:rPr>
        <w:t>CARACTERIZACIÓN E IDENTIFICACIÓN DEL PRODUCTO</w:t>
      </w:r>
    </w:p>
    <w:p w:rsidR="00E10127" w:rsidRPr="00391116" w:rsidRDefault="00E10127" w:rsidP="00E10127">
      <w:pPr>
        <w:jc w:val="both"/>
        <w:rPr>
          <w:rFonts w:ascii="Arial" w:hAnsi="Arial" w:cs="Arial"/>
          <w:b/>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La cooperativa porcícola ofrecerá carne de cerdo en pie o en canal, dependiendo del consumidor, caracterizándose por ser un producto de excelente calidad, proveniente de cerdos criados con todas las normas de sanidad y todos los controles médico - veterinarios necesarios para proporcionar confianza en el producto.</w:t>
      </w:r>
    </w:p>
    <w:p w:rsidR="00E10127" w:rsidRPr="00391116" w:rsidRDefault="00E10127" w:rsidP="00E10127">
      <w:pPr>
        <w:jc w:val="both"/>
        <w:rPr>
          <w:rFonts w:ascii="Arial" w:hAnsi="Arial" w:cs="Arial"/>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Este producto por su bajo costo, en comparación con la carne de res, es el llamado a satisfacer parte de las necesidades alimentarías del municipio de Montería.</w:t>
      </w:r>
    </w:p>
    <w:p w:rsidR="00E10127" w:rsidRPr="00391116" w:rsidRDefault="00E10127" w:rsidP="00E10127">
      <w:pPr>
        <w:jc w:val="both"/>
        <w:rPr>
          <w:rFonts w:ascii="Arial" w:hAnsi="Arial" w:cs="Arial"/>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En Montería existen varias granjas porcícolas que ofrecen este producto, pero algunas no cumplen con las normas de higiene para la cría, lo cual genera desconfianza en el producto</w:t>
      </w:r>
      <w:r w:rsidR="003D34B9">
        <w:rPr>
          <w:rFonts w:ascii="Arial" w:hAnsi="Arial" w:cs="Arial"/>
          <w:sz w:val="24"/>
          <w:szCs w:val="24"/>
        </w:rPr>
        <w:t>,</w:t>
      </w:r>
      <w:r w:rsidRPr="00391116">
        <w:rPr>
          <w:rFonts w:ascii="Arial" w:hAnsi="Arial" w:cs="Arial"/>
          <w:sz w:val="24"/>
          <w:szCs w:val="24"/>
        </w:rPr>
        <w:t xml:space="preserve"> además no satisfacen completamente las necesidades de la población.</w:t>
      </w:r>
    </w:p>
    <w:p w:rsidR="00E10127" w:rsidRPr="00391116" w:rsidRDefault="00E10127" w:rsidP="00E10127">
      <w:pPr>
        <w:jc w:val="both"/>
        <w:rPr>
          <w:rFonts w:ascii="Arial" w:hAnsi="Arial" w:cs="Arial"/>
          <w:sz w:val="24"/>
          <w:szCs w:val="24"/>
        </w:rPr>
      </w:pPr>
    </w:p>
    <w:p w:rsidR="00E10127" w:rsidRPr="00C05EC7" w:rsidRDefault="00E10127" w:rsidP="005F0D14">
      <w:pPr>
        <w:pStyle w:val="Prrafodelista"/>
        <w:numPr>
          <w:ilvl w:val="1"/>
          <w:numId w:val="26"/>
        </w:numPr>
        <w:ind w:left="0" w:firstLine="0"/>
        <w:jc w:val="both"/>
        <w:rPr>
          <w:rFonts w:ascii="Arial" w:hAnsi="Arial" w:cs="Arial"/>
          <w:b/>
          <w:sz w:val="24"/>
          <w:szCs w:val="24"/>
        </w:rPr>
      </w:pPr>
      <w:r w:rsidRPr="00C05EC7">
        <w:rPr>
          <w:rFonts w:ascii="Arial" w:hAnsi="Arial" w:cs="Arial"/>
          <w:b/>
          <w:sz w:val="24"/>
          <w:szCs w:val="24"/>
        </w:rPr>
        <w:t>CARACTERÍSTICAS DE LOS CONSUMIDORES</w:t>
      </w:r>
    </w:p>
    <w:p w:rsidR="00E10127" w:rsidRPr="00391116" w:rsidRDefault="00E10127" w:rsidP="00E10127">
      <w:pPr>
        <w:jc w:val="both"/>
        <w:rPr>
          <w:rFonts w:ascii="Arial" w:hAnsi="Arial" w:cs="Arial"/>
          <w:b/>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Se puede asegurar que un alto porcentaje de la población monteriana es considerada como alta consumidora de carne de cerdo, puesto que este atiende necesidades alimenticias sin importar sexo, nivel educativo, profesión, ocupación, estado civil, ciclo de vida familiar, religión o educación. Por ser un producto de consumo masivo, éste se orienta a atender la población perteneciente a todas las clases sociales, incluyendo entidades oficiales y empresas que soliciten el producto.</w:t>
      </w:r>
    </w:p>
    <w:p w:rsidR="00E10127" w:rsidRPr="00391116" w:rsidRDefault="00E10127" w:rsidP="00E10127">
      <w:pPr>
        <w:jc w:val="both"/>
        <w:rPr>
          <w:rFonts w:ascii="Arial" w:hAnsi="Arial" w:cs="Arial"/>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lastRenderedPageBreak/>
        <w:t>De acuerdo a los resultados obtenidos en la investigación de mercado, se puede definir en este estudio a la futura población consumidora de este producto, conformada por las familias de todos los estratos sociales de la ciudad de Montería, que consumen carne de cerdo, los cuales adquieren en producto en los expendios y supermercados de la ciudad.</w:t>
      </w:r>
    </w:p>
    <w:p w:rsidR="00E10127" w:rsidRPr="00391116" w:rsidRDefault="00E10127" w:rsidP="00E10127">
      <w:pPr>
        <w:jc w:val="both"/>
        <w:rPr>
          <w:rFonts w:ascii="Arial" w:hAnsi="Arial" w:cs="Arial"/>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Otro aspecto por destacar en los consumidores, se relaciona con el cultural, al mostrar una tendencia favorable en los cambios de hábitos en su alimentación. En resumen el producto será consumido por personas que integren o no un núcleo familiar como parte integrante de las comidas y en casos particulares.</w:t>
      </w:r>
    </w:p>
    <w:p w:rsidR="00E10127" w:rsidRPr="00391116" w:rsidRDefault="00E10127" w:rsidP="00E10127">
      <w:pPr>
        <w:jc w:val="both"/>
        <w:rPr>
          <w:rFonts w:ascii="Arial" w:hAnsi="Arial" w:cs="Arial"/>
          <w:sz w:val="24"/>
          <w:szCs w:val="24"/>
        </w:rPr>
      </w:pPr>
    </w:p>
    <w:p w:rsidR="00E10127" w:rsidRPr="001E7043" w:rsidRDefault="00E10127" w:rsidP="005F0D14">
      <w:pPr>
        <w:pStyle w:val="Prrafodelista"/>
        <w:numPr>
          <w:ilvl w:val="1"/>
          <w:numId w:val="26"/>
        </w:numPr>
        <w:ind w:left="0" w:firstLine="0"/>
        <w:jc w:val="both"/>
        <w:rPr>
          <w:rFonts w:ascii="Arial" w:hAnsi="Arial" w:cs="Arial"/>
          <w:b/>
          <w:sz w:val="24"/>
          <w:szCs w:val="24"/>
        </w:rPr>
      </w:pPr>
      <w:r w:rsidRPr="001E7043">
        <w:rPr>
          <w:rFonts w:ascii="Arial" w:hAnsi="Arial" w:cs="Arial"/>
          <w:b/>
          <w:sz w:val="24"/>
          <w:szCs w:val="24"/>
        </w:rPr>
        <w:t>DESCRIPCIÓN Y DELIMITACIÓN DEL MERCADO</w:t>
      </w:r>
    </w:p>
    <w:p w:rsidR="00E10127" w:rsidRPr="00391116" w:rsidRDefault="00E10127" w:rsidP="00E10127">
      <w:pPr>
        <w:jc w:val="both"/>
        <w:rPr>
          <w:rFonts w:ascii="Arial" w:hAnsi="Arial" w:cs="Arial"/>
          <w:b/>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La localización del área de influencia del proyecto indica que el mercado para el producto a ofrecer comprende el territorio de la ciudad de Montería y sus alrededores, la cual forma parte del departamento de Córdoba. Esta región se caracteriza por su topografía plana, excelente calidad de sus suelos, riqueza en recursos hídricos y altas temperaturas.</w:t>
      </w:r>
    </w:p>
    <w:p w:rsidR="00E10127" w:rsidRPr="00391116" w:rsidRDefault="00E10127" w:rsidP="00E10127">
      <w:pPr>
        <w:jc w:val="both"/>
        <w:rPr>
          <w:rFonts w:ascii="Arial" w:hAnsi="Arial" w:cs="Arial"/>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El mercado objeto de estudio cuenta con una población total estimada para el año 2007 de 381.525 habitantes, con una tasa de crecimiento poblacional del 1.6% anual pertenecientes a los estratos 1, 2 y 3 y una composición familiar promedio estimada en cinco personas por hogar.</w:t>
      </w:r>
    </w:p>
    <w:p w:rsidR="00E10127" w:rsidRPr="00391116" w:rsidRDefault="00E10127" w:rsidP="00E10127">
      <w:pPr>
        <w:jc w:val="both"/>
        <w:rPr>
          <w:rFonts w:ascii="Arial" w:hAnsi="Arial" w:cs="Arial"/>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En la capital de Córdoba los niveles de desempleo superan el 12,6% (2007), teniendo en cuenta que gran parte de subempleos se registran como informales. Sin embargo, la población monteriana se considera como consumidora de carne de cerdo, debido a la gran facilidad de acceder al producto y los hábitos de consumo. Por ser un mercado relativamente homogéneo, éste se puede abordar mediante una estrategia de generalización o de mercadeo no diferenciado, por ser la carne un producto de consumo masivo y por presentar la esta población características generales que son comunes entre sí.</w:t>
      </w:r>
    </w:p>
    <w:p w:rsidR="00E10127" w:rsidRPr="00391116" w:rsidRDefault="00E10127" w:rsidP="00E10127">
      <w:pPr>
        <w:jc w:val="both"/>
        <w:rPr>
          <w:rFonts w:ascii="Arial" w:hAnsi="Arial" w:cs="Arial"/>
          <w:sz w:val="24"/>
          <w:szCs w:val="24"/>
        </w:rPr>
      </w:pPr>
      <w:r w:rsidRPr="00391116">
        <w:rPr>
          <w:rFonts w:ascii="Arial" w:hAnsi="Arial" w:cs="Arial"/>
          <w:sz w:val="24"/>
          <w:szCs w:val="24"/>
        </w:rPr>
        <w:lastRenderedPageBreak/>
        <w:t>La economía de Montería está centrada en la agricultura, ganadería y comercio. El mercado donde se comercializará el producto abarca a Montería en su cabecera municipal.</w:t>
      </w:r>
    </w:p>
    <w:p w:rsidR="00E10127" w:rsidRPr="00391116" w:rsidRDefault="00E10127" w:rsidP="00E10127">
      <w:pPr>
        <w:jc w:val="both"/>
        <w:rPr>
          <w:rFonts w:ascii="Arial" w:hAnsi="Arial" w:cs="Arial"/>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Las vías de transporte en la zona urbana se encuentran en buen estado. También existe un frigorífico en buenas condiciones de infraestructura, que permitiría el almacenamiento y conservación del producto (cerdo en canal) en caso que su utilización sea requerida.</w:t>
      </w:r>
    </w:p>
    <w:p w:rsidR="00E10127" w:rsidRPr="00391116" w:rsidRDefault="00E10127" w:rsidP="00E10127">
      <w:pPr>
        <w:jc w:val="both"/>
        <w:rPr>
          <w:rFonts w:ascii="Arial" w:hAnsi="Arial" w:cs="Arial"/>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En la ciudad es muy apetecida la carne de cerdo en sus diferentes formas de preparación, como chicharrón, arroz con cerdo, sancocho de cabeza ahumada, frijoles con codillos entre otras.</w:t>
      </w:r>
    </w:p>
    <w:p w:rsidR="00E10127" w:rsidRPr="00391116" w:rsidRDefault="00E10127" w:rsidP="00E10127">
      <w:pPr>
        <w:jc w:val="both"/>
        <w:rPr>
          <w:rFonts w:ascii="Arial" w:hAnsi="Arial" w:cs="Arial"/>
          <w:sz w:val="24"/>
          <w:szCs w:val="24"/>
        </w:rPr>
      </w:pPr>
    </w:p>
    <w:p w:rsidR="00E10127" w:rsidRPr="005658BC" w:rsidRDefault="00E10127" w:rsidP="005F0D14">
      <w:pPr>
        <w:pStyle w:val="Prrafodelista"/>
        <w:numPr>
          <w:ilvl w:val="1"/>
          <w:numId w:val="26"/>
        </w:numPr>
        <w:ind w:left="0" w:firstLine="0"/>
        <w:jc w:val="both"/>
        <w:rPr>
          <w:rFonts w:ascii="Arial" w:hAnsi="Arial" w:cs="Arial"/>
          <w:b/>
          <w:sz w:val="24"/>
          <w:szCs w:val="24"/>
        </w:rPr>
      </w:pPr>
      <w:r w:rsidRPr="005658BC">
        <w:rPr>
          <w:rFonts w:ascii="Arial" w:hAnsi="Arial" w:cs="Arial"/>
          <w:b/>
          <w:sz w:val="24"/>
          <w:szCs w:val="24"/>
        </w:rPr>
        <w:t>COMPORTAMIENTO DE LA DEMANDA</w:t>
      </w:r>
    </w:p>
    <w:p w:rsidR="00E10127" w:rsidRPr="00391116" w:rsidRDefault="00E10127" w:rsidP="00E10127">
      <w:pPr>
        <w:jc w:val="both"/>
        <w:rPr>
          <w:rFonts w:ascii="Arial" w:hAnsi="Arial" w:cs="Arial"/>
          <w:b/>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Montería actualmente cuenta con una población de consumidores potenciales de carne de cerdo de 48.533 hogares, de los cuales hay una demanda insatisfecha de 729,6 ton/año, ya que no hay la cantidad de granjas dedicadas a la producción porcícola que logre abastecer completamente al mercado, según los resultados obtenidos en el presente estudio, el 79% de la población consume carne de cerdo,</w:t>
      </w:r>
    </w:p>
    <w:p w:rsidR="00E10127" w:rsidRPr="00391116" w:rsidRDefault="00E10127" w:rsidP="00E10127">
      <w:pPr>
        <w:jc w:val="both"/>
        <w:rPr>
          <w:rFonts w:ascii="Arial" w:hAnsi="Arial" w:cs="Arial"/>
          <w:sz w:val="24"/>
          <w:szCs w:val="24"/>
        </w:rPr>
      </w:pPr>
      <w:r w:rsidRPr="00391116">
        <w:rPr>
          <w:rFonts w:ascii="Arial" w:hAnsi="Arial" w:cs="Arial"/>
          <w:sz w:val="24"/>
          <w:szCs w:val="24"/>
        </w:rPr>
        <w:t>Población 48.533 hogares x 79% = 38.341,07 x 99 67% = 38.214,54 son consumidores potenciales.</w:t>
      </w:r>
    </w:p>
    <w:p w:rsidR="00E10127" w:rsidRPr="00391116" w:rsidRDefault="00E10127" w:rsidP="00E10127">
      <w:pPr>
        <w:jc w:val="both"/>
        <w:rPr>
          <w:rFonts w:ascii="Arial" w:hAnsi="Arial" w:cs="Arial"/>
          <w:sz w:val="24"/>
          <w:szCs w:val="24"/>
        </w:rPr>
      </w:pPr>
    </w:p>
    <w:tbl>
      <w:tblPr>
        <w:tblStyle w:val="Tablaconcuadrcula"/>
        <w:tblW w:w="0" w:type="auto"/>
        <w:jc w:val="center"/>
        <w:tblLook w:val="04A0"/>
      </w:tblPr>
      <w:tblGrid>
        <w:gridCol w:w="2480"/>
        <w:gridCol w:w="3260"/>
        <w:gridCol w:w="3238"/>
      </w:tblGrid>
      <w:tr w:rsidR="00E10127" w:rsidRPr="00391116" w:rsidTr="0055358A">
        <w:trPr>
          <w:jc w:val="center"/>
        </w:trPr>
        <w:tc>
          <w:tcPr>
            <w:tcW w:w="2480" w:type="dxa"/>
          </w:tcPr>
          <w:p w:rsidR="00E10127" w:rsidRPr="00391116" w:rsidRDefault="00E10127" w:rsidP="0055358A">
            <w:pPr>
              <w:jc w:val="center"/>
              <w:rPr>
                <w:rFonts w:ascii="Arial" w:hAnsi="Arial" w:cs="Arial"/>
                <w:b/>
                <w:sz w:val="24"/>
                <w:szCs w:val="24"/>
              </w:rPr>
            </w:pPr>
            <w:r w:rsidRPr="00391116">
              <w:rPr>
                <w:rFonts w:ascii="Arial" w:hAnsi="Arial" w:cs="Arial"/>
                <w:b/>
                <w:sz w:val="24"/>
                <w:szCs w:val="24"/>
              </w:rPr>
              <w:t>Frecuencia</w:t>
            </w:r>
          </w:p>
        </w:tc>
        <w:tc>
          <w:tcPr>
            <w:tcW w:w="3260" w:type="dxa"/>
          </w:tcPr>
          <w:p w:rsidR="00E10127" w:rsidRPr="00391116" w:rsidRDefault="00E10127" w:rsidP="0055358A">
            <w:pPr>
              <w:jc w:val="center"/>
              <w:rPr>
                <w:rFonts w:ascii="Arial" w:hAnsi="Arial" w:cs="Arial"/>
                <w:b/>
                <w:sz w:val="24"/>
                <w:szCs w:val="24"/>
              </w:rPr>
            </w:pPr>
            <w:r w:rsidRPr="00391116">
              <w:rPr>
                <w:rFonts w:ascii="Arial" w:hAnsi="Arial" w:cs="Arial"/>
                <w:b/>
                <w:sz w:val="24"/>
                <w:szCs w:val="24"/>
              </w:rPr>
              <w:t>Promedio (kilo)</w:t>
            </w:r>
          </w:p>
        </w:tc>
        <w:tc>
          <w:tcPr>
            <w:tcW w:w="3238" w:type="dxa"/>
          </w:tcPr>
          <w:p w:rsidR="00E10127" w:rsidRPr="00391116" w:rsidRDefault="00E10127" w:rsidP="0055358A">
            <w:pPr>
              <w:jc w:val="center"/>
              <w:rPr>
                <w:rFonts w:ascii="Arial" w:hAnsi="Arial" w:cs="Arial"/>
                <w:b/>
                <w:sz w:val="24"/>
                <w:szCs w:val="24"/>
              </w:rPr>
            </w:pPr>
            <w:r w:rsidRPr="00391116">
              <w:rPr>
                <w:rFonts w:ascii="Arial" w:hAnsi="Arial" w:cs="Arial"/>
                <w:b/>
                <w:sz w:val="24"/>
                <w:szCs w:val="24"/>
              </w:rPr>
              <w:t>Consumo anual (kilo)</w:t>
            </w:r>
          </w:p>
        </w:tc>
      </w:tr>
      <w:tr w:rsidR="00E10127" w:rsidRPr="00391116" w:rsidTr="0055358A">
        <w:trPr>
          <w:jc w:val="center"/>
        </w:trPr>
        <w:tc>
          <w:tcPr>
            <w:tcW w:w="2480"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90</w:t>
            </w:r>
          </w:p>
        </w:tc>
        <w:tc>
          <w:tcPr>
            <w:tcW w:w="3260"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2</w:t>
            </w:r>
          </w:p>
        </w:tc>
        <w:tc>
          <w:tcPr>
            <w:tcW w:w="3238"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180</w:t>
            </w:r>
          </w:p>
        </w:tc>
      </w:tr>
      <w:tr w:rsidR="00E10127" w:rsidRPr="00391116" w:rsidTr="0055358A">
        <w:trPr>
          <w:jc w:val="center"/>
        </w:trPr>
        <w:tc>
          <w:tcPr>
            <w:tcW w:w="2480"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93</w:t>
            </w:r>
          </w:p>
        </w:tc>
        <w:tc>
          <w:tcPr>
            <w:tcW w:w="3260"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5</w:t>
            </w:r>
          </w:p>
        </w:tc>
        <w:tc>
          <w:tcPr>
            <w:tcW w:w="3238"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465</w:t>
            </w:r>
          </w:p>
        </w:tc>
      </w:tr>
      <w:tr w:rsidR="00E10127" w:rsidRPr="00391116" w:rsidTr="0055358A">
        <w:trPr>
          <w:jc w:val="center"/>
        </w:trPr>
        <w:tc>
          <w:tcPr>
            <w:tcW w:w="2480"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95</w:t>
            </w:r>
          </w:p>
        </w:tc>
        <w:tc>
          <w:tcPr>
            <w:tcW w:w="3260"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8</w:t>
            </w:r>
          </w:p>
        </w:tc>
        <w:tc>
          <w:tcPr>
            <w:tcW w:w="3238"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760</w:t>
            </w:r>
          </w:p>
        </w:tc>
      </w:tr>
      <w:tr w:rsidR="00E10127" w:rsidRPr="00391116" w:rsidTr="0055358A">
        <w:trPr>
          <w:jc w:val="center"/>
        </w:trPr>
        <w:tc>
          <w:tcPr>
            <w:tcW w:w="2480"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23</w:t>
            </w:r>
          </w:p>
        </w:tc>
        <w:tc>
          <w:tcPr>
            <w:tcW w:w="3260"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10</w:t>
            </w:r>
          </w:p>
        </w:tc>
        <w:tc>
          <w:tcPr>
            <w:tcW w:w="3238"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230</w:t>
            </w:r>
          </w:p>
        </w:tc>
      </w:tr>
      <w:tr w:rsidR="00E10127" w:rsidRPr="00391116" w:rsidTr="0055358A">
        <w:trPr>
          <w:jc w:val="center"/>
        </w:trPr>
        <w:tc>
          <w:tcPr>
            <w:tcW w:w="2480"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301</w:t>
            </w:r>
          </w:p>
        </w:tc>
        <w:tc>
          <w:tcPr>
            <w:tcW w:w="3260" w:type="dxa"/>
          </w:tcPr>
          <w:p w:rsidR="00E10127" w:rsidRPr="00391116" w:rsidRDefault="00E10127" w:rsidP="0055358A">
            <w:pPr>
              <w:jc w:val="center"/>
              <w:rPr>
                <w:rFonts w:ascii="Arial" w:hAnsi="Arial" w:cs="Arial"/>
                <w:sz w:val="24"/>
                <w:szCs w:val="24"/>
              </w:rPr>
            </w:pPr>
          </w:p>
        </w:tc>
        <w:tc>
          <w:tcPr>
            <w:tcW w:w="3238"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1.635 kilos</w:t>
            </w:r>
          </w:p>
        </w:tc>
      </w:tr>
    </w:tbl>
    <w:p w:rsidR="00E10127" w:rsidRDefault="00E10127" w:rsidP="00E10127">
      <w:pPr>
        <w:jc w:val="both"/>
        <w:rPr>
          <w:rFonts w:ascii="Arial" w:hAnsi="Arial" w:cs="Arial"/>
          <w:sz w:val="24"/>
          <w:szCs w:val="24"/>
        </w:rPr>
      </w:pPr>
    </w:p>
    <w:p w:rsidR="005F532A" w:rsidRPr="00391116" w:rsidRDefault="005F532A" w:rsidP="00E10127">
      <w:pPr>
        <w:jc w:val="both"/>
        <w:rPr>
          <w:rFonts w:ascii="Arial" w:hAnsi="Arial" w:cs="Arial"/>
          <w:sz w:val="24"/>
          <w:szCs w:val="24"/>
        </w:rPr>
      </w:pPr>
    </w:p>
    <w:p w:rsidR="00E10127" w:rsidRPr="00391116" w:rsidRDefault="00247498" w:rsidP="00E10127">
      <w:pPr>
        <w:jc w:val="both"/>
        <w:rPr>
          <w:rFonts w:ascii="Arial" w:eastAsiaTheme="minorEastAsia" w:hAnsi="Arial" w:cs="Arial"/>
          <w:sz w:val="24"/>
          <w:szCs w:val="24"/>
        </w:rPr>
      </w:pPr>
      <m:oMathPara>
        <m:oMathParaPr>
          <m:jc m:val="left"/>
        </m:oMathParaPr>
        <m:oMath>
          <m:f>
            <m:fPr>
              <m:ctrlPr>
                <w:rPr>
                  <w:rFonts w:ascii="Cambria Math" w:hAnsi="Cambria Math" w:cs="Arial"/>
                  <w:i/>
                  <w:sz w:val="24"/>
                  <w:szCs w:val="24"/>
                </w:rPr>
              </m:ctrlPr>
            </m:fPr>
            <m:num>
              <m:r>
                <w:rPr>
                  <w:rFonts w:ascii="Cambria Math" w:hAnsi="Cambria Math" w:cs="Arial"/>
                  <w:sz w:val="24"/>
                  <w:szCs w:val="24"/>
                </w:rPr>
                <m:t>1.635</m:t>
              </m:r>
            </m:num>
            <m:den>
              <m:r>
                <w:rPr>
                  <w:rFonts w:ascii="Cambria Math" w:hAnsi="Cambria Math" w:cs="Arial"/>
                  <w:sz w:val="24"/>
                  <w:szCs w:val="24"/>
                </w:rPr>
                <m:t>301</m:t>
              </m:r>
            </m:den>
          </m:f>
          <m:r>
            <w:rPr>
              <w:rFonts w:ascii="Cambria Math" w:hAnsi="Cambria Math" w:cs="Arial"/>
              <w:sz w:val="24"/>
              <w:szCs w:val="24"/>
            </w:rPr>
            <m:t>=5.4 kilos/mes</m:t>
          </m:r>
        </m:oMath>
      </m:oMathPara>
    </w:p>
    <w:p w:rsidR="00E10127" w:rsidRPr="00391116" w:rsidRDefault="00E10127" w:rsidP="00E10127">
      <w:pPr>
        <w:jc w:val="both"/>
        <w:rPr>
          <w:rFonts w:ascii="Arial" w:eastAsiaTheme="minorEastAsia" w:hAnsi="Arial" w:cs="Arial"/>
          <w:sz w:val="24"/>
          <w:szCs w:val="24"/>
        </w:rPr>
      </w:pPr>
      <w:r w:rsidRPr="00391116">
        <w:rPr>
          <w:rFonts w:ascii="Arial" w:eastAsiaTheme="minorEastAsia" w:hAnsi="Arial" w:cs="Arial"/>
          <w:sz w:val="24"/>
          <w:szCs w:val="24"/>
        </w:rPr>
        <w:t>5.4 kilos/mes x 12 meses = 64.8 kilos/año</w:t>
      </w:r>
    </w:p>
    <w:p w:rsidR="00E10127" w:rsidRPr="00391116" w:rsidRDefault="00E10127" w:rsidP="00E10127">
      <w:pPr>
        <w:jc w:val="both"/>
        <w:rPr>
          <w:rFonts w:ascii="Arial" w:eastAsiaTheme="minorEastAsia" w:hAnsi="Arial" w:cs="Arial"/>
          <w:sz w:val="24"/>
          <w:szCs w:val="24"/>
        </w:rPr>
      </w:pPr>
      <w:r w:rsidRPr="00391116">
        <w:rPr>
          <w:rFonts w:ascii="Arial" w:eastAsiaTheme="minorEastAsia" w:hAnsi="Arial" w:cs="Arial"/>
          <w:sz w:val="24"/>
          <w:szCs w:val="24"/>
        </w:rPr>
        <w:t>DA = Número de hogares x Consumo per cápita</w:t>
      </w:r>
    </w:p>
    <w:p w:rsidR="00E10127" w:rsidRPr="00391116" w:rsidRDefault="00E10127" w:rsidP="00E10127">
      <w:pPr>
        <w:ind w:left="450"/>
        <w:jc w:val="both"/>
        <w:rPr>
          <w:rFonts w:ascii="Arial" w:eastAsiaTheme="minorEastAsia" w:hAnsi="Arial" w:cs="Arial"/>
          <w:sz w:val="24"/>
          <w:szCs w:val="24"/>
        </w:rPr>
      </w:pPr>
      <w:r w:rsidRPr="00391116">
        <w:rPr>
          <w:rFonts w:ascii="Arial" w:eastAsiaTheme="minorEastAsia" w:hAnsi="Arial" w:cs="Arial"/>
          <w:sz w:val="24"/>
          <w:szCs w:val="24"/>
        </w:rPr>
        <w:t>= 48.533 x 64.8 kilos/año = 3.144.938,4 kilos /año = 3.144,94                   toneladas/año.</w:t>
      </w:r>
    </w:p>
    <w:p w:rsidR="00E10127" w:rsidRPr="00391116" w:rsidRDefault="00E10127" w:rsidP="00E10127">
      <w:pPr>
        <w:jc w:val="both"/>
        <w:rPr>
          <w:rFonts w:ascii="Arial" w:eastAsiaTheme="minorEastAsia" w:hAnsi="Arial" w:cs="Arial"/>
          <w:sz w:val="24"/>
          <w:szCs w:val="24"/>
        </w:rPr>
      </w:pPr>
    </w:p>
    <w:p w:rsidR="00E10127" w:rsidRPr="005658BC" w:rsidRDefault="00E10127" w:rsidP="005F0D14">
      <w:pPr>
        <w:pStyle w:val="Prrafodelista"/>
        <w:numPr>
          <w:ilvl w:val="1"/>
          <w:numId w:val="26"/>
        </w:numPr>
        <w:ind w:left="0" w:firstLine="0"/>
        <w:jc w:val="both"/>
        <w:rPr>
          <w:rFonts w:ascii="Arial" w:hAnsi="Arial" w:cs="Arial"/>
          <w:b/>
          <w:sz w:val="24"/>
          <w:szCs w:val="24"/>
        </w:rPr>
      </w:pPr>
      <w:r w:rsidRPr="005658BC">
        <w:rPr>
          <w:rFonts w:ascii="Arial" w:hAnsi="Arial" w:cs="Arial"/>
          <w:b/>
          <w:sz w:val="24"/>
          <w:szCs w:val="24"/>
        </w:rPr>
        <w:t>PRONÓSTICO DE LA DEMANDA FUTURA</w:t>
      </w:r>
    </w:p>
    <w:p w:rsidR="00E10127" w:rsidRPr="00391116" w:rsidRDefault="00E10127" w:rsidP="00E10127">
      <w:pPr>
        <w:jc w:val="both"/>
        <w:rPr>
          <w:rFonts w:ascii="Arial" w:hAnsi="Arial" w:cs="Arial"/>
          <w:b/>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De acuerdo con el estudio realizado, se cuenta con una demanda insatisfecha de la cual se proyecta satisfacer un 5% en la etapa inicial, esperándose un aumento de la demanda por el crecimiento de la población. Se planea ampliar la granja para aumentar el cubrimiento de la demanda insatisfecha.</w:t>
      </w:r>
    </w:p>
    <w:p w:rsidR="00E10127" w:rsidRPr="00391116" w:rsidRDefault="00E10127" w:rsidP="00E10127">
      <w:pPr>
        <w:jc w:val="both"/>
        <w:rPr>
          <w:rFonts w:ascii="Arial" w:hAnsi="Arial" w:cs="Arial"/>
          <w:sz w:val="24"/>
          <w:szCs w:val="24"/>
        </w:rPr>
      </w:pPr>
    </w:p>
    <w:p w:rsidR="00E10127" w:rsidRPr="005658BC" w:rsidRDefault="00E10127" w:rsidP="005F0D14">
      <w:pPr>
        <w:pStyle w:val="Prrafodelista"/>
        <w:numPr>
          <w:ilvl w:val="1"/>
          <w:numId w:val="26"/>
        </w:numPr>
        <w:ind w:left="0" w:firstLine="0"/>
        <w:jc w:val="both"/>
        <w:rPr>
          <w:rFonts w:ascii="Arial" w:hAnsi="Arial" w:cs="Arial"/>
          <w:b/>
          <w:sz w:val="24"/>
          <w:szCs w:val="24"/>
        </w:rPr>
      </w:pPr>
      <w:r w:rsidRPr="005658BC">
        <w:rPr>
          <w:rFonts w:ascii="Arial" w:hAnsi="Arial" w:cs="Arial"/>
          <w:b/>
          <w:sz w:val="24"/>
          <w:szCs w:val="24"/>
        </w:rPr>
        <w:t>COMPORTAMIENTO DE LA OFERTA</w:t>
      </w:r>
    </w:p>
    <w:p w:rsidR="00E10127" w:rsidRPr="00391116" w:rsidRDefault="00E10127" w:rsidP="00E10127">
      <w:pPr>
        <w:jc w:val="both"/>
        <w:rPr>
          <w:rFonts w:ascii="Arial" w:hAnsi="Arial" w:cs="Arial"/>
          <w:b/>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La cooperativa funcionará en dos períodos mensuales (cada 15 días al mes), empezando con 20 cerdos quincenal y al concluir el ciclo se deben tener aproximadamente 200 - 220 cerdos. Después se planea ampliar la infraestructura con el fin de disminuir la demanda insatisfecha.</w:t>
      </w:r>
    </w:p>
    <w:p w:rsidR="00E10127" w:rsidRPr="00391116" w:rsidRDefault="00E10127" w:rsidP="00E10127">
      <w:pPr>
        <w:jc w:val="both"/>
        <w:rPr>
          <w:rFonts w:ascii="Arial" w:hAnsi="Arial" w:cs="Arial"/>
          <w:sz w:val="24"/>
          <w:szCs w:val="24"/>
        </w:rPr>
      </w:pPr>
    </w:p>
    <w:p w:rsidR="00E10127" w:rsidRPr="007A18DA" w:rsidRDefault="00E10127" w:rsidP="005F0D14">
      <w:pPr>
        <w:pStyle w:val="Prrafodelista"/>
        <w:numPr>
          <w:ilvl w:val="1"/>
          <w:numId w:val="26"/>
        </w:numPr>
        <w:ind w:left="0" w:firstLine="0"/>
        <w:jc w:val="both"/>
        <w:rPr>
          <w:rFonts w:ascii="Arial" w:hAnsi="Arial" w:cs="Arial"/>
          <w:b/>
          <w:sz w:val="24"/>
          <w:szCs w:val="24"/>
        </w:rPr>
      </w:pPr>
      <w:r w:rsidRPr="007A18DA">
        <w:rPr>
          <w:rFonts w:ascii="Arial" w:hAnsi="Arial" w:cs="Arial"/>
          <w:b/>
          <w:sz w:val="24"/>
          <w:szCs w:val="24"/>
        </w:rPr>
        <w:t>ANÁLISIS DE LA OFERTA</w:t>
      </w:r>
    </w:p>
    <w:p w:rsidR="00E10127" w:rsidRPr="00391116" w:rsidRDefault="00E10127" w:rsidP="00E10127">
      <w:pPr>
        <w:jc w:val="both"/>
        <w:rPr>
          <w:rFonts w:ascii="Arial" w:hAnsi="Arial" w:cs="Arial"/>
          <w:b/>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La cooperativa trata de satisfacer las necesidades de toda la zona urbana, incluyendo no solo los clientes potenciales sino a todas las personas que deseen consumir el producto.</w:t>
      </w:r>
    </w:p>
    <w:p w:rsidR="00E10127" w:rsidRDefault="00E10127" w:rsidP="00E10127">
      <w:pPr>
        <w:jc w:val="both"/>
        <w:rPr>
          <w:rFonts w:ascii="Arial" w:hAnsi="Arial" w:cs="Arial"/>
          <w:b/>
          <w:sz w:val="24"/>
          <w:szCs w:val="24"/>
        </w:rPr>
      </w:pPr>
    </w:p>
    <w:p w:rsidR="00863F5E" w:rsidRPr="00391116" w:rsidRDefault="00863F5E" w:rsidP="00E10127">
      <w:pPr>
        <w:jc w:val="both"/>
        <w:rPr>
          <w:rFonts w:ascii="Arial" w:hAnsi="Arial" w:cs="Arial"/>
          <w:b/>
          <w:sz w:val="24"/>
          <w:szCs w:val="24"/>
        </w:rPr>
      </w:pPr>
    </w:p>
    <w:p w:rsidR="00E10127" w:rsidRPr="007A18DA" w:rsidRDefault="00E10127" w:rsidP="005F0D14">
      <w:pPr>
        <w:pStyle w:val="Prrafodelista"/>
        <w:numPr>
          <w:ilvl w:val="1"/>
          <w:numId w:val="26"/>
        </w:numPr>
        <w:ind w:left="0" w:firstLine="0"/>
        <w:jc w:val="both"/>
        <w:rPr>
          <w:rFonts w:ascii="Arial" w:hAnsi="Arial" w:cs="Arial"/>
          <w:b/>
          <w:sz w:val="24"/>
          <w:szCs w:val="24"/>
        </w:rPr>
      </w:pPr>
      <w:r w:rsidRPr="007A18DA">
        <w:rPr>
          <w:rFonts w:ascii="Arial" w:hAnsi="Arial" w:cs="Arial"/>
          <w:b/>
          <w:sz w:val="24"/>
          <w:szCs w:val="24"/>
        </w:rPr>
        <w:lastRenderedPageBreak/>
        <w:t>TAMAÑO DE LA POBLACIÓN MONTERIANA</w:t>
      </w:r>
    </w:p>
    <w:p w:rsidR="00E10127" w:rsidRPr="00391116" w:rsidRDefault="00E10127" w:rsidP="00E10127">
      <w:pPr>
        <w:jc w:val="both"/>
        <w:rPr>
          <w:rFonts w:ascii="Arial" w:hAnsi="Arial" w:cs="Arial"/>
          <w:b/>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Para conocer el tamaño de la población, valemos del informe sobre proyecciones de población emanados del Departamento Administrativo Nacional de Estadísticas (D.A.N.E.) Regional Córdoba</w:t>
      </w:r>
      <w:r w:rsidRPr="00391116">
        <w:rPr>
          <w:rStyle w:val="Refdenotaalpie"/>
          <w:rFonts w:ascii="Arial" w:hAnsi="Arial" w:cs="Arial"/>
          <w:sz w:val="24"/>
          <w:szCs w:val="24"/>
        </w:rPr>
        <w:footnoteReference w:id="28"/>
      </w:r>
      <w:r w:rsidRPr="00391116">
        <w:rPr>
          <w:rFonts w:ascii="Arial" w:hAnsi="Arial" w:cs="Arial"/>
          <w:sz w:val="24"/>
          <w:szCs w:val="24"/>
        </w:rPr>
        <w:t>.</w:t>
      </w:r>
    </w:p>
    <w:p w:rsidR="00E10127" w:rsidRPr="00391116" w:rsidRDefault="00E10127" w:rsidP="00E10127">
      <w:pPr>
        <w:jc w:val="both"/>
        <w:rPr>
          <w:rFonts w:ascii="Arial" w:hAnsi="Arial" w:cs="Arial"/>
          <w:b/>
          <w:sz w:val="24"/>
          <w:szCs w:val="24"/>
        </w:rPr>
      </w:pPr>
    </w:p>
    <w:p w:rsidR="00E10127" w:rsidRPr="00391116" w:rsidRDefault="00E10127" w:rsidP="00E10127">
      <w:pPr>
        <w:jc w:val="both"/>
        <w:rPr>
          <w:rFonts w:ascii="Arial" w:hAnsi="Arial" w:cs="Arial"/>
          <w:sz w:val="24"/>
          <w:szCs w:val="24"/>
        </w:rPr>
      </w:pPr>
      <w:r w:rsidRPr="00391116">
        <w:rPr>
          <w:rFonts w:ascii="Arial" w:hAnsi="Arial" w:cs="Arial"/>
          <w:b/>
          <w:sz w:val="24"/>
          <w:szCs w:val="24"/>
        </w:rPr>
        <w:t>Cuadro 1.</w:t>
      </w:r>
      <w:r w:rsidRPr="00391116">
        <w:rPr>
          <w:rFonts w:ascii="Arial" w:hAnsi="Arial" w:cs="Arial"/>
          <w:sz w:val="24"/>
          <w:szCs w:val="24"/>
        </w:rPr>
        <w:t xml:space="preserve"> Población esperada en Montería.</w:t>
      </w:r>
    </w:p>
    <w:tbl>
      <w:tblPr>
        <w:tblStyle w:val="Tablaconcuadrcula"/>
        <w:tblW w:w="0" w:type="auto"/>
        <w:tblLook w:val="04A0"/>
      </w:tblPr>
      <w:tblGrid>
        <w:gridCol w:w="1496"/>
        <w:gridCol w:w="1496"/>
        <w:gridCol w:w="1496"/>
        <w:gridCol w:w="1496"/>
        <w:gridCol w:w="1497"/>
        <w:gridCol w:w="1497"/>
      </w:tblGrid>
      <w:tr w:rsidR="00E10127" w:rsidRPr="00391116" w:rsidTr="0055358A">
        <w:tc>
          <w:tcPr>
            <w:tcW w:w="1496" w:type="dxa"/>
            <w:vMerge w:val="restart"/>
          </w:tcPr>
          <w:p w:rsidR="00E10127" w:rsidRPr="00391116" w:rsidRDefault="00E10127" w:rsidP="0055358A">
            <w:pPr>
              <w:jc w:val="both"/>
              <w:rPr>
                <w:rFonts w:ascii="Arial" w:hAnsi="Arial" w:cs="Arial"/>
                <w:sz w:val="24"/>
                <w:szCs w:val="24"/>
              </w:rPr>
            </w:pPr>
          </w:p>
        </w:tc>
        <w:tc>
          <w:tcPr>
            <w:tcW w:w="7482" w:type="dxa"/>
            <w:gridSpan w:val="5"/>
          </w:tcPr>
          <w:p w:rsidR="00E10127" w:rsidRPr="00391116" w:rsidRDefault="00E10127" w:rsidP="0055358A">
            <w:pPr>
              <w:jc w:val="center"/>
              <w:rPr>
                <w:rFonts w:ascii="Arial" w:hAnsi="Arial" w:cs="Arial"/>
                <w:sz w:val="24"/>
                <w:szCs w:val="24"/>
              </w:rPr>
            </w:pPr>
            <w:r w:rsidRPr="00391116">
              <w:rPr>
                <w:rFonts w:ascii="Arial" w:hAnsi="Arial" w:cs="Arial"/>
                <w:sz w:val="24"/>
                <w:szCs w:val="24"/>
              </w:rPr>
              <w:t>Año</w:t>
            </w:r>
          </w:p>
        </w:tc>
      </w:tr>
      <w:tr w:rsidR="00E10127" w:rsidRPr="00391116" w:rsidTr="0055358A">
        <w:tc>
          <w:tcPr>
            <w:tcW w:w="1496" w:type="dxa"/>
            <w:vMerge/>
          </w:tcPr>
          <w:p w:rsidR="00E10127" w:rsidRPr="00391116" w:rsidRDefault="00E10127" w:rsidP="0055358A">
            <w:pPr>
              <w:jc w:val="both"/>
              <w:rPr>
                <w:rFonts w:ascii="Arial" w:hAnsi="Arial" w:cs="Arial"/>
                <w:sz w:val="24"/>
                <w:szCs w:val="24"/>
              </w:rPr>
            </w:pPr>
          </w:p>
        </w:tc>
        <w:tc>
          <w:tcPr>
            <w:tcW w:w="1496"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2010</w:t>
            </w:r>
          </w:p>
        </w:tc>
        <w:tc>
          <w:tcPr>
            <w:tcW w:w="1496"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2011</w:t>
            </w:r>
          </w:p>
        </w:tc>
        <w:tc>
          <w:tcPr>
            <w:tcW w:w="1496"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2012</w:t>
            </w:r>
          </w:p>
        </w:tc>
        <w:tc>
          <w:tcPr>
            <w:tcW w:w="1497"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2013</w:t>
            </w:r>
          </w:p>
        </w:tc>
        <w:tc>
          <w:tcPr>
            <w:tcW w:w="1497" w:type="dxa"/>
          </w:tcPr>
          <w:p w:rsidR="00E10127" w:rsidRPr="00391116" w:rsidRDefault="00E10127" w:rsidP="0055358A">
            <w:pPr>
              <w:jc w:val="center"/>
              <w:rPr>
                <w:rFonts w:ascii="Arial" w:hAnsi="Arial" w:cs="Arial"/>
                <w:sz w:val="24"/>
                <w:szCs w:val="24"/>
              </w:rPr>
            </w:pPr>
            <w:r w:rsidRPr="00391116">
              <w:rPr>
                <w:rFonts w:ascii="Arial" w:hAnsi="Arial" w:cs="Arial"/>
                <w:sz w:val="24"/>
                <w:szCs w:val="24"/>
              </w:rPr>
              <w:t>2014</w:t>
            </w:r>
          </w:p>
        </w:tc>
      </w:tr>
      <w:tr w:rsidR="00E10127" w:rsidRPr="00391116" w:rsidTr="0055358A">
        <w:tc>
          <w:tcPr>
            <w:tcW w:w="1496" w:type="dxa"/>
          </w:tcPr>
          <w:p w:rsidR="00E10127" w:rsidRPr="00391116" w:rsidRDefault="00E10127" w:rsidP="0055358A">
            <w:pPr>
              <w:jc w:val="both"/>
              <w:rPr>
                <w:rFonts w:ascii="Arial" w:hAnsi="Arial" w:cs="Arial"/>
                <w:sz w:val="24"/>
                <w:szCs w:val="24"/>
              </w:rPr>
            </w:pPr>
            <w:r w:rsidRPr="00391116">
              <w:rPr>
                <w:rFonts w:ascii="Arial" w:hAnsi="Arial" w:cs="Arial"/>
                <w:sz w:val="24"/>
                <w:szCs w:val="24"/>
              </w:rPr>
              <w:t>Población esperada</w:t>
            </w:r>
          </w:p>
        </w:tc>
        <w:tc>
          <w:tcPr>
            <w:tcW w:w="1496" w:type="dxa"/>
            <w:vAlign w:val="center"/>
          </w:tcPr>
          <w:p w:rsidR="00E10127" w:rsidRPr="00391116" w:rsidRDefault="00E10127" w:rsidP="0055358A">
            <w:pPr>
              <w:jc w:val="center"/>
              <w:rPr>
                <w:rFonts w:ascii="Arial" w:hAnsi="Arial" w:cs="Arial"/>
                <w:sz w:val="24"/>
                <w:szCs w:val="24"/>
              </w:rPr>
            </w:pPr>
            <w:r w:rsidRPr="00391116">
              <w:rPr>
                <w:rFonts w:ascii="Arial" w:hAnsi="Arial" w:cs="Arial"/>
                <w:sz w:val="24"/>
                <w:szCs w:val="24"/>
              </w:rPr>
              <w:t>381.525</w:t>
            </w:r>
          </w:p>
        </w:tc>
        <w:tc>
          <w:tcPr>
            <w:tcW w:w="1496" w:type="dxa"/>
            <w:vAlign w:val="center"/>
          </w:tcPr>
          <w:p w:rsidR="00E10127" w:rsidRPr="00391116" w:rsidRDefault="00E10127" w:rsidP="0055358A">
            <w:pPr>
              <w:jc w:val="center"/>
              <w:rPr>
                <w:rFonts w:ascii="Arial" w:hAnsi="Arial" w:cs="Arial"/>
                <w:sz w:val="24"/>
                <w:szCs w:val="24"/>
              </w:rPr>
            </w:pPr>
            <w:r w:rsidRPr="00391116">
              <w:rPr>
                <w:rFonts w:ascii="Arial" w:hAnsi="Arial" w:cs="Arial"/>
                <w:sz w:val="24"/>
                <w:szCs w:val="24"/>
              </w:rPr>
              <w:t>386.080</w:t>
            </w:r>
          </w:p>
        </w:tc>
        <w:tc>
          <w:tcPr>
            <w:tcW w:w="1496" w:type="dxa"/>
            <w:vAlign w:val="center"/>
          </w:tcPr>
          <w:p w:rsidR="00E10127" w:rsidRPr="00391116" w:rsidRDefault="00E10127" w:rsidP="0055358A">
            <w:pPr>
              <w:jc w:val="center"/>
              <w:rPr>
                <w:rFonts w:ascii="Arial" w:hAnsi="Arial" w:cs="Arial"/>
                <w:sz w:val="24"/>
                <w:szCs w:val="24"/>
              </w:rPr>
            </w:pPr>
            <w:r w:rsidRPr="00391116">
              <w:rPr>
                <w:rFonts w:ascii="Arial" w:hAnsi="Arial" w:cs="Arial"/>
                <w:sz w:val="24"/>
                <w:szCs w:val="24"/>
              </w:rPr>
              <w:t>392.257</w:t>
            </w:r>
          </w:p>
        </w:tc>
        <w:tc>
          <w:tcPr>
            <w:tcW w:w="1497" w:type="dxa"/>
            <w:vAlign w:val="center"/>
          </w:tcPr>
          <w:p w:rsidR="00E10127" w:rsidRPr="00391116" w:rsidRDefault="00E10127" w:rsidP="0055358A">
            <w:pPr>
              <w:jc w:val="center"/>
              <w:rPr>
                <w:rFonts w:ascii="Arial" w:hAnsi="Arial" w:cs="Arial"/>
                <w:sz w:val="24"/>
                <w:szCs w:val="24"/>
              </w:rPr>
            </w:pPr>
            <w:r w:rsidRPr="00391116">
              <w:rPr>
                <w:rFonts w:ascii="Arial" w:hAnsi="Arial" w:cs="Arial"/>
                <w:sz w:val="24"/>
                <w:szCs w:val="24"/>
              </w:rPr>
              <w:t>398.553</w:t>
            </w:r>
          </w:p>
        </w:tc>
        <w:tc>
          <w:tcPr>
            <w:tcW w:w="1497" w:type="dxa"/>
            <w:vAlign w:val="center"/>
          </w:tcPr>
          <w:p w:rsidR="00E10127" w:rsidRPr="00391116" w:rsidRDefault="00E10127" w:rsidP="0055358A">
            <w:pPr>
              <w:jc w:val="center"/>
              <w:rPr>
                <w:rFonts w:ascii="Arial" w:hAnsi="Arial" w:cs="Arial"/>
                <w:sz w:val="24"/>
                <w:szCs w:val="24"/>
              </w:rPr>
            </w:pPr>
            <w:r w:rsidRPr="00391116">
              <w:rPr>
                <w:rFonts w:ascii="Arial" w:hAnsi="Arial" w:cs="Arial"/>
                <w:sz w:val="24"/>
                <w:szCs w:val="24"/>
              </w:rPr>
              <w:t>404.909</w:t>
            </w:r>
          </w:p>
        </w:tc>
      </w:tr>
    </w:tbl>
    <w:p w:rsidR="00E10127" w:rsidRPr="00391116" w:rsidRDefault="00E10127" w:rsidP="00E10127">
      <w:pPr>
        <w:jc w:val="both"/>
        <w:rPr>
          <w:rFonts w:ascii="Arial" w:hAnsi="Arial" w:cs="Arial"/>
          <w:sz w:val="24"/>
          <w:szCs w:val="24"/>
        </w:rPr>
      </w:pPr>
    </w:p>
    <w:p w:rsidR="00E10127" w:rsidRPr="00391116" w:rsidRDefault="00E10127" w:rsidP="005F0D14">
      <w:pPr>
        <w:pStyle w:val="Prrafodelista"/>
        <w:numPr>
          <w:ilvl w:val="0"/>
          <w:numId w:val="20"/>
        </w:numPr>
        <w:jc w:val="both"/>
        <w:rPr>
          <w:rFonts w:ascii="Arial" w:hAnsi="Arial" w:cs="Arial"/>
          <w:sz w:val="24"/>
          <w:szCs w:val="24"/>
        </w:rPr>
      </w:pPr>
      <w:r w:rsidRPr="00391116">
        <w:rPr>
          <w:rFonts w:ascii="Arial" w:hAnsi="Arial" w:cs="Arial"/>
          <w:sz w:val="24"/>
          <w:szCs w:val="24"/>
        </w:rPr>
        <w:t>Tasa de crecimiento poblacional: 1,6% anual.</w:t>
      </w:r>
    </w:p>
    <w:p w:rsidR="00E10127" w:rsidRPr="00391116" w:rsidRDefault="00E10127" w:rsidP="005F0D14">
      <w:pPr>
        <w:pStyle w:val="Prrafodelista"/>
        <w:numPr>
          <w:ilvl w:val="0"/>
          <w:numId w:val="20"/>
        </w:numPr>
        <w:jc w:val="both"/>
        <w:rPr>
          <w:rFonts w:ascii="Arial" w:hAnsi="Arial" w:cs="Arial"/>
          <w:sz w:val="24"/>
          <w:szCs w:val="24"/>
        </w:rPr>
      </w:pPr>
      <w:r w:rsidRPr="00391116">
        <w:rPr>
          <w:rFonts w:ascii="Arial" w:hAnsi="Arial" w:cs="Arial"/>
          <w:sz w:val="24"/>
          <w:szCs w:val="24"/>
        </w:rPr>
        <w:t>Composición familiar: Cinco (5) personas por familia.</w:t>
      </w:r>
    </w:p>
    <w:p w:rsidR="00E10127" w:rsidRPr="00391116" w:rsidRDefault="00E10127" w:rsidP="00E10127">
      <w:pPr>
        <w:jc w:val="both"/>
        <w:rPr>
          <w:rFonts w:ascii="Arial" w:hAnsi="Arial" w:cs="Arial"/>
          <w:b/>
          <w:sz w:val="24"/>
          <w:szCs w:val="24"/>
        </w:rPr>
      </w:pPr>
    </w:p>
    <w:p w:rsidR="00E10127" w:rsidRPr="00347366" w:rsidRDefault="00E10127" w:rsidP="005F0D14">
      <w:pPr>
        <w:pStyle w:val="Prrafodelista"/>
        <w:numPr>
          <w:ilvl w:val="1"/>
          <w:numId w:val="26"/>
        </w:numPr>
        <w:ind w:left="0" w:firstLine="0"/>
        <w:jc w:val="both"/>
        <w:rPr>
          <w:rFonts w:ascii="Arial" w:hAnsi="Arial" w:cs="Arial"/>
          <w:b/>
          <w:sz w:val="24"/>
          <w:szCs w:val="24"/>
        </w:rPr>
      </w:pPr>
      <w:r w:rsidRPr="00347366">
        <w:rPr>
          <w:rFonts w:ascii="Arial" w:hAnsi="Arial" w:cs="Arial"/>
          <w:b/>
          <w:sz w:val="24"/>
          <w:szCs w:val="24"/>
        </w:rPr>
        <w:t>DEMANDA FUTURA (PRONÓSTICO)</w:t>
      </w:r>
    </w:p>
    <w:p w:rsidR="00E10127" w:rsidRPr="00391116" w:rsidRDefault="00E10127" w:rsidP="00E10127">
      <w:pPr>
        <w:jc w:val="both"/>
        <w:rPr>
          <w:rFonts w:ascii="Arial" w:hAnsi="Arial" w:cs="Arial"/>
          <w:b/>
          <w:sz w:val="24"/>
          <w:szCs w:val="24"/>
        </w:rPr>
      </w:pPr>
    </w:p>
    <w:p w:rsidR="00E10127" w:rsidRPr="00347366" w:rsidRDefault="00E10127" w:rsidP="005F0D14">
      <w:pPr>
        <w:pStyle w:val="Prrafodelista"/>
        <w:numPr>
          <w:ilvl w:val="2"/>
          <w:numId w:val="26"/>
        </w:numPr>
        <w:ind w:left="0" w:firstLine="0"/>
        <w:jc w:val="both"/>
        <w:rPr>
          <w:rFonts w:ascii="Arial" w:hAnsi="Arial" w:cs="Arial"/>
          <w:sz w:val="24"/>
          <w:szCs w:val="24"/>
        </w:rPr>
      </w:pPr>
      <w:r w:rsidRPr="00347366">
        <w:rPr>
          <w:rFonts w:ascii="Arial" w:hAnsi="Arial" w:cs="Arial"/>
          <w:b/>
          <w:sz w:val="24"/>
          <w:szCs w:val="24"/>
        </w:rPr>
        <w:t>Análisis de la demanda.</w:t>
      </w:r>
      <w:r w:rsidRPr="00347366">
        <w:rPr>
          <w:rFonts w:ascii="Arial" w:hAnsi="Arial" w:cs="Arial"/>
          <w:sz w:val="24"/>
          <w:szCs w:val="24"/>
        </w:rPr>
        <w:t xml:space="preserve"> Al obtener información real del pronóstico a realizar y la proyección de la demanda actual y futura, no fue posible lograr esta información, puesto que no existe el tipo de organización que registre datos confiables, por tal motivo se acudió a fuentes de información primaria y por ser una población muy alta, se consideró relevante la utilización de técnicas a partir de estas fuentes primarias que se relacionan con el tema objeto de estudio, por consiguiente, se manejará mediante una muestra representativa de la población a través de encuestas.</w:t>
      </w:r>
    </w:p>
    <w:p w:rsidR="00E10127" w:rsidRPr="00391116" w:rsidRDefault="00E10127" w:rsidP="00E10127">
      <w:pPr>
        <w:jc w:val="both"/>
        <w:rPr>
          <w:rFonts w:ascii="Arial" w:hAnsi="Arial" w:cs="Arial"/>
          <w:sz w:val="24"/>
          <w:szCs w:val="24"/>
        </w:rPr>
      </w:pPr>
    </w:p>
    <w:p w:rsidR="00E10127" w:rsidRPr="00347366" w:rsidRDefault="00E10127" w:rsidP="005F0D14">
      <w:pPr>
        <w:pStyle w:val="Prrafodelista"/>
        <w:numPr>
          <w:ilvl w:val="1"/>
          <w:numId w:val="26"/>
        </w:numPr>
        <w:ind w:left="0" w:firstLine="0"/>
        <w:jc w:val="both"/>
        <w:rPr>
          <w:rFonts w:ascii="Arial" w:hAnsi="Arial" w:cs="Arial"/>
          <w:b/>
          <w:sz w:val="24"/>
          <w:szCs w:val="24"/>
        </w:rPr>
      </w:pPr>
      <w:r w:rsidRPr="00347366">
        <w:rPr>
          <w:rFonts w:ascii="Arial" w:hAnsi="Arial" w:cs="Arial"/>
          <w:b/>
          <w:sz w:val="24"/>
          <w:szCs w:val="24"/>
        </w:rPr>
        <w:t>DISEÑO DE LA MUESTRA</w:t>
      </w:r>
    </w:p>
    <w:p w:rsidR="00E10127" w:rsidRPr="00391116" w:rsidRDefault="00E10127" w:rsidP="00E10127">
      <w:pPr>
        <w:jc w:val="both"/>
        <w:rPr>
          <w:rFonts w:ascii="Arial" w:hAnsi="Arial" w:cs="Arial"/>
          <w:b/>
          <w:sz w:val="24"/>
          <w:szCs w:val="24"/>
        </w:rPr>
      </w:pPr>
    </w:p>
    <w:p w:rsidR="00E10127" w:rsidRPr="00391116" w:rsidRDefault="00E10127" w:rsidP="00E10127">
      <w:pPr>
        <w:jc w:val="both"/>
        <w:rPr>
          <w:rFonts w:ascii="Arial" w:hAnsi="Arial" w:cs="Arial"/>
          <w:sz w:val="24"/>
          <w:szCs w:val="24"/>
        </w:rPr>
      </w:pPr>
      <w:r w:rsidRPr="00391116">
        <w:rPr>
          <w:rFonts w:ascii="Arial" w:hAnsi="Arial" w:cs="Arial"/>
          <w:sz w:val="24"/>
          <w:szCs w:val="24"/>
        </w:rPr>
        <w:t>Para calcular el tamaño de la muestra poblacional se utilizó la siguiente fórmula:</w:t>
      </w:r>
    </w:p>
    <w:p w:rsidR="00E10127" w:rsidRPr="00391116" w:rsidRDefault="00E10127" w:rsidP="00E10127">
      <w:pPr>
        <w:jc w:val="both"/>
        <w:rPr>
          <w:rFonts w:ascii="Arial" w:eastAsiaTheme="minorEastAsia" w:hAnsi="Arial" w:cs="Arial"/>
          <w:sz w:val="24"/>
          <w:szCs w:val="24"/>
        </w:rPr>
      </w:pPr>
      <m:oMathPara>
        <m:oMathParaPr>
          <m:jc m:val="left"/>
        </m:oMathParaPr>
        <m:oMath>
          <m:r>
            <w:rPr>
              <w:rFonts w:ascii="Cambria Math" w:hAnsi="Cambria Math" w:cs="Arial"/>
              <w:sz w:val="24"/>
              <w:szCs w:val="24"/>
            </w:rPr>
            <w:lastRenderedPageBreak/>
            <m:t>n=</m:t>
          </m:r>
          <m:f>
            <m:fPr>
              <m:ctrlPr>
                <w:rPr>
                  <w:rFonts w:ascii="Cambria Math" w:hAnsi="Cambria Math" w:cs="Arial"/>
                  <w:i/>
                  <w:sz w:val="24"/>
                  <w:szCs w:val="24"/>
                </w:rPr>
              </m:ctrlPr>
            </m:fPr>
            <m:num>
              <m:r>
                <w:rPr>
                  <w:rFonts w:ascii="Cambria Math" w:hAnsi="Cambria Math" w:cs="Arial"/>
                  <w:sz w:val="24"/>
                  <w:szCs w:val="24"/>
                </w:rPr>
                <m:t>M.</m:t>
              </m:r>
              <m:sSup>
                <m:sSupPr>
                  <m:ctrlPr>
                    <w:rPr>
                      <w:rFonts w:ascii="Cambria Math" w:hAnsi="Cambria Math" w:cs="Arial"/>
                      <w:i/>
                      <w:sz w:val="24"/>
                      <w:szCs w:val="24"/>
                    </w:rPr>
                  </m:ctrlPr>
                </m:sSupPr>
                <m:e>
                  <m:r>
                    <w:rPr>
                      <w:rFonts w:ascii="Cambria Math" w:hAnsi="Cambria Math" w:cs="Arial"/>
                      <w:sz w:val="24"/>
                      <w:szCs w:val="24"/>
                    </w:rPr>
                    <m:t>(Z)</m:t>
                  </m:r>
                </m:e>
                <m:sup>
                  <m:r>
                    <w:rPr>
                      <w:rFonts w:ascii="Cambria Math" w:hAnsi="Cambria Math" w:cs="Arial"/>
                      <w:sz w:val="24"/>
                      <w:szCs w:val="24"/>
                    </w:rPr>
                    <m:t>2</m:t>
                  </m:r>
                </m:sup>
              </m:sSup>
              <m:r>
                <w:rPr>
                  <w:rFonts w:ascii="Cambria Math" w:hAnsi="Cambria Math" w:cs="Arial"/>
                  <w:sz w:val="24"/>
                  <w:szCs w:val="24"/>
                </w:rPr>
                <m:t>.P.Q</m:t>
              </m:r>
            </m:num>
            <m:den>
              <m:d>
                <m:dPr>
                  <m:ctrlPr>
                    <w:rPr>
                      <w:rFonts w:ascii="Cambria Math" w:hAnsi="Cambria Math" w:cs="Arial"/>
                      <w:i/>
                      <w:sz w:val="24"/>
                      <w:szCs w:val="24"/>
                    </w:rPr>
                  </m:ctrlPr>
                </m:dPr>
                <m:e>
                  <m:r>
                    <w:rPr>
                      <w:rFonts w:ascii="Cambria Math" w:hAnsi="Cambria Math" w:cs="Arial"/>
                      <w:sz w:val="24"/>
                      <w:szCs w:val="24"/>
                    </w:rPr>
                    <m:t>N-1</m:t>
                  </m:r>
                </m:e>
              </m:d>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B</m:t>
                  </m:r>
                </m:e>
                <m:sup>
                  <m:r>
                    <w:rPr>
                      <w:rFonts w:ascii="Cambria Math" w:hAnsi="Cambria Math" w:cs="Arial"/>
                      <w:sz w:val="24"/>
                      <w:szCs w:val="24"/>
                    </w:rPr>
                    <m:t>2</m:t>
                  </m:r>
                </m:sup>
              </m:sSup>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(Z)</m:t>
                  </m:r>
                </m:e>
                <m:sup>
                  <m:r>
                    <w:rPr>
                      <w:rFonts w:ascii="Cambria Math" w:hAnsi="Cambria Math" w:cs="Arial"/>
                      <w:sz w:val="24"/>
                      <w:szCs w:val="24"/>
                    </w:rPr>
                    <m:t>2</m:t>
                  </m:r>
                </m:sup>
              </m:sSup>
              <m:r>
                <w:rPr>
                  <w:rFonts w:ascii="Cambria Math" w:hAnsi="Cambria Math" w:cs="Arial"/>
                  <w:sz w:val="24"/>
                  <w:szCs w:val="24"/>
                </w:rPr>
                <m:t>.P.Q</m:t>
              </m:r>
            </m:den>
          </m:f>
        </m:oMath>
      </m:oMathPara>
    </w:p>
    <w:p w:rsidR="00E10127" w:rsidRPr="00391116" w:rsidRDefault="00E10127" w:rsidP="00E10127">
      <w:pPr>
        <w:jc w:val="both"/>
        <w:rPr>
          <w:rFonts w:ascii="Arial" w:eastAsiaTheme="minorEastAsia" w:hAnsi="Arial" w:cs="Arial"/>
          <w:sz w:val="24"/>
          <w:szCs w:val="24"/>
        </w:rPr>
      </w:pPr>
    </w:p>
    <w:p w:rsidR="00E10127" w:rsidRPr="00391116" w:rsidRDefault="00E10127" w:rsidP="00E10127">
      <w:pPr>
        <w:jc w:val="both"/>
        <w:rPr>
          <w:rFonts w:ascii="Arial" w:eastAsiaTheme="minorEastAsia" w:hAnsi="Arial" w:cs="Arial"/>
          <w:sz w:val="24"/>
          <w:szCs w:val="24"/>
        </w:rPr>
      </w:pPr>
      <w:r w:rsidRPr="00391116">
        <w:rPr>
          <w:rFonts w:ascii="Arial" w:eastAsiaTheme="minorEastAsia" w:hAnsi="Arial" w:cs="Arial"/>
          <w:sz w:val="24"/>
          <w:szCs w:val="24"/>
        </w:rPr>
        <w:t>Donde:</w:t>
      </w:r>
    </w:p>
    <w:p w:rsidR="00E10127" w:rsidRPr="00391116" w:rsidRDefault="00E10127" w:rsidP="00E10127">
      <w:pPr>
        <w:jc w:val="both"/>
        <w:rPr>
          <w:rFonts w:ascii="Arial" w:eastAsiaTheme="minorEastAsia" w:hAnsi="Arial" w:cs="Arial"/>
          <w:sz w:val="24"/>
          <w:szCs w:val="24"/>
        </w:rPr>
      </w:pPr>
    </w:p>
    <w:p w:rsidR="00E10127" w:rsidRPr="00391116" w:rsidRDefault="00E10127" w:rsidP="00E10127">
      <w:pPr>
        <w:jc w:val="both"/>
        <w:rPr>
          <w:rFonts w:ascii="Arial" w:eastAsiaTheme="minorEastAsia" w:hAnsi="Arial" w:cs="Arial"/>
          <w:sz w:val="24"/>
          <w:szCs w:val="24"/>
        </w:rPr>
      </w:pPr>
      <w:r w:rsidRPr="00391116">
        <w:rPr>
          <w:rFonts w:ascii="Arial" w:eastAsiaTheme="minorEastAsia" w:hAnsi="Arial" w:cs="Arial"/>
          <w:sz w:val="24"/>
          <w:szCs w:val="24"/>
        </w:rPr>
        <w:t>n = Tamaño de la muestra.</w:t>
      </w:r>
    </w:p>
    <w:p w:rsidR="00E10127" w:rsidRPr="00391116" w:rsidRDefault="00E10127" w:rsidP="00E10127">
      <w:pPr>
        <w:jc w:val="both"/>
        <w:rPr>
          <w:rFonts w:ascii="Arial" w:eastAsiaTheme="minorEastAsia" w:hAnsi="Arial" w:cs="Arial"/>
          <w:sz w:val="24"/>
          <w:szCs w:val="24"/>
        </w:rPr>
      </w:pPr>
      <w:r w:rsidRPr="00391116">
        <w:rPr>
          <w:rFonts w:ascii="Arial" w:eastAsiaTheme="minorEastAsia" w:hAnsi="Arial" w:cs="Arial"/>
          <w:sz w:val="24"/>
          <w:szCs w:val="24"/>
        </w:rPr>
        <w:t>N = Numero de la población: 360.000</w:t>
      </w:r>
    </w:p>
    <w:p w:rsidR="00E10127" w:rsidRPr="00391116" w:rsidRDefault="00E10127" w:rsidP="00E10127">
      <w:pPr>
        <w:jc w:val="both"/>
        <w:rPr>
          <w:rFonts w:ascii="Arial" w:eastAsiaTheme="minorEastAsia" w:hAnsi="Arial" w:cs="Arial"/>
          <w:sz w:val="24"/>
          <w:szCs w:val="24"/>
        </w:rPr>
      </w:pPr>
      <w:r w:rsidRPr="00391116">
        <w:rPr>
          <w:rFonts w:ascii="Arial" w:eastAsiaTheme="minorEastAsia" w:hAnsi="Arial" w:cs="Arial"/>
          <w:sz w:val="24"/>
          <w:szCs w:val="24"/>
        </w:rPr>
        <w:t>Z = Nivel de confiabilidad: 95% = 0,95</w:t>
      </w:r>
    </w:p>
    <w:p w:rsidR="00E10127" w:rsidRPr="00391116" w:rsidRDefault="00E10127" w:rsidP="00E10127">
      <w:pPr>
        <w:jc w:val="both"/>
        <w:rPr>
          <w:rFonts w:ascii="Arial" w:eastAsiaTheme="minorEastAsia" w:hAnsi="Arial" w:cs="Arial"/>
          <w:sz w:val="24"/>
          <w:szCs w:val="24"/>
        </w:rPr>
      </w:pPr>
      <w:r w:rsidRPr="00391116">
        <w:rPr>
          <w:rFonts w:ascii="Arial" w:eastAsiaTheme="minorEastAsia" w:hAnsi="Arial" w:cs="Arial"/>
          <w:sz w:val="24"/>
          <w:szCs w:val="24"/>
        </w:rPr>
        <w:t>P = Probabilidad de ocurrencia = 90% = 0,9</w:t>
      </w:r>
    </w:p>
    <w:p w:rsidR="00E10127" w:rsidRPr="00391116" w:rsidRDefault="00E10127" w:rsidP="00E10127">
      <w:pPr>
        <w:jc w:val="both"/>
        <w:rPr>
          <w:rFonts w:ascii="Arial" w:eastAsiaTheme="minorEastAsia" w:hAnsi="Arial" w:cs="Arial"/>
          <w:sz w:val="24"/>
          <w:szCs w:val="24"/>
        </w:rPr>
      </w:pPr>
      <w:r w:rsidRPr="00391116">
        <w:rPr>
          <w:rFonts w:ascii="Arial" w:eastAsiaTheme="minorEastAsia" w:hAnsi="Arial" w:cs="Arial"/>
          <w:sz w:val="24"/>
          <w:szCs w:val="24"/>
        </w:rPr>
        <w:t>Q = Probabilidad de no ocurrencia = 10% = ,01</w:t>
      </w:r>
    </w:p>
    <w:p w:rsidR="00E10127" w:rsidRPr="00391116" w:rsidRDefault="00E10127" w:rsidP="00E10127">
      <w:pPr>
        <w:jc w:val="both"/>
        <w:rPr>
          <w:rFonts w:ascii="Arial" w:eastAsiaTheme="minorEastAsia" w:hAnsi="Arial" w:cs="Arial"/>
          <w:sz w:val="24"/>
          <w:szCs w:val="24"/>
        </w:rPr>
      </w:pPr>
      <w:r w:rsidRPr="00391116">
        <w:rPr>
          <w:rFonts w:ascii="Arial" w:eastAsiaTheme="minorEastAsia" w:hAnsi="Arial" w:cs="Arial"/>
          <w:sz w:val="24"/>
          <w:szCs w:val="24"/>
        </w:rPr>
        <w:t>B = Margen de error = 0,05%</w:t>
      </w:r>
    </w:p>
    <w:p w:rsidR="00E10127" w:rsidRPr="00391116" w:rsidRDefault="00E10127" w:rsidP="00E10127">
      <w:pPr>
        <w:jc w:val="both"/>
        <w:rPr>
          <w:rFonts w:ascii="Arial" w:eastAsiaTheme="minorEastAsia" w:hAnsi="Arial" w:cs="Arial"/>
          <w:sz w:val="24"/>
          <w:szCs w:val="24"/>
        </w:rPr>
      </w:pPr>
    </w:p>
    <w:p w:rsidR="00E10127" w:rsidRPr="00391116" w:rsidRDefault="00E10127" w:rsidP="00E10127">
      <w:pPr>
        <w:jc w:val="both"/>
        <w:rPr>
          <w:rFonts w:ascii="Arial" w:eastAsiaTheme="minorEastAsia" w:hAnsi="Arial" w:cs="Arial"/>
          <w:sz w:val="24"/>
          <w:szCs w:val="24"/>
        </w:rPr>
      </w:pPr>
      <w:r w:rsidRPr="00391116">
        <w:rPr>
          <w:rFonts w:ascii="Arial" w:eastAsiaTheme="minorEastAsia" w:hAnsi="Arial" w:cs="Arial"/>
          <w:sz w:val="24"/>
          <w:szCs w:val="24"/>
        </w:rPr>
        <w:t>Reemplazando se tiene:</w:t>
      </w:r>
    </w:p>
    <w:p w:rsidR="00E10127" w:rsidRPr="00391116" w:rsidRDefault="00E10127" w:rsidP="00E10127">
      <w:pPr>
        <w:jc w:val="both"/>
        <w:rPr>
          <w:rFonts w:ascii="Arial" w:eastAsiaTheme="minorEastAsia" w:hAnsi="Arial" w:cs="Arial"/>
          <w:sz w:val="24"/>
          <w:szCs w:val="24"/>
        </w:rPr>
      </w:pPr>
    </w:p>
    <w:p w:rsidR="00E10127" w:rsidRPr="00391116" w:rsidRDefault="00E10127" w:rsidP="00E10127">
      <w:pPr>
        <w:jc w:val="both"/>
        <w:rPr>
          <w:rFonts w:ascii="Arial" w:eastAsiaTheme="minorEastAsia" w:hAnsi="Arial" w:cs="Arial"/>
          <w:sz w:val="24"/>
          <w:szCs w:val="24"/>
        </w:rPr>
      </w:pPr>
      <m:oMathPara>
        <m:oMathParaPr>
          <m:jc m:val="left"/>
        </m:oMathParaPr>
        <m:oMath>
          <m:r>
            <w:rPr>
              <w:rFonts w:ascii="Cambria Math" w:eastAsiaTheme="minorEastAsia" w:hAnsi="Cambria Math" w:cs="Arial"/>
              <w:sz w:val="24"/>
              <w:szCs w:val="24"/>
            </w:rPr>
            <m:t>n=</m:t>
          </m:r>
          <m:f>
            <m:fPr>
              <m:ctrlPr>
                <w:rPr>
                  <w:rFonts w:ascii="Cambria Math" w:eastAsiaTheme="minorEastAsia" w:hAnsi="Cambria Math" w:cs="Arial"/>
                  <w:i/>
                  <w:sz w:val="24"/>
                  <w:szCs w:val="24"/>
                </w:rPr>
              </m:ctrlPr>
            </m:fPr>
            <m:num>
              <m:r>
                <w:rPr>
                  <w:rFonts w:ascii="Cambria Math" w:eastAsiaTheme="minorEastAsia" w:hAnsi="Cambria Math" w:cs="Arial"/>
                  <w:sz w:val="24"/>
                  <w:szCs w:val="24"/>
                </w:rPr>
                <m:t>360.000x</m:t>
              </m:r>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(0,95)</m:t>
                  </m:r>
                </m:e>
                <m:sup>
                  <m:r>
                    <w:rPr>
                      <w:rFonts w:ascii="Cambria Math" w:eastAsiaTheme="minorEastAsia" w:hAnsi="Cambria Math" w:cs="Arial"/>
                      <w:sz w:val="24"/>
                      <w:szCs w:val="24"/>
                    </w:rPr>
                    <m:t>2</m:t>
                  </m:r>
                </m:sup>
              </m:sSup>
              <m:r>
                <w:rPr>
                  <w:rFonts w:ascii="Cambria Math" w:eastAsiaTheme="minorEastAsia" w:hAnsi="Cambria Math" w:cs="Arial"/>
                  <w:sz w:val="24"/>
                  <w:szCs w:val="24"/>
                </w:rPr>
                <m:t>x0,9x0,1</m:t>
              </m:r>
            </m:num>
            <m:den>
              <m:d>
                <m:dPr>
                  <m:ctrlPr>
                    <w:rPr>
                      <w:rFonts w:ascii="Cambria Math" w:eastAsiaTheme="minorEastAsia" w:hAnsi="Cambria Math" w:cs="Arial"/>
                      <w:i/>
                      <w:sz w:val="24"/>
                      <w:szCs w:val="24"/>
                    </w:rPr>
                  </m:ctrlPr>
                </m:dPr>
                <m:e>
                  <m:r>
                    <w:rPr>
                      <w:rFonts w:ascii="Cambria Math" w:eastAsiaTheme="minorEastAsia" w:hAnsi="Cambria Math" w:cs="Arial"/>
                      <w:sz w:val="24"/>
                      <w:szCs w:val="24"/>
                    </w:rPr>
                    <m:t>360.00-1</m:t>
                  </m:r>
                </m:e>
              </m:d>
              <m:r>
                <w:rPr>
                  <w:rFonts w:ascii="Cambria Math" w:eastAsiaTheme="minorEastAsia" w:hAnsi="Cambria Math" w:cs="Arial"/>
                  <w:sz w:val="24"/>
                  <w:szCs w:val="24"/>
                </w:rPr>
                <m:t>x</m:t>
              </m:r>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(0,05)</m:t>
                  </m:r>
                </m:e>
                <m:sup>
                  <m:r>
                    <w:rPr>
                      <w:rFonts w:ascii="Cambria Math" w:eastAsiaTheme="minorEastAsia" w:hAnsi="Cambria Math" w:cs="Arial"/>
                      <w:sz w:val="24"/>
                      <w:szCs w:val="24"/>
                    </w:rPr>
                    <m:t>2</m:t>
                  </m:r>
                </m:sup>
              </m:sSup>
              <m:r>
                <w:rPr>
                  <w:rFonts w:ascii="Cambria Math" w:eastAsiaTheme="minorEastAsia" w:hAnsi="Cambria Math" w:cs="Arial"/>
                  <w:sz w:val="24"/>
                  <w:szCs w:val="24"/>
                </w:rPr>
                <m:t>x</m:t>
              </m:r>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(0,95)</m:t>
                  </m:r>
                </m:e>
                <m:sup>
                  <m:r>
                    <w:rPr>
                      <w:rFonts w:ascii="Cambria Math" w:eastAsiaTheme="minorEastAsia" w:hAnsi="Cambria Math" w:cs="Arial"/>
                      <w:sz w:val="24"/>
                      <w:szCs w:val="24"/>
                    </w:rPr>
                    <m:t>2</m:t>
                  </m:r>
                </m:sup>
              </m:sSup>
              <m:r>
                <w:rPr>
                  <w:rFonts w:ascii="Cambria Math" w:eastAsiaTheme="minorEastAsia" w:hAnsi="Cambria Math" w:cs="Arial"/>
                  <w:sz w:val="24"/>
                  <w:szCs w:val="24"/>
                </w:rPr>
                <m:t>x0,9x0,1</m:t>
              </m:r>
            </m:den>
          </m:f>
        </m:oMath>
      </m:oMathPara>
    </w:p>
    <w:p w:rsidR="00E10127" w:rsidRPr="00391116" w:rsidRDefault="00E10127" w:rsidP="00E10127">
      <w:pPr>
        <w:jc w:val="both"/>
        <w:rPr>
          <w:rFonts w:ascii="Arial" w:eastAsiaTheme="minorEastAsia" w:hAnsi="Arial" w:cs="Arial"/>
          <w:sz w:val="24"/>
          <w:szCs w:val="24"/>
        </w:rPr>
      </w:pPr>
      <m:oMathPara>
        <m:oMathParaPr>
          <m:jc m:val="left"/>
        </m:oMathParaPr>
        <m:oMath>
          <m:r>
            <w:rPr>
              <w:rFonts w:ascii="Cambria Math" w:eastAsiaTheme="minorEastAsia" w:hAnsi="Cambria Math" w:cs="Arial"/>
              <w:sz w:val="24"/>
              <w:szCs w:val="24"/>
            </w:rPr>
            <m:t>n=</m:t>
          </m:r>
          <m:f>
            <m:fPr>
              <m:ctrlPr>
                <w:rPr>
                  <w:rFonts w:ascii="Cambria Math" w:eastAsiaTheme="minorEastAsia" w:hAnsi="Cambria Math" w:cs="Arial"/>
                  <w:i/>
                  <w:sz w:val="24"/>
                  <w:szCs w:val="24"/>
                </w:rPr>
              </m:ctrlPr>
            </m:fPr>
            <m:num>
              <m:r>
                <w:rPr>
                  <w:rFonts w:ascii="Cambria Math" w:eastAsiaTheme="minorEastAsia" w:hAnsi="Cambria Math" w:cs="Arial"/>
                  <w:sz w:val="24"/>
                  <w:szCs w:val="24"/>
                </w:rPr>
                <m:t>29.241</m:t>
              </m:r>
            </m:num>
            <m:den>
              <m:r>
                <w:rPr>
                  <w:rFonts w:ascii="Cambria Math" w:eastAsiaTheme="minorEastAsia" w:hAnsi="Cambria Math" w:cs="Arial"/>
                  <w:sz w:val="24"/>
                  <w:szCs w:val="24"/>
                </w:rPr>
                <m:t>73,10</m:t>
              </m:r>
            </m:den>
          </m:f>
        </m:oMath>
      </m:oMathPara>
    </w:p>
    <w:p w:rsidR="00E10127" w:rsidRPr="00391116" w:rsidRDefault="00E10127" w:rsidP="00E10127">
      <w:pPr>
        <w:jc w:val="both"/>
        <w:rPr>
          <w:rFonts w:ascii="Arial" w:eastAsiaTheme="minorEastAsia" w:hAnsi="Arial" w:cs="Arial"/>
          <w:sz w:val="24"/>
          <w:szCs w:val="24"/>
        </w:rPr>
      </w:pPr>
      <m:oMathPara>
        <m:oMathParaPr>
          <m:jc m:val="left"/>
        </m:oMathParaPr>
        <m:oMath>
          <m:r>
            <w:rPr>
              <w:rFonts w:ascii="Cambria Math" w:eastAsiaTheme="minorEastAsia" w:hAnsi="Cambria Math" w:cs="Arial"/>
              <w:sz w:val="24"/>
              <w:szCs w:val="24"/>
            </w:rPr>
            <m:t>n=400</m:t>
          </m:r>
        </m:oMath>
      </m:oMathPara>
    </w:p>
    <w:p w:rsidR="00E10127" w:rsidRDefault="00E10127" w:rsidP="00E10127">
      <w:pPr>
        <w:jc w:val="both"/>
        <w:rPr>
          <w:rFonts w:ascii="Arial" w:eastAsiaTheme="minorEastAsia" w:hAnsi="Arial" w:cs="Arial"/>
          <w:sz w:val="24"/>
          <w:szCs w:val="24"/>
        </w:rPr>
      </w:pPr>
    </w:p>
    <w:p w:rsidR="00E10127" w:rsidRPr="00391116" w:rsidRDefault="00E10127" w:rsidP="00E10127">
      <w:pPr>
        <w:jc w:val="both"/>
        <w:rPr>
          <w:rFonts w:ascii="Arial" w:eastAsiaTheme="minorEastAsia" w:hAnsi="Arial" w:cs="Arial"/>
          <w:sz w:val="24"/>
          <w:szCs w:val="24"/>
        </w:rPr>
      </w:pPr>
      <w:r w:rsidRPr="00391116">
        <w:rPr>
          <w:rFonts w:ascii="Arial" w:eastAsiaTheme="minorEastAsia" w:hAnsi="Arial" w:cs="Arial"/>
          <w:sz w:val="24"/>
          <w:szCs w:val="24"/>
        </w:rPr>
        <w:t>Al aplicar esta muestra a la población objeto, se procede a realizar 360 encuestas para conocer la demanda mediante la utilización de un cuestionario elaborado previamente con preguntas tipo cerradas, aplicadas directamente por los gestores del proyecto. De igual manera se realizarán encuestas a los productores para conocer la oferta del producto.</w:t>
      </w:r>
    </w:p>
    <w:p w:rsidR="00E10127" w:rsidRPr="00391116" w:rsidRDefault="00E10127" w:rsidP="00E10127">
      <w:pPr>
        <w:jc w:val="both"/>
        <w:rPr>
          <w:rFonts w:ascii="Arial" w:eastAsiaTheme="minorEastAsia" w:hAnsi="Arial" w:cs="Arial"/>
          <w:sz w:val="24"/>
          <w:szCs w:val="24"/>
        </w:rPr>
      </w:pPr>
    </w:p>
    <w:p w:rsidR="00E10127" w:rsidRPr="00391116" w:rsidRDefault="00E10127" w:rsidP="00E10127">
      <w:pPr>
        <w:jc w:val="both"/>
        <w:rPr>
          <w:rFonts w:ascii="Arial" w:eastAsiaTheme="minorEastAsia" w:hAnsi="Arial" w:cs="Arial"/>
          <w:sz w:val="24"/>
          <w:szCs w:val="24"/>
        </w:rPr>
      </w:pPr>
      <w:r w:rsidRPr="00391116">
        <w:rPr>
          <w:rFonts w:ascii="Arial" w:eastAsiaTheme="minorEastAsia" w:hAnsi="Arial" w:cs="Arial"/>
          <w:sz w:val="24"/>
          <w:szCs w:val="24"/>
        </w:rPr>
        <w:t>Las características de las encuestas son:</w:t>
      </w:r>
    </w:p>
    <w:p w:rsidR="00E10127" w:rsidRPr="00391116" w:rsidRDefault="00E10127" w:rsidP="005F0D14">
      <w:pPr>
        <w:pStyle w:val="Prrafodelista"/>
        <w:numPr>
          <w:ilvl w:val="0"/>
          <w:numId w:val="21"/>
        </w:numPr>
        <w:jc w:val="both"/>
        <w:rPr>
          <w:rFonts w:ascii="Arial" w:eastAsiaTheme="minorEastAsia" w:hAnsi="Arial" w:cs="Arial"/>
          <w:sz w:val="24"/>
          <w:szCs w:val="24"/>
        </w:rPr>
      </w:pPr>
      <w:r w:rsidRPr="00391116">
        <w:rPr>
          <w:rFonts w:ascii="Arial" w:eastAsiaTheme="minorEastAsia" w:hAnsi="Arial" w:cs="Arial"/>
          <w:sz w:val="24"/>
          <w:szCs w:val="24"/>
        </w:rPr>
        <w:lastRenderedPageBreak/>
        <w:t>Tipo de muestra:</w:t>
      </w:r>
      <w:r w:rsidRPr="00391116">
        <w:rPr>
          <w:rFonts w:ascii="Arial" w:eastAsiaTheme="minorEastAsia" w:hAnsi="Arial" w:cs="Arial"/>
          <w:sz w:val="24"/>
          <w:szCs w:val="24"/>
        </w:rPr>
        <w:tab/>
      </w:r>
      <w:r w:rsidRPr="00391116">
        <w:rPr>
          <w:rFonts w:ascii="Arial" w:eastAsiaTheme="minorEastAsia" w:hAnsi="Arial" w:cs="Arial"/>
          <w:sz w:val="24"/>
          <w:szCs w:val="24"/>
        </w:rPr>
        <w:tab/>
        <w:t>Probabilística simple al azar.</w:t>
      </w:r>
    </w:p>
    <w:p w:rsidR="00E10127" w:rsidRPr="00391116" w:rsidRDefault="00E10127" w:rsidP="005F0D14">
      <w:pPr>
        <w:pStyle w:val="Prrafodelista"/>
        <w:numPr>
          <w:ilvl w:val="0"/>
          <w:numId w:val="21"/>
        </w:numPr>
        <w:jc w:val="both"/>
        <w:rPr>
          <w:rFonts w:ascii="Arial" w:eastAsiaTheme="minorEastAsia" w:hAnsi="Arial" w:cs="Arial"/>
          <w:sz w:val="24"/>
          <w:szCs w:val="24"/>
        </w:rPr>
      </w:pPr>
      <w:r w:rsidRPr="00391116">
        <w:rPr>
          <w:rFonts w:ascii="Arial" w:eastAsiaTheme="minorEastAsia" w:hAnsi="Arial" w:cs="Arial"/>
          <w:sz w:val="24"/>
          <w:szCs w:val="24"/>
        </w:rPr>
        <w:t>Confiabilidad:</w:t>
      </w:r>
      <w:r w:rsidRPr="00391116">
        <w:rPr>
          <w:rFonts w:ascii="Arial" w:eastAsiaTheme="minorEastAsia" w:hAnsi="Arial" w:cs="Arial"/>
          <w:sz w:val="24"/>
          <w:szCs w:val="24"/>
        </w:rPr>
        <w:tab/>
      </w:r>
      <w:r w:rsidRPr="00391116">
        <w:rPr>
          <w:rFonts w:ascii="Arial" w:eastAsiaTheme="minorEastAsia" w:hAnsi="Arial" w:cs="Arial"/>
          <w:sz w:val="24"/>
          <w:szCs w:val="24"/>
        </w:rPr>
        <w:tab/>
        <w:t>95%</w:t>
      </w:r>
    </w:p>
    <w:p w:rsidR="00E10127" w:rsidRPr="00391116" w:rsidRDefault="00E10127" w:rsidP="005F0D14">
      <w:pPr>
        <w:pStyle w:val="Prrafodelista"/>
        <w:numPr>
          <w:ilvl w:val="0"/>
          <w:numId w:val="21"/>
        </w:numPr>
        <w:jc w:val="both"/>
        <w:rPr>
          <w:rFonts w:ascii="Arial" w:eastAsiaTheme="minorEastAsia" w:hAnsi="Arial" w:cs="Arial"/>
          <w:sz w:val="24"/>
          <w:szCs w:val="24"/>
        </w:rPr>
      </w:pPr>
      <w:r w:rsidRPr="00391116">
        <w:rPr>
          <w:rFonts w:ascii="Arial" w:eastAsiaTheme="minorEastAsia" w:hAnsi="Arial" w:cs="Arial"/>
          <w:sz w:val="24"/>
          <w:szCs w:val="24"/>
        </w:rPr>
        <w:t>Margen de error:</w:t>
      </w:r>
      <w:r w:rsidRPr="00391116">
        <w:rPr>
          <w:rFonts w:ascii="Arial" w:eastAsiaTheme="minorEastAsia" w:hAnsi="Arial" w:cs="Arial"/>
          <w:sz w:val="24"/>
          <w:szCs w:val="24"/>
        </w:rPr>
        <w:tab/>
      </w:r>
      <w:r w:rsidRPr="00391116">
        <w:rPr>
          <w:rFonts w:ascii="Arial" w:eastAsiaTheme="minorEastAsia" w:hAnsi="Arial" w:cs="Arial"/>
          <w:sz w:val="24"/>
          <w:szCs w:val="24"/>
        </w:rPr>
        <w:tab/>
        <w:t>5%</w:t>
      </w:r>
    </w:p>
    <w:p w:rsidR="00E10127" w:rsidRPr="00365DAC" w:rsidRDefault="00E10127" w:rsidP="005F0D14">
      <w:pPr>
        <w:pStyle w:val="Prrafodelista"/>
        <w:numPr>
          <w:ilvl w:val="0"/>
          <w:numId w:val="21"/>
        </w:numPr>
        <w:jc w:val="both"/>
        <w:rPr>
          <w:rFonts w:ascii="Arial" w:eastAsiaTheme="minorEastAsia" w:hAnsi="Arial" w:cs="Arial"/>
          <w:sz w:val="24"/>
          <w:szCs w:val="24"/>
        </w:rPr>
      </w:pPr>
      <w:r w:rsidRPr="00365DAC">
        <w:rPr>
          <w:rFonts w:ascii="Arial" w:eastAsiaTheme="minorEastAsia" w:hAnsi="Arial" w:cs="Arial"/>
          <w:sz w:val="24"/>
          <w:szCs w:val="24"/>
        </w:rPr>
        <w:t>Lugar:</w:t>
      </w:r>
      <w:r w:rsidRPr="00365DAC">
        <w:rPr>
          <w:rFonts w:ascii="Arial" w:eastAsiaTheme="minorEastAsia" w:hAnsi="Arial" w:cs="Arial"/>
          <w:sz w:val="24"/>
          <w:szCs w:val="24"/>
        </w:rPr>
        <w:tab/>
      </w:r>
      <w:r w:rsidRPr="00365DAC">
        <w:rPr>
          <w:rFonts w:ascii="Arial" w:eastAsiaTheme="minorEastAsia" w:hAnsi="Arial" w:cs="Arial"/>
          <w:sz w:val="24"/>
          <w:szCs w:val="24"/>
        </w:rPr>
        <w:tab/>
      </w:r>
      <w:r w:rsidRPr="00365DAC">
        <w:rPr>
          <w:rFonts w:ascii="Arial" w:eastAsiaTheme="minorEastAsia" w:hAnsi="Arial" w:cs="Arial"/>
          <w:sz w:val="24"/>
          <w:szCs w:val="24"/>
        </w:rPr>
        <w:tab/>
      </w:r>
      <w:r w:rsidRPr="00365DAC">
        <w:rPr>
          <w:rFonts w:ascii="Arial" w:eastAsiaTheme="minorEastAsia" w:hAnsi="Arial" w:cs="Arial"/>
          <w:sz w:val="24"/>
          <w:szCs w:val="24"/>
        </w:rPr>
        <w:tab/>
        <w:t>Montería.</w:t>
      </w:r>
    </w:p>
    <w:p w:rsidR="00E10127" w:rsidRPr="00365DAC" w:rsidRDefault="00E10127" w:rsidP="00E10127">
      <w:pPr>
        <w:rPr>
          <w:rFonts w:ascii="Arial" w:eastAsiaTheme="minorEastAsia" w:hAnsi="Arial" w:cs="Arial"/>
          <w:sz w:val="24"/>
          <w:szCs w:val="24"/>
        </w:rPr>
      </w:pPr>
      <w:r w:rsidRPr="00365DAC">
        <w:rPr>
          <w:rFonts w:ascii="Arial" w:eastAsiaTheme="minorEastAsia" w:hAnsi="Arial" w:cs="Arial"/>
          <w:sz w:val="24"/>
          <w:szCs w:val="24"/>
        </w:rPr>
        <w:br w:type="page"/>
      </w:r>
    </w:p>
    <w:p w:rsidR="00E10127" w:rsidRPr="005A6A03" w:rsidRDefault="00E10127" w:rsidP="005F0D14">
      <w:pPr>
        <w:pStyle w:val="Prrafodelista"/>
        <w:numPr>
          <w:ilvl w:val="0"/>
          <w:numId w:val="26"/>
        </w:numPr>
        <w:ind w:left="0" w:firstLine="0"/>
        <w:jc w:val="center"/>
        <w:rPr>
          <w:rFonts w:ascii="Arial" w:eastAsiaTheme="minorEastAsia" w:hAnsi="Arial" w:cs="Arial"/>
          <w:b/>
          <w:sz w:val="24"/>
          <w:szCs w:val="24"/>
        </w:rPr>
      </w:pPr>
      <w:r w:rsidRPr="005A6A03">
        <w:rPr>
          <w:rFonts w:ascii="Arial" w:eastAsiaTheme="minorEastAsia" w:hAnsi="Arial" w:cs="Arial"/>
          <w:b/>
          <w:sz w:val="24"/>
          <w:szCs w:val="24"/>
        </w:rPr>
        <w:lastRenderedPageBreak/>
        <w:t>ESTUDIO TÉCNICO</w:t>
      </w:r>
    </w:p>
    <w:p w:rsidR="00E10127" w:rsidRPr="00365DAC" w:rsidRDefault="00E10127" w:rsidP="00E10127">
      <w:pPr>
        <w:jc w:val="both"/>
        <w:rPr>
          <w:rFonts w:ascii="Arial" w:eastAsiaTheme="minorEastAsia" w:hAnsi="Arial" w:cs="Arial"/>
          <w:b/>
          <w:sz w:val="24"/>
          <w:szCs w:val="24"/>
        </w:rPr>
      </w:pPr>
    </w:p>
    <w:p w:rsidR="00E10127" w:rsidRPr="00365DAC" w:rsidRDefault="00E10127" w:rsidP="00E10127">
      <w:pPr>
        <w:jc w:val="both"/>
        <w:rPr>
          <w:rFonts w:ascii="Arial" w:eastAsiaTheme="minorEastAsia" w:hAnsi="Arial" w:cs="Arial"/>
          <w:sz w:val="24"/>
          <w:szCs w:val="24"/>
        </w:rPr>
      </w:pPr>
      <w:r w:rsidRPr="00365DAC">
        <w:rPr>
          <w:rFonts w:ascii="Arial" w:eastAsiaTheme="minorEastAsia" w:hAnsi="Arial" w:cs="Arial"/>
          <w:sz w:val="24"/>
          <w:szCs w:val="24"/>
        </w:rPr>
        <w:t>El estudio técnico de este proyecto, se basó en verificar la factibilidad del montaje de una granja porcícola en el municipio de Montería, departamento de Córdoba.</w:t>
      </w:r>
    </w:p>
    <w:p w:rsidR="00E10127" w:rsidRPr="00365DAC" w:rsidRDefault="00E10127" w:rsidP="00E10127">
      <w:pPr>
        <w:jc w:val="both"/>
        <w:rPr>
          <w:rFonts w:ascii="Arial" w:eastAsiaTheme="minorEastAsia" w:hAnsi="Arial" w:cs="Arial"/>
          <w:sz w:val="24"/>
          <w:szCs w:val="24"/>
        </w:rPr>
      </w:pPr>
    </w:p>
    <w:p w:rsidR="00E10127" w:rsidRPr="005A6A03" w:rsidRDefault="00E10127" w:rsidP="005F0D14">
      <w:pPr>
        <w:pStyle w:val="Prrafodelista"/>
        <w:numPr>
          <w:ilvl w:val="1"/>
          <w:numId w:val="26"/>
        </w:numPr>
        <w:ind w:left="0" w:firstLine="0"/>
        <w:jc w:val="both"/>
        <w:rPr>
          <w:rFonts w:ascii="Arial" w:eastAsiaTheme="minorEastAsia" w:hAnsi="Arial" w:cs="Arial"/>
          <w:b/>
          <w:sz w:val="24"/>
          <w:szCs w:val="24"/>
        </w:rPr>
      </w:pPr>
      <w:r w:rsidRPr="005A6A03">
        <w:rPr>
          <w:rFonts w:ascii="Arial" w:eastAsiaTheme="minorEastAsia" w:hAnsi="Arial" w:cs="Arial"/>
          <w:b/>
          <w:sz w:val="24"/>
          <w:szCs w:val="24"/>
        </w:rPr>
        <w:t>TAMAÑO</w:t>
      </w:r>
    </w:p>
    <w:p w:rsidR="00E10127" w:rsidRPr="00365DAC" w:rsidRDefault="00E10127" w:rsidP="00E10127">
      <w:pPr>
        <w:jc w:val="both"/>
        <w:rPr>
          <w:rFonts w:ascii="Arial" w:eastAsiaTheme="minorEastAsia" w:hAnsi="Arial" w:cs="Arial"/>
          <w:b/>
          <w:sz w:val="24"/>
          <w:szCs w:val="24"/>
        </w:rPr>
      </w:pPr>
    </w:p>
    <w:p w:rsidR="00E10127" w:rsidRPr="00365DAC" w:rsidRDefault="00E10127" w:rsidP="00E10127">
      <w:pPr>
        <w:jc w:val="both"/>
        <w:rPr>
          <w:rFonts w:ascii="Arial" w:eastAsiaTheme="minorEastAsia" w:hAnsi="Arial" w:cs="Arial"/>
          <w:sz w:val="24"/>
          <w:szCs w:val="24"/>
        </w:rPr>
      </w:pPr>
      <w:r w:rsidRPr="00365DAC">
        <w:rPr>
          <w:rFonts w:ascii="Arial" w:eastAsiaTheme="minorEastAsia" w:hAnsi="Arial" w:cs="Arial"/>
          <w:sz w:val="24"/>
          <w:szCs w:val="24"/>
        </w:rPr>
        <w:t>Para determinar el tamaño del proyecto, se debe definir en función de la capacidad de producir un bien durante un período normal.</w:t>
      </w:r>
    </w:p>
    <w:p w:rsidR="00E10127" w:rsidRPr="00365DAC" w:rsidRDefault="00E10127" w:rsidP="00E10127">
      <w:pPr>
        <w:jc w:val="both"/>
        <w:rPr>
          <w:rFonts w:ascii="Arial" w:eastAsiaTheme="minorEastAsia" w:hAnsi="Arial" w:cs="Arial"/>
          <w:sz w:val="24"/>
          <w:szCs w:val="24"/>
        </w:rPr>
      </w:pPr>
    </w:p>
    <w:p w:rsidR="00E10127" w:rsidRPr="00365DAC" w:rsidRDefault="00E10127" w:rsidP="00E10127">
      <w:pPr>
        <w:jc w:val="both"/>
        <w:rPr>
          <w:rFonts w:ascii="Arial" w:eastAsiaTheme="minorEastAsia" w:hAnsi="Arial" w:cs="Arial"/>
          <w:sz w:val="24"/>
          <w:szCs w:val="24"/>
        </w:rPr>
      </w:pPr>
      <w:r w:rsidRPr="00365DAC">
        <w:rPr>
          <w:rFonts w:ascii="Arial" w:eastAsiaTheme="minorEastAsia" w:hAnsi="Arial" w:cs="Arial"/>
          <w:sz w:val="24"/>
          <w:szCs w:val="24"/>
        </w:rPr>
        <w:t>Las variables que se tuvieron en cuenta al momento de determinar este tamaño, fueron en primer lugar, las dimensiones del mercado como se pudo observar en el análisis del tipo de demanda, que dio como resultado una demanda insatisfecha en la medida que la oferta actual no alcanza a cubrir la demanda. Debido a que la demanda insatisfecha es muy alta y los proyectistas no cuentan con recursos suficientes para poner en marcha un proyecto de gran magnitud que satisfaga las necesidades del mercado</w:t>
      </w:r>
      <w:r w:rsidR="003D34B9">
        <w:rPr>
          <w:rFonts w:ascii="Arial" w:eastAsiaTheme="minorEastAsia" w:hAnsi="Arial" w:cs="Arial"/>
          <w:sz w:val="24"/>
          <w:szCs w:val="24"/>
        </w:rPr>
        <w:t>,</w:t>
      </w:r>
      <w:r w:rsidRPr="00365DAC">
        <w:rPr>
          <w:rFonts w:ascii="Arial" w:eastAsiaTheme="minorEastAsia" w:hAnsi="Arial" w:cs="Arial"/>
          <w:sz w:val="24"/>
          <w:szCs w:val="24"/>
        </w:rPr>
        <w:t xml:space="preserve"> el proyecto empezará con una primera etapa de 15 días, cerdos quincenales que aportan al mercado una producción de 19.500 kilos aproximadamente en canal al año.</w:t>
      </w:r>
    </w:p>
    <w:p w:rsidR="00E10127" w:rsidRPr="00365DAC" w:rsidRDefault="00E10127" w:rsidP="00E10127">
      <w:pPr>
        <w:jc w:val="both"/>
        <w:rPr>
          <w:rFonts w:ascii="Arial" w:eastAsiaTheme="minorEastAsia" w:hAnsi="Arial" w:cs="Arial"/>
          <w:sz w:val="24"/>
          <w:szCs w:val="24"/>
        </w:rPr>
      </w:pPr>
    </w:p>
    <w:p w:rsidR="00E10127" w:rsidRDefault="00E10127" w:rsidP="00E10127">
      <w:pPr>
        <w:jc w:val="both"/>
        <w:rPr>
          <w:rFonts w:ascii="Arial" w:eastAsiaTheme="minorEastAsia" w:hAnsi="Arial" w:cs="Arial"/>
          <w:sz w:val="24"/>
          <w:szCs w:val="24"/>
        </w:rPr>
      </w:pPr>
      <w:r w:rsidRPr="00365DAC">
        <w:rPr>
          <w:rFonts w:ascii="Arial" w:eastAsiaTheme="minorEastAsia" w:hAnsi="Arial" w:cs="Arial"/>
          <w:sz w:val="24"/>
          <w:szCs w:val="24"/>
        </w:rPr>
        <w:t>Teniendo en cuenta la demanda insatisfecha del mercado, que para el primer año es de 1136,35 ton/año, y la capacidad insatisfecha de) proyecto es 19.5 ton/año, se calcula que se va a satisfacer en un 1.7% la demanda insatisfecha.</w:t>
      </w:r>
    </w:p>
    <w:p w:rsidR="00E10127" w:rsidRPr="00365DAC" w:rsidRDefault="00E10127" w:rsidP="00E10127">
      <w:pPr>
        <w:jc w:val="both"/>
        <w:rPr>
          <w:rFonts w:ascii="Arial" w:eastAsiaTheme="minorEastAsia" w:hAnsi="Arial" w:cs="Arial"/>
          <w:sz w:val="24"/>
          <w:szCs w:val="24"/>
        </w:rPr>
      </w:pPr>
    </w:p>
    <w:tbl>
      <w:tblPr>
        <w:tblStyle w:val="Tablaconcuadrcula"/>
        <w:tblW w:w="0" w:type="auto"/>
        <w:jc w:val="center"/>
        <w:tblLook w:val="04A0"/>
      </w:tblPr>
      <w:tblGrid>
        <w:gridCol w:w="1514"/>
        <w:gridCol w:w="1513"/>
        <w:gridCol w:w="1514"/>
        <w:gridCol w:w="1514"/>
        <w:gridCol w:w="1514"/>
        <w:gridCol w:w="1485"/>
      </w:tblGrid>
      <w:tr w:rsidR="00E10127" w:rsidRPr="00365DAC" w:rsidTr="0055358A">
        <w:trPr>
          <w:jc w:val="center"/>
        </w:trPr>
        <w:tc>
          <w:tcPr>
            <w:tcW w:w="9054" w:type="dxa"/>
            <w:gridSpan w:val="6"/>
          </w:tcPr>
          <w:p w:rsidR="00E10127" w:rsidRPr="00365DAC" w:rsidRDefault="00E10127" w:rsidP="0055358A">
            <w:pPr>
              <w:jc w:val="center"/>
              <w:rPr>
                <w:rFonts w:ascii="Arial" w:eastAsiaTheme="minorEastAsia" w:hAnsi="Arial" w:cs="Arial"/>
                <w:sz w:val="24"/>
                <w:szCs w:val="24"/>
              </w:rPr>
            </w:pPr>
            <w:r w:rsidRPr="00365DAC">
              <w:rPr>
                <w:rFonts w:ascii="Arial" w:eastAsiaTheme="minorEastAsia" w:hAnsi="Arial" w:cs="Arial"/>
                <w:sz w:val="24"/>
                <w:szCs w:val="24"/>
              </w:rPr>
              <w:t>Años</w:t>
            </w:r>
          </w:p>
        </w:tc>
      </w:tr>
      <w:tr w:rsidR="00E10127" w:rsidRPr="00365DAC" w:rsidTr="0055358A">
        <w:trPr>
          <w:jc w:val="center"/>
        </w:trPr>
        <w:tc>
          <w:tcPr>
            <w:tcW w:w="1514" w:type="dxa"/>
          </w:tcPr>
          <w:p w:rsidR="00E10127" w:rsidRPr="00365DAC" w:rsidRDefault="00E10127" w:rsidP="0055358A">
            <w:pPr>
              <w:jc w:val="center"/>
              <w:rPr>
                <w:rFonts w:ascii="Arial" w:eastAsiaTheme="minorEastAsia" w:hAnsi="Arial" w:cs="Arial"/>
                <w:sz w:val="24"/>
                <w:szCs w:val="24"/>
              </w:rPr>
            </w:pPr>
            <w:r w:rsidRPr="00365DAC">
              <w:rPr>
                <w:rFonts w:ascii="Arial" w:eastAsiaTheme="minorEastAsia" w:hAnsi="Arial" w:cs="Arial"/>
                <w:sz w:val="24"/>
                <w:szCs w:val="24"/>
              </w:rPr>
              <w:t>1</w:t>
            </w:r>
          </w:p>
        </w:tc>
        <w:tc>
          <w:tcPr>
            <w:tcW w:w="1513" w:type="dxa"/>
          </w:tcPr>
          <w:p w:rsidR="00E10127" w:rsidRPr="00365DAC" w:rsidRDefault="00E10127" w:rsidP="0055358A">
            <w:pPr>
              <w:jc w:val="center"/>
              <w:rPr>
                <w:rFonts w:ascii="Arial" w:eastAsiaTheme="minorEastAsia" w:hAnsi="Arial" w:cs="Arial"/>
                <w:sz w:val="24"/>
                <w:szCs w:val="24"/>
              </w:rPr>
            </w:pPr>
            <w:r w:rsidRPr="00365DAC">
              <w:rPr>
                <w:rFonts w:ascii="Arial" w:eastAsiaTheme="minorEastAsia" w:hAnsi="Arial" w:cs="Arial"/>
                <w:sz w:val="24"/>
                <w:szCs w:val="24"/>
              </w:rPr>
              <w:t>2</w:t>
            </w:r>
          </w:p>
        </w:tc>
        <w:tc>
          <w:tcPr>
            <w:tcW w:w="1514" w:type="dxa"/>
          </w:tcPr>
          <w:p w:rsidR="00E10127" w:rsidRPr="00365DAC" w:rsidRDefault="00E10127" w:rsidP="0055358A">
            <w:pPr>
              <w:jc w:val="center"/>
              <w:rPr>
                <w:rFonts w:ascii="Arial" w:eastAsiaTheme="minorEastAsia" w:hAnsi="Arial" w:cs="Arial"/>
                <w:sz w:val="24"/>
                <w:szCs w:val="24"/>
              </w:rPr>
            </w:pPr>
            <w:r w:rsidRPr="00365DAC">
              <w:rPr>
                <w:rFonts w:ascii="Arial" w:eastAsiaTheme="minorEastAsia" w:hAnsi="Arial" w:cs="Arial"/>
                <w:sz w:val="24"/>
                <w:szCs w:val="24"/>
              </w:rPr>
              <w:t>3</w:t>
            </w:r>
          </w:p>
        </w:tc>
        <w:tc>
          <w:tcPr>
            <w:tcW w:w="1514" w:type="dxa"/>
          </w:tcPr>
          <w:p w:rsidR="00E10127" w:rsidRPr="00365DAC" w:rsidRDefault="00E10127" w:rsidP="0055358A">
            <w:pPr>
              <w:jc w:val="center"/>
              <w:rPr>
                <w:rFonts w:ascii="Arial" w:eastAsiaTheme="minorEastAsia" w:hAnsi="Arial" w:cs="Arial"/>
                <w:sz w:val="24"/>
                <w:szCs w:val="24"/>
              </w:rPr>
            </w:pPr>
            <w:r w:rsidRPr="00365DAC">
              <w:rPr>
                <w:rFonts w:ascii="Arial" w:eastAsiaTheme="minorEastAsia" w:hAnsi="Arial" w:cs="Arial"/>
                <w:sz w:val="24"/>
                <w:szCs w:val="24"/>
              </w:rPr>
              <w:t>4</w:t>
            </w:r>
          </w:p>
        </w:tc>
        <w:tc>
          <w:tcPr>
            <w:tcW w:w="1514" w:type="dxa"/>
          </w:tcPr>
          <w:p w:rsidR="00E10127" w:rsidRPr="00365DAC" w:rsidRDefault="00E10127" w:rsidP="0055358A">
            <w:pPr>
              <w:jc w:val="center"/>
              <w:rPr>
                <w:rFonts w:ascii="Arial" w:eastAsiaTheme="minorEastAsia" w:hAnsi="Arial" w:cs="Arial"/>
                <w:sz w:val="24"/>
                <w:szCs w:val="24"/>
              </w:rPr>
            </w:pPr>
            <w:r w:rsidRPr="00365DAC">
              <w:rPr>
                <w:rFonts w:ascii="Arial" w:eastAsiaTheme="minorEastAsia" w:hAnsi="Arial" w:cs="Arial"/>
                <w:sz w:val="24"/>
                <w:szCs w:val="24"/>
              </w:rPr>
              <w:t>5</w:t>
            </w:r>
          </w:p>
        </w:tc>
        <w:tc>
          <w:tcPr>
            <w:tcW w:w="1485" w:type="dxa"/>
          </w:tcPr>
          <w:p w:rsidR="00E10127" w:rsidRPr="00365DAC" w:rsidRDefault="00E10127" w:rsidP="0055358A">
            <w:pPr>
              <w:jc w:val="center"/>
              <w:rPr>
                <w:rFonts w:ascii="Arial" w:eastAsiaTheme="minorEastAsia" w:hAnsi="Arial" w:cs="Arial"/>
                <w:sz w:val="24"/>
                <w:szCs w:val="24"/>
              </w:rPr>
            </w:pPr>
            <w:r w:rsidRPr="00365DAC">
              <w:rPr>
                <w:rFonts w:ascii="Arial" w:eastAsiaTheme="minorEastAsia" w:hAnsi="Arial" w:cs="Arial"/>
                <w:sz w:val="24"/>
                <w:szCs w:val="24"/>
              </w:rPr>
              <w:t>6</w:t>
            </w:r>
          </w:p>
        </w:tc>
      </w:tr>
      <w:tr w:rsidR="00E10127" w:rsidRPr="00365DAC" w:rsidTr="0055358A">
        <w:trPr>
          <w:jc w:val="center"/>
        </w:trPr>
        <w:tc>
          <w:tcPr>
            <w:tcW w:w="1514" w:type="dxa"/>
          </w:tcPr>
          <w:p w:rsidR="00E10127" w:rsidRPr="00365DAC" w:rsidRDefault="00E10127" w:rsidP="0055358A">
            <w:pPr>
              <w:jc w:val="center"/>
              <w:rPr>
                <w:rFonts w:ascii="Arial" w:eastAsiaTheme="minorEastAsia" w:hAnsi="Arial" w:cs="Arial"/>
                <w:sz w:val="24"/>
                <w:szCs w:val="24"/>
              </w:rPr>
            </w:pPr>
            <w:r w:rsidRPr="00365DAC">
              <w:rPr>
                <w:rFonts w:ascii="Arial" w:eastAsiaTheme="minorEastAsia" w:hAnsi="Arial" w:cs="Arial"/>
                <w:sz w:val="24"/>
                <w:szCs w:val="24"/>
              </w:rPr>
              <w:t>1136.5</w:t>
            </w:r>
          </w:p>
        </w:tc>
        <w:tc>
          <w:tcPr>
            <w:tcW w:w="1513" w:type="dxa"/>
          </w:tcPr>
          <w:p w:rsidR="00E10127" w:rsidRPr="00365DAC" w:rsidRDefault="00E10127" w:rsidP="0055358A">
            <w:pPr>
              <w:jc w:val="center"/>
              <w:rPr>
                <w:rFonts w:ascii="Arial" w:eastAsiaTheme="minorEastAsia" w:hAnsi="Arial" w:cs="Arial"/>
                <w:sz w:val="24"/>
                <w:szCs w:val="24"/>
              </w:rPr>
            </w:pPr>
            <w:r w:rsidRPr="00365DAC">
              <w:rPr>
                <w:rFonts w:ascii="Arial" w:eastAsiaTheme="minorEastAsia" w:hAnsi="Arial" w:cs="Arial"/>
                <w:sz w:val="24"/>
                <w:szCs w:val="24"/>
              </w:rPr>
              <w:t>1156.51</w:t>
            </w:r>
          </w:p>
        </w:tc>
        <w:tc>
          <w:tcPr>
            <w:tcW w:w="1514" w:type="dxa"/>
          </w:tcPr>
          <w:p w:rsidR="00E10127" w:rsidRPr="00365DAC" w:rsidRDefault="00E10127" w:rsidP="0055358A">
            <w:pPr>
              <w:jc w:val="center"/>
              <w:rPr>
                <w:rFonts w:ascii="Arial" w:eastAsiaTheme="minorEastAsia" w:hAnsi="Arial" w:cs="Arial"/>
                <w:sz w:val="24"/>
                <w:szCs w:val="24"/>
              </w:rPr>
            </w:pPr>
            <w:r w:rsidRPr="00365DAC">
              <w:rPr>
                <w:rFonts w:ascii="Arial" w:eastAsiaTheme="minorEastAsia" w:hAnsi="Arial" w:cs="Arial"/>
                <w:sz w:val="24"/>
                <w:szCs w:val="24"/>
              </w:rPr>
              <w:t>1183.26</w:t>
            </w:r>
          </w:p>
        </w:tc>
        <w:tc>
          <w:tcPr>
            <w:tcW w:w="1514" w:type="dxa"/>
          </w:tcPr>
          <w:p w:rsidR="00E10127" w:rsidRPr="00365DAC" w:rsidRDefault="00E10127" w:rsidP="0055358A">
            <w:pPr>
              <w:jc w:val="center"/>
              <w:rPr>
                <w:rFonts w:ascii="Arial" w:eastAsiaTheme="minorEastAsia" w:hAnsi="Arial" w:cs="Arial"/>
                <w:sz w:val="24"/>
                <w:szCs w:val="24"/>
              </w:rPr>
            </w:pPr>
            <w:r w:rsidRPr="00365DAC">
              <w:rPr>
                <w:rFonts w:ascii="Arial" w:eastAsiaTheme="minorEastAsia" w:hAnsi="Arial" w:cs="Arial"/>
                <w:sz w:val="24"/>
                <w:szCs w:val="24"/>
              </w:rPr>
              <w:t>1207.43</w:t>
            </w:r>
          </w:p>
        </w:tc>
        <w:tc>
          <w:tcPr>
            <w:tcW w:w="1514" w:type="dxa"/>
          </w:tcPr>
          <w:p w:rsidR="00E10127" w:rsidRPr="00365DAC" w:rsidRDefault="00E10127" w:rsidP="0055358A">
            <w:pPr>
              <w:jc w:val="center"/>
              <w:rPr>
                <w:rFonts w:ascii="Arial" w:eastAsiaTheme="minorEastAsia" w:hAnsi="Arial" w:cs="Arial"/>
                <w:sz w:val="24"/>
                <w:szCs w:val="24"/>
              </w:rPr>
            </w:pPr>
            <w:r w:rsidRPr="00365DAC">
              <w:rPr>
                <w:rFonts w:ascii="Arial" w:eastAsiaTheme="minorEastAsia" w:hAnsi="Arial" w:cs="Arial"/>
                <w:sz w:val="24"/>
                <w:szCs w:val="24"/>
              </w:rPr>
              <w:t>1232.02</w:t>
            </w:r>
          </w:p>
        </w:tc>
        <w:tc>
          <w:tcPr>
            <w:tcW w:w="1485" w:type="dxa"/>
          </w:tcPr>
          <w:p w:rsidR="00E10127" w:rsidRPr="00365DAC" w:rsidRDefault="00E10127" w:rsidP="0055358A">
            <w:pPr>
              <w:jc w:val="center"/>
              <w:rPr>
                <w:rFonts w:ascii="Arial" w:eastAsiaTheme="minorEastAsia" w:hAnsi="Arial" w:cs="Arial"/>
                <w:sz w:val="24"/>
                <w:szCs w:val="24"/>
              </w:rPr>
            </w:pPr>
            <w:r w:rsidRPr="00365DAC">
              <w:rPr>
                <w:rFonts w:ascii="Arial" w:eastAsiaTheme="minorEastAsia" w:hAnsi="Arial" w:cs="Arial"/>
                <w:sz w:val="24"/>
                <w:szCs w:val="24"/>
              </w:rPr>
              <w:t>1257.19</w:t>
            </w:r>
          </w:p>
        </w:tc>
      </w:tr>
    </w:tbl>
    <w:p w:rsidR="00E10127" w:rsidRDefault="00E10127" w:rsidP="00E10127">
      <w:pPr>
        <w:jc w:val="both"/>
        <w:rPr>
          <w:rFonts w:ascii="Arial" w:eastAsiaTheme="minorEastAsia" w:hAnsi="Arial" w:cs="Arial"/>
          <w:sz w:val="24"/>
          <w:szCs w:val="24"/>
        </w:rPr>
      </w:pPr>
    </w:p>
    <w:p w:rsidR="00E10127" w:rsidRPr="00365DAC" w:rsidRDefault="00E10127" w:rsidP="00E10127">
      <w:pPr>
        <w:jc w:val="both"/>
        <w:rPr>
          <w:rFonts w:ascii="Arial" w:eastAsiaTheme="minorEastAsia" w:hAnsi="Arial" w:cs="Arial"/>
          <w:sz w:val="24"/>
          <w:szCs w:val="24"/>
        </w:rPr>
      </w:pPr>
      <w:r w:rsidRPr="00365DAC">
        <w:rPr>
          <w:rFonts w:ascii="Arial" w:eastAsiaTheme="minorEastAsia" w:hAnsi="Arial" w:cs="Arial"/>
          <w:sz w:val="24"/>
          <w:szCs w:val="24"/>
        </w:rPr>
        <w:t xml:space="preserve">Así mismo, variables como capacidad de financiamiento, la tecnología usada, disponibilidad de insumos y la distribución geográfica son variables que en un futuro facilitaran la expansión del proyecto, puesto que los gestores de este </w:t>
      </w:r>
      <w:r w:rsidRPr="00365DAC">
        <w:rPr>
          <w:rFonts w:ascii="Arial" w:eastAsiaTheme="minorEastAsia" w:hAnsi="Arial" w:cs="Arial"/>
          <w:sz w:val="24"/>
          <w:szCs w:val="24"/>
        </w:rPr>
        <w:lastRenderedPageBreak/>
        <w:t>proyecto cuentan con el capital necesario para poner en marcha la primera etapa, este proyecto no amerita la utilización de tecnología sofisticada, si no conocimientos manuales, los insumos necesarios son de fácil adquisición en el mercado local, ya que existen distribuidores de los más importantes de la región como SOLLA, ITACOL, PURINA, entre otros.</w:t>
      </w:r>
    </w:p>
    <w:p w:rsidR="00E10127" w:rsidRPr="00365DAC" w:rsidRDefault="00E10127" w:rsidP="00E10127">
      <w:pPr>
        <w:jc w:val="both"/>
        <w:rPr>
          <w:rFonts w:ascii="Arial" w:eastAsiaTheme="minorEastAsia" w:hAnsi="Arial" w:cs="Arial"/>
          <w:sz w:val="24"/>
          <w:szCs w:val="24"/>
        </w:rPr>
      </w:pPr>
    </w:p>
    <w:p w:rsidR="00E10127" w:rsidRPr="00365DAC" w:rsidRDefault="00E10127" w:rsidP="00E10127">
      <w:pPr>
        <w:jc w:val="both"/>
        <w:rPr>
          <w:rFonts w:ascii="Arial" w:eastAsiaTheme="minorEastAsia" w:hAnsi="Arial" w:cs="Arial"/>
          <w:sz w:val="24"/>
          <w:szCs w:val="24"/>
        </w:rPr>
      </w:pPr>
      <w:r w:rsidRPr="00365DAC">
        <w:rPr>
          <w:rFonts w:ascii="Arial" w:eastAsiaTheme="minorEastAsia" w:hAnsi="Arial" w:cs="Arial"/>
          <w:sz w:val="24"/>
          <w:szCs w:val="24"/>
        </w:rPr>
        <w:t>También existen otras variables como son la inflación, devaluación y tasa de interés que debido a la inestabilidad política existente, pueden afectar el normal desarrollo del proyecto.</w:t>
      </w:r>
    </w:p>
    <w:p w:rsidR="00E10127" w:rsidRPr="00365DAC" w:rsidRDefault="00E10127" w:rsidP="00E10127">
      <w:pPr>
        <w:jc w:val="both"/>
        <w:rPr>
          <w:rFonts w:ascii="Arial" w:eastAsiaTheme="minorEastAsia" w:hAnsi="Arial" w:cs="Arial"/>
          <w:sz w:val="24"/>
          <w:szCs w:val="24"/>
        </w:rPr>
      </w:pPr>
    </w:p>
    <w:p w:rsidR="00E10127" w:rsidRPr="00365DAC" w:rsidRDefault="00E10127" w:rsidP="00E10127">
      <w:pPr>
        <w:jc w:val="both"/>
        <w:rPr>
          <w:rFonts w:ascii="Arial" w:eastAsiaTheme="minorEastAsia" w:hAnsi="Arial" w:cs="Arial"/>
          <w:sz w:val="24"/>
          <w:szCs w:val="24"/>
        </w:rPr>
      </w:pPr>
      <w:r w:rsidRPr="00365DAC">
        <w:rPr>
          <w:rFonts w:ascii="Arial" w:eastAsiaTheme="minorEastAsia" w:hAnsi="Arial" w:cs="Arial"/>
          <w:sz w:val="24"/>
          <w:szCs w:val="24"/>
        </w:rPr>
        <w:t>Todo proyecto de inversión que se realice, siempre lleva consigo la toma de riesgos, pero en éste se reduce debido a que no es de gran complejidad.</w:t>
      </w:r>
    </w:p>
    <w:p w:rsidR="00E10127" w:rsidRPr="00365DAC" w:rsidRDefault="00E10127" w:rsidP="00E10127">
      <w:pPr>
        <w:jc w:val="both"/>
        <w:rPr>
          <w:rFonts w:ascii="Arial" w:eastAsiaTheme="minorEastAsia" w:hAnsi="Arial" w:cs="Arial"/>
          <w:sz w:val="24"/>
          <w:szCs w:val="24"/>
        </w:rPr>
      </w:pPr>
    </w:p>
    <w:p w:rsidR="00E10127" w:rsidRPr="00B90A8E" w:rsidRDefault="00E10127" w:rsidP="005F0D14">
      <w:pPr>
        <w:pStyle w:val="Prrafodelista"/>
        <w:numPr>
          <w:ilvl w:val="1"/>
          <w:numId w:val="26"/>
        </w:numPr>
        <w:ind w:left="0" w:firstLine="0"/>
        <w:jc w:val="both"/>
        <w:rPr>
          <w:rFonts w:ascii="Arial" w:eastAsiaTheme="minorEastAsia" w:hAnsi="Arial" w:cs="Arial"/>
          <w:b/>
          <w:sz w:val="24"/>
          <w:szCs w:val="24"/>
        </w:rPr>
      </w:pPr>
      <w:r w:rsidRPr="00B90A8E">
        <w:rPr>
          <w:rFonts w:ascii="Arial" w:eastAsiaTheme="minorEastAsia" w:hAnsi="Arial" w:cs="Arial"/>
          <w:b/>
          <w:sz w:val="24"/>
          <w:szCs w:val="24"/>
        </w:rPr>
        <w:t>LOCALIZACIÓN</w:t>
      </w:r>
    </w:p>
    <w:p w:rsidR="00E10127" w:rsidRPr="00365DAC" w:rsidRDefault="00E10127" w:rsidP="00E10127">
      <w:pPr>
        <w:jc w:val="both"/>
        <w:rPr>
          <w:rFonts w:ascii="Arial" w:eastAsiaTheme="minorEastAsia" w:hAnsi="Arial" w:cs="Arial"/>
          <w:b/>
          <w:sz w:val="24"/>
          <w:szCs w:val="24"/>
        </w:rPr>
      </w:pPr>
    </w:p>
    <w:p w:rsidR="00E10127" w:rsidRDefault="00E10127" w:rsidP="00E10127">
      <w:pPr>
        <w:jc w:val="both"/>
        <w:rPr>
          <w:rFonts w:ascii="Arial" w:eastAsiaTheme="minorEastAsia" w:hAnsi="Arial" w:cs="Arial"/>
          <w:sz w:val="24"/>
          <w:szCs w:val="24"/>
        </w:rPr>
      </w:pPr>
      <w:r w:rsidRPr="00365DAC">
        <w:rPr>
          <w:rFonts w:ascii="Arial" w:eastAsiaTheme="minorEastAsia" w:hAnsi="Arial" w:cs="Arial"/>
          <w:sz w:val="24"/>
          <w:szCs w:val="24"/>
        </w:rPr>
        <w:t>Este proyecto se establecerá en el municipio de Montería, departamento de Córdoba, el cual se caracteriza por su vocación agrícola y ganadera, desarrollada a través de grandes extensiones y pequeñas parcelas autosostenibles.</w:t>
      </w:r>
    </w:p>
    <w:p w:rsidR="00E10127" w:rsidRPr="00365DAC" w:rsidRDefault="00E10127" w:rsidP="00E10127">
      <w:pPr>
        <w:jc w:val="both"/>
        <w:rPr>
          <w:rFonts w:ascii="Arial" w:eastAsiaTheme="minorEastAsia" w:hAnsi="Arial" w:cs="Arial"/>
          <w:sz w:val="24"/>
          <w:szCs w:val="24"/>
        </w:rPr>
      </w:pPr>
    </w:p>
    <w:p w:rsidR="00E10127" w:rsidRPr="00365DAC" w:rsidRDefault="00E10127" w:rsidP="00E10127">
      <w:pPr>
        <w:jc w:val="both"/>
        <w:rPr>
          <w:rFonts w:ascii="Arial" w:eastAsiaTheme="minorEastAsia" w:hAnsi="Arial" w:cs="Arial"/>
          <w:sz w:val="24"/>
          <w:szCs w:val="24"/>
        </w:rPr>
      </w:pPr>
      <w:r w:rsidRPr="00365DAC">
        <w:rPr>
          <w:rFonts w:ascii="Arial" w:eastAsiaTheme="minorEastAsia" w:hAnsi="Arial" w:cs="Arial"/>
          <w:sz w:val="24"/>
          <w:szCs w:val="24"/>
        </w:rPr>
        <w:t>El propósito es buscar con esta actividad productiva, el de liderar proyectos de carácter pecuario en el sector rural, mediante la utilización de tecnología productiva de forma manual más eficiente.</w:t>
      </w:r>
    </w:p>
    <w:p w:rsidR="00E10127" w:rsidRPr="00365DAC" w:rsidRDefault="00E10127" w:rsidP="00E10127">
      <w:pPr>
        <w:jc w:val="both"/>
        <w:rPr>
          <w:rFonts w:ascii="Arial" w:eastAsiaTheme="minorEastAsia" w:hAnsi="Arial" w:cs="Arial"/>
          <w:sz w:val="24"/>
          <w:szCs w:val="24"/>
        </w:rPr>
      </w:pPr>
    </w:p>
    <w:p w:rsidR="00E10127" w:rsidRPr="003B7FB6" w:rsidRDefault="00E10127" w:rsidP="005F0D14">
      <w:pPr>
        <w:pStyle w:val="Prrafodelista"/>
        <w:numPr>
          <w:ilvl w:val="1"/>
          <w:numId w:val="26"/>
        </w:numPr>
        <w:ind w:left="0" w:firstLine="0"/>
        <w:jc w:val="both"/>
        <w:rPr>
          <w:rFonts w:ascii="Arial" w:eastAsiaTheme="minorEastAsia" w:hAnsi="Arial" w:cs="Arial"/>
          <w:b/>
          <w:sz w:val="24"/>
          <w:szCs w:val="24"/>
        </w:rPr>
      </w:pPr>
      <w:r w:rsidRPr="003B7FB6">
        <w:rPr>
          <w:rFonts w:ascii="Arial" w:eastAsiaTheme="minorEastAsia" w:hAnsi="Arial" w:cs="Arial"/>
          <w:b/>
          <w:sz w:val="24"/>
          <w:szCs w:val="24"/>
        </w:rPr>
        <w:t>MACROLOCALIZACIÓN</w:t>
      </w:r>
    </w:p>
    <w:p w:rsidR="00E10127" w:rsidRPr="00365DAC" w:rsidRDefault="00E10127" w:rsidP="00E10127">
      <w:pPr>
        <w:jc w:val="both"/>
        <w:rPr>
          <w:rFonts w:ascii="Arial" w:eastAsiaTheme="minorEastAsia" w:hAnsi="Arial" w:cs="Arial"/>
          <w:b/>
          <w:sz w:val="24"/>
          <w:szCs w:val="24"/>
        </w:rPr>
      </w:pPr>
    </w:p>
    <w:p w:rsidR="00E10127" w:rsidRPr="00365DAC" w:rsidRDefault="00E10127" w:rsidP="005F0D14">
      <w:pPr>
        <w:pStyle w:val="Prrafodelista"/>
        <w:numPr>
          <w:ilvl w:val="0"/>
          <w:numId w:val="22"/>
        </w:numPr>
        <w:ind w:left="0" w:firstLine="0"/>
        <w:jc w:val="both"/>
        <w:rPr>
          <w:rFonts w:ascii="Arial" w:eastAsiaTheme="minorEastAsia" w:hAnsi="Arial" w:cs="Arial"/>
          <w:sz w:val="24"/>
          <w:szCs w:val="24"/>
        </w:rPr>
      </w:pPr>
      <w:r w:rsidRPr="00365DAC">
        <w:rPr>
          <w:rFonts w:ascii="Arial" w:eastAsiaTheme="minorEastAsia" w:hAnsi="Arial" w:cs="Arial"/>
          <w:sz w:val="24"/>
          <w:szCs w:val="24"/>
        </w:rPr>
        <w:t>A nivel de macrolocalización, se tuvieron en el municipio de Montería.</w:t>
      </w:r>
    </w:p>
    <w:p w:rsidR="00E10127" w:rsidRPr="00365DAC" w:rsidRDefault="00E10127" w:rsidP="00E10127">
      <w:pPr>
        <w:jc w:val="both"/>
        <w:rPr>
          <w:rFonts w:ascii="Arial" w:eastAsiaTheme="minorEastAsia" w:hAnsi="Arial" w:cs="Arial"/>
          <w:sz w:val="24"/>
          <w:szCs w:val="24"/>
        </w:rPr>
      </w:pPr>
    </w:p>
    <w:p w:rsidR="00E10127" w:rsidRPr="00365DAC" w:rsidRDefault="00E10127" w:rsidP="005F0D14">
      <w:pPr>
        <w:pStyle w:val="Prrafodelista"/>
        <w:numPr>
          <w:ilvl w:val="0"/>
          <w:numId w:val="22"/>
        </w:numPr>
        <w:ind w:left="0" w:firstLine="0"/>
        <w:jc w:val="both"/>
        <w:rPr>
          <w:rFonts w:ascii="Arial" w:eastAsiaTheme="minorEastAsia" w:hAnsi="Arial" w:cs="Arial"/>
          <w:sz w:val="24"/>
          <w:szCs w:val="24"/>
        </w:rPr>
      </w:pPr>
      <w:r w:rsidRPr="00365DAC">
        <w:rPr>
          <w:rFonts w:ascii="Arial" w:eastAsiaTheme="minorEastAsia" w:hAnsi="Arial" w:cs="Arial"/>
          <w:sz w:val="24"/>
          <w:szCs w:val="24"/>
        </w:rPr>
        <w:t xml:space="preserve">Municipio de Montería. Ciudad Colombiana, capital del departamento de Córdoba, atravesada por el río Sinú y asentada en terreno llano y de constitución </w:t>
      </w:r>
      <w:r w:rsidRPr="00365DAC">
        <w:rPr>
          <w:rFonts w:ascii="Arial" w:eastAsiaTheme="minorEastAsia" w:hAnsi="Arial" w:cs="Arial"/>
          <w:sz w:val="24"/>
          <w:szCs w:val="24"/>
        </w:rPr>
        <w:lastRenderedPageBreak/>
        <w:t>areno - arcilloso, tiene una altura de 40 m.s.n.m., temperatura promedio de 28°C., con una extensión de 3.705 km2, casi toda su área geográfica es terreno plano.</w:t>
      </w:r>
    </w:p>
    <w:p w:rsidR="00E10127" w:rsidRPr="00365DAC" w:rsidRDefault="00E10127" w:rsidP="00E10127">
      <w:pPr>
        <w:jc w:val="both"/>
        <w:rPr>
          <w:rFonts w:ascii="Arial" w:eastAsiaTheme="minorEastAsia" w:hAnsi="Arial" w:cs="Arial"/>
          <w:sz w:val="24"/>
          <w:szCs w:val="24"/>
        </w:rPr>
      </w:pPr>
    </w:p>
    <w:p w:rsidR="00E10127" w:rsidRPr="008E259C" w:rsidRDefault="00E10127" w:rsidP="00E10127">
      <w:pPr>
        <w:jc w:val="both"/>
        <w:rPr>
          <w:rFonts w:ascii="Arial" w:eastAsiaTheme="minorEastAsia" w:hAnsi="Arial" w:cs="Arial"/>
          <w:sz w:val="24"/>
          <w:szCs w:val="24"/>
        </w:rPr>
      </w:pPr>
      <w:r w:rsidRPr="00365DAC">
        <w:rPr>
          <w:rFonts w:ascii="Arial" w:eastAsiaTheme="minorEastAsia" w:hAnsi="Arial" w:cs="Arial"/>
          <w:sz w:val="24"/>
          <w:szCs w:val="24"/>
        </w:rPr>
        <w:t>La economía del municipio se basa más que todo en la agricultura, la ganadería y la pequeña y mediana industria, los productos que más se cultivan: arroz, maíz, algodón, yuca, plátano, ñame, ajonjolí y sorgo</w:t>
      </w:r>
      <w:r w:rsidR="003D34B9">
        <w:rPr>
          <w:rFonts w:ascii="Arial" w:eastAsiaTheme="minorEastAsia" w:hAnsi="Arial" w:cs="Arial"/>
          <w:sz w:val="24"/>
          <w:szCs w:val="24"/>
        </w:rPr>
        <w:t>,</w:t>
      </w:r>
      <w:r w:rsidRPr="00365DAC">
        <w:rPr>
          <w:rFonts w:ascii="Arial" w:eastAsiaTheme="minorEastAsia" w:hAnsi="Arial" w:cs="Arial"/>
          <w:sz w:val="24"/>
          <w:szCs w:val="24"/>
        </w:rPr>
        <w:t xml:space="preserve"> algunos de ellos se cultivan en forma mecanizada, otro renglón importante es el comercio y el sector financiero. El municipio cuenta con los siguientes corregimientos y caseríos: Buenos Aires, Caño Viejo Palotal, El Cerrito: Guasimal, Jaraquiel, La Manta, Las Palomas, Leticia, Loma Verde, Los Garzones, Martinica, Nueva Esperanza, Nueva Lucía, Nuevo Paraíso, Patio Bonito, Pueblo Bujo, San Anterito, Santa Clara, Santa Lucía, </w:t>
      </w:r>
      <w:r w:rsidRPr="008E259C">
        <w:rPr>
          <w:rFonts w:ascii="Arial" w:eastAsiaTheme="minorEastAsia" w:hAnsi="Arial" w:cs="Arial"/>
          <w:sz w:val="24"/>
          <w:szCs w:val="24"/>
        </w:rPr>
        <w:t>Santa Isabel, Tres Palmas, Tres Piedras y Popayán.</w:t>
      </w:r>
    </w:p>
    <w:p w:rsidR="00E10127" w:rsidRPr="008E259C" w:rsidRDefault="00E10127" w:rsidP="00E10127">
      <w:pPr>
        <w:jc w:val="both"/>
        <w:rPr>
          <w:rFonts w:ascii="Arial" w:eastAsiaTheme="minorEastAsia" w:hAnsi="Arial" w:cs="Arial"/>
          <w:sz w:val="24"/>
          <w:szCs w:val="24"/>
        </w:rPr>
      </w:pPr>
    </w:p>
    <w:p w:rsidR="00E10127" w:rsidRDefault="00E10127" w:rsidP="005F0D14">
      <w:pPr>
        <w:pStyle w:val="Prrafodelista"/>
        <w:numPr>
          <w:ilvl w:val="0"/>
          <w:numId w:val="22"/>
        </w:numPr>
        <w:ind w:left="0" w:firstLine="0"/>
        <w:jc w:val="both"/>
        <w:rPr>
          <w:rFonts w:ascii="Arial" w:eastAsiaTheme="minorEastAsia" w:hAnsi="Arial" w:cs="Arial"/>
          <w:b/>
          <w:sz w:val="24"/>
          <w:szCs w:val="24"/>
        </w:rPr>
      </w:pPr>
      <w:r w:rsidRPr="008E259C">
        <w:rPr>
          <w:rFonts w:ascii="Arial" w:eastAsiaTheme="minorEastAsia" w:hAnsi="Arial" w:cs="Arial"/>
          <w:b/>
          <w:sz w:val="24"/>
          <w:szCs w:val="24"/>
        </w:rPr>
        <w:t>Macrolocalización:</w:t>
      </w:r>
    </w:p>
    <w:p w:rsidR="00E10127" w:rsidRPr="008E259C" w:rsidRDefault="00E10127" w:rsidP="00E10127"/>
    <w:tbl>
      <w:tblPr>
        <w:tblStyle w:val="Tablaconcuadrcula"/>
        <w:tblW w:w="0" w:type="auto"/>
        <w:jc w:val="center"/>
        <w:tblLook w:val="04A0"/>
      </w:tblPr>
      <w:tblGrid>
        <w:gridCol w:w="2905"/>
        <w:gridCol w:w="2268"/>
        <w:gridCol w:w="1985"/>
        <w:gridCol w:w="1820"/>
      </w:tblGrid>
      <w:tr w:rsidR="00E10127" w:rsidRPr="008E259C" w:rsidTr="0055358A">
        <w:trPr>
          <w:jc w:val="center"/>
        </w:trPr>
        <w:tc>
          <w:tcPr>
            <w:tcW w:w="2905" w:type="dxa"/>
            <w:vMerge w:val="restart"/>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Factores relevantes</w:t>
            </w:r>
          </w:p>
        </w:tc>
        <w:tc>
          <w:tcPr>
            <w:tcW w:w="2268" w:type="dxa"/>
            <w:vMerge w:val="restart"/>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Peso asignado</w:t>
            </w:r>
          </w:p>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ESC 0 - 1</w:t>
            </w:r>
          </w:p>
        </w:tc>
        <w:tc>
          <w:tcPr>
            <w:tcW w:w="3805" w:type="dxa"/>
            <w:gridSpan w:val="2"/>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Montería</w:t>
            </w:r>
          </w:p>
        </w:tc>
      </w:tr>
      <w:tr w:rsidR="00E10127" w:rsidRPr="008E259C" w:rsidTr="0055358A">
        <w:trPr>
          <w:jc w:val="center"/>
        </w:trPr>
        <w:tc>
          <w:tcPr>
            <w:tcW w:w="2905" w:type="dxa"/>
            <w:vMerge/>
          </w:tcPr>
          <w:p w:rsidR="00E10127" w:rsidRPr="008E259C" w:rsidRDefault="00E10127" w:rsidP="0055358A">
            <w:pPr>
              <w:pStyle w:val="Prrafodelista"/>
              <w:ind w:left="0"/>
              <w:jc w:val="center"/>
              <w:rPr>
                <w:rFonts w:ascii="Arial" w:eastAsiaTheme="minorEastAsia" w:hAnsi="Arial" w:cs="Arial"/>
                <w:sz w:val="24"/>
                <w:szCs w:val="24"/>
              </w:rPr>
            </w:pPr>
          </w:p>
        </w:tc>
        <w:tc>
          <w:tcPr>
            <w:tcW w:w="2268" w:type="dxa"/>
            <w:vMerge/>
          </w:tcPr>
          <w:p w:rsidR="00E10127" w:rsidRPr="008E259C" w:rsidRDefault="00E10127" w:rsidP="0055358A">
            <w:pPr>
              <w:pStyle w:val="Prrafodelista"/>
              <w:ind w:left="0"/>
              <w:jc w:val="center"/>
              <w:rPr>
                <w:rFonts w:ascii="Arial" w:eastAsiaTheme="minorEastAsia" w:hAnsi="Arial" w:cs="Arial"/>
                <w:sz w:val="24"/>
                <w:szCs w:val="24"/>
              </w:rPr>
            </w:pPr>
          </w:p>
        </w:tc>
        <w:tc>
          <w:tcPr>
            <w:tcW w:w="1985"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 xml:space="preserve">Calificación </w:t>
            </w:r>
          </w:p>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ESC a 100</w:t>
            </w:r>
          </w:p>
        </w:tc>
        <w:tc>
          <w:tcPr>
            <w:tcW w:w="1820"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Calificación</w:t>
            </w:r>
          </w:p>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Pond.</w:t>
            </w:r>
          </w:p>
        </w:tc>
      </w:tr>
      <w:tr w:rsidR="00E10127" w:rsidRPr="008E259C" w:rsidTr="0055358A">
        <w:trPr>
          <w:jc w:val="center"/>
        </w:trPr>
        <w:tc>
          <w:tcPr>
            <w:tcW w:w="2905" w:type="dxa"/>
          </w:tcPr>
          <w:p w:rsidR="00E10127" w:rsidRPr="008E259C" w:rsidRDefault="00E10127" w:rsidP="0055358A">
            <w:pPr>
              <w:pStyle w:val="Prrafodelista"/>
              <w:ind w:left="0"/>
              <w:rPr>
                <w:rFonts w:ascii="Arial" w:eastAsiaTheme="minorEastAsia" w:hAnsi="Arial" w:cs="Arial"/>
                <w:sz w:val="24"/>
                <w:szCs w:val="24"/>
              </w:rPr>
            </w:pPr>
            <w:r w:rsidRPr="008E259C">
              <w:rPr>
                <w:rFonts w:ascii="Arial" w:eastAsiaTheme="minorEastAsia" w:hAnsi="Arial" w:cs="Arial"/>
                <w:sz w:val="24"/>
                <w:szCs w:val="24"/>
              </w:rPr>
              <w:t>Económico.</w:t>
            </w:r>
          </w:p>
        </w:tc>
        <w:tc>
          <w:tcPr>
            <w:tcW w:w="2268"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0.45</w:t>
            </w:r>
          </w:p>
        </w:tc>
        <w:tc>
          <w:tcPr>
            <w:tcW w:w="1985"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80</w:t>
            </w:r>
          </w:p>
        </w:tc>
        <w:tc>
          <w:tcPr>
            <w:tcW w:w="1820"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36</w:t>
            </w:r>
          </w:p>
        </w:tc>
      </w:tr>
      <w:tr w:rsidR="00E10127" w:rsidRPr="008E259C" w:rsidTr="0055358A">
        <w:trPr>
          <w:jc w:val="center"/>
        </w:trPr>
        <w:tc>
          <w:tcPr>
            <w:tcW w:w="2905" w:type="dxa"/>
          </w:tcPr>
          <w:p w:rsidR="00E10127" w:rsidRPr="008E259C" w:rsidRDefault="00E10127" w:rsidP="0055358A">
            <w:pPr>
              <w:pStyle w:val="Prrafodelista"/>
              <w:ind w:left="0"/>
              <w:rPr>
                <w:rFonts w:ascii="Arial" w:eastAsiaTheme="minorEastAsia" w:hAnsi="Arial" w:cs="Arial"/>
                <w:sz w:val="24"/>
                <w:szCs w:val="24"/>
              </w:rPr>
            </w:pPr>
            <w:r w:rsidRPr="008E259C">
              <w:rPr>
                <w:rFonts w:ascii="Arial" w:eastAsiaTheme="minorEastAsia" w:hAnsi="Arial" w:cs="Arial"/>
                <w:sz w:val="24"/>
                <w:szCs w:val="24"/>
              </w:rPr>
              <w:t>Socio – Ambiental.</w:t>
            </w:r>
          </w:p>
        </w:tc>
        <w:tc>
          <w:tcPr>
            <w:tcW w:w="2268"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0.35</w:t>
            </w:r>
          </w:p>
        </w:tc>
        <w:tc>
          <w:tcPr>
            <w:tcW w:w="1985"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70</w:t>
            </w:r>
          </w:p>
        </w:tc>
        <w:tc>
          <w:tcPr>
            <w:tcW w:w="1820"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24</w:t>
            </w:r>
          </w:p>
        </w:tc>
      </w:tr>
      <w:tr w:rsidR="00E10127" w:rsidRPr="008E259C" w:rsidTr="0055358A">
        <w:trPr>
          <w:jc w:val="center"/>
        </w:trPr>
        <w:tc>
          <w:tcPr>
            <w:tcW w:w="2905" w:type="dxa"/>
          </w:tcPr>
          <w:p w:rsidR="00E10127" w:rsidRPr="008E259C" w:rsidRDefault="00E10127" w:rsidP="0055358A">
            <w:pPr>
              <w:pStyle w:val="Prrafodelista"/>
              <w:ind w:left="0"/>
              <w:rPr>
                <w:rFonts w:ascii="Arial" w:eastAsiaTheme="minorEastAsia" w:hAnsi="Arial" w:cs="Arial"/>
                <w:sz w:val="24"/>
                <w:szCs w:val="24"/>
              </w:rPr>
            </w:pPr>
            <w:r w:rsidRPr="008E259C">
              <w:rPr>
                <w:rFonts w:ascii="Arial" w:eastAsiaTheme="minorEastAsia" w:hAnsi="Arial" w:cs="Arial"/>
                <w:sz w:val="24"/>
                <w:szCs w:val="24"/>
              </w:rPr>
              <w:t>Político.</w:t>
            </w:r>
          </w:p>
        </w:tc>
        <w:tc>
          <w:tcPr>
            <w:tcW w:w="2268"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0.10</w:t>
            </w:r>
          </w:p>
        </w:tc>
        <w:tc>
          <w:tcPr>
            <w:tcW w:w="1985"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70</w:t>
            </w:r>
          </w:p>
        </w:tc>
        <w:tc>
          <w:tcPr>
            <w:tcW w:w="1820"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7</w:t>
            </w:r>
          </w:p>
        </w:tc>
      </w:tr>
      <w:tr w:rsidR="00E10127" w:rsidRPr="008E259C" w:rsidTr="0055358A">
        <w:trPr>
          <w:jc w:val="center"/>
        </w:trPr>
        <w:tc>
          <w:tcPr>
            <w:tcW w:w="2905" w:type="dxa"/>
          </w:tcPr>
          <w:p w:rsidR="00E10127" w:rsidRPr="008E259C" w:rsidRDefault="00E10127" w:rsidP="0055358A">
            <w:pPr>
              <w:pStyle w:val="Prrafodelista"/>
              <w:ind w:left="0"/>
              <w:rPr>
                <w:rFonts w:ascii="Arial" w:eastAsiaTheme="minorEastAsia" w:hAnsi="Arial" w:cs="Arial"/>
                <w:sz w:val="24"/>
                <w:szCs w:val="24"/>
              </w:rPr>
            </w:pPr>
            <w:r w:rsidRPr="008E259C">
              <w:rPr>
                <w:rFonts w:ascii="Arial" w:eastAsiaTheme="minorEastAsia" w:hAnsi="Arial" w:cs="Arial"/>
                <w:sz w:val="24"/>
                <w:szCs w:val="24"/>
              </w:rPr>
              <w:t>Cultural.</w:t>
            </w:r>
          </w:p>
        </w:tc>
        <w:tc>
          <w:tcPr>
            <w:tcW w:w="2268"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0.10</w:t>
            </w:r>
          </w:p>
        </w:tc>
        <w:tc>
          <w:tcPr>
            <w:tcW w:w="1985"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80</w:t>
            </w:r>
          </w:p>
        </w:tc>
        <w:tc>
          <w:tcPr>
            <w:tcW w:w="1820"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8</w:t>
            </w:r>
          </w:p>
        </w:tc>
      </w:tr>
      <w:tr w:rsidR="00E10127" w:rsidRPr="008E259C" w:rsidTr="0055358A">
        <w:trPr>
          <w:jc w:val="center"/>
        </w:trPr>
        <w:tc>
          <w:tcPr>
            <w:tcW w:w="2905" w:type="dxa"/>
          </w:tcPr>
          <w:p w:rsidR="00E10127" w:rsidRPr="008E259C" w:rsidRDefault="00E10127" w:rsidP="0055358A">
            <w:pPr>
              <w:pStyle w:val="Prrafodelista"/>
              <w:ind w:left="0"/>
              <w:rPr>
                <w:rFonts w:ascii="Arial" w:eastAsiaTheme="minorEastAsia" w:hAnsi="Arial" w:cs="Arial"/>
                <w:sz w:val="24"/>
                <w:szCs w:val="24"/>
              </w:rPr>
            </w:pPr>
            <w:r w:rsidRPr="008E259C">
              <w:rPr>
                <w:rFonts w:ascii="Arial" w:eastAsiaTheme="minorEastAsia" w:hAnsi="Arial" w:cs="Arial"/>
                <w:sz w:val="24"/>
                <w:szCs w:val="24"/>
              </w:rPr>
              <w:t>Total:</w:t>
            </w:r>
          </w:p>
        </w:tc>
        <w:tc>
          <w:tcPr>
            <w:tcW w:w="2268"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1</w:t>
            </w:r>
          </w:p>
        </w:tc>
        <w:tc>
          <w:tcPr>
            <w:tcW w:w="1985" w:type="dxa"/>
          </w:tcPr>
          <w:p w:rsidR="00E10127" w:rsidRPr="008E259C" w:rsidRDefault="00E10127" w:rsidP="0055358A">
            <w:pPr>
              <w:pStyle w:val="Prrafodelista"/>
              <w:ind w:left="0"/>
              <w:jc w:val="center"/>
              <w:rPr>
                <w:rFonts w:ascii="Arial" w:eastAsiaTheme="minorEastAsia" w:hAnsi="Arial" w:cs="Arial"/>
                <w:sz w:val="24"/>
                <w:szCs w:val="24"/>
              </w:rPr>
            </w:pPr>
          </w:p>
        </w:tc>
        <w:tc>
          <w:tcPr>
            <w:tcW w:w="1820"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75</w:t>
            </w:r>
          </w:p>
        </w:tc>
      </w:tr>
    </w:tbl>
    <w:p w:rsidR="00E10127" w:rsidRPr="008E259C" w:rsidRDefault="00E10127" w:rsidP="00E10127"/>
    <w:p w:rsidR="00E10127" w:rsidRPr="008E259C" w:rsidRDefault="00E10127" w:rsidP="00E10127">
      <w:pPr>
        <w:pStyle w:val="Prrafodelista"/>
        <w:ind w:left="0"/>
        <w:jc w:val="both"/>
        <w:rPr>
          <w:rFonts w:ascii="Arial" w:eastAsiaTheme="minorEastAsia" w:hAnsi="Arial" w:cs="Arial"/>
          <w:sz w:val="24"/>
          <w:szCs w:val="24"/>
        </w:rPr>
      </w:pPr>
      <w:r w:rsidRPr="008E259C">
        <w:rPr>
          <w:rFonts w:ascii="Arial" w:eastAsiaTheme="minorEastAsia" w:hAnsi="Arial" w:cs="Arial"/>
          <w:sz w:val="24"/>
          <w:szCs w:val="24"/>
        </w:rPr>
        <w:t>La macrolocalización determinó que la mejor opción (75 puntos), es montería ya que los factores económicos, políticos, sociales - ambientales y culturales, favorecen al libre desarrollo de un proyecto de estas características.</w:t>
      </w:r>
    </w:p>
    <w:p w:rsidR="00E10127" w:rsidRPr="008E259C" w:rsidRDefault="00E10127" w:rsidP="00E10127"/>
    <w:p w:rsidR="00E10127" w:rsidRPr="008E259C" w:rsidRDefault="00E10127" w:rsidP="005F0D14">
      <w:pPr>
        <w:pStyle w:val="Prrafodelista"/>
        <w:numPr>
          <w:ilvl w:val="1"/>
          <w:numId w:val="26"/>
        </w:numPr>
        <w:ind w:left="0" w:firstLine="0"/>
        <w:jc w:val="both"/>
        <w:rPr>
          <w:rFonts w:ascii="Arial" w:eastAsiaTheme="minorEastAsia" w:hAnsi="Arial" w:cs="Arial"/>
          <w:b/>
          <w:sz w:val="24"/>
          <w:szCs w:val="24"/>
        </w:rPr>
      </w:pPr>
      <w:r w:rsidRPr="008E259C">
        <w:rPr>
          <w:rFonts w:ascii="Arial" w:eastAsiaTheme="minorEastAsia" w:hAnsi="Arial" w:cs="Arial"/>
          <w:b/>
          <w:sz w:val="24"/>
          <w:szCs w:val="24"/>
        </w:rPr>
        <w:t>MICROLOCALIZACIÓN</w:t>
      </w:r>
    </w:p>
    <w:p w:rsidR="00E10127" w:rsidRPr="008E259C" w:rsidRDefault="00E10127" w:rsidP="00E10127"/>
    <w:p w:rsidR="00E10127" w:rsidRPr="008E259C" w:rsidRDefault="00E10127" w:rsidP="00E10127">
      <w:pPr>
        <w:pStyle w:val="Prrafodelista"/>
        <w:ind w:left="0"/>
        <w:jc w:val="both"/>
        <w:rPr>
          <w:rFonts w:ascii="Arial" w:eastAsiaTheme="minorEastAsia" w:hAnsi="Arial" w:cs="Arial"/>
          <w:sz w:val="24"/>
          <w:szCs w:val="24"/>
        </w:rPr>
      </w:pPr>
      <w:r w:rsidRPr="008E259C">
        <w:rPr>
          <w:rFonts w:ascii="Arial" w:eastAsiaTheme="minorEastAsia" w:hAnsi="Arial" w:cs="Arial"/>
          <w:sz w:val="24"/>
          <w:szCs w:val="24"/>
        </w:rPr>
        <w:t>La microlocalización consiste en determinar el sitio preciso en el que funcionará el proyecto. Para la ubicación se tuvo en cuenta: Finca El Porvenir, ubicada en el corregimiento de Mochila a 20 kilómetros del casco urbano de Montería.</w:t>
      </w:r>
    </w:p>
    <w:tbl>
      <w:tblPr>
        <w:tblStyle w:val="Tablaconcuadrcula"/>
        <w:tblW w:w="0" w:type="auto"/>
        <w:tblLook w:val="04A0"/>
      </w:tblPr>
      <w:tblGrid>
        <w:gridCol w:w="2943"/>
        <w:gridCol w:w="2127"/>
        <w:gridCol w:w="1984"/>
        <w:gridCol w:w="1924"/>
      </w:tblGrid>
      <w:tr w:rsidR="00E10127" w:rsidRPr="008E259C" w:rsidTr="0055358A">
        <w:tc>
          <w:tcPr>
            <w:tcW w:w="2943" w:type="dxa"/>
            <w:vMerge w:val="restart"/>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lastRenderedPageBreak/>
              <w:t>Factores relevantes</w:t>
            </w:r>
          </w:p>
        </w:tc>
        <w:tc>
          <w:tcPr>
            <w:tcW w:w="2127" w:type="dxa"/>
            <w:vMerge w:val="restart"/>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Peso asignado</w:t>
            </w:r>
          </w:p>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ESC 0 - 1</w:t>
            </w:r>
          </w:p>
        </w:tc>
        <w:tc>
          <w:tcPr>
            <w:tcW w:w="3908" w:type="dxa"/>
            <w:gridSpan w:val="2"/>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Montería, Finca El Porvenir</w:t>
            </w:r>
          </w:p>
        </w:tc>
      </w:tr>
      <w:tr w:rsidR="00E10127" w:rsidRPr="008E259C" w:rsidTr="0055358A">
        <w:tc>
          <w:tcPr>
            <w:tcW w:w="2943" w:type="dxa"/>
            <w:vMerge/>
          </w:tcPr>
          <w:p w:rsidR="00E10127" w:rsidRPr="008E259C" w:rsidRDefault="00E10127" w:rsidP="0055358A">
            <w:pPr>
              <w:pStyle w:val="Prrafodelista"/>
              <w:ind w:left="0"/>
              <w:jc w:val="both"/>
              <w:rPr>
                <w:rFonts w:ascii="Arial" w:eastAsiaTheme="minorEastAsia" w:hAnsi="Arial" w:cs="Arial"/>
                <w:sz w:val="24"/>
                <w:szCs w:val="24"/>
              </w:rPr>
            </w:pPr>
          </w:p>
        </w:tc>
        <w:tc>
          <w:tcPr>
            <w:tcW w:w="2127" w:type="dxa"/>
            <w:vMerge/>
          </w:tcPr>
          <w:p w:rsidR="00E10127" w:rsidRPr="008E259C" w:rsidRDefault="00E10127" w:rsidP="0055358A">
            <w:pPr>
              <w:pStyle w:val="Prrafodelista"/>
              <w:ind w:left="0"/>
              <w:jc w:val="center"/>
              <w:rPr>
                <w:rFonts w:ascii="Arial" w:eastAsiaTheme="minorEastAsia" w:hAnsi="Arial" w:cs="Arial"/>
                <w:sz w:val="24"/>
                <w:szCs w:val="24"/>
              </w:rPr>
            </w:pPr>
          </w:p>
        </w:tc>
        <w:tc>
          <w:tcPr>
            <w:tcW w:w="1984"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 xml:space="preserve">Calificación </w:t>
            </w:r>
          </w:p>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ESC a 100</w:t>
            </w:r>
          </w:p>
        </w:tc>
        <w:tc>
          <w:tcPr>
            <w:tcW w:w="1924" w:type="dxa"/>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Calificación</w:t>
            </w:r>
          </w:p>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Pond.</w:t>
            </w:r>
          </w:p>
        </w:tc>
      </w:tr>
      <w:tr w:rsidR="00E10127" w:rsidRPr="008E259C" w:rsidTr="0055358A">
        <w:tc>
          <w:tcPr>
            <w:tcW w:w="2943" w:type="dxa"/>
          </w:tcPr>
          <w:p w:rsidR="00E10127" w:rsidRPr="008E259C" w:rsidRDefault="00E10127" w:rsidP="0055358A">
            <w:pPr>
              <w:pStyle w:val="Prrafodelista"/>
              <w:ind w:left="0"/>
              <w:rPr>
                <w:rFonts w:ascii="Arial" w:eastAsiaTheme="minorEastAsia" w:hAnsi="Arial" w:cs="Arial"/>
                <w:sz w:val="24"/>
                <w:szCs w:val="24"/>
              </w:rPr>
            </w:pPr>
            <w:r w:rsidRPr="008E259C">
              <w:rPr>
                <w:rFonts w:ascii="Arial" w:eastAsiaTheme="minorEastAsia" w:hAnsi="Arial" w:cs="Arial"/>
                <w:sz w:val="24"/>
                <w:szCs w:val="24"/>
              </w:rPr>
              <w:t>Costo de transporte de insumos y productos.</w:t>
            </w:r>
          </w:p>
        </w:tc>
        <w:tc>
          <w:tcPr>
            <w:tcW w:w="2127"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0.05</w:t>
            </w:r>
          </w:p>
        </w:tc>
        <w:tc>
          <w:tcPr>
            <w:tcW w:w="198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70</w:t>
            </w:r>
          </w:p>
        </w:tc>
        <w:tc>
          <w:tcPr>
            <w:tcW w:w="192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35</w:t>
            </w:r>
          </w:p>
        </w:tc>
      </w:tr>
      <w:tr w:rsidR="00E10127" w:rsidRPr="008E259C" w:rsidTr="0055358A">
        <w:tc>
          <w:tcPr>
            <w:tcW w:w="2943" w:type="dxa"/>
          </w:tcPr>
          <w:p w:rsidR="00E10127" w:rsidRPr="008E259C" w:rsidRDefault="00E10127" w:rsidP="0055358A">
            <w:pPr>
              <w:pStyle w:val="Prrafodelista"/>
              <w:ind w:left="0"/>
              <w:rPr>
                <w:rFonts w:ascii="Arial" w:eastAsiaTheme="minorEastAsia" w:hAnsi="Arial" w:cs="Arial"/>
                <w:sz w:val="24"/>
                <w:szCs w:val="24"/>
              </w:rPr>
            </w:pPr>
            <w:r w:rsidRPr="008E259C">
              <w:rPr>
                <w:rFonts w:ascii="Arial" w:eastAsiaTheme="minorEastAsia" w:hAnsi="Arial" w:cs="Arial"/>
                <w:sz w:val="24"/>
                <w:szCs w:val="24"/>
              </w:rPr>
              <w:t>Disponibilidad de agua.</w:t>
            </w:r>
          </w:p>
        </w:tc>
        <w:tc>
          <w:tcPr>
            <w:tcW w:w="2127"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0.20</w:t>
            </w:r>
          </w:p>
        </w:tc>
        <w:tc>
          <w:tcPr>
            <w:tcW w:w="198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60</w:t>
            </w:r>
          </w:p>
        </w:tc>
        <w:tc>
          <w:tcPr>
            <w:tcW w:w="192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12</w:t>
            </w:r>
          </w:p>
        </w:tc>
      </w:tr>
      <w:tr w:rsidR="00E10127" w:rsidRPr="008E259C" w:rsidTr="0055358A">
        <w:tc>
          <w:tcPr>
            <w:tcW w:w="2943" w:type="dxa"/>
          </w:tcPr>
          <w:p w:rsidR="00E10127" w:rsidRPr="008E259C" w:rsidRDefault="00E10127" w:rsidP="0055358A">
            <w:pPr>
              <w:pStyle w:val="Prrafodelista"/>
              <w:ind w:left="0"/>
              <w:rPr>
                <w:rFonts w:ascii="Arial" w:eastAsiaTheme="minorEastAsia" w:hAnsi="Arial" w:cs="Arial"/>
                <w:sz w:val="24"/>
                <w:szCs w:val="24"/>
              </w:rPr>
            </w:pPr>
            <w:r w:rsidRPr="008E259C">
              <w:rPr>
                <w:rFonts w:ascii="Arial" w:eastAsiaTheme="minorEastAsia" w:hAnsi="Arial" w:cs="Arial"/>
                <w:sz w:val="24"/>
                <w:szCs w:val="24"/>
              </w:rPr>
              <w:t>Disponibilidad de mano de obra.</w:t>
            </w:r>
          </w:p>
        </w:tc>
        <w:tc>
          <w:tcPr>
            <w:tcW w:w="2127"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0.10</w:t>
            </w:r>
          </w:p>
        </w:tc>
        <w:tc>
          <w:tcPr>
            <w:tcW w:w="198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50</w:t>
            </w:r>
          </w:p>
        </w:tc>
        <w:tc>
          <w:tcPr>
            <w:tcW w:w="192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5</w:t>
            </w:r>
          </w:p>
        </w:tc>
      </w:tr>
      <w:tr w:rsidR="00E10127" w:rsidRPr="008E259C" w:rsidTr="0055358A">
        <w:tc>
          <w:tcPr>
            <w:tcW w:w="2943" w:type="dxa"/>
          </w:tcPr>
          <w:p w:rsidR="00E10127" w:rsidRPr="008E259C" w:rsidRDefault="00E10127" w:rsidP="0055358A">
            <w:pPr>
              <w:pStyle w:val="Prrafodelista"/>
              <w:ind w:left="0"/>
              <w:rPr>
                <w:rFonts w:ascii="Arial" w:eastAsiaTheme="minorEastAsia" w:hAnsi="Arial" w:cs="Arial"/>
                <w:sz w:val="24"/>
                <w:szCs w:val="24"/>
              </w:rPr>
            </w:pPr>
            <w:r w:rsidRPr="008E259C">
              <w:rPr>
                <w:rFonts w:ascii="Arial" w:eastAsiaTheme="minorEastAsia" w:hAnsi="Arial" w:cs="Arial"/>
                <w:sz w:val="24"/>
                <w:szCs w:val="24"/>
              </w:rPr>
              <w:t>Vías de acceso.</w:t>
            </w:r>
          </w:p>
        </w:tc>
        <w:tc>
          <w:tcPr>
            <w:tcW w:w="2127"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0.10</w:t>
            </w:r>
          </w:p>
        </w:tc>
        <w:tc>
          <w:tcPr>
            <w:tcW w:w="198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80</w:t>
            </w:r>
          </w:p>
        </w:tc>
        <w:tc>
          <w:tcPr>
            <w:tcW w:w="192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8</w:t>
            </w:r>
          </w:p>
        </w:tc>
      </w:tr>
      <w:tr w:rsidR="00E10127" w:rsidRPr="008E259C" w:rsidTr="0055358A">
        <w:tc>
          <w:tcPr>
            <w:tcW w:w="2943" w:type="dxa"/>
          </w:tcPr>
          <w:p w:rsidR="00E10127" w:rsidRPr="008E259C" w:rsidRDefault="00E10127" w:rsidP="0055358A">
            <w:pPr>
              <w:pStyle w:val="Prrafodelista"/>
              <w:ind w:left="0"/>
              <w:rPr>
                <w:rFonts w:ascii="Arial" w:eastAsiaTheme="minorEastAsia" w:hAnsi="Arial" w:cs="Arial"/>
                <w:sz w:val="24"/>
                <w:szCs w:val="24"/>
              </w:rPr>
            </w:pPr>
            <w:r w:rsidRPr="008E259C">
              <w:rPr>
                <w:rFonts w:ascii="Arial" w:eastAsiaTheme="minorEastAsia" w:hAnsi="Arial" w:cs="Arial"/>
                <w:sz w:val="24"/>
                <w:szCs w:val="24"/>
              </w:rPr>
              <w:t>Terrenos disponibles para la expansión.</w:t>
            </w:r>
          </w:p>
        </w:tc>
        <w:tc>
          <w:tcPr>
            <w:tcW w:w="2127" w:type="dxa"/>
            <w:vAlign w:val="center"/>
          </w:tcPr>
          <w:p w:rsidR="00E10127" w:rsidRPr="008E259C" w:rsidRDefault="00E10127" w:rsidP="0055358A">
            <w:pPr>
              <w:pStyle w:val="Prrafodelista"/>
              <w:ind w:left="0"/>
              <w:jc w:val="center"/>
              <w:rPr>
                <w:rFonts w:ascii="Arial" w:eastAsiaTheme="minorEastAsia" w:hAnsi="Arial" w:cs="Arial"/>
                <w:sz w:val="24"/>
                <w:szCs w:val="24"/>
              </w:rPr>
            </w:pPr>
          </w:p>
        </w:tc>
        <w:tc>
          <w:tcPr>
            <w:tcW w:w="198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70</w:t>
            </w:r>
          </w:p>
        </w:tc>
        <w:tc>
          <w:tcPr>
            <w:tcW w:w="192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7</w:t>
            </w:r>
          </w:p>
        </w:tc>
      </w:tr>
      <w:tr w:rsidR="00E10127" w:rsidRPr="008E259C" w:rsidTr="0055358A">
        <w:tc>
          <w:tcPr>
            <w:tcW w:w="2943" w:type="dxa"/>
          </w:tcPr>
          <w:p w:rsidR="00E10127" w:rsidRPr="008E259C" w:rsidRDefault="00E10127" w:rsidP="0055358A">
            <w:pPr>
              <w:pStyle w:val="Prrafodelista"/>
              <w:ind w:left="0"/>
              <w:rPr>
                <w:rFonts w:ascii="Arial" w:eastAsiaTheme="minorEastAsia" w:hAnsi="Arial" w:cs="Arial"/>
                <w:sz w:val="24"/>
                <w:szCs w:val="24"/>
              </w:rPr>
            </w:pPr>
            <w:r w:rsidRPr="008E259C">
              <w:rPr>
                <w:rFonts w:ascii="Arial" w:eastAsiaTheme="minorEastAsia" w:hAnsi="Arial" w:cs="Arial"/>
                <w:sz w:val="24"/>
                <w:szCs w:val="24"/>
              </w:rPr>
              <w:t>Tratamientos de desechos</w:t>
            </w:r>
          </w:p>
        </w:tc>
        <w:tc>
          <w:tcPr>
            <w:tcW w:w="2127"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0.10</w:t>
            </w:r>
          </w:p>
        </w:tc>
        <w:tc>
          <w:tcPr>
            <w:tcW w:w="198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70</w:t>
            </w:r>
          </w:p>
        </w:tc>
        <w:tc>
          <w:tcPr>
            <w:tcW w:w="192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7</w:t>
            </w:r>
          </w:p>
        </w:tc>
      </w:tr>
      <w:tr w:rsidR="00E10127" w:rsidRPr="008E259C" w:rsidTr="0055358A">
        <w:tc>
          <w:tcPr>
            <w:tcW w:w="2943" w:type="dxa"/>
          </w:tcPr>
          <w:p w:rsidR="00E10127" w:rsidRPr="008E259C" w:rsidRDefault="00E10127" w:rsidP="0055358A">
            <w:pPr>
              <w:pStyle w:val="Prrafodelista"/>
              <w:ind w:left="0"/>
              <w:rPr>
                <w:rFonts w:ascii="Arial" w:eastAsiaTheme="minorEastAsia" w:hAnsi="Arial" w:cs="Arial"/>
                <w:sz w:val="24"/>
                <w:szCs w:val="24"/>
              </w:rPr>
            </w:pPr>
            <w:r w:rsidRPr="008E259C">
              <w:rPr>
                <w:rFonts w:ascii="Arial" w:eastAsiaTheme="minorEastAsia" w:hAnsi="Arial" w:cs="Arial"/>
                <w:sz w:val="24"/>
                <w:szCs w:val="24"/>
              </w:rPr>
              <w:t>Ubicación de la competencia</w:t>
            </w:r>
          </w:p>
        </w:tc>
        <w:tc>
          <w:tcPr>
            <w:tcW w:w="2127"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0.10</w:t>
            </w:r>
          </w:p>
        </w:tc>
        <w:tc>
          <w:tcPr>
            <w:tcW w:w="198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60</w:t>
            </w:r>
          </w:p>
        </w:tc>
        <w:tc>
          <w:tcPr>
            <w:tcW w:w="192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6</w:t>
            </w:r>
          </w:p>
        </w:tc>
      </w:tr>
      <w:tr w:rsidR="00E10127" w:rsidRPr="008E259C" w:rsidTr="0055358A">
        <w:tc>
          <w:tcPr>
            <w:tcW w:w="2943" w:type="dxa"/>
          </w:tcPr>
          <w:p w:rsidR="00E10127" w:rsidRPr="008E259C" w:rsidRDefault="00E10127" w:rsidP="0055358A">
            <w:pPr>
              <w:pStyle w:val="Prrafodelista"/>
              <w:ind w:left="0"/>
              <w:rPr>
                <w:rFonts w:ascii="Arial" w:eastAsiaTheme="minorEastAsia" w:hAnsi="Arial" w:cs="Arial"/>
                <w:sz w:val="24"/>
                <w:szCs w:val="24"/>
              </w:rPr>
            </w:pPr>
            <w:r w:rsidRPr="008E259C">
              <w:rPr>
                <w:rFonts w:ascii="Arial" w:eastAsiaTheme="minorEastAsia" w:hAnsi="Arial" w:cs="Arial"/>
                <w:sz w:val="24"/>
                <w:szCs w:val="24"/>
              </w:rPr>
              <w:t>Ubicación de los consumidores</w:t>
            </w:r>
          </w:p>
        </w:tc>
        <w:tc>
          <w:tcPr>
            <w:tcW w:w="2127"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0.10</w:t>
            </w:r>
          </w:p>
        </w:tc>
        <w:tc>
          <w:tcPr>
            <w:tcW w:w="198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60</w:t>
            </w:r>
          </w:p>
        </w:tc>
        <w:tc>
          <w:tcPr>
            <w:tcW w:w="192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6</w:t>
            </w:r>
          </w:p>
        </w:tc>
      </w:tr>
      <w:tr w:rsidR="00E10127" w:rsidRPr="008E259C" w:rsidTr="0055358A">
        <w:tc>
          <w:tcPr>
            <w:tcW w:w="2943" w:type="dxa"/>
          </w:tcPr>
          <w:p w:rsidR="00E10127" w:rsidRPr="008E259C" w:rsidRDefault="00E10127" w:rsidP="0055358A">
            <w:pPr>
              <w:pStyle w:val="Prrafodelista"/>
              <w:ind w:left="0"/>
              <w:rPr>
                <w:rFonts w:ascii="Arial" w:eastAsiaTheme="minorEastAsia" w:hAnsi="Arial" w:cs="Arial"/>
                <w:sz w:val="24"/>
                <w:szCs w:val="24"/>
              </w:rPr>
            </w:pPr>
            <w:r w:rsidRPr="008E259C">
              <w:rPr>
                <w:rFonts w:ascii="Arial" w:eastAsiaTheme="minorEastAsia" w:hAnsi="Arial" w:cs="Arial"/>
                <w:sz w:val="24"/>
                <w:szCs w:val="24"/>
              </w:rPr>
              <w:t>Medio de transporte</w:t>
            </w:r>
          </w:p>
        </w:tc>
        <w:tc>
          <w:tcPr>
            <w:tcW w:w="2127"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0.10</w:t>
            </w:r>
          </w:p>
        </w:tc>
        <w:tc>
          <w:tcPr>
            <w:tcW w:w="198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70</w:t>
            </w:r>
          </w:p>
        </w:tc>
        <w:tc>
          <w:tcPr>
            <w:tcW w:w="192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7</w:t>
            </w:r>
          </w:p>
        </w:tc>
      </w:tr>
      <w:tr w:rsidR="00E10127" w:rsidRPr="008E259C" w:rsidTr="0055358A">
        <w:tc>
          <w:tcPr>
            <w:tcW w:w="2943" w:type="dxa"/>
          </w:tcPr>
          <w:p w:rsidR="00E10127" w:rsidRPr="008E259C" w:rsidRDefault="00E10127" w:rsidP="0055358A">
            <w:pPr>
              <w:pStyle w:val="Prrafodelista"/>
              <w:ind w:left="0"/>
              <w:rPr>
                <w:rFonts w:ascii="Arial" w:eastAsiaTheme="minorEastAsia" w:hAnsi="Arial" w:cs="Arial"/>
                <w:sz w:val="24"/>
                <w:szCs w:val="24"/>
              </w:rPr>
            </w:pPr>
            <w:r w:rsidRPr="008E259C">
              <w:rPr>
                <w:rFonts w:ascii="Arial" w:eastAsiaTheme="minorEastAsia" w:hAnsi="Arial" w:cs="Arial"/>
                <w:sz w:val="24"/>
                <w:szCs w:val="24"/>
              </w:rPr>
              <w:t>Disponibilidad de energía</w:t>
            </w:r>
          </w:p>
        </w:tc>
        <w:tc>
          <w:tcPr>
            <w:tcW w:w="2127"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0.05</w:t>
            </w:r>
          </w:p>
        </w:tc>
        <w:tc>
          <w:tcPr>
            <w:tcW w:w="198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80</w:t>
            </w:r>
          </w:p>
        </w:tc>
        <w:tc>
          <w:tcPr>
            <w:tcW w:w="192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4</w:t>
            </w:r>
          </w:p>
        </w:tc>
      </w:tr>
      <w:tr w:rsidR="00E10127" w:rsidRPr="008E259C" w:rsidTr="0055358A">
        <w:tc>
          <w:tcPr>
            <w:tcW w:w="2943" w:type="dxa"/>
          </w:tcPr>
          <w:p w:rsidR="00E10127" w:rsidRPr="008E259C" w:rsidRDefault="00E10127" w:rsidP="0055358A">
            <w:pPr>
              <w:pStyle w:val="Prrafodelista"/>
              <w:ind w:left="0"/>
              <w:rPr>
                <w:rFonts w:ascii="Arial" w:eastAsiaTheme="minorEastAsia" w:hAnsi="Arial" w:cs="Arial"/>
                <w:sz w:val="24"/>
                <w:szCs w:val="24"/>
              </w:rPr>
            </w:pPr>
            <w:r w:rsidRPr="008E259C">
              <w:rPr>
                <w:rFonts w:ascii="Arial" w:eastAsiaTheme="minorEastAsia" w:hAnsi="Arial" w:cs="Arial"/>
                <w:sz w:val="24"/>
                <w:szCs w:val="24"/>
              </w:rPr>
              <w:t>Total:</w:t>
            </w:r>
          </w:p>
        </w:tc>
        <w:tc>
          <w:tcPr>
            <w:tcW w:w="2127"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1.00</w:t>
            </w:r>
          </w:p>
        </w:tc>
        <w:tc>
          <w:tcPr>
            <w:tcW w:w="1984" w:type="dxa"/>
            <w:vAlign w:val="center"/>
          </w:tcPr>
          <w:p w:rsidR="00E10127" w:rsidRPr="008E259C" w:rsidRDefault="00E10127" w:rsidP="0055358A">
            <w:pPr>
              <w:pStyle w:val="Prrafodelista"/>
              <w:ind w:left="0"/>
              <w:jc w:val="center"/>
              <w:rPr>
                <w:rFonts w:ascii="Arial" w:eastAsiaTheme="minorEastAsia" w:hAnsi="Arial" w:cs="Arial"/>
                <w:sz w:val="24"/>
                <w:szCs w:val="24"/>
              </w:rPr>
            </w:pPr>
          </w:p>
        </w:tc>
        <w:tc>
          <w:tcPr>
            <w:tcW w:w="1924" w:type="dxa"/>
            <w:vAlign w:val="center"/>
          </w:tcPr>
          <w:p w:rsidR="00E10127" w:rsidRPr="008E259C" w:rsidRDefault="00E10127" w:rsidP="0055358A">
            <w:pPr>
              <w:pStyle w:val="Prrafodelista"/>
              <w:ind w:left="0"/>
              <w:jc w:val="center"/>
              <w:rPr>
                <w:rFonts w:ascii="Arial" w:eastAsiaTheme="minorEastAsia" w:hAnsi="Arial" w:cs="Arial"/>
                <w:sz w:val="24"/>
                <w:szCs w:val="24"/>
              </w:rPr>
            </w:pPr>
            <w:r w:rsidRPr="008E259C">
              <w:rPr>
                <w:rFonts w:ascii="Arial" w:eastAsiaTheme="minorEastAsia" w:hAnsi="Arial" w:cs="Arial"/>
                <w:sz w:val="24"/>
                <w:szCs w:val="24"/>
              </w:rPr>
              <w:t>655</w:t>
            </w:r>
          </w:p>
        </w:tc>
      </w:tr>
    </w:tbl>
    <w:p w:rsidR="00E10127" w:rsidRDefault="00E10127" w:rsidP="00E10127">
      <w:pPr>
        <w:jc w:val="both"/>
        <w:rPr>
          <w:rFonts w:ascii="Arial" w:hAnsi="Arial" w:cs="Arial"/>
          <w:sz w:val="24"/>
          <w:szCs w:val="24"/>
        </w:rPr>
      </w:pPr>
    </w:p>
    <w:p w:rsidR="00E10127" w:rsidRPr="008E259C" w:rsidRDefault="00E10127" w:rsidP="00E10127">
      <w:pPr>
        <w:jc w:val="both"/>
        <w:rPr>
          <w:rFonts w:ascii="Arial" w:hAnsi="Arial" w:cs="Arial"/>
          <w:sz w:val="24"/>
          <w:szCs w:val="24"/>
        </w:rPr>
      </w:pPr>
      <w:r w:rsidRPr="008E259C">
        <w:rPr>
          <w:rFonts w:ascii="Arial" w:hAnsi="Arial" w:cs="Arial"/>
          <w:sz w:val="24"/>
          <w:szCs w:val="24"/>
        </w:rPr>
        <w:t>De acuerdo al estudio realizado, se pudo observar que los mayores puntajes se obtuvieron en la finca El Porvenir, por tener una gran represa para los períodos secos, también se cuenta con mano de obra disponible para cualquier proceso, las vías de acceso se encuentran en buen estado, tiene la posibilidad de ampliar su localización, ya que cuenta con dos hectárea de terreno apropiada para este proyecto, aparte de esto, la finca posee una zona baja que permite la construcción de una laguna de oxidación, o también se puede utilizar el estiércol seco para abono. Se encuentra cerca de la zona urbana, donde están los consumidores potenciales y sus competencias, y también de transporte, ésta cuenta con conexión del sistema energético.</w:t>
      </w:r>
    </w:p>
    <w:p w:rsidR="007424F0" w:rsidRPr="008E259C" w:rsidRDefault="007424F0" w:rsidP="00E10127">
      <w:pPr>
        <w:jc w:val="both"/>
        <w:rPr>
          <w:rFonts w:ascii="Arial" w:hAnsi="Arial" w:cs="Arial"/>
          <w:sz w:val="24"/>
          <w:szCs w:val="24"/>
        </w:rPr>
      </w:pPr>
    </w:p>
    <w:p w:rsidR="00E10127" w:rsidRPr="00811C0B" w:rsidRDefault="00E10127" w:rsidP="005F0D14">
      <w:pPr>
        <w:pStyle w:val="Prrafodelista"/>
        <w:numPr>
          <w:ilvl w:val="1"/>
          <w:numId w:val="26"/>
        </w:numPr>
        <w:ind w:left="0" w:firstLine="0"/>
        <w:jc w:val="both"/>
        <w:rPr>
          <w:rFonts w:ascii="Arial" w:hAnsi="Arial" w:cs="Arial"/>
          <w:b/>
          <w:sz w:val="24"/>
          <w:szCs w:val="24"/>
        </w:rPr>
      </w:pPr>
      <w:r w:rsidRPr="00811C0B">
        <w:rPr>
          <w:rFonts w:ascii="Arial" w:hAnsi="Arial" w:cs="Arial"/>
          <w:b/>
          <w:sz w:val="24"/>
          <w:szCs w:val="24"/>
        </w:rPr>
        <w:t>PROCESO PRODUCTIVO</w:t>
      </w:r>
    </w:p>
    <w:p w:rsidR="00E10127" w:rsidRPr="008E259C" w:rsidRDefault="00E10127" w:rsidP="00E10127">
      <w:pPr>
        <w:jc w:val="both"/>
        <w:rPr>
          <w:rFonts w:ascii="Arial" w:hAnsi="Arial" w:cs="Arial"/>
          <w:sz w:val="24"/>
          <w:szCs w:val="24"/>
        </w:rPr>
      </w:pPr>
    </w:p>
    <w:p w:rsidR="00E10127" w:rsidRPr="008E259C" w:rsidRDefault="00E10127" w:rsidP="00E10127">
      <w:pPr>
        <w:jc w:val="both"/>
        <w:rPr>
          <w:rFonts w:ascii="Arial" w:hAnsi="Arial" w:cs="Arial"/>
          <w:sz w:val="24"/>
          <w:szCs w:val="24"/>
        </w:rPr>
      </w:pPr>
      <w:r w:rsidRPr="008E259C">
        <w:rPr>
          <w:rFonts w:ascii="Arial" w:hAnsi="Arial" w:cs="Arial"/>
          <w:sz w:val="24"/>
          <w:szCs w:val="24"/>
        </w:rPr>
        <w:t>Este proyecto tiene como propósito la comercialización de carne de cerdo, como respuesta a la necesidad de los consumidores en el municipio de Montería, el cual es concebido para dar inicio con 15 días, cerdos quincenales, con peso aproximado de 20kg cada uno.</w:t>
      </w:r>
    </w:p>
    <w:p w:rsidR="00E10127" w:rsidRPr="008E259C" w:rsidRDefault="00E10127" w:rsidP="00E10127">
      <w:pPr>
        <w:jc w:val="both"/>
        <w:rPr>
          <w:rFonts w:ascii="Arial" w:hAnsi="Arial" w:cs="Arial"/>
          <w:sz w:val="24"/>
          <w:szCs w:val="24"/>
        </w:rPr>
      </w:pPr>
      <w:r w:rsidRPr="008E259C">
        <w:rPr>
          <w:rFonts w:ascii="Arial" w:hAnsi="Arial" w:cs="Arial"/>
          <w:sz w:val="24"/>
          <w:szCs w:val="24"/>
        </w:rPr>
        <w:lastRenderedPageBreak/>
        <w:t>El proceso productivo se inicia en la recepción de almacén de materia prima, en donde se reciben los cerdos ceba y los concentrados o alimentos, tales como maíz, concentrados, yuca, salvado</w:t>
      </w:r>
      <w:r w:rsidR="003D34B9">
        <w:rPr>
          <w:rFonts w:ascii="Arial" w:hAnsi="Arial" w:cs="Arial"/>
          <w:sz w:val="24"/>
          <w:szCs w:val="24"/>
        </w:rPr>
        <w:t>,</w:t>
      </w:r>
      <w:r w:rsidRPr="008E259C">
        <w:rPr>
          <w:rFonts w:ascii="Arial" w:hAnsi="Arial" w:cs="Arial"/>
          <w:sz w:val="24"/>
          <w:szCs w:val="24"/>
        </w:rPr>
        <w:t xml:space="preserve"> seguidamente los cerdos son transportados a la porqueriza, en donde se le suministra el alimento y concentrado correspondiente para su desarrollo normal. Esto es por un período de cuatro meses.</w:t>
      </w:r>
    </w:p>
    <w:p w:rsidR="00E10127" w:rsidRPr="008E259C" w:rsidRDefault="00E10127" w:rsidP="00E10127">
      <w:pPr>
        <w:jc w:val="both"/>
        <w:rPr>
          <w:rFonts w:ascii="Arial" w:hAnsi="Arial" w:cs="Arial"/>
          <w:sz w:val="24"/>
          <w:szCs w:val="24"/>
        </w:rPr>
      </w:pPr>
    </w:p>
    <w:p w:rsidR="00E10127" w:rsidRPr="008E259C" w:rsidRDefault="00E10127" w:rsidP="005F0D14">
      <w:pPr>
        <w:pStyle w:val="Prrafodelista"/>
        <w:numPr>
          <w:ilvl w:val="0"/>
          <w:numId w:val="22"/>
        </w:numPr>
        <w:ind w:left="0" w:firstLine="0"/>
        <w:jc w:val="both"/>
        <w:rPr>
          <w:rFonts w:ascii="Arial" w:hAnsi="Arial" w:cs="Arial"/>
          <w:sz w:val="24"/>
          <w:szCs w:val="24"/>
        </w:rPr>
      </w:pPr>
      <w:r w:rsidRPr="008E259C">
        <w:rPr>
          <w:rFonts w:ascii="Arial" w:hAnsi="Arial" w:cs="Arial"/>
          <w:b/>
          <w:sz w:val="24"/>
          <w:szCs w:val="24"/>
        </w:rPr>
        <w:t>Identificación y descripción de insumos:</w:t>
      </w:r>
      <w:r w:rsidRPr="008E259C">
        <w:rPr>
          <w:rFonts w:ascii="Arial" w:hAnsi="Arial" w:cs="Arial"/>
          <w:sz w:val="24"/>
          <w:szCs w:val="24"/>
        </w:rPr>
        <w:t xml:space="preserve"> Durante el proceso de ceba se realizará inspección del producto y del sitio o área donde se realizará el proceso para verificar su peso, enfermedades, cumpliendo el peso promedio por animal para la comercialización en canal, los insumos que se utilizarán en el proceso de producción son:</w:t>
      </w:r>
    </w:p>
    <w:p w:rsidR="00E10127" w:rsidRPr="008E259C" w:rsidRDefault="00E10127" w:rsidP="00E10127"/>
    <w:p w:rsidR="00E10127" w:rsidRPr="008E259C" w:rsidRDefault="00E10127" w:rsidP="005F0D14">
      <w:pPr>
        <w:pStyle w:val="Prrafodelista"/>
        <w:numPr>
          <w:ilvl w:val="0"/>
          <w:numId w:val="23"/>
        </w:numPr>
        <w:jc w:val="both"/>
        <w:rPr>
          <w:rFonts w:ascii="Arial" w:hAnsi="Arial" w:cs="Arial"/>
          <w:sz w:val="24"/>
          <w:szCs w:val="24"/>
        </w:rPr>
      </w:pPr>
      <w:r w:rsidRPr="008E259C">
        <w:rPr>
          <w:rFonts w:ascii="Arial" w:hAnsi="Arial" w:cs="Arial"/>
          <w:sz w:val="24"/>
          <w:szCs w:val="24"/>
        </w:rPr>
        <w:t>Maíz.</w:t>
      </w:r>
    </w:p>
    <w:p w:rsidR="00E10127" w:rsidRPr="008E259C" w:rsidRDefault="00E10127" w:rsidP="005F0D14">
      <w:pPr>
        <w:pStyle w:val="Prrafodelista"/>
        <w:numPr>
          <w:ilvl w:val="0"/>
          <w:numId w:val="23"/>
        </w:numPr>
        <w:jc w:val="both"/>
        <w:rPr>
          <w:rFonts w:ascii="Arial" w:hAnsi="Arial" w:cs="Arial"/>
          <w:sz w:val="24"/>
          <w:szCs w:val="24"/>
        </w:rPr>
      </w:pPr>
      <w:r w:rsidRPr="008E259C">
        <w:rPr>
          <w:rFonts w:ascii="Arial" w:hAnsi="Arial" w:cs="Arial"/>
          <w:sz w:val="24"/>
          <w:szCs w:val="24"/>
        </w:rPr>
        <w:t>Concentrados.</w:t>
      </w:r>
    </w:p>
    <w:p w:rsidR="00E10127" w:rsidRPr="008E259C" w:rsidRDefault="00E10127" w:rsidP="005F0D14">
      <w:pPr>
        <w:pStyle w:val="Prrafodelista"/>
        <w:numPr>
          <w:ilvl w:val="0"/>
          <w:numId w:val="23"/>
        </w:numPr>
        <w:jc w:val="both"/>
        <w:rPr>
          <w:rFonts w:ascii="Arial" w:hAnsi="Arial" w:cs="Arial"/>
          <w:sz w:val="24"/>
          <w:szCs w:val="24"/>
        </w:rPr>
      </w:pPr>
      <w:r w:rsidRPr="008E259C">
        <w:rPr>
          <w:rFonts w:ascii="Arial" w:hAnsi="Arial" w:cs="Arial"/>
          <w:sz w:val="24"/>
          <w:szCs w:val="24"/>
        </w:rPr>
        <w:t>Yuca.</w:t>
      </w:r>
    </w:p>
    <w:p w:rsidR="00E10127" w:rsidRPr="008E259C" w:rsidRDefault="00E10127" w:rsidP="005F0D14">
      <w:pPr>
        <w:pStyle w:val="Prrafodelista"/>
        <w:numPr>
          <w:ilvl w:val="0"/>
          <w:numId w:val="23"/>
        </w:numPr>
        <w:jc w:val="both"/>
        <w:rPr>
          <w:rFonts w:ascii="Arial" w:hAnsi="Arial" w:cs="Arial"/>
          <w:sz w:val="24"/>
          <w:szCs w:val="24"/>
        </w:rPr>
      </w:pPr>
      <w:r w:rsidRPr="008E259C">
        <w:rPr>
          <w:rFonts w:ascii="Arial" w:hAnsi="Arial" w:cs="Arial"/>
          <w:sz w:val="24"/>
          <w:szCs w:val="24"/>
        </w:rPr>
        <w:t>Salvado de maíz y arroz.</w:t>
      </w:r>
    </w:p>
    <w:p w:rsidR="00E10127" w:rsidRPr="008E259C" w:rsidRDefault="00E10127" w:rsidP="005F0D14">
      <w:pPr>
        <w:pStyle w:val="Prrafodelista"/>
        <w:numPr>
          <w:ilvl w:val="0"/>
          <w:numId w:val="23"/>
        </w:numPr>
        <w:jc w:val="both"/>
        <w:rPr>
          <w:rFonts w:ascii="Arial" w:hAnsi="Arial" w:cs="Arial"/>
          <w:sz w:val="24"/>
          <w:szCs w:val="24"/>
        </w:rPr>
      </w:pPr>
      <w:r w:rsidRPr="008E259C">
        <w:rPr>
          <w:rFonts w:ascii="Arial" w:hAnsi="Arial" w:cs="Arial"/>
          <w:sz w:val="24"/>
          <w:szCs w:val="24"/>
        </w:rPr>
        <w:t>Harina de hueso y sangre,</w:t>
      </w:r>
    </w:p>
    <w:p w:rsidR="00E10127" w:rsidRPr="008E259C" w:rsidRDefault="00E10127" w:rsidP="005F0D14">
      <w:pPr>
        <w:pStyle w:val="Prrafodelista"/>
        <w:numPr>
          <w:ilvl w:val="0"/>
          <w:numId w:val="23"/>
        </w:numPr>
        <w:jc w:val="both"/>
        <w:rPr>
          <w:rFonts w:ascii="Arial" w:hAnsi="Arial" w:cs="Arial"/>
          <w:sz w:val="24"/>
          <w:szCs w:val="24"/>
        </w:rPr>
      </w:pPr>
      <w:r w:rsidRPr="008E259C">
        <w:rPr>
          <w:rFonts w:ascii="Arial" w:hAnsi="Arial" w:cs="Arial"/>
          <w:sz w:val="24"/>
          <w:szCs w:val="24"/>
        </w:rPr>
        <w:t>Melaza.</w:t>
      </w:r>
    </w:p>
    <w:p w:rsidR="00E10127" w:rsidRPr="008E259C" w:rsidRDefault="00E10127" w:rsidP="005F0D14">
      <w:pPr>
        <w:pStyle w:val="Prrafodelista"/>
        <w:numPr>
          <w:ilvl w:val="0"/>
          <w:numId w:val="23"/>
        </w:numPr>
        <w:jc w:val="both"/>
        <w:rPr>
          <w:rFonts w:ascii="Arial" w:hAnsi="Arial" w:cs="Arial"/>
          <w:sz w:val="24"/>
          <w:szCs w:val="24"/>
        </w:rPr>
      </w:pPr>
      <w:r w:rsidRPr="008E259C">
        <w:rPr>
          <w:rFonts w:ascii="Arial" w:hAnsi="Arial" w:cs="Arial"/>
          <w:sz w:val="24"/>
          <w:szCs w:val="24"/>
        </w:rPr>
        <w:t>Vacunas (peste porcina y otras).</w:t>
      </w:r>
    </w:p>
    <w:p w:rsidR="00E10127" w:rsidRPr="008E259C" w:rsidRDefault="00E10127" w:rsidP="005F0D14">
      <w:pPr>
        <w:pStyle w:val="Prrafodelista"/>
        <w:numPr>
          <w:ilvl w:val="0"/>
          <w:numId w:val="23"/>
        </w:numPr>
        <w:jc w:val="both"/>
        <w:rPr>
          <w:rFonts w:ascii="Arial" w:hAnsi="Arial" w:cs="Arial"/>
          <w:sz w:val="24"/>
          <w:szCs w:val="24"/>
        </w:rPr>
      </w:pPr>
      <w:r w:rsidRPr="008E259C">
        <w:rPr>
          <w:rFonts w:ascii="Arial" w:hAnsi="Arial" w:cs="Arial"/>
          <w:sz w:val="24"/>
          <w:szCs w:val="24"/>
        </w:rPr>
        <w:t>Agua.</w:t>
      </w:r>
    </w:p>
    <w:p w:rsidR="00E10127" w:rsidRPr="008E259C" w:rsidRDefault="00E10127" w:rsidP="005F0D14">
      <w:pPr>
        <w:pStyle w:val="Prrafodelista"/>
        <w:numPr>
          <w:ilvl w:val="0"/>
          <w:numId w:val="23"/>
        </w:numPr>
        <w:jc w:val="both"/>
        <w:rPr>
          <w:rFonts w:ascii="Arial" w:hAnsi="Arial" w:cs="Arial"/>
          <w:sz w:val="24"/>
          <w:szCs w:val="24"/>
        </w:rPr>
      </w:pPr>
      <w:r w:rsidRPr="008E259C">
        <w:rPr>
          <w:rFonts w:ascii="Arial" w:hAnsi="Arial" w:cs="Arial"/>
          <w:sz w:val="24"/>
          <w:szCs w:val="24"/>
        </w:rPr>
        <w:t>Cerdos machos.</w:t>
      </w:r>
    </w:p>
    <w:p w:rsidR="00E10127" w:rsidRPr="008E259C" w:rsidRDefault="00E10127" w:rsidP="005F0D14">
      <w:pPr>
        <w:pStyle w:val="Prrafodelista"/>
        <w:numPr>
          <w:ilvl w:val="0"/>
          <w:numId w:val="23"/>
        </w:numPr>
        <w:jc w:val="both"/>
        <w:rPr>
          <w:rFonts w:ascii="Arial" w:hAnsi="Arial" w:cs="Arial"/>
          <w:sz w:val="24"/>
          <w:szCs w:val="24"/>
        </w:rPr>
      </w:pPr>
      <w:r w:rsidRPr="008E259C">
        <w:rPr>
          <w:rFonts w:ascii="Arial" w:hAnsi="Arial" w:cs="Arial"/>
          <w:sz w:val="24"/>
          <w:szCs w:val="24"/>
        </w:rPr>
        <w:t>Vitaminas.</w:t>
      </w:r>
    </w:p>
    <w:p w:rsidR="00E10127" w:rsidRPr="008E259C" w:rsidRDefault="00E10127" w:rsidP="005F0D14">
      <w:pPr>
        <w:pStyle w:val="Prrafodelista"/>
        <w:numPr>
          <w:ilvl w:val="0"/>
          <w:numId w:val="23"/>
        </w:numPr>
        <w:jc w:val="both"/>
        <w:rPr>
          <w:rFonts w:ascii="Arial" w:hAnsi="Arial" w:cs="Arial"/>
          <w:sz w:val="24"/>
          <w:szCs w:val="24"/>
        </w:rPr>
      </w:pPr>
      <w:r w:rsidRPr="008E259C">
        <w:rPr>
          <w:rFonts w:ascii="Arial" w:hAnsi="Arial" w:cs="Arial"/>
          <w:sz w:val="24"/>
          <w:szCs w:val="24"/>
        </w:rPr>
        <w:t>Antibióticos.</w:t>
      </w:r>
    </w:p>
    <w:p w:rsidR="00E10127" w:rsidRDefault="00E10127" w:rsidP="005F0D14">
      <w:pPr>
        <w:pStyle w:val="Prrafodelista"/>
        <w:numPr>
          <w:ilvl w:val="0"/>
          <w:numId w:val="23"/>
        </w:numPr>
        <w:jc w:val="both"/>
        <w:rPr>
          <w:rFonts w:ascii="Arial" w:hAnsi="Arial" w:cs="Arial"/>
          <w:sz w:val="24"/>
          <w:szCs w:val="24"/>
        </w:rPr>
      </w:pPr>
      <w:r w:rsidRPr="008E259C">
        <w:rPr>
          <w:rFonts w:ascii="Arial" w:hAnsi="Arial" w:cs="Arial"/>
          <w:sz w:val="24"/>
          <w:szCs w:val="24"/>
        </w:rPr>
        <w:t>Hierro.</w:t>
      </w:r>
    </w:p>
    <w:p w:rsidR="00077062" w:rsidRPr="008E259C" w:rsidRDefault="00077062" w:rsidP="00077062"/>
    <w:p w:rsidR="00E10127" w:rsidRPr="00811C0B" w:rsidRDefault="00E10127" w:rsidP="005F0D14">
      <w:pPr>
        <w:pStyle w:val="Prrafodelista"/>
        <w:numPr>
          <w:ilvl w:val="1"/>
          <w:numId w:val="26"/>
        </w:numPr>
        <w:ind w:left="0" w:firstLine="0"/>
        <w:jc w:val="both"/>
        <w:rPr>
          <w:rFonts w:ascii="Arial" w:hAnsi="Arial" w:cs="Arial"/>
          <w:b/>
          <w:sz w:val="24"/>
          <w:szCs w:val="24"/>
        </w:rPr>
      </w:pPr>
      <w:r w:rsidRPr="00811C0B">
        <w:rPr>
          <w:rFonts w:ascii="Arial" w:hAnsi="Arial" w:cs="Arial"/>
          <w:b/>
          <w:sz w:val="24"/>
          <w:szCs w:val="24"/>
        </w:rPr>
        <w:t>SISTEMA PRODUCTIVO</w:t>
      </w:r>
    </w:p>
    <w:p w:rsidR="00E10127" w:rsidRPr="008E259C" w:rsidRDefault="00E10127" w:rsidP="00E10127">
      <w:pPr>
        <w:jc w:val="both"/>
        <w:rPr>
          <w:rFonts w:ascii="Arial" w:hAnsi="Arial" w:cs="Arial"/>
          <w:b/>
          <w:sz w:val="24"/>
          <w:szCs w:val="24"/>
        </w:rPr>
      </w:pPr>
    </w:p>
    <w:p w:rsidR="00E10127" w:rsidRPr="008E259C" w:rsidRDefault="00E10127" w:rsidP="005F0D14">
      <w:pPr>
        <w:pStyle w:val="Prrafodelista"/>
        <w:numPr>
          <w:ilvl w:val="0"/>
          <w:numId w:val="22"/>
        </w:numPr>
        <w:ind w:left="0" w:firstLine="0"/>
        <w:jc w:val="both"/>
        <w:rPr>
          <w:rFonts w:ascii="Arial" w:hAnsi="Arial" w:cs="Arial"/>
          <w:sz w:val="24"/>
          <w:szCs w:val="24"/>
        </w:rPr>
      </w:pPr>
      <w:r w:rsidRPr="008E259C">
        <w:rPr>
          <w:rFonts w:ascii="Arial" w:hAnsi="Arial" w:cs="Arial"/>
          <w:b/>
          <w:sz w:val="24"/>
          <w:szCs w:val="24"/>
        </w:rPr>
        <w:t>Análisis del proceso productivo.</w:t>
      </w:r>
      <w:r w:rsidRPr="008E259C">
        <w:rPr>
          <w:rFonts w:ascii="Arial" w:hAnsi="Arial" w:cs="Arial"/>
          <w:sz w:val="24"/>
          <w:szCs w:val="24"/>
        </w:rPr>
        <w:t xml:space="preserve"> Son aquellos que se llevan a cabo con el propósito central de obtener bienes a fin de satisfacer las necesidades de los consumidores.</w:t>
      </w:r>
    </w:p>
    <w:p w:rsidR="00E10127" w:rsidRPr="008E259C" w:rsidRDefault="00E10127" w:rsidP="00E10127">
      <w:pPr>
        <w:pStyle w:val="Prrafodelista"/>
        <w:ind w:left="0"/>
        <w:jc w:val="both"/>
        <w:rPr>
          <w:rFonts w:ascii="Arial" w:hAnsi="Arial" w:cs="Arial"/>
          <w:sz w:val="24"/>
          <w:szCs w:val="24"/>
        </w:rPr>
      </w:pPr>
    </w:p>
    <w:p w:rsidR="00E10127" w:rsidRPr="008E259C" w:rsidRDefault="00E10127" w:rsidP="00E10127">
      <w:pPr>
        <w:jc w:val="both"/>
        <w:rPr>
          <w:rFonts w:ascii="Arial" w:hAnsi="Arial" w:cs="Arial"/>
          <w:sz w:val="24"/>
          <w:szCs w:val="24"/>
        </w:rPr>
      </w:pPr>
      <w:r w:rsidRPr="008E259C">
        <w:rPr>
          <w:rFonts w:ascii="Arial" w:hAnsi="Arial" w:cs="Arial"/>
          <w:sz w:val="24"/>
          <w:szCs w:val="24"/>
        </w:rPr>
        <w:lastRenderedPageBreak/>
        <w:t>El análisis global de una porcícola existente, permitió observar el proceso más de cerca y conocer los diferentes subprocesos que en conjunto han de permitir cumplir las metas acorde con la producción esperada.</w:t>
      </w:r>
    </w:p>
    <w:p w:rsidR="00E10127" w:rsidRPr="008E259C" w:rsidRDefault="00E10127" w:rsidP="00E10127">
      <w:pPr>
        <w:jc w:val="both"/>
        <w:rPr>
          <w:rFonts w:ascii="Arial" w:hAnsi="Arial" w:cs="Arial"/>
          <w:sz w:val="24"/>
          <w:szCs w:val="24"/>
        </w:rPr>
      </w:pPr>
    </w:p>
    <w:p w:rsidR="00E10127" w:rsidRPr="005D1A9C" w:rsidRDefault="00E10127" w:rsidP="005F0D14">
      <w:pPr>
        <w:pStyle w:val="Prrafodelista"/>
        <w:numPr>
          <w:ilvl w:val="0"/>
          <w:numId w:val="22"/>
        </w:numPr>
        <w:ind w:left="0" w:firstLine="0"/>
        <w:jc w:val="both"/>
        <w:rPr>
          <w:rFonts w:ascii="Arial" w:hAnsi="Arial" w:cs="Arial"/>
          <w:sz w:val="24"/>
          <w:szCs w:val="24"/>
        </w:rPr>
      </w:pPr>
      <w:r w:rsidRPr="005D1A9C">
        <w:rPr>
          <w:rFonts w:ascii="Arial" w:hAnsi="Arial" w:cs="Arial"/>
          <w:b/>
          <w:sz w:val="24"/>
          <w:szCs w:val="24"/>
        </w:rPr>
        <w:t>Maquinaria y equipos.</w:t>
      </w:r>
      <w:r w:rsidRPr="005D1A9C">
        <w:rPr>
          <w:rFonts w:ascii="Arial" w:hAnsi="Arial" w:cs="Arial"/>
          <w:sz w:val="24"/>
          <w:szCs w:val="24"/>
        </w:rPr>
        <w:t xml:space="preserve"> Para el funcionamiento del proyecto, se deben construir porquerizas que tengan bebederos, comederos y bañaderos.</w:t>
      </w:r>
      <w:r w:rsidR="005D1A9C">
        <w:rPr>
          <w:rFonts w:ascii="Arial" w:hAnsi="Arial" w:cs="Arial"/>
          <w:sz w:val="24"/>
          <w:szCs w:val="24"/>
        </w:rPr>
        <w:t xml:space="preserve"> Además de esto, t</w:t>
      </w:r>
      <w:r w:rsidRPr="005D1A9C">
        <w:rPr>
          <w:rFonts w:ascii="Arial" w:hAnsi="Arial" w:cs="Arial"/>
          <w:sz w:val="24"/>
          <w:szCs w:val="24"/>
        </w:rPr>
        <w:t>ambién se necesitan palas, mangueras, motobomba o electrobomba, carretillas, mesas, sillas, lámparas entre otros.</w:t>
      </w:r>
    </w:p>
    <w:p w:rsidR="00E10127" w:rsidRPr="008E259C" w:rsidRDefault="00E10127" w:rsidP="00E10127">
      <w:pPr>
        <w:jc w:val="both"/>
        <w:rPr>
          <w:rFonts w:ascii="Arial" w:hAnsi="Arial" w:cs="Arial"/>
          <w:sz w:val="24"/>
          <w:szCs w:val="24"/>
        </w:rPr>
      </w:pPr>
    </w:p>
    <w:p w:rsidR="00E10127" w:rsidRPr="008E259C" w:rsidRDefault="00E10127" w:rsidP="005F0D14">
      <w:pPr>
        <w:pStyle w:val="Prrafodelista"/>
        <w:numPr>
          <w:ilvl w:val="0"/>
          <w:numId w:val="22"/>
        </w:numPr>
        <w:ind w:left="0" w:firstLine="0"/>
        <w:jc w:val="both"/>
        <w:rPr>
          <w:rFonts w:ascii="Arial" w:hAnsi="Arial" w:cs="Arial"/>
          <w:sz w:val="24"/>
          <w:szCs w:val="24"/>
        </w:rPr>
      </w:pPr>
      <w:r w:rsidRPr="008E259C">
        <w:rPr>
          <w:rFonts w:ascii="Arial" w:hAnsi="Arial" w:cs="Arial"/>
          <w:b/>
          <w:sz w:val="24"/>
          <w:szCs w:val="24"/>
        </w:rPr>
        <w:t>Necesidad de mano de obra.</w:t>
      </w:r>
      <w:r w:rsidRPr="008E259C">
        <w:rPr>
          <w:rFonts w:ascii="Arial" w:hAnsi="Arial" w:cs="Arial"/>
          <w:sz w:val="24"/>
          <w:szCs w:val="24"/>
        </w:rPr>
        <w:t xml:space="preserve"> Los recursos humanos son necesarios para la marcha del proceso de producción, para la granja se necesita:</w:t>
      </w:r>
    </w:p>
    <w:p w:rsidR="00E10127" w:rsidRPr="008E259C" w:rsidRDefault="00E10127" w:rsidP="00E10127"/>
    <w:p w:rsidR="00E10127" w:rsidRPr="008E259C" w:rsidRDefault="00E10127" w:rsidP="005F0D14">
      <w:pPr>
        <w:pStyle w:val="Prrafodelista"/>
        <w:numPr>
          <w:ilvl w:val="0"/>
          <w:numId w:val="24"/>
        </w:numPr>
        <w:jc w:val="both"/>
        <w:rPr>
          <w:rFonts w:ascii="Arial" w:hAnsi="Arial" w:cs="Arial"/>
          <w:sz w:val="24"/>
          <w:szCs w:val="24"/>
        </w:rPr>
      </w:pPr>
      <w:r w:rsidRPr="008E259C">
        <w:rPr>
          <w:rFonts w:ascii="Arial" w:hAnsi="Arial" w:cs="Arial"/>
          <w:sz w:val="24"/>
          <w:szCs w:val="24"/>
        </w:rPr>
        <w:t>Un operario encargado del manejo técnico y sanitario de la porcícola.</w:t>
      </w:r>
    </w:p>
    <w:p w:rsidR="00E10127" w:rsidRPr="008E259C" w:rsidRDefault="00E10127" w:rsidP="005F0D14">
      <w:pPr>
        <w:pStyle w:val="Prrafodelista"/>
        <w:numPr>
          <w:ilvl w:val="0"/>
          <w:numId w:val="24"/>
        </w:numPr>
        <w:jc w:val="both"/>
        <w:rPr>
          <w:rFonts w:ascii="Arial" w:hAnsi="Arial" w:cs="Arial"/>
          <w:sz w:val="24"/>
          <w:szCs w:val="24"/>
        </w:rPr>
      </w:pPr>
      <w:r w:rsidRPr="008E259C">
        <w:rPr>
          <w:rFonts w:ascii="Arial" w:hAnsi="Arial" w:cs="Arial"/>
          <w:sz w:val="24"/>
          <w:szCs w:val="24"/>
        </w:rPr>
        <w:t>Asesoría de un médico veterinario, para el tratamiento de enfermedades de los cerdos.</w:t>
      </w:r>
    </w:p>
    <w:p w:rsidR="00E10127" w:rsidRPr="008E259C" w:rsidRDefault="00E10127" w:rsidP="005F0D14">
      <w:pPr>
        <w:pStyle w:val="Prrafodelista"/>
        <w:numPr>
          <w:ilvl w:val="0"/>
          <w:numId w:val="24"/>
        </w:numPr>
        <w:jc w:val="both"/>
        <w:rPr>
          <w:rFonts w:ascii="Arial" w:hAnsi="Arial" w:cs="Arial"/>
          <w:sz w:val="24"/>
          <w:szCs w:val="24"/>
        </w:rPr>
      </w:pPr>
      <w:r w:rsidRPr="008E259C">
        <w:rPr>
          <w:rFonts w:ascii="Arial" w:hAnsi="Arial" w:cs="Arial"/>
          <w:sz w:val="24"/>
          <w:szCs w:val="24"/>
        </w:rPr>
        <w:t>Un vendedor que se encargue de comercializar el producto.</w:t>
      </w:r>
    </w:p>
    <w:p w:rsidR="00E10127" w:rsidRPr="008E259C" w:rsidRDefault="00E10127" w:rsidP="00E10127">
      <w:pPr>
        <w:jc w:val="both"/>
        <w:rPr>
          <w:rFonts w:ascii="Arial" w:hAnsi="Arial" w:cs="Arial"/>
          <w:sz w:val="24"/>
          <w:szCs w:val="24"/>
        </w:rPr>
      </w:pPr>
    </w:p>
    <w:p w:rsidR="00E10127" w:rsidRPr="008E259C" w:rsidRDefault="00E10127" w:rsidP="005F0D14">
      <w:pPr>
        <w:pStyle w:val="Prrafodelista"/>
        <w:numPr>
          <w:ilvl w:val="0"/>
          <w:numId w:val="22"/>
        </w:numPr>
        <w:ind w:left="0" w:firstLine="0"/>
        <w:jc w:val="both"/>
        <w:rPr>
          <w:rFonts w:ascii="Arial" w:hAnsi="Arial" w:cs="Arial"/>
          <w:sz w:val="24"/>
          <w:szCs w:val="24"/>
        </w:rPr>
      </w:pPr>
      <w:r w:rsidRPr="008E259C">
        <w:rPr>
          <w:rFonts w:ascii="Arial" w:hAnsi="Arial" w:cs="Arial"/>
          <w:sz w:val="24"/>
          <w:szCs w:val="24"/>
        </w:rPr>
        <w:t>La distribución de la planta física donde funcionará el proyecto, se hizo de tal forma que garantice las buenas condiciones del trabajo, y que permita un control de las actividades.</w:t>
      </w:r>
    </w:p>
    <w:p w:rsidR="00E10127" w:rsidRPr="008E259C" w:rsidRDefault="00E10127" w:rsidP="00E10127">
      <w:pPr>
        <w:pStyle w:val="Prrafodelista"/>
        <w:ind w:left="0"/>
        <w:jc w:val="both"/>
        <w:rPr>
          <w:rFonts w:ascii="Arial" w:hAnsi="Arial" w:cs="Arial"/>
          <w:sz w:val="24"/>
          <w:szCs w:val="24"/>
        </w:rPr>
      </w:pPr>
    </w:p>
    <w:p w:rsidR="00E10127" w:rsidRPr="008E259C" w:rsidRDefault="00E10127" w:rsidP="00E10127">
      <w:pPr>
        <w:jc w:val="both"/>
        <w:rPr>
          <w:rFonts w:ascii="Arial" w:hAnsi="Arial" w:cs="Arial"/>
          <w:sz w:val="24"/>
          <w:szCs w:val="24"/>
        </w:rPr>
      </w:pPr>
      <w:r w:rsidRPr="008E259C">
        <w:rPr>
          <w:rFonts w:ascii="Arial" w:hAnsi="Arial" w:cs="Arial"/>
          <w:sz w:val="24"/>
          <w:szCs w:val="24"/>
        </w:rPr>
        <w:t>La porqueriza posee un tamaño con fas siguientes medidas: 15m de largo x 11 m de ancho y 1.5m de altura en concreto</w:t>
      </w:r>
      <w:r w:rsidR="003D34B9">
        <w:rPr>
          <w:rFonts w:ascii="Arial" w:hAnsi="Arial" w:cs="Arial"/>
          <w:sz w:val="24"/>
          <w:szCs w:val="24"/>
        </w:rPr>
        <w:t>,</w:t>
      </w:r>
      <w:r w:rsidRPr="008E259C">
        <w:rPr>
          <w:rFonts w:ascii="Arial" w:hAnsi="Arial" w:cs="Arial"/>
          <w:sz w:val="24"/>
          <w:szCs w:val="24"/>
        </w:rPr>
        <w:t xml:space="preserve"> un pasillo de 1m de ancho. Contará con seis secciones de 5m x 5m, con capacidad para 15 cerdos cada uno.</w:t>
      </w:r>
    </w:p>
    <w:p w:rsidR="005D1A9C" w:rsidRPr="008E259C" w:rsidRDefault="005D1A9C" w:rsidP="00E10127">
      <w:pPr>
        <w:jc w:val="both"/>
        <w:rPr>
          <w:rFonts w:ascii="Arial" w:hAnsi="Arial" w:cs="Arial"/>
          <w:sz w:val="24"/>
          <w:szCs w:val="24"/>
        </w:rPr>
      </w:pPr>
    </w:p>
    <w:p w:rsidR="00E10127" w:rsidRPr="007A3FB6" w:rsidRDefault="00E10127" w:rsidP="005F0D14">
      <w:pPr>
        <w:pStyle w:val="Prrafodelista"/>
        <w:numPr>
          <w:ilvl w:val="1"/>
          <w:numId w:val="26"/>
        </w:numPr>
        <w:ind w:left="0" w:firstLine="0"/>
        <w:jc w:val="both"/>
        <w:rPr>
          <w:rFonts w:ascii="Arial" w:hAnsi="Arial" w:cs="Arial"/>
          <w:b/>
          <w:sz w:val="24"/>
          <w:szCs w:val="24"/>
        </w:rPr>
      </w:pPr>
      <w:r w:rsidRPr="007A3FB6">
        <w:rPr>
          <w:rFonts w:ascii="Arial" w:hAnsi="Arial" w:cs="Arial"/>
          <w:b/>
          <w:sz w:val="24"/>
          <w:szCs w:val="24"/>
        </w:rPr>
        <w:t>IMPACTO AMBIENTAL</w:t>
      </w:r>
    </w:p>
    <w:p w:rsidR="00E10127" w:rsidRPr="008E259C" w:rsidRDefault="00E10127" w:rsidP="00E10127">
      <w:pPr>
        <w:jc w:val="both"/>
        <w:rPr>
          <w:rFonts w:ascii="Arial" w:hAnsi="Arial" w:cs="Arial"/>
          <w:sz w:val="24"/>
          <w:szCs w:val="24"/>
        </w:rPr>
      </w:pPr>
    </w:p>
    <w:p w:rsidR="00E10127" w:rsidRPr="008E259C" w:rsidRDefault="00E10127" w:rsidP="00E10127">
      <w:pPr>
        <w:jc w:val="both"/>
        <w:rPr>
          <w:rFonts w:ascii="Arial" w:hAnsi="Arial" w:cs="Arial"/>
          <w:sz w:val="24"/>
          <w:szCs w:val="24"/>
        </w:rPr>
      </w:pPr>
      <w:r w:rsidRPr="008E259C">
        <w:rPr>
          <w:rFonts w:ascii="Arial" w:hAnsi="Arial" w:cs="Arial"/>
          <w:sz w:val="24"/>
          <w:szCs w:val="24"/>
        </w:rPr>
        <w:t>El mayor problema que poseen las producciones intensivas de cerdos en confinamiento es el alto nivel de contaminación causado por residuos líquidos, producto de las aguas de lavado de corrales y orina de los animales</w:t>
      </w:r>
      <w:r w:rsidR="003D34B9">
        <w:rPr>
          <w:rFonts w:ascii="Arial" w:hAnsi="Arial" w:cs="Arial"/>
          <w:sz w:val="24"/>
          <w:szCs w:val="24"/>
        </w:rPr>
        <w:t>,</w:t>
      </w:r>
      <w:r w:rsidRPr="008E259C">
        <w:rPr>
          <w:rFonts w:ascii="Arial" w:hAnsi="Arial" w:cs="Arial"/>
          <w:sz w:val="24"/>
          <w:szCs w:val="24"/>
        </w:rPr>
        <w:t xml:space="preserve"> el cual no puede ser eliminado directamente a cursos de agua o como agua de riego, por </w:t>
      </w:r>
      <w:r w:rsidRPr="008E259C">
        <w:rPr>
          <w:rFonts w:ascii="Arial" w:hAnsi="Arial" w:cs="Arial"/>
          <w:sz w:val="24"/>
          <w:szCs w:val="24"/>
        </w:rPr>
        <w:lastRenderedPageBreak/>
        <w:t xml:space="preserve">poseer alta carga contaminante de </w:t>
      </w:r>
      <w:r w:rsidR="00474CFC" w:rsidRPr="008E259C">
        <w:rPr>
          <w:rFonts w:ascii="Arial" w:hAnsi="Arial" w:cs="Arial"/>
          <w:sz w:val="24"/>
          <w:szCs w:val="24"/>
        </w:rPr>
        <w:t>coniformes</w:t>
      </w:r>
      <w:r w:rsidRPr="008E259C">
        <w:rPr>
          <w:rFonts w:ascii="Arial" w:hAnsi="Arial" w:cs="Arial"/>
          <w:sz w:val="24"/>
          <w:szCs w:val="24"/>
        </w:rPr>
        <w:t xml:space="preserve"> fecales, de sólidos suspendidos y totales, de materia orgánica, residuos con alta demanda biológica de ox</w:t>
      </w:r>
      <w:r w:rsidR="003D34B9">
        <w:rPr>
          <w:rFonts w:ascii="Arial" w:hAnsi="Arial" w:cs="Arial"/>
          <w:sz w:val="24"/>
          <w:szCs w:val="24"/>
        </w:rPr>
        <w:t>ígeno, nitrógeno y fósforo. En l</w:t>
      </w:r>
      <w:r w:rsidRPr="008E259C">
        <w:rPr>
          <w:rFonts w:ascii="Arial" w:hAnsi="Arial" w:cs="Arial"/>
          <w:sz w:val="24"/>
          <w:szCs w:val="24"/>
        </w:rPr>
        <w:t>a producción porcina existe una creciente preocupación por los altos niveles de producción de excretas y en consecuencia, los altos niveles de contaminación presentes en los manto</w:t>
      </w:r>
      <w:r w:rsidR="003D34B9">
        <w:rPr>
          <w:rFonts w:ascii="Arial" w:hAnsi="Arial" w:cs="Arial"/>
          <w:sz w:val="24"/>
          <w:szCs w:val="24"/>
        </w:rPr>
        <w:t>s acuíferos primarios. Los a</w:t>
      </w:r>
      <w:r w:rsidRPr="008E259C">
        <w:rPr>
          <w:rFonts w:ascii="Arial" w:hAnsi="Arial" w:cs="Arial"/>
          <w:sz w:val="24"/>
          <w:szCs w:val="24"/>
        </w:rPr>
        <w:t>fluentes de las granjas de producción intensiva, superan hasta por el doble la capacidad de utilización de nitrógeno del suelo en que se depositan. En la producción de cerdos a campo las excretas son depositadas directamente en el suelo, con lo cual se ofrece la posibilidad de reciclar nutrientes, ya que las plantas tendrán la oportunidad de utilizar el nitrógeno y otros elementos de dicha fuente, reduciendo con esto la necesidad de utilizar fertilizantes químicos y la posibilidad de contaminación del suelo por excesos (Rodríguez et al., 2001). Por otra parte, el sistema de cama profunda puede ser diseñado para cubrir todos los criterios de los sistemas de producción sostenible. Es más aceptada la forma sólida como se manejan las excretas reduciendo la posibilidad de contaminar el agua y disminuyendo los olores en las unidades de producción.</w:t>
      </w:r>
    </w:p>
    <w:p w:rsidR="00E10127" w:rsidRPr="008E259C" w:rsidRDefault="00E10127" w:rsidP="00E10127">
      <w:pPr>
        <w:jc w:val="both"/>
        <w:rPr>
          <w:rFonts w:ascii="Arial" w:hAnsi="Arial" w:cs="Arial"/>
          <w:sz w:val="24"/>
          <w:szCs w:val="24"/>
        </w:rPr>
      </w:pPr>
    </w:p>
    <w:p w:rsidR="00E10127" w:rsidRDefault="00E10127" w:rsidP="00E10127">
      <w:pPr>
        <w:jc w:val="both"/>
        <w:rPr>
          <w:rFonts w:ascii="Arial" w:hAnsi="Arial" w:cs="Arial"/>
          <w:sz w:val="24"/>
          <w:szCs w:val="24"/>
        </w:rPr>
      </w:pPr>
      <w:r w:rsidRPr="008E259C">
        <w:rPr>
          <w:rFonts w:ascii="Arial" w:hAnsi="Arial" w:cs="Arial"/>
          <w:sz w:val="24"/>
          <w:szCs w:val="24"/>
        </w:rPr>
        <w:t>La sensibilización acerca de los temas de bienestar animal surgió en Gran Bretaña alrededor de los años 60 y desde entonces no sólo se ha consolidado sino que ha aumentado en muchos países de la Unión Europea (Fábrega et al2003). Sensibilización que no sólo es dirigida al bienestar animal, sino también por la seguridad alimentaria, la sostenibilidad y el impacto sobre el medio ambiente de la producción porcina, se están constituyendo como elementos importantes de presión para éste sector. De algún modo, estas demandas del consumidor conllevarán en un futuro inmediato a decisiones acerca de cómo producir los animales de abasto y ellas sean tomadas no sólo por el sector productivo, sino que exista una implicación considerable del consumidor (Manteca, 2002). Por lo tanto, responder a exigencias sobre el bienestar animal constituye un reto importante para el sector de la producción de carne. El proceso de crianza de cerdos precisa ser ambientalmente benéfico, éticamente defendido, socialmente aceptado y en sintonía con los objetivos, necesidades y recursos de la comunidad para la cual fue diseñado (Pinheiro y Hotzel, 2000). Existen dos vertientes de conducta para mejor</w:t>
      </w:r>
      <w:r w:rsidR="0016699B">
        <w:rPr>
          <w:rFonts w:ascii="Arial" w:hAnsi="Arial" w:cs="Arial"/>
          <w:sz w:val="24"/>
          <w:szCs w:val="24"/>
        </w:rPr>
        <w:t>ar el bienestar de los animales.E</w:t>
      </w:r>
      <w:r w:rsidRPr="008E259C">
        <w:rPr>
          <w:rFonts w:ascii="Arial" w:hAnsi="Arial" w:cs="Arial"/>
          <w:sz w:val="24"/>
          <w:szCs w:val="24"/>
        </w:rPr>
        <w:t>l enriquecimiento ambiental, que consiste en introducir mejoras en el propio confinamiento, con el objeto de tornar el ambiente más adecuado a las necesidades de los animales. La otra vertiente sería pensar en el sistema de crianza como un todo, o proponer sistemas de crianza alternativos (González, 2005), tales como la cría de cerdos a campo o en cama profunda durante la etapa de engorde.</w:t>
      </w:r>
    </w:p>
    <w:p w:rsidR="007069EF" w:rsidRPr="007069EF" w:rsidRDefault="007069EF" w:rsidP="005F0D14">
      <w:pPr>
        <w:numPr>
          <w:ilvl w:val="0"/>
          <w:numId w:val="27"/>
        </w:numPr>
        <w:spacing w:after="0" w:line="360" w:lineRule="auto"/>
        <w:ind w:left="0" w:firstLine="0"/>
        <w:contextualSpacing/>
        <w:jc w:val="center"/>
        <w:rPr>
          <w:rFonts w:ascii="Arial" w:eastAsia="Calibri" w:hAnsi="Arial" w:cs="Arial"/>
          <w:b/>
          <w:sz w:val="24"/>
          <w:szCs w:val="24"/>
          <w:lang w:val="es-ES_tradnl"/>
        </w:rPr>
      </w:pPr>
      <w:r w:rsidRPr="007069EF">
        <w:rPr>
          <w:rFonts w:ascii="Arial" w:eastAsia="Calibri" w:hAnsi="Arial" w:cs="Arial"/>
          <w:b/>
          <w:sz w:val="24"/>
          <w:szCs w:val="24"/>
          <w:lang w:val="es-ES_tradnl"/>
        </w:rPr>
        <w:lastRenderedPageBreak/>
        <w:t>DEFINICIÓN DE ESTRATEGIAS</w:t>
      </w:r>
    </w:p>
    <w:p w:rsidR="007069EF" w:rsidRPr="007069EF" w:rsidRDefault="007069EF" w:rsidP="007069EF">
      <w:pPr>
        <w:spacing w:after="0" w:line="360" w:lineRule="auto"/>
        <w:rPr>
          <w:rFonts w:ascii="Arial" w:eastAsia="Calibri" w:hAnsi="Arial" w:cs="Arial"/>
          <w:b/>
          <w:sz w:val="24"/>
          <w:szCs w:val="24"/>
          <w:lang w:val="es-ES_tradnl"/>
        </w:rPr>
      </w:pPr>
    </w:p>
    <w:p w:rsidR="007069EF" w:rsidRPr="007069EF" w:rsidRDefault="007069EF" w:rsidP="005F0D14">
      <w:pPr>
        <w:numPr>
          <w:ilvl w:val="1"/>
          <w:numId w:val="27"/>
        </w:numPr>
        <w:spacing w:after="0" w:line="360" w:lineRule="auto"/>
        <w:ind w:left="0" w:firstLine="0"/>
        <w:contextualSpacing/>
        <w:rPr>
          <w:rFonts w:ascii="Arial" w:eastAsia="Calibri" w:hAnsi="Arial" w:cs="Arial"/>
          <w:b/>
          <w:sz w:val="24"/>
          <w:szCs w:val="24"/>
          <w:lang w:val="es-ES_tradnl"/>
        </w:rPr>
      </w:pPr>
      <w:r w:rsidRPr="007069EF">
        <w:rPr>
          <w:rFonts w:ascii="Arial" w:eastAsia="Calibri" w:hAnsi="Arial" w:cs="Arial"/>
          <w:b/>
          <w:sz w:val="24"/>
          <w:szCs w:val="24"/>
          <w:lang w:val="es-ES_tradnl"/>
        </w:rPr>
        <w:t>DESCRIPCIÓN DE LOS PROCESOS PRODUCTIVOS</w:t>
      </w:r>
    </w:p>
    <w:p w:rsidR="007069EF" w:rsidRPr="007069EF" w:rsidRDefault="007069EF" w:rsidP="007069EF">
      <w:pPr>
        <w:spacing w:after="0" w:line="360" w:lineRule="auto"/>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Los procesos productivos en este tipo de explotación agropecuaria pueden categorizarse en cinco grandes ítems, a saber: reproducción, nutrición, sanidad, manejo y registro.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2C3865" w:rsidP="002C3865">
      <w:pPr>
        <w:spacing w:after="0" w:line="360" w:lineRule="auto"/>
        <w:contextualSpacing/>
        <w:jc w:val="both"/>
        <w:rPr>
          <w:rFonts w:ascii="Arial" w:eastAsia="Calibri" w:hAnsi="Arial" w:cs="Arial"/>
          <w:b/>
          <w:sz w:val="24"/>
          <w:szCs w:val="24"/>
          <w:lang w:val="es-ES_tradnl"/>
        </w:rPr>
      </w:pPr>
      <w:r>
        <w:rPr>
          <w:rFonts w:ascii="Arial" w:eastAsia="Calibri" w:hAnsi="Arial" w:cs="Arial"/>
          <w:b/>
          <w:sz w:val="24"/>
          <w:szCs w:val="24"/>
          <w:lang w:val="es-ES_tradnl"/>
        </w:rPr>
        <w:t xml:space="preserve">A) </w:t>
      </w:r>
      <w:r w:rsidR="006831BA" w:rsidRPr="007069EF">
        <w:rPr>
          <w:rFonts w:ascii="Arial" w:eastAsia="Calibri" w:hAnsi="Arial" w:cs="Arial"/>
          <w:b/>
          <w:sz w:val="24"/>
          <w:szCs w:val="24"/>
          <w:lang w:val="es-ES_tradnl"/>
        </w:rPr>
        <w:t>Reproducción</w:t>
      </w:r>
    </w:p>
    <w:p w:rsidR="007069EF" w:rsidRPr="007069EF" w:rsidRDefault="007069EF" w:rsidP="007069EF">
      <w:pPr>
        <w:spacing w:after="0" w:line="360" w:lineRule="auto"/>
        <w:contextualSpacing/>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Para efectos de una producción escalonada, se traerá cada semana un grupo de 3 hembras, cuidado que se encuentren en celo fértil, para proceder inmediatamente  a la monta en el reproductor respectivo.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El ingreso de las hembras de cría inicia en la semana 1 y termina en la semana 21, completando 63 hembras de cría. En el caso de los reproductores, identificados como Verraco A, B y C, ingresan la primera semana e inmediatamente se asigna uno a cada hembra.</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Este procedimiento se ilustra en el cuadro No. 3: Programación de Montas. Posteriormente se espera la producción escalonada de lechones, estimándose obtener como mínimo 30 cerditos nacidos vicos cada semana, tal como se estipula en el cuadro No. 4: Programación de Partos y en el Cuadro No. 5: Programación de Levante y Ceba.</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Como previsión para problemas de reproducción se realizará una selección de hembras de reemplazo, lo cual se planifica en el Cuadro No. 6: Programación de Reemplazos. No obstante, es pertinente anotar que en el evento de necesitarse reemplazos, lo mejor es comprar nuevas hembras para evitar problemas de consanguinidad en la explotación.</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lastRenderedPageBreak/>
        <w:t>(Ver anexos)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FE4F44" w:rsidP="007069EF">
      <w:pPr>
        <w:spacing w:after="0" w:line="360" w:lineRule="auto"/>
        <w:jc w:val="both"/>
        <w:rPr>
          <w:rFonts w:ascii="Arial" w:eastAsia="Calibri" w:hAnsi="Arial" w:cs="Arial"/>
          <w:b/>
          <w:sz w:val="24"/>
          <w:szCs w:val="24"/>
          <w:lang w:val="es-ES_tradnl"/>
        </w:rPr>
      </w:pPr>
      <w:r w:rsidRPr="007069EF">
        <w:rPr>
          <w:rFonts w:ascii="Arial" w:eastAsia="Calibri" w:hAnsi="Arial" w:cs="Arial"/>
          <w:b/>
          <w:sz w:val="24"/>
          <w:szCs w:val="24"/>
          <w:lang w:val="es-ES_tradnl"/>
        </w:rPr>
        <w:t>B) Nutrición</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La alimentación estará basada en concentrado comercial, de acuerdo con los diferentes ciclos de explotación que manejan en esta empresa, que son lactancia, levante, pre-ceba y ceba. Los requerimientos diarios por animal están dados por la siguiente tabla:</w:t>
      </w:r>
    </w:p>
    <w:p w:rsidR="007069EF" w:rsidRPr="007069EF" w:rsidRDefault="007069EF" w:rsidP="007069EF">
      <w:pPr>
        <w:spacing w:after="0" w:line="360" w:lineRule="auto"/>
        <w:jc w:val="center"/>
        <w:rPr>
          <w:rFonts w:ascii="Arial" w:eastAsia="Calibri" w:hAnsi="Arial" w:cs="Arial"/>
          <w:b/>
          <w:sz w:val="24"/>
          <w:szCs w:val="24"/>
          <w:lang w:val="es-ES_tradnl"/>
        </w:rPr>
      </w:pPr>
    </w:p>
    <w:p w:rsidR="007069EF" w:rsidRPr="007069EF" w:rsidRDefault="007069EF" w:rsidP="007069EF">
      <w:pPr>
        <w:spacing w:after="0" w:line="360" w:lineRule="auto"/>
        <w:jc w:val="center"/>
        <w:rPr>
          <w:rFonts w:ascii="Arial" w:eastAsia="Calibri" w:hAnsi="Arial" w:cs="Arial"/>
          <w:b/>
          <w:sz w:val="24"/>
          <w:szCs w:val="24"/>
          <w:lang w:val="es-ES_tradnl"/>
        </w:rPr>
      </w:pPr>
      <w:r w:rsidRPr="007069EF">
        <w:rPr>
          <w:rFonts w:ascii="Arial" w:eastAsia="Calibri" w:hAnsi="Arial" w:cs="Arial"/>
          <w:b/>
          <w:sz w:val="24"/>
          <w:szCs w:val="24"/>
          <w:lang w:val="es-ES_tradnl"/>
        </w:rPr>
        <w:t>Consumo de alimento por ciclo</w:t>
      </w:r>
    </w:p>
    <w:tbl>
      <w:tblPr>
        <w:tblStyle w:val="Tablaconcuadrcula1"/>
        <w:tblW w:w="0" w:type="auto"/>
        <w:jc w:val="center"/>
        <w:tblInd w:w="360" w:type="dxa"/>
        <w:tblLook w:val="04A0"/>
      </w:tblPr>
      <w:tblGrid>
        <w:gridCol w:w="4337"/>
        <w:gridCol w:w="3208"/>
      </w:tblGrid>
      <w:tr w:rsidR="007069EF" w:rsidRPr="007069EF" w:rsidTr="0055358A">
        <w:trPr>
          <w:jc w:val="center"/>
        </w:trPr>
        <w:tc>
          <w:tcPr>
            <w:tcW w:w="4337" w:type="dxa"/>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 xml:space="preserve">Ciclo </w:t>
            </w:r>
          </w:p>
        </w:tc>
        <w:tc>
          <w:tcPr>
            <w:tcW w:w="3208" w:type="dxa"/>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Consumo promedio de alimento</w:t>
            </w:r>
          </w:p>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(kg/día)</w:t>
            </w:r>
          </w:p>
        </w:tc>
      </w:tr>
      <w:tr w:rsidR="007069EF" w:rsidRPr="007069EF" w:rsidTr="0055358A">
        <w:trPr>
          <w:jc w:val="center"/>
        </w:trPr>
        <w:tc>
          <w:tcPr>
            <w:tcW w:w="4337" w:type="dxa"/>
          </w:tcPr>
          <w:p w:rsidR="007069EF" w:rsidRPr="007069EF" w:rsidRDefault="007069EF" w:rsidP="007069EF">
            <w:pPr>
              <w:jc w:val="both"/>
              <w:rPr>
                <w:rFonts w:ascii="Arial" w:eastAsia="Calibri" w:hAnsi="Arial" w:cs="Arial"/>
                <w:sz w:val="24"/>
                <w:szCs w:val="24"/>
                <w:lang w:val="es-ES_tradnl"/>
              </w:rPr>
            </w:pPr>
            <w:r w:rsidRPr="007069EF">
              <w:rPr>
                <w:rFonts w:ascii="Arial" w:eastAsia="Calibri" w:hAnsi="Arial" w:cs="Arial"/>
                <w:sz w:val="24"/>
                <w:szCs w:val="24"/>
                <w:lang w:val="es-ES_tradnl"/>
              </w:rPr>
              <w:t xml:space="preserve">Hembras </w:t>
            </w:r>
          </w:p>
        </w:tc>
        <w:tc>
          <w:tcPr>
            <w:tcW w:w="3208" w:type="dxa"/>
          </w:tcPr>
          <w:p w:rsidR="007069EF" w:rsidRPr="007069EF" w:rsidRDefault="007069EF" w:rsidP="007069EF">
            <w:pPr>
              <w:jc w:val="center"/>
              <w:rPr>
                <w:rFonts w:ascii="Arial" w:eastAsia="Calibri" w:hAnsi="Arial" w:cs="Arial"/>
                <w:sz w:val="24"/>
                <w:szCs w:val="24"/>
                <w:lang w:val="es-ES_tradnl"/>
              </w:rPr>
            </w:pPr>
            <w:r w:rsidRPr="007069EF">
              <w:rPr>
                <w:rFonts w:ascii="Arial" w:eastAsia="Calibri" w:hAnsi="Arial" w:cs="Arial"/>
                <w:sz w:val="24"/>
                <w:szCs w:val="24"/>
                <w:lang w:val="es-ES_tradnl"/>
              </w:rPr>
              <w:t>2.0</w:t>
            </w:r>
          </w:p>
        </w:tc>
      </w:tr>
      <w:tr w:rsidR="007069EF" w:rsidRPr="007069EF" w:rsidTr="0055358A">
        <w:trPr>
          <w:jc w:val="center"/>
        </w:trPr>
        <w:tc>
          <w:tcPr>
            <w:tcW w:w="4337" w:type="dxa"/>
          </w:tcPr>
          <w:p w:rsidR="007069EF" w:rsidRPr="007069EF" w:rsidRDefault="007069EF" w:rsidP="007069EF">
            <w:pPr>
              <w:jc w:val="both"/>
              <w:rPr>
                <w:rFonts w:ascii="Arial" w:eastAsia="Calibri" w:hAnsi="Arial" w:cs="Arial"/>
                <w:sz w:val="24"/>
                <w:szCs w:val="24"/>
                <w:lang w:val="es-ES_tradnl"/>
              </w:rPr>
            </w:pPr>
            <w:r w:rsidRPr="007069EF">
              <w:rPr>
                <w:rFonts w:ascii="Arial" w:eastAsia="Calibri" w:hAnsi="Arial" w:cs="Arial"/>
                <w:sz w:val="24"/>
                <w:szCs w:val="24"/>
                <w:lang w:val="es-ES_tradnl"/>
              </w:rPr>
              <w:t xml:space="preserve">Reproductores </w:t>
            </w:r>
          </w:p>
        </w:tc>
        <w:tc>
          <w:tcPr>
            <w:tcW w:w="3208" w:type="dxa"/>
          </w:tcPr>
          <w:p w:rsidR="007069EF" w:rsidRPr="007069EF" w:rsidRDefault="007069EF" w:rsidP="007069EF">
            <w:pPr>
              <w:jc w:val="center"/>
              <w:rPr>
                <w:rFonts w:ascii="Arial" w:eastAsia="Calibri" w:hAnsi="Arial" w:cs="Arial"/>
                <w:sz w:val="24"/>
                <w:szCs w:val="24"/>
                <w:lang w:val="es-ES_tradnl"/>
              </w:rPr>
            </w:pPr>
            <w:r w:rsidRPr="007069EF">
              <w:rPr>
                <w:rFonts w:ascii="Arial" w:eastAsia="Calibri" w:hAnsi="Arial" w:cs="Arial"/>
                <w:sz w:val="24"/>
                <w:szCs w:val="24"/>
                <w:lang w:val="es-ES_tradnl"/>
              </w:rPr>
              <w:t>2.0</w:t>
            </w:r>
          </w:p>
        </w:tc>
      </w:tr>
      <w:tr w:rsidR="007069EF" w:rsidRPr="007069EF" w:rsidTr="0055358A">
        <w:trPr>
          <w:jc w:val="center"/>
        </w:trPr>
        <w:tc>
          <w:tcPr>
            <w:tcW w:w="4337" w:type="dxa"/>
          </w:tcPr>
          <w:p w:rsidR="007069EF" w:rsidRPr="007069EF" w:rsidRDefault="007069EF" w:rsidP="007069EF">
            <w:pPr>
              <w:jc w:val="both"/>
              <w:rPr>
                <w:rFonts w:ascii="Arial" w:eastAsia="Calibri" w:hAnsi="Arial" w:cs="Arial"/>
                <w:sz w:val="24"/>
                <w:szCs w:val="24"/>
                <w:lang w:val="es-ES_tradnl"/>
              </w:rPr>
            </w:pPr>
            <w:r w:rsidRPr="007069EF">
              <w:rPr>
                <w:rFonts w:ascii="Arial" w:eastAsia="Calibri" w:hAnsi="Arial" w:cs="Arial"/>
                <w:sz w:val="24"/>
                <w:szCs w:val="24"/>
                <w:lang w:val="es-ES_tradnl"/>
              </w:rPr>
              <w:t xml:space="preserve">Lechones lactantes 0 – 28 días </w:t>
            </w:r>
          </w:p>
        </w:tc>
        <w:tc>
          <w:tcPr>
            <w:tcW w:w="3208" w:type="dxa"/>
          </w:tcPr>
          <w:p w:rsidR="007069EF" w:rsidRPr="007069EF" w:rsidRDefault="007069EF" w:rsidP="007069EF">
            <w:pPr>
              <w:jc w:val="center"/>
              <w:rPr>
                <w:rFonts w:ascii="Arial" w:eastAsia="Calibri" w:hAnsi="Arial" w:cs="Arial"/>
                <w:sz w:val="24"/>
                <w:szCs w:val="24"/>
                <w:lang w:val="es-ES_tradnl"/>
              </w:rPr>
            </w:pPr>
            <w:r w:rsidRPr="007069EF">
              <w:rPr>
                <w:rFonts w:ascii="Arial" w:eastAsia="Calibri" w:hAnsi="Arial" w:cs="Arial"/>
                <w:sz w:val="24"/>
                <w:szCs w:val="24"/>
                <w:lang w:val="es-ES_tradnl"/>
              </w:rPr>
              <w:t>0.3</w:t>
            </w:r>
          </w:p>
        </w:tc>
      </w:tr>
      <w:tr w:rsidR="007069EF" w:rsidRPr="007069EF" w:rsidTr="0055358A">
        <w:trPr>
          <w:jc w:val="center"/>
        </w:trPr>
        <w:tc>
          <w:tcPr>
            <w:tcW w:w="4337" w:type="dxa"/>
          </w:tcPr>
          <w:p w:rsidR="007069EF" w:rsidRPr="007069EF" w:rsidRDefault="007069EF" w:rsidP="007069EF">
            <w:pPr>
              <w:jc w:val="both"/>
              <w:rPr>
                <w:rFonts w:ascii="Arial" w:eastAsia="Calibri" w:hAnsi="Arial" w:cs="Arial"/>
                <w:sz w:val="24"/>
                <w:szCs w:val="24"/>
                <w:lang w:val="es-ES_tradnl"/>
              </w:rPr>
            </w:pPr>
            <w:r w:rsidRPr="007069EF">
              <w:rPr>
                <w:rFonts w:ascii="Arial" w:eastAsia="Calibri" w:hAnsi="Arial" w:cs="Arial"/>
                <w:sz w:val="24"/>
                <w:szCs w:val="24"/>
                <w:lang w:val="es-ES_tradnl"/>
              </w:rPr>
              <w:t xml:space="preserve">Lechones pre-cebo 28 – 63 días </w:t>
            </w:r>
          </w:p>
        </w:tc>
        <w:tc>
          <w:tcPr>
            <w:tcW w:w="3208" w:type="dxa"/>
          </w:tcPr>
          <w:p w:rsidR="007069EF" w:rsidRPr="007069EF" w:rsidRDefault="007069EF" w:rsidP="007069EF">
            <w:pPr>
              <w:jc w:val="center"/>
              <w:rPr>
                <w:rFonts w:ascii="Arial" w:eastAsia="Calibri" w:hAnsi="Arial" w:cs="Arial"/>
                <w:sz w:val="24"/>
                <w:szCs w:val="24"/>
                <w:lang w:val="es-ES_tradnl"/>
              </w:rPr>
            </w:pPr>
            <w:r w:rsidRPr="007069EF">
              <w:rPr>
                <w:rFonts w:ascii="Arial" w:eastAsia="Calibri" w:hAnsi="Arial" w:cs="Arial"/>
                <w:sz w:val="24"/>
                <w:szCs w:val="24"/>
                <w:lang w:val="es-ES_tradnl"/>
              </w:rPr>
              <w:t>0.8</w:t>
            </w:r>
          </w:p>
        </w:tc>
      </w:tr>
      <w:tr w:rsidR="007069EF" w:rsidRPr="007069EF" w:rsidTr="0055358A">
        <w:trPr>
          <w:jc w:val="center"/>
        </w:trPr>
        <w:tc>
          <w:tcPr>
            <w:tcW w:w="4337" w:type="dxa"/>
          </w:tcPr>
          <w:p w:rsidR="007069EF" w:rsidRPr="007069EF" w:rsidRDefault="007069EF" w:rsidP="007069EF">
            <w:pPr>
              <w:jc w:val="both"/>
              <w:rPr>
                <w:rFonts w:ascii="Arial" w:eastAsia="Calibri" w:hAnsi="Arial" w:cs="Arial"/>
                <w:sz w:val="24"/>
                <w:szCs w:val="24"/>
                <w:lang w:val="es-ES_tradnl"/>
              </w:rPr>
            </w:pPr>
            <w:r w:rsidRPr="007069EF">
              <w:rPr>
                <w:rFonts w:ascii="Arial" w:eastAsia="Calibri" w:hAnsi="Arial" w:cs="Arial"/>
                <w:sz w:val="24"/>
                <w:szCs w:val="24"/>
                <w:lang w:val="es-ES_tradnl"/>
              </w:rPr>
              <w:t xml:space="preserve">Cerdos levante y ceba 63 – 149 días </w:t>
            </w:r>
          </w:p>
        </w:tc>
        <w:tc>
          <w:tcPr>
            <w:tcW w:w="3208" w:type="dxa"/>
          </w:tcPr>
          <w:p w:rsidR="007069EF" w:rsidRPr="007069EF" w:rsidRDefault="007069EF" w:rsidP="007069EF">
            <w:pPr>
              <w:jc w:val="center"/>
              <w:rPr>
                <w:rFonts w:ascii="Arial" w:eastAsia="Calibri" w:hAnsi="Arial" w:cs="Arial"/>
                <w:sz w:val="24"/>
                <w:szCs w:val="24"/>
                <w:lang w:val="es-ES_tradnl"/>
              </w:rPr>
            </w:pPr>
            <w:r w:rsidRPr="007069EF">
              <w:rPr>
                <w:rFonts w:ascii="Arial" w:eastAsia="Calibri" w:hAnsi="Arial" w:cs="Arial"/>
                <w:sz w:val="24"/>
                <w:szCs w:val="24"/>
                <w:lang w:val="es-ES_tradnl"/>
              </w:rPr>
              <w:t>2.0</w:t>
            </w:r>
          </w:p>
        </w:tc>
      </w:tr>
    </w:tbl>
    <w:p w:rsidR="007069EF" w:rsidRPr="007069EF" w:rsidRDefault="007069EF" w:rsidP="007069EF">
      <w:pPr>
        <w:spacing w:after="0" w:line="240" w:lineRule="auto"/>
        <w:jc w:val="center"/>
        <w:rPr>
          <w:rFonts w:ascii="Arial" w:eastAsia="Calibri" w:hAnsi="Arial" w:cs="Arial"/>
          <w:sz w:val="20"/>
          <w:szCs w:val="20"/>
          <w:lang w:val="es-ES_tradnl"/>
        </w:rPr>
      </w:pPr>
      <w:r w:rsidRPr="007069EF">
        <w:rPr>
          <w:rFonts w:ascii="Arial" w:eastAsia="Calibri" w:hAnsi="Arial" w:cs="Arial"/>
          <w:b/>
          <w:sz w:val="20"/>
          <w:szCs w:val="20"/>
          <w:lang w:val="es-ES_tradnl"/>
        </w:rPr>
        <w:t>Fuente</w:t>
      </w:r>
      <w:r w:rsidRPr="007069EF">
        <w:rPr>
          <w:rFonts w:ascii="Arial" w:eastAsia="Calibri" w:hAnsi="Arial" w:cs="Arial"/>
          <w:sz w:val="20"/>
          <w:szCs w:val="20"/>
          <w:lang w:val="es-ES_tradnl"/>
        </w:rPr>
        <w:t>: BELTRÁN, Luz Estella. Manual de Porcicultura. Cap. 7: Nutrición</w:t>
      </w:r>
    </w:p>
    <w:p w:rsidR="007069EF" w:rsidRPr="007069EF" w:rsidRDefault="007069EF" w:rsidP="007069EF">
      <w:pPr>
        <w:spacing w:after="0" w:line="24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Cálculos: Este estudio.</w:t>
      </w:r>
    </w:p>
    <w:p w:rsidR="007069EF" w:rsidRPr="007069EF" w:rsidRDefault="007069EF" w:rsidP="007069EF">
      <w:pPr>
        <w:spacing w:after="0" w:line="240" w:lineRule="auto"/>
        <w:jc w:val="center"/>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Para hembras de cría, el consumo de alimento se estabiliza en 882  kg, a partir de la semana 21, cuando se completa el plantel de 63 animales. Los reproductores ingresan juntos a la explotación, por tanto su alimentación permanentemente demandará 42 kg semanales de concentrado.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En el caso de los lechones lactantes, el consumo de alimento especializado es a voluntad, pero para cálculos matemáticos se estima una tasa promedio de 0.3 kg, lo cual redunda en un consumo que se estabiliza en 252 kg a partir de la semana 20. Consecuentemente se requieren 756 kg para lechones pre-cebo a partir de la semana 25 y la alimentación levante –ceba se estabiliza en 4536 kg a partir de la semana 37.</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 xml:space="preserve">En consecuencia, el consumo de concentrado comercial se estabilizará a partir del segundo año en 1147 bultos para hembras de cría, 55 bultos para reproductores, </w:t>
      </w:r>
      <w:r w:rsidRPr="007069EF">
        <w:rPr>
          <w:rFonts w:ascii="Arial" w:eastAsia="Calibri" w:hAnsi="Arial" w:cs="Arial"/>
          <w:sz w:val="24"/>
          <w:szCs w:val="24"/>
          <w:lang w:val="es-ES_tradnl"/>
        </w:rPr>
        <w:lastRenderedPageBreak/>
        <w:t>328 bultos para lechones lactantes, 983 bultos para lechones pre-cebo y 5.897 bultos para levante-ceba. Este resumen se puntualiza en el Cuadro No. 8 y se especifica en el Cuadro No. 9.</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center"/>
        <w:rPr>
          <w:rFonts w:ascii="Arial" w:eastAsia="Calibri" w:hAnsi="Arial" w:cs="Arial"/>
          <w:b/>
          <w:sz w:val="24"/>
          <w:szCs w:val="24"/>
          <w:lang w:val="es-ES_tradnl"/>
        </w:rPr>
      </w:pPr>
      <w:r w:rsidRPr="007069EF">
        <w:rPr>
          <w:rFonts w:ascii="Arial" w:eastAsia="Calibri" w:hAnsi="Arial" w:cs="Arial"/>
          <w:b/>
          <w:sz w:val="24"/>
          <w:szCs w:val="24"/>
          <w:lang w:val="es-ES_tradnl"/>
        </w:rPr>
        <w:t>Requerimientos de Concentrado por Año</w:t>
      </w:r>
    </w:p>
    <w:tbl>
      <w:tblPr>
        <w:tblStyle w:val="Tablaconcuadrcula1"/>
        <w:tblW w:w="0" w:type="auto"/>
        <w:jc w:val="center"/>
        <w:tblLook w:val="04A0"/>
      </w:tblPr>
      <w:tblGrid>
        <w:gridCol w:w="2245"/>
        <w:gridCol w:w="2245"/>
        <w:gridCol w:w="2245"/>
        <w:gridCol w:w="2245"/>
      </w:tblGrid>
      <w:tr w:rsidR="007069EF" w:rsidRPr="007069EF" w:rsidTr="0055358A">
        <w:trPr>
          <w:trHeight w:val="600"/>
          <w:jc w:val="center"/>
        </w:trPr>
        <w:tc>
          <w:tcPr>
            <w:tcW w:w="2245" w:type="dxa"/>
            <w:vAlign w:val="center"/>
          </w:tcPr>
          <w:p w:rsidR="007069EF" w:rsidRPr="007069EF" w:rsidRDefault="007069EF" w:rsidP="007069EF">
            <w:pPr>
              <w:spacing w:line="360" w:lineRule="auto"/>
              <w:jc w:val="center"/>
              <w:rPr>
                <w:rFonts w:ascii="Arial" w:eastAsia="Calibri" w:hAnsi="Arial" w:cs="Arial"/>
                <w:b/>
                <w:sz w:val="20"/>
                <w:szCs w:val="20"/>
                <w:lang w:val="es-ES_tradnl"/>
              </w:rPr>
            </w:pPr>
            <w:r w:rsidRPr="007069EF">
              <w:rPr>
                <w:rFonts w:ascii="Arial" w:eastAsia="Calibri" w:hAnsi="Arial" w:cs="Arial"/>
                <w:b/>
                <w:sz w:val="20"/>
                <w:szCs w:val="20"/>
                <w:lang w:val="es-ES_tradnl"/>
              </w:rPr>
              <w:t>CICLO</w:t>
            </w:r>
          </w:p>
        </w:tc>
        <w:tc>
          <w:tcPr>
            <w:tcW w:w="2245" w:type="dxa"/>
            <w:vAlign w:val="center"/>
          </w:tcPr>
          <w:p w:rsidR="007069EF" w:rsidRPr="007069EF" w:rsidRDefault="007069EF" w:rsidP="007069EF">
            <w:pPr>
              <w:spacing w:line="360" w:lineRule="auto"/>
              <w:jc w:val="center"/>
              <w:rPr>
                <w:rFonts w:ascii="Arial" w:eastAsia="Calibri" w:hAnsi="Arial" w:cs="Arial"/>
                <w:b/>
                <w:sz w:val="20"/>
                <w:szCs w:val="20"/>
                <w:lang w:val="es-ES_tradnl"/>
              </w:rPr>
            </w:pPr>
            <w:r w:rsidRPr="007069EF">
              <w:rPr>
                <w:rFonts w:ascii="Arial" w:eastAsia="Calibri" w:hAnsi="Arial" w:cs="Arial"/>
                <w:b/>
                <w:sz w:val="20"/>
                <w:szCs w:val="20"/>
                <w:lang w:val="es-ES_tradnl"/>
              </w:rPr>
              <w:t>PRIMER AÑO</w:t>
            </w:r>
          </w:p>
        </w:tc>
        <w:tc>
          <w:tcPr>
            <w:tcW w:w="2245" w:type="dxa"/>
            <w:vAlign w:val="center"/>
          </w:tcPr>
          <w:p w:rsidR="007069EF" w:rsidRPr="007069EF" w:rsidRDefault="007069EF" w:rsidP="007069EF">
            <w:pPr>
              <w:spacing w:line="360" w:lineRule="auto"/>
              <w:jc w:val="center"/>
              <w:rPr>
                <w:rFonts w:ascii="Arial" w:eastAsia="Calibri" w:hAnsi="Arial" w:cs="Arial"/>
                <w:b/>
                <w:sz w:val="20"/>
                <w:szCs w:val="20"/>
                <w:lang w:val="es-ES_tradnl"/>
              </w:rPr>
            </w:pPr>
            <w:r w:rsidRPr="007069EF">
              <w:rPr>
                <w:rFonts w:ascii="Arial" w:eastAsia="Calibri" w:hAnsi="Arial" w:cs="Arial"/>
                <w:b/>
                <w:sz w:val="20"/>
                <w:szCs w:val="20"/>
                <w:lang w:val="es-ES_tradnl"/>
              </w:rPr>
              <w:t>SEGUNDO AÑO</w:t>
            </w:r>
          </w:p>
        </w:tc>
        <w:tc>
          <w:tcPr>
            <w:tcW w:w="2245" w:type="dxa"/>
            <w:vAlign w:val="center"/>
          </w:tcPr>
          <w:p w:rsidR="007069EF" w:rsidRPr="007069EF" w:rsidRDefault="007069EF" w:rsidP="007069EF">
            <w:pPr>
              <w:spacing w:line="360" w:lineRule="auto"/>
              <w:jc w:val="center"/>
              <w:rPr>
                <w:rFonts w:ascii="Arial" w:eastAsia="Calibri" w:hAnsi="Arial" w:cs="Arial"/>
                <w:b/>
                <w:sz w:val="20"/>
                <w:szCs w:val="20"/>
                <w:lang w:val="es-ES_tradnl"/>
              </w:rPr>
            </w:pPr>
            <w:r w:rsidRPr="007069EF">
              <w:rPr>
                <w:rFonts w:ascii="Arial" w:eastAsia="Calibri" w:hAnsi="Arial" w:cs="Arial"/>
                <w:b/>
                <w:sz w:val="20"/>
                <w:szCs w:val="20"/>
                <w:lang w:val="es-ES_tradnl"/>
              </w:rPr>
              <w:t>TERCER AÑO</w:t>
            </w:r>
          </w:p>
        </w:tc>
      </w:tr>
      <w:tr w:rsidR="007069EF" w:rsidRPr="007069EF" w:rsidTr="0055358A">
        <w:trPr>
          <w:jc w:val="center"/>
        </w:trPr>
        <w:tc>
          <w:tcPr>
            <w:tcW w:w="2245" w:type="dxa"/>
            <w:vMerge w:val="restart"/>
            <w:vAlign w:val="center"/>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Hembras de cría</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37.044 kg</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45.864 kg</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45.864 kg</w:t>
            </w:r>
          </w:p>
        </w:tc>
      </w:tr>
      <w:tr w:rsidR="007069EF" w:rsidRPr="007069EF" w:rsidTr="0055358A">
        <w:trPr>
          <w:jc w:val="center"/>
        </w:trPr>
        <w:tc>
          <w:tcPr>
            <w:tcW w:w="2245" w:type="dxa"/>
            <w:vMerge/>
            <w:vAlign w:val="center"/>
          </w:tcPr>
          <w:p w:rsidR="007069EF" w:rsidRPr="007069EF" w:rsidRDefault="007069EF" w:rsidP="007069EF">
            <w:pPr>
              <w:spacing w:line="360" w:lineRule="auto"/>
              <w:jc w:val="center"/>
              <w:rPr>
                <w:rFonts w:ascii="Arial" w:eastAsia="Calibri" w:hAnsi="Arial" w:cs="Arial"/>
                <w:sz w:val="20"/>
                <w:szCs w:val="20"/>
                <w:lang w:val="es-ES_tradnl"/>
              </w:rPr>
            </w:pP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926 bultos</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1.147 bultos</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1.147 bultos</w:t>
            </w:r>
          </w:p>
        </w:tc>
      </w:tr>
      <w:tr w:rsidR="007069EF" w:rsidRPr="007069EF" w:rsidTr="0055358A">
        <w:trPr>
          <w:jc w:val="center"/>
        </w:trPr>
        <w:tc>
          <w:tcPr>
            <w:tcW w:w="2245" w:type="dxa"/>
            <w:vMerge w:val="restart"/>
            <w:vAlign w:val="center"/>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Reproductores</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2.184 kg</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2.184 kg</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2.184 kg</w:t>
            </w:r>
          </w:p>
        </w:tc>
      </w:tr>
      <w:tr w:rsidR="007069EF" w:rsidRPr="007069EF" w:rsidTr="0055358A">
        <w:trPr>
          <w:jc w:val="center"/>
        </w:trPr>
        <w:tc>
          <w:tcPr>
            <w:tcW w:w="2245" w:type="dxa"/>
            <w:vMerge/>
            <w:vAlign w:val="center"/>
          </w:tcPr>
          <w:p w:rsidR="007069EF" w:rsidRPr="007069EF" w:rsidRDefault="007069EF" w:rsidP="007069EF">
            <w:pPr>
              <w:spacing w:line="360" w:lineRule="auto"/>
              <w:jc w:val="center"/>
              <w:rPr>
                <w:rFonts w:ascii="Arial" w:eastAsia="Calibri" w:hAnsi="Arial" w:cs="Arial"/>
                <w:sz w:val="20"/>
                <w:szCs w:val="20"/>
                <w:lang w:val="es-ES_tradnl"/>
              </w:rPr>
            </w:pP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55 bultos</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55 bultos</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55 bultos</w:t>
            </w:r>
          </w:p>
        </w:tc>
      </w:tr>
      <w:tr w:rsidR="007069EF" w:rsidRPr="007069EF" w:rsidTr="0055358A">
        <w:trPr>
          <w:jc w:val="center"/>
        </w:trPr>
        <w:tc>
          <w:tcPr>
            <w:tcW w:w="2245" w:type="dxa"/>
            <w:vMerge w:val="restart"/>
            <w:vAlign w:val="center"/>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Lechones lactantes</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8.694 kg</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13.104 kg</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13104 kg</w:t>
            </w:r>
          </w:p>
        </w:tc>
      </w:tr>
      <w:tr w:rsidR="007069EF" w:rsidRPr="007069EF" w:rsidTr="0055358A">
        <w:trPr>
          <w:jc w:val="center"/>
        </w:trPr>
        <w:tc>
          <w:tcPr>
            <w:tcW w:w="2245" w:type="dxa"/>
            <w:vMerge/>
            <w:vAlign w:val="center"/>
          </w:tcPr>
          <w:p w:rsidR="007069EF" w:rsidRPr="007069EF" w:rsidRDefault="007069EF" w:rsidP="007069EF">
            <w:pPr>
              <w:spacing w:line="360" w:lineRule="auto"/>
              <w:jc w:val="center"/>
              <w:rPr>
                <w:rFonts w:ascii="Arial" w:eastAsia="Calibri" w:hAnsi="Arial" w:cs="Arial"/>
                <w:sz w:val="20"/>
                <w:szCs w:val="20"/>
                <w:lang w:val="es-ES_tradnl"/>
              </w:rPr>
            </w:pP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217 bultos </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328 bultos</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328 bultos</w:t>
            </w:r>
          </w:p>
        </w:tc>
      </w:tr>
      <w:tr w:rsidR="007069EF" w:rsidRPr="007069EF" w:rsidTr="0055358A">
        <w:trPr>
          <w:jc w:val="center"/>
        </w:trPr>
        <w:tc>
          <w:tcPr>
            <w:tcW w:w="2245" w:type="dxa"/>
            <w:vMerge w:val="restart"/>
            <w:vAlign w:val="center"/>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Lechones precebo</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22.680  kg</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39.312 kg</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39.312 kg</w:t>
            </w:r>
          </w:p>
        </w:tc>
      </w:tr>
      <w:tr w:rsidR="007069EF" w:rsidRPr="007069EF" w:rsidTr="0055358A">
        <w:trPr>
          <w:jc w:val="center"/>
        </w:trPr>
        <w:tc>
          <w:tcPr>
            <w:tcW w:w="2245" w:type="dxa"/>
            <w:vMerge/>
            <w:vAlign w:val="center"/>
          </w:tcPr>
          <w:p w:rsidR="007069EF" w:rsidRPr="007069EF" w:rsidRDefault="007069EF" w:rsidP="007069EF">
            <w:pPr>
              <w:spacing w:line="360" w:lineRule="auto"/>
              <w:jc w:val="center"/>
              <w:rPr>
                <w:rFonts w:ascii="Arial" w:eastAsia="Calibri" w:hAnsi="Arial" w:cs="Arial"/>
                <w:sz w:val="20"/>
                <w:szCs w:val="20"/>
                <w:lang w:val="es-ES_tradnl"/>
              </w:rPr>
            </w:pP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567 bultos</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983 bultos</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983 bultos</w:t>
            </w:r>
          </w:p>
        </w:tc>
      </w:tr>
      <w:tr w:rsidR="007069EF" w:rsidRPr="007069EF" w:rsidTr="0055358A">
        <w:trPr>
          <w:jc w:val="center"/>
        </w:trPr>
        <w:tc>
          <w:tcPr>
            <w:tcW w:w="2245" w:type="dxa"/>
            <w:vMerge w:val="restart"/>
            <w:vAlign w:val="center"/>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Cerdos levante-ceba</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97.524</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235.872</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235.872</w:t>
            </w:r>
          </w:p>
        </w:tc>
      </w:tr>
      <w:tr w:rsidR="007069EF" w:rsidRPr="007069EF" w:rsidTr="0055358A">
        <w:trPr>
          <w:jc w:val="center"/>
        </w:trPr>
        <w:tc>
          <w:tcPr>
            <w:tcW w:w="2245" w:type="dxa"/>
            <w:vMerge/>
          </w:tcPr>
          <w:p w:rsidR="007069EF" w:rsidRPr="007069EF" w:rsidRDefault="007069EF" w:rsidP="007069EF">
            <w:pPr>
              <w:spacing w:line="360" w:lineRule="auto"/>
              <w:jc w:val="both"/>
              <w:rPr>
                <w:rFonts w:ascii="Arial" w:eastAsia="Calibri" w:hAnsi="Arial" w:cs="Arial"/>
                <w:sz w:val="20"/>
                <w:szCs w:val="20"/>
                <w:lang w:val="es-ES_tradnl"/>
              </w:rPr>
            </w:pP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2.438 bultos</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5.897 bultos</w:t>
            </w:r>
          </w:p>
        </w:tc>
        <w:tc>
          <w:tcPr>
            <w:tcW w:w="2245" w:type="dxa"/>
          </w:tcPr>
          <w:p w:rsidR="007069EF" w:rsidRPr="007069EF" w:rsidRDefault="007069EF" w:rsidP="007069EF">
            <w:pPr>
              <w:spacing w:line="360" w:lineRule="auto"/>
              <w:jc w:val="center"/>
              <w:rPr>
                <w:rFonts w:ascii="Arial" w:eastAsia="Calibri" w:hAnsi="Arial" w:cs="Arial"/>
                <w:sz w:val="20"/>
                <w:szCs w:val="20"/>
                <w:lang w:val="es-ES_tradnl"/>
              </w:rPr>
            </w:pPr>
            <w:r w:rsidRPr="007069EF">
              <w:rPr>
                <w:rFonts w:ascii="Arial" w:eastAsia="Calibri" w:hAnsi="Arial" w:cs="Arial"/>
                <w:sz w:val="20"/>
                <w:szCs w:val="20"/>
                <w:lang w:val="es-ES_tradnl"/>
              </w:rPr>
              <w:t>5.897 bultos</w:t>
            </w:r>
          </w:p>
        </w:tc>
      </w:tr>
      <w:tr w:rsidR="007069EF" w:rsidRPr="007069EF" w:rsidTr="0055358A">
        <w:trPr>
          <w:jc w:val="center"/>
        </w:trPr>
        <w:tc>
          <w:tcPr>
            <w:tcW w:w="8980" w:type="dxa"/>
            <w:gridSpan w:val="4"/>
          </w:tcPr>
          <w:p w:rsidR="007069EF" w:rsidRPr="007069EF" w:rsidRDefault="007069EF" w:rsidP="007069EF">
            <w:pPr>
              <w:spacing w:line="360" w:lineRule="auto"/>
              <w:jc w:val="both"/>
              <w:rPr>
                <w:rFonts w:ascii="Arial" w:eastAsia="Calibri" w:hAnsi="Arial" w:cs="Arial"/>
                <w:sz w:val="20"/>
                <w:szCs w:val="20"/>
                <w:lang w:val="es-ES_tradnl"/>
              </w:rPr>
            </w:pPr>
            <w:r w:rsidRPr="007069EF">
              <w:rPr>
                <w:rFonts w:ascii="Arial" w:eastAsia="Calibri" w:hAnsi="Arial" w:cs="Arial"/>
                <w:b/>
                <w:i/>
                <w:sz w:val="20"/>
                <w:szCs w:val="20"/>
                <w:lang w:val="es-ES_tradnl"/>
              </w:rPr>
              <w:t>* Bultos de 40 kg</w:t>
            </w:r>
          </w:p>
        </w:tc>
      </w:tr>
    </w:tbl>
    <w:p w:rsidR="007069EF" w:rsidRPr="007069EF" w:rsidRDefault="007069EF" w:rsidP="007069EF">
      <w:pPr>
        <w:spacing w:after="0" w:line="360" w:lineRule="auto"/>
        <w:jc w:val="center"/>
        <w:rPr>
          <w:rFonts w:ascii="Arial" w:eastAsia="Calibri" w:hAnsi="Arial" w:cs="Arial"/>
          <w:sz w:val="20"/>
          <w:szCs w:val="20"/>
          <w:lang w:val="es-ES_tradnl"/>
        </w:rPr>
      </w:pPr>
      <w:r w:rsidRPr="007069EF">
        <w:rPr>
          <w:rFonts w:ascii="Arial" w:eastAsia="Calibri" w:hAnsi="Arial" w:cs="Arial"/>
          <w:b/>
          <w:sz w:val="20"/>
          <w:szCs w:val="20"/>
          <w:lang w:val="es-ES_tradnl"/>
        </w:rPr>
        <w:t>Fuente</w:t>
      </w:r>
      <w:r w:rsidRPr="007069EF">
        <w:rPr>
          <w:rFonts w:ascii="Arial" w:eastAsia="Calibri" w:hAnsi="Arial" w:cs="Arial"/>
          <w:sz w:val="20"/>
          <w:szCs w:val="20"/>
          <w:lang w:val="es-ES_tradnl"/>
        </w:rPr>
        <w:t>: este estudio.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En el ítem de nutrición debe considerarse el agua como insumo imprescindible, en volumen suficiente y condiciones de potabilidad óptimas que minimicen el riesgo de afecciones al sistema digestivo de los animales de la explotación. También se tendrá en cuenta aquí, los requerimientos de agua para seo de las instalaciones.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 xml:space="preserve">Los requerimientos de agua de aseo están estimados por BELTRÁN en un máximo de 30 litros diarios por cerdo, mientras que para el agua de bebida, el mismo autor cita a Millar, E (1991) en el siguiente cuadro. (BELTRÁN SALAZAR, Luz Estella.  </w:t>
      </w:r>
      <w:r w:rsidRPr="007069EF">
        <w:rPr>
          <w:rFonts w:ascii="Arial" w:eastAsia="Calibri" w:hAnsi="Arial" w:cs="Arial"/>
          <w:i/>
          <w:sz w:val="24"/>
          <w:szCs w:val="24"/>
          <w:lang w:val="es-ES_tradnl"/>
        </w:rPr>
        <w:t>Manual de Porcicultura.</w:t>
      </w:r>
      <w:r w:rsidRPr="007069EF">
        <w:rPr>
          <w:rFonts w:ascii="Arial" w:eastAsia="Calibri" w:hAnsi="Arial" w:cs="Arial"/>
          <w:sz w:val="24"/>
          <w:szCs w:val="24"/>
          <w:lang w:val="es-ES_tradnl"/>
        </w:rPr>
        <w:t xml:space="preserve"> Universidad Nacional de Colombia. Medellín.</w:t>
      </w:r>
    </w:p>
    <w:p w:rsidR="007069EF" w:rsidRPr="007069EF" w:rsidRDefault="007069EF" w:rsidP="007069EF">
      <w:pPr>
        <w:spacing w:after="0" w:line="360" w:lineRule="auto"/>
        <w:jc w:val="center"/>
        <w:rPr>
          <w:rFonts w:ascii="Arial" w:eastAsia="Calibri" w:hAnsi="Arial" w:cs="Arial"/>
          <w:b/>
          <w:sz w:val="24"/>
          <w:szCs w:val="24"/>
          <w:lang w:val="es-ES_tradnl"/>
        </w:rPr>
      </w:pPr>
    </w:p>
    <w:p w:rsidR="007069EF" w:rsidRPr="007069EF" w:rsidRDefault="007069EF" w:rsidP="007069EF">
      <w:pPr>
        <w:spacing w:after="0" w:line="360" w:lineRule="auto"/>
        <w:jc w:val="center"/>
        <w:rPr>
          <w:rFonts w:ascii="Arial" w:eastAsia="Calibri" w:hAnsi="Arial" w:cs="Arial"/>
          <w:b/>
          <w:sz w:val="24"/>
          <w:szCs w:val="24"/>
          <w:lang w:val="es-ES_tradnl"/>
        </w:rPr>
      </w:pPr>
    </w:p>
    <w:p w:rsidR="007069EF" w:rsidRPr="007069EF" w:rsidRDefault="007069EF" w:rsidP="007069EF">
      <w:pPr>
        <w:spacing w:after="0" w:line="360" w:lineRule="auto"/>
        <w:jc w:val="center"/>
        <w:rPr>
          <w:rFonts w:ascii="Arial" w:eastAsia="Calibri" w:hAnsi="Arial" w:cs="Arial"/>
          <w:b/>
          <w:sz w:val="24"/>
          <w:szCs w:val="24"/>
          <w:lang w:val="es-ES_tradnl"/>
        </w:rPr>
      </w:pPr>
    </w:p>
    <w:p w:rsidR="007069EF" w:rsidRPr="007069EF" w:rsidRDefault="007069EF" w:rsidP="007069EF">
      <w:pPr>
        <w:spacing w:after="0" w:line="360" w:lineRule="auto"/>
        <w:jc w:val="center"/>
        <w:rPr>
          <w:rFonts w:ascii="Arial" w:eastAsia="Calibri" w:hAnsi="Arial" w:cs="Arial"/>
          <w:b/>
          <w:sz w:val="24"/>
          <w:szCs w:val="24"/>
          <w:lang w:val="es-ES_tradnl"/>
        </w:rPr>
      </w:pPr>
      <w:r w:rsidRPr="007069EF">
        <w:rPr>
          <w:rFonts w:ascii="Arial" w:eastAsia="Calibri" w:hAnsi="Arial" w:cs="Arial"/>
          <w:b/>
          <w:sz w:val="24"/>
          <w:szCs w:val="24"/>
          <w:lang w:val="es-ES_tradnl"/>
        </w:rPr>
        <w:lastRenderedPageBreak/>
        <w:t>Consumo de Agua Diario</w:t>
      </w:r>
    </w:p>
    <w:tbl>
      <w:tblPr>
        <w:tblStyle w:val="Tablaconcuadrcula1"/>
        <w:tblW w:w="0" w:type="auto"/>
        <w:jc w:val="center"/>
        <w:tblInd w:w="1101" w:type="dxa"/>
        <w:tblLook w:val="04A0"/>
      </w:tblPr>
      <w:tblGrid>
        <w:gridCol w:w="3118"/>
        <w:gridCol w:w="1767"/>
        <w:gridCol w:w="1919"/>
      </w:tblGrid>
      <w:tr w:rsidR="007069EF" w:rsidRPr="007069EF" w:rsidTr="0055358A">
        <w:trPr>
          <w:jc w:val="center"/>
        </w:trPr>
        <w:tc>
          <w:tcPr>
            <w:tcW w:w="3118"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Edad del cerdo</w:t>
            </w:r>
          </w:p>
        </w:tc>
        <w:tc>
          <w:tcPr>
            <w:tcW w:w="1767"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Peso (kg)</w:t>
            </w:r>
          </w:p>
        </w:tc>
        <w:tc>
          <w:tcPr>
            <w:tcW w:w="1919"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Litros de agua</w:t>
            </w:r>
          </w:p>
        </w:tc>
      </w:tr>
      <w:tr w:rsidR="007069EF" w:rsidRPr="007069EF" w:rsidTr="0055358A">
        <w:trPr>
          <w:jc w:val="center"/>
        </w:trPr>
        <w:tc>
          <w:tcPr>
            <w:tcW w:w="3118"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Lechones hasta 55 días</w:t>
            </w:r>
          </w:p>
        </w:tc>
        <w:tc>
          <w:tcPr>
            <w:tcW w:w="1767"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 xml:space="preserve">5 – 30 </w:t>
            </w:r>
          </w:p>
        </w:tc>
        <w:tc>
          <w:tcPr>
            <w:tcW w:w="1919"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 xml:space="preserve">3 </w:t>
            </w:r>
          </w:p>
        </w:tc>
      </w:tr>
      <w:tr w:rsidR="007069EF" w:rsidRPr="007069EF" w:rsidTr="0055358A">
        <w:trPr>
          <w:jc w:val="center"/>
        </w:trPr>
        <w:tc>
          <w:tcPr>
            <w:tcW w:w="3118"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 xml:space="preserve">55 – 95 días </w:t>
            </w:r>
          </w:p>
        </w:tc>
        <w:tc>
          <w:tcPr>
            <w:tcW w:w="1767"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 xml:space="preserve">30 – 50 </w:t>
            </w:r>
          </w:p>
        </w:tc>
        <w:tc>
          <w:tcPr>
            <w:tcW w:w="1919"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8</w:t>
            </w:r>
          </w:p>
        </w:tc>
      </w:tr>
      <w:tr w:rsidR="007069EF" w:rsidRPr="007069EF" w:rsidTr="0055358A">
        <w:trPr>
          <w:jc w:val="center"/>
        </w:trPr>
        <w:tc>
          <w:tcPr>
            <w:tcW w:w="3118"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96 – 156</w:t>
            </w:r>
          </w:p>
        </w:tc>
        <w:tc>
          <w:tcPr>
            <w:tcW w:w="1767"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 xml:space="preserve">50 – 85 </w:t>
            </w:r>
          </w:p>
        </w:tc>
        <w:tc>
          <w:tcPr>
            <w:tcW w:w="1919"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12</w:t>
            </w:r>
          </w:p>
        </w:tc>
      </w:tr>
      <w:tr w:rsidR="007069EF" w:rsidRPr="007069EF" w:rsidTr="0055358A">
        <w:trPr>
          <w:jc w:val="center"/>
        </w:trPr>
        <w:tc>
          <w:tcPr>
            <w:tcW w:w="3118"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Hembras de cría</w:t>
            </w:r>
          </w:p>
        </w:tc>
        <w:tc>
          <w:tcPr>
            <w:tcW w:w="1767"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 xml:space="preserve">180 </w:t>
            </w:r>
          </w:p>
        </w:tc>
        <w:tc>
          <w:tcPr>
            <w:tcW w:w="1919"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25</w:t>
            </w:r>
          </w:p>
        </w:tc>
      </w:tr>
      <w:tr w:rsidR="007069EF" w:rsidRPr="007069EF" w:rsidTr="0055358A">
        <w:trPr>
          <w:jc w:val="center"/>
        </w:trPr>
        <w:tc>
          <w:tcPr>
            <w:tcW w:w="3118"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 xml:space="preserve">Verracos </w:t>
            </w:r>
          </w:p>
        </w:tc>
        <w:tc>
          <w:tcPr>
            <w:tcW w:w="1767"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 xml:space="preserve">180 </w:t>
            </w:r>
          </w:p>
        </w:tc>
        <w:tc>
          <w:tcPr>
            <w:tcW w:w="1919"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20</w:t>
            </w:r>
          </w:p>
        </w:tc>
      </w:tr>
    </w:tbl>
    <w:p w:rsidR="007069EF" w:rsidRPr="007069EF" w:rsidRDefault="007069EF" w:rsidP="007069EF">
      <w:pPr>
        <w:spacing w:after="0" w:line="360" w:lineRule="auto"/>
        <w:jc w:val="center"/>
        <w:rPr>
          <w:rFonts w:ascii="Arial" w:eastAsia="Calibri" w:hAnsi="Arial" w:cs="Arial"/>
          <w:sz w:val="24"/>
          <w:szCs w:val="24"/>
          <w:lang w:val="es-ES_tradnl"/>
        </w:rPr>
      </w:pPr>
    </w:p>
    <w:p w:rsidR="007069EF" w:rsidRPr="007069EF" w:rsidRDefault="00FE4F44" w:rsidP="007069EF">
      <w:pPr>
        <w:spacing w:after="0" w:line="360" w:lineRule="auto"/>
        <w:jc w:val="both"/>
        <w:rPr>
          <w:rFonts w:ascii="Arial" w:eastAsia="Calibri" w:hAnsi="Arial" w:cs="Arial"/>
          <w:b/>
          <w:sz w:val="24"/>
          <w:szCs w:val="24"/>
          <w:lang w:val="es-ES_tradnl"/>
        </w:rPr>
      </w:pPr>
      <w:r w:rsidRPr="007069EF">
        <w:rPr>
          <w:rFonts w:ascii="Arial" w:eastAsia="Calibri" w:hAnsi="Arial" w:cs="Arial"/>
          <w:b/>
          <w:sz w:val="24"/>
          <w:szCs w:val="24"/>
          <w:lang w:val="es-ES_tradnl"/>
        </w:rPr>
        <w:t>C) Sanidad</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Este proceso involucra la sanidad curativa y la sanidad preventiva. La sanidad curativa se relaciona a aquellas problemáticas que afecten la salud de los animales, que deberán ser tratadas con la asesoría de un médico veterinario en el evento de que sucedan. No obstante, para minimizar los riesgos deberá hacerse énfasis en la sanidad preventiva, para impedir afecciones a la salud de los animales antes que estas ocurran, lo cual también implica un efectivo manejo sanitario de las infecciones.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Para este procedimiento se utilizará un antiséptico  y desinfectante, formulado como un complejo de yodo, tensoactivo y ácido mineral, con un alto poder de penetración, con ácido biocida sobre bacterias, virus, hongos, protozoarios y esporas. El desinfectante se diluirá en agua a razón de 3 c.c. por litro, mientras que los requerimientos de agua para aseo, son de 30 litros diarios por cerdo y/o por instalación.</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rPr>
          <w:rFonts w:ascii="Arial" w:eastAsia="Calibri" w:hAnsi="Arial" w:cs="Arial"/>
          <w:b/>
          <w:sz w:val="24"/>
          <w:szCs w:val="24"/>
          <w:lang w:val="es-ES_tradnl"/>
        </w:rPr>
      </w:pPr>
      <w:r w:rsidRPr="007069EF">
        <w:rPr>
          <w:rFonts w:ascii="Arial" w:eastAsia="Calibri" w:hAnsi="Arial" w:cs="Arial"/>
          <w:b/>
          <w:sz w:val="24"/>
          <w:szCs w:val="24"/>
          <w:lang w:val="es-ES_tradnl"/>
        </w:rPr>
        <w:br w:type="page"/>
      </w:r>
    </w:p>
    <w:p w:rsidR="007069EF" w:rsidRPr="007069EF" w:rsidRDefault="007069EF" w:rsidP="007069EF">
      <w:pPr>
        <w:spacing w:after="0" w:line="360" w:lineRule="auto"/>
        <w:jc w:val="center"/>
        <w:rPr>
          <w:rFonts w:ascii="Arial" w:eastAsia="Calibri" w:hAnsi="Arial" w:cs="Arial"/>
          <w:b/>
          <w:sz w:val="24"/>
          <w:szCs w:val="24"/>
          <w:lang w:val="es-ES_tradnl"/>
        </w:rPr>
      </w:pPr>
      <w:r w:rsidRPr="007069EF">
        <w:rPr>
          <w:rFonts w:ascii="Arial" w:eastAsia="Calibri" w:hAnsi="Arial" w:cs="Arial"/>
          <w:b/>
          <w:sz w:val="24"/>
          <w:szCs w:val="24"/>
          <w:lang w:val="es-ES_tradnl"/>
        </w:rPr>
        <w:lastRenderedPageBreak/>
        <w:t>Desinfección de instalaciones</w:t>
      </w:r>
    </w:p>
    <w:tbl>
      <w:tblPr>
        <w:tblStyle w:val="Tablaconcuadrcula1"/>
        <w:tblW w:w="9021" w:type="dxa"/>
        <w:jc w:val="center"/>
        <w:tblLook w:val="04A0"/>
      </w:tblPr>
      <w:tblGrid>
        <w:gridCol w:w="1892"/>
        <w:gridCol w:w="850"/>
        <w:gridCol w:w="1419"/>
        <w:gridCol w:w="1461"/>
        <w:gridCol w:w="1326"/>
        <w:gridCol w:w="2073"/>
      </w:tblGrid>
      <w:tr w:rsidR="007069EF" w:rsidRPr="007069EF" w:rsidTr="0055358A">
        <w:trPr>
          <w:jc w:val="center"/>
        </w:trPr>
        <w:tc>
          <w:tcPr>
            <w:tcW w:w="1892" w:type="dxa"/>
            <w:vAlign w:val="center"/>
          </w:tcPr>
          <w:p w:rsidR="007069EF" w:rsidRPr="007069EF" w:rsidRDefault="007069EF" w:rsidP="007069EF">
            <w:pPr>
              <w:jc w:val="center"/>
              <w:rPr>
                <w:rFonts w:ascii="Arial" w:eastAsia="Calibri" w:hAnsi="Arial" w:cs="Arial"/>
                <w:b/>
                <w:sz w:val="20"/>
                <w:szCs w:val="20"/>
                <w:lang w:val="es-ES_tradnl"/>
              </w:rPr>
            </w:pPr>
            <w:r w:rsidRPr="007069EF">
              <w:rPr>
                <w:rFonts w:ascii="Arial" w:eastAsia="Calibri" w:hAnsi="Arial" w:cs="Arial"/>
                <w:b/>
                <w:sz w:val="20"/>
                <w:szCs w:val="20"/>
                <w:lang w:val="es-ES_tradnl"/>
              </w:rPr>
              <w:t>Espacio</w:t>
            </w:r>
          </w:p>
        </w:tc>
        <w:tc>
          <w:tcPr>
            <w:tcW w:w="850" w:type="dxa"/>
            <w:vAlign w:val="center"/>
          </w:tcPr>
          <w:p w:rsidR="007069EF" w:rsidRPr="007069EF" w:rsidRDefault="007069EF" w:rsidP="007069EF">
            <w:pPr>
              <w:jc w:val="center"/>
              <w:rPr>
                <w:rFonts w:ascii="Arial" w:eastAsia="Calibri" w:hAnsi="Arial" w:cs="Arial"/>
                <w:b/>
                <w:sz w:val="20"/>
                <w:szCs w:val="20"/>
                <w:lang w:val="es-ES_tradnl"/>
              </w:rPr>
            </w:pPr>
            <w:r w:rsidRPr="007069EF">
              <w:rPr>
                <w:rFonts w:ascii="Arial" w:eastAsia="Calibri" w:hAnsi="Arial" w:cs="Arial"/>
                <w:b/>
                <w:sz w:val="20"/>
                <w:szCs w:val="20"/>
                <w:lang w:val="es-ES_tradnl"/>
              </w:rPr>
              <w:t>Cant.</w:t>
            </w:r>
          </w:p>
        </w:tc>
        <w:tc>
          <w:tcPr>
            <w:tcW w:w="1419" w:type="dxa"/>
            <w:vAlign w:val="center"/>
          </w:tcPr>
          <w:p w:rsidR="007069EF" w:rsidRPr="007069EF" w:rsidRDefault="007069EF" w:rsidP="007069EF">
            <w:pPr>
              <w:jc w:val="center"/>
              <w:rPr>
                <w:rFonts w:ascii="Arial" w:eastAsia="Calibri" w:hAnsi="Arial" w:cs="Arial"/>
                <w:b/>
                <w:sz w:val="20"/>
                <w:szCs w:val="20"/>
                <w:lang w:val="es-ES_tradnl"/>
              </w:rPr>
            </w:pPr>
            <w:r w:rsidRPr="007069EF">
              <w:rPr>
                <w:rFonts w:ascii="Arial" w:eastAsia="Calibri" w:hAnsi="Arial" w:cs="Arial"/>
                <w:b/>
                <w:sz w:val="20"/>
                <w:szCs w:val="20"/>
                <w:lang w:val="es-ES_tradnl"/>
              </w:rPr>
              <w:t>Ciclo de llenado</w:t>
            </w:r>
          </w:p>
        </w:tc>
        <w:tc>
          <w:tcPr>
            <w:tcW w:w="1461" w:type="dxa"/>
            <w:vAlign w:val="center"/>
          </w:tcPr>
          <w:p w:rsidR="007069EF" w:rsidRPr="007069EF" w:rsidRDefault="007069EF" w:rsidP="007069EF">
            <w:pPr>
              <w:jc w:val="center"/>
              <w:rPr>
                <w:rFonts w:ascii="Arial" w:eastAsia="Calibri" w:hAnsi="Arial" w:cs="Arial"/>
                <w:b/>
                <w:sz w:val="20"/>
                <w:szCs w:val="20"/>
                <w:lang w:val="es-ES_tradnl"/>
              </w:rPr>
            </w:pPr>
            <w:r w:rsidRPr="007069EF">
              <w:rPr>
                <w:rFonts w:ascii="Arial" w:eastAsia="Calibri" w:hAnsi="Arial" w:cs="Arial"/>
                <w:b/>
                <w:sz w:val="20"/>
                <w:szCs w:val="20"/>
                <w:lang w:val="es-ES_tradnl"/>
              </w:rPr>
              <w:t>Frecuencia por año</w:t>
            </w:r>
          </w:p>
        </w:tc>
        <w:tc>
          <w:tcPr>
            <w:tcW w:w="1326" w:type="dxa"/>
            <w:vAlign w:val="center"/>
          </w:tcPr>
          <w:p w:rsidR="007069EF" w:rsidRPr="007069EF" w:rsidRDefault="007069EF" w:rsidP="007069EF">
            <w:pPr>
              <w:jc w:val="center"/>
              <w:rPr>
                <w:rFonts w:ascii="Arial" w:eastAsia="Calibri" w:hAnsi="Arial" w:cs="Arial"/>
                <w:b/>
                <w:sz w:val="20"/>
                <w:szCs w:val="20"/>
                <w:lang w:val="es-ES_tradnl"/>
              </w:rPr>
            </w:pPr>
            <w:r w:rsidRPr="007069EF">
              <w:rPr>
                <w:rFonts w:ascii="Arial" w:eastAsia="Calibri" w:hAnsi="Arial" w:cs="Arial"/>
                <w:b/>
                <w:sz w:val="20"/>
                <w:szCs w:val="20"/>
                <w:lang w:val="es-ES_tradnl"/>
              </w:rPr>
              <w:t>Agua por instalación</w:t>
            </w:r>
          </w:p>
        </w:tc>
        <w:tc>
          <w:tcPr>
            <w:tcW w:w="2073" w:type="dxa"/>
            <w:vAlign w:val="center"/>
          </w:tcPr>
          <w:p w:rsidR="007069EF" w:rsidRPr="007069EF" w:rsidRDefault="007069EF" w:rsidP="007069EF">
            <w:pPr>
              <w:jc w:val="center"/>
              <w:rPr>
                <w:rFonts w:ascii="Arial" w:eastAsia="Calibri" w:hAnsi="Arial" w:cs="Arial"/>
                <w:b/>
                <w:sz w:val="20"/>
                <w:szCs w:val="20"/>
                <w:lang w:val="es-ES_tradnl"/>
              </w:rPr>
            </w:pPr>
            <w:r w:rsidRPr="007069EF">
              <w:rPr>
                <w:rFonts w:ascii="Arial" w:eastAsia="Calibri" w:hAnsi="Arial" w:cs="Arial"/>
                <w:b/>
                <w:sz w:val="20"/>
                <w:szCs w:val="20"/>
                <w:lang w:val="es-ES_tradnl"/>
              </w:rPr>
              <w:t>Total desinfectante requerido litros / año</w:t>
            </w:r>
          </w:p>
        </w:tc>
      </w:tr>
      <w:tr w:rsidR="007069EF" w:rsidRPr="007069EF" w:rsidTr="0055358A">
        <w:trPr>
          <w:jc w:val="center"/>
        </w:trPr>
        <w:tc>
          <w:tcPr>
            <w:tcW w:w="1892" w:type="dxa"/>
          </w:tcPr>
          <w:p w:rsidR="007069EF" w:rsidRPr="007069EF" w:rsidRDefault="007069EF" w:rsidP="007069EF">
            <w:pPr>
              <w:jc w:val="both"/>
              <w:rPr>
                <w:rFonts w:ascii="Arial" w:eastAsia="Calibri" w:hAnsi="Arial" w:cs="Arial"/>
                <w:sz w:val="20"/>
                <w:szCs w:val="20"/>
                <w:lang w:val="es-ES_tradnl"/>
              </w:rPr>
            </w:pPr>
            <w:r w:rsidRPr="007069EF">
              <w:rPr>
                <w:rFonts w:ascii="Arial" w:eastAsia="Calibri" w:hAnsi="Arial" w:cs="Arial"/>
                <w:sz w:val="20"/>
                <w:szCs w:val="20"/>
                <w:lang w:val="es-ES_tradnl"/>
              </w:rPr>
              <w:t xml:space="preserve">Reproductores </w:t>
            </w:r>
          </w:p>
        </w:tc>
        <w:tc>
          <w:tcPr>
            <w:tcW w:w="850"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3</w:t>
            </w:r>
          </w:p>
        </w:tc>
        <w:tc>
          <w:tcPr>
            <w:tcW w:w="1419"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90 días </w:t>
            </w:r>
          </w:p>
        </w:tc>
        <w:tc>
          <w:tcPr>
            <w:tcW w:w="1461"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4 veces</w:t>
            </w:r>
          </w:p>
        </w:tc>
        <w:tc>
          <w:tcPr>
            <w:tcW w:w="1326"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90 litros </w:t>
            </w:r>
          </w:p>
        </w:tc>
        <w:tc>
          <w:tcPr>
            <w:tcW w:w="2073"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1.08</w:t>
            </w:r>
          </w:p>
        </w:tc>
      </w:tr>
      <w:tr w:rsidR="007069EF" w:rsidRPr="007069EF" w:rsidTr="0055358A">
        <w:trPr>
          <w:jc w:val="center"/>
        </w:trPr>
        <w:tc>
          <w:tcPr>
            <w:tcW w:w="1892" w:type="dxa"/>
          </w:tcPr>
          <w:p w:rsidR="007069EF" w:rsidRPr="007069EF" w:rsidRDefault="007069EF" w:rsidP="007069EF">
            <w:pPr>
              <w:jc w:val="both"/>
              <w:rPr>
                <w:rFonts w:ascii="Arial" w:eastAsia="Calibri" w:hAnsi="Arial" w:cs="Arial"/>
                <w:sz w:val="20"/>
                <w:szCs w:val="20"/>
                <w:lang w:val="es-ES_tradnl"/>
              </w:rPr>
            </w:pPr>
            <w:r w:rsidRPr="007069EF">
              <w:rPr>
                <w:rFonts w:ascii="Arial" w:eastAsia="Calibri" w:hAnsi="Arial" w:cs="Arial"/>
                <w:sz w:val="20"/>
                <w:szCs w:val="20"/>
                <w:lang w:val="es-ES_tradnl"/>
              </w:rPr>
              <w:t>Cerdas de serv.</w:t>
            </w:r>
          </w:p>
        </w:tc>
        <w:tc>
          <w:tcPr>
            <w:tcW w:w="850"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3</w:t>
            </w:r>
          </w:p>
        </w:tc>
        <w:tc>
          <w:tcPr>
            <w:tcW w:w="1419"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90 días </w:t>
            </w:r>
          </w:p>
        </w:tc>
        <w:tc>
          <w:tcPr>
            <w:tcW w:w="1461"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4 veces </w:t>
            </w:r>
          </w:p>
        </w:tc>
        <w:tc>
          <w:tcPr>
            <w:tcW w:w="1326"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90 litros </w:t>
            </w:r>
          </w:p>
        </w:tc>
        <w:tc>
          <w:tcPr>
            <w:tcW w:w="2073"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1.08</w:t>
            </w:r>
          </w:p>
        </w:tc>
      </w:tr>
      <w:tr w:rsidR="007069EF" w:rsidRPr="007069EF" w:rsidTr="0055358A">
        <w:trPr>
          <w:jc w:val="center"/>
        </w:trPr>
        <w:tc>
          <w:tcPr>
            <w:tcW w:w="1892" w:type="dxa"/>
          </w:tcPr>
          <w:p w:rsidR="007069EF" w:rsidRPr="007069EF" w:rsidRDefault="007069EF" w:rsidP="007069EF">
            <w:pPr>
              <w:jc w:val="both"/>
              <w:rPr>
                <w:rFonts w:ascii="Arial" w:eastAsia="Calibri" w:hAnsi="Arial" w:cs="Arial"/>
                <w:sz w:val="20"/>
                <w:szCs w:val="20"/>
                <w:lang w:val="es-ES_tradnl"/>
              </w:rPr>
            </w:pPr>
            <w:r w:rsidRPr="007069EF">
              <w:rPr>
                <w:rFonts w:ascii="Arial" w:eastAsia="Calibri" w:hAnsi="Arial" w:cs="Arial"/>
                <w:sz w:val="20"/>
                <w:szCs w:val="20"/>
                <w:lang w:val="es-ES_tradnl"/>
              </w:rPr>
              <w:t>Hembras gest.</w:t>
            </w:r>
          </w:p>
        </w:tc>
        <w:tc>
          <w:tcPr>
            <w:tcW w:w="850"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48</w:t>
            </w:r>
          </w:p>
        </w:tc>
        <w:tc>
          <w:tcPr>
            <w:tcW w:w="1419"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112 días </w:t>
            </w:r>
          </w:p>
        </w:tc>
        <w:tc>
          <w:tcPr>
            <w:tcW w:w="1461"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3 veces</w:t>
            </w:r>
          </w:p>
        </w:tc>
        <w:tc>
          <w:tcPr>
            <w:tcW w:w="1326"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1440 litros </w:t>
            </w:r>
          </w:p>
        </w:tc>
        <w:tc>
          <w:tcPr>
            <w:tcW w:w="2073"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12.96</w:t>
            </w:r>
          </w:p>
        </w:tc>
      </w:tr>
      <w:tr w:rsidR="007069EF" w:rsidRPr="007069EF" w:rsidTr="0055358A">
        <w:trPr>
          <w:jc w:val="center"/>
        </w:trPr>
        <w:tc>
          <w:tcPr>
            <w:tcW w:w="1892" w:type="dxa"/>
          </w:tcPr>
          <w:p w:rsidR="007069EF" w:rsidRPr="007069EF" w:rsidRDefault="007069EF" w:rsidP="007069EF">
            <w:pPr>
              <w:jc w:val="both"/>
              <w:rPr>
                <w:rFonts w:ascii="Arial" w:eastAsia="Calibri" w:hAnsi="Arial" w:cs="Arial"/>
                <w:sz w:val="20"/>
                <w:szCs w:val="20"/>
                <w:lang w:val="es-ES_tradnl"/>
              </w:rPr>
            </w:pPr>
            <w:r w:rsidRPr="007069EF">
              <w:rPr>
                <w:rFonts w:ascii="Arial" w:eastAsia="Calibri" w:hAnsi="Arial" w:cs="Arial"/>
                <w:sz w:val="20"/>
                <w:szCs w:val="20"/>
                <w:lang w:val="es-ES_tradnl"/>
              </w:rPr>
              <w:t xml:space="preserve">Reemplazados </w:t>
            </w:r>
          </w:p>
        </w:tc>
        <w:tc>
          <w:tcPr>
            <w:tcW w:w="850"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6</w:t>
            </w:r>
          </w:p>
        </w:tc>
        <w:tc>
          <w:tcPr>
            <w:tcW w:w="1419"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90 días </w:t>
            </w:r>
          </w:p>
        </w:tc>
        <w:tc>
          <w:tcPr>
            <w:tcW w:w="1461"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4 veces </w:t>
            </w:r>
          </w:p>
        </w:tc>
        <w:tc>
          <w:tcPr>
            <w:tcW w:w="1326"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180 litros </w:t>
            </w:r>
          </w:p>
        </w:tc>
        <w:tc>
          <w:tcPr>
            <w:tcW w:w="2073"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2.16</w:t>
            </w:r>
          </w:p>
        </w:tc>
      </w:tr>
      <w:tr w:rsidR="007069EF" w:rsidRPr="007069EF" w:rsidTr="0055358A">
        <w:trPr>
          <w:jc w:val="center"/>
        </w:trPr>
        <w:tc>
          <w:tcPr>
            <w:tcW w:w="1892" w:type="dxa"/>
          </w:tcPr>
          <w:p w:rsidR="007069EF" w:rsidRPr="007069EF" w:rsidRDefault="007069EF" w:rsidP="007069EF">
            <w:pPr>
              <w:jc w:val="both"/>
              <w:rPr>
                <w:rFonts w:ascii="Arial" w:eastAsia="Calibri" w:hAnsi="Arial" w:cs="Arial"/>
                <w:sz w:val="20"/>
                <w:szCs w:val="20"/>
                <w:lang w:val="es-ES_tradnl"/>
              </w:rPr>
            </w:pPr>
            <w:r w:rsidRPr="007069EF">
              <w:rPr>
                <w:rFonts w:ascii="Arial" w:eastAsia="Calibri" w:hAnsi="Arial" w:cs="Arial"/>
                <w:sz w:val="20"/>
                <w:szCs w:val="20"/>
                <w:lang w:val="es-ES_tradnl"/>
              </w:rPr>
              <w:t xml:space="preserve">Parideras </w:t>
            </w:r>
          </w:p>
        </w:tc>
        <w:tc>
          <w:tcPr>
            <w:tcW w:w="850"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15</w:t>
            </w:r>
          </w:p>
        </w:tc>
        <w:tc>
          <w:tcPr>
            <w:tcW w:w="1419"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35 días </w:t>
            </w:r>
          </w:p>
        </w:tc>
        <w:tc>
          <w:tcPr>
            <w:tcW w:w="1461"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10 veces</w:t>
            </w:r>
          </w:p>
        </w:tc>
        <w:tc>
          <w:tcPr>
            <w:tcW w:w="1326"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450 litros </w:t>
            </w:r>
          </w:p>
        </w:tc>
        <w:tc>
          <w:tcPr>
            <w:tcW w:w="2073"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13.5</w:t>
            </w:r>
          </w:p>
        </w:tc>
      </w:tr>
      <w:tr w:rsidR="007069EF" w:rsidRPr="007069EF" w:rsidTr="0055358A">
        <w:trPr>
          <w:jc w:val="center"/>
        </w:trPr>
        <w:tc>
          <w:tcPr>
            <w:tcW w:w="1892" w:type="dxa"/>
          </w:tcPr>
          <w:p w:rsidR="007069EF" w:rsidRPr="007069EF" w:rsidRDefault="00022593" w:rsidP="007069EF">
            <w:pPr>
              <w:jc w:val="both"/>
              <w:rPr>
                <w:rFonts w:ascii="Arial" w:eastAsia="Calibri" w:hAnsi="Arial" w:cs="Arial"/>
                <w:sz w:val="20"/>
                <w:szCs w:val="20"/>
                <w:lang w:val="es-ES_tradnl"/>
              </w:rPr>
            </w:pPr>
            <w:r>
              <w:rPr>
                <w:rFonts w:ascii="Arial" w:eastAsia="Calibri" w:hAnsi="Arial" w:cs="Arial"/>
                <w:sz w:val="20"/>
                <w:szCs w:val="20"/>
                <w:lang w:val="es-ES_tradnl"/>
              </w:rPr>
              <w:t>Post</w:t>
            </w:r>
            <w:r w:rsidR="007069EF" w:rsidRPr="007069EF">
              <w:rPr>
                <w:rFonts w:ascii="Arial" w:eastAsia="Calibri" w:hAnsi="Arial" w:cs="Arial"/>
                <w:sz w:val="20"/>
                <w:szCs w:val="20"/>
                <w:lang w:val="es-ES_tradnl"/>
              </w:rPr>
              <w:t xml:space="preserve">destete </w:t>
            </w:r>
          </w:p>
        </w:tc>
        <w:tc>
          <w:tcPr>
            <w:tcW w:w="850"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12</w:t>
            </w:r>
          </w:p>
        </w:tc>
        <w:tc>
          <w:tcPr>
            <w:tcW w:w="1419"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42 días </w:t>
            </w:r>
          </w:p>
        </w:tc>
        <w:tc>
          <w:tcPr>
            <w:tcW w:w="1461"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9 veces </w:t>
            </w:r>
          </w:p>
        </w:tc>
        <w:tc>
          <w:tcPr>
            <w:tcW w:w="1326"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360 litros </w:t>
            </w:r>
          </w:p>
        </w:tc>
        <w:tc>
          <w:tcPr>
            <w:tcW w:w="2073"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9.72</w:t>
            </w:r>
          </w:p>
        </w:tc>
      </w:tr>
      <w:tr w:rsidR="007069EF" w:rsidRPr="007069EF" w:rsidTr="0055358A">
        <w:trPr>
          <w:jc w:val="center"/>
        </w:trPr>
        <w:tc>
          <w:tcPr>
            <w:tcW w:w="1892" w:type="dxa"/>
          </w:tcPr>
          <w:p w:rsidR="007069EF" w:rsidRPr="007069EF" w:rsidRDefault="007069EF" w:rsidP="007069EF">
            <w:pPr>
              <w:jc w:val="both"/>
              <w:rPr>
                <w:rFonts w:ascii="Arial" w:eastAsia="Calibri" w:hAnsi="Arial" w:cs="Arial"/>
                <w:sz w:val="20"/>
                <w:szCs w:val="20"/>
                <w:lang w:val="es-ES_tradnl"/>
              </w:rPr>
            </w:pPr>
            <w:r w:rsidRPr="007069EF">
              <w:rPr>
                <w:rFonts w:ascii="Arial" w:eastAsia="Calibri" w:hAnsi="Arial" w:cs="Arial"/>
                <w:sz w:val="20"/>
                <w:szCs w:val="20"/>
                <w:lang w:val="es-ES_tradnl"/>
              </w:rPr>
              <w:t>Levante- ceba</w:t>
            </w:r>
          </w:p>
        </w:tc>
        <w:tc>
          <w:tcPr>
            <w:tcW w:w="850"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26</w:t>
            </w:r>
          </w:p>
        </w:tc>
        <w:tc>
          <w:tcPr>
            <w:tcW w:w="1419"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91 días </w:t>
            </w:r>
          </w:p>
        </w:tc>
        <w:tc>
          <w:tcPr>
            <w:tcW w:w="1461"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4 veces</w:t>
            </w:r>
          </w:p>
        </w:tc>
        <w:tc>
          <w:tcPr>
            <w:tcW w:w="1326"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780 litros </w:t>
            </w:r>
          </w:p>
        </w:tc>
        <w:tc>
          <w:tcPr>
            <w:tcW w:w="2073"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9.36</w:t>
            </w:r>
          </w:p>
        </w:tc>
      </w:tr>
      <w:tr w:rsidR="007069EF" w:rsidRPr="007069EF" w:rsidTr="0055358A">
        <w:trPr>
          <w:jc w:val="center"/>
        </w:trPr>
        <w:tc>
          <w:tcPr>
            <w:tcW w:w="1892" w:type="dxa"/>
          </w:tcPr>
          <w:p w:rsidR="007069EF" w:rsidRPr="007069EF" w:rsidRDefault="007069EF" w:rsidP="007069EF">
            <w:pPr>
              <w:jc w:val="both"/>
              <w:rPr>
                <w:rFonts w:ascii="Arial" w:eastAsia="Calibri" w:hAnsi="Arial" w:cs="Arial"/>
                <w:sz w:val="20"/>
                <w:szCs w:val="20"/>
                <w:lang w:val="es-ES_tradnl"/>
              </w:rPr>
            </w:pPr>
            <w:r w:rsidRPr="007069EF">
              <w:rPr>
                <w:rFonts w:ascii="Arial" w:eastAsia="Calibri" w:hAnsi="Arial" w:cs="Arial"/>
                <w:sz w:val="20"/>
                <w:szCs w:val="20"/>
                <w:lang w:val="es-ES_tradnl"/>
              </w:rPr>
              <w:t>Servicio común</w:t>
            </w:r>
          </w:p>
        </w:tc>
        <w:tc>
          <w:tcPr>
            <w:tcW w:w="850"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1</w:t>
            </w:r>
          </w:p>
        </w:tc>
        <w:tc>
          <w:tcPr>
            <w:tcW w:w="1419"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90 días </w:t>
            </w:r>
          </w:p>
        </w:tc>
        <w:tc>
          <w:tcPr>
            <w:tcW w:w="1461"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4 veces </w:t>
            </w:r>
          </w:p>
        </w:tc>
        <w:tc>
          <w:tcPr>
            <w:tcW w:w="1326"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 xml:space="preserve">30 litros </w:t>
            </w:r>
          </w:p>
        </w:tc>
        <w:tc>
          <w:tcPr>
            <w:tcW w:w="2073"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0.36</w:t>
            </w:r>
          </w:p>
        </w:tc>
      </w:tr>
      <w:tr w:rsidR="007069EF" w:rsidRPr="007069EF" w:rsidTr="0055358A">
        <w:trPr>
          <w:jc w:val="center"/>
        </w:trPr>
        <w:tc>
          <w:tcPr>
            <w:tcW w:w="1892" w:type="dxa"/>
          </w:tcPr>
          <w:p w:rsidR="007069EF" w:rsidRPr="007069EF" w:rsidRDefault="007069EF" w:rsidP="007069EF">
            <w:pPr>
              <w:jc w:val="both"/>
              <w:rPr>
                <w:rFonts w:ascii="Arial" w:eastAsia="Calibri" w:hAnsi="Arial" w:cs="Arial"/>
                <w:b/>
                <w:sz w:val="20"/>
                <w:szCs w:val="20"/>
                <w:lang w:val="es-ES_tradnl"/>
              </w:rPr>
            </w:pPr>
            <w:r w:rsidRPr="007069EF">
              <w:rPr>
                <w:rFonts w:ascii="Arial" w:eastAsia="Calibri" w:hAnsi="Arial" w:cs="Arial"/>
                <w:b/>
                <w:sz w:val="20"/>
                <w:szCs w:val="20"/>
                <w:lang w:val="es-ES_tradnl"/>
              </w:rPr>
              <w:t>TOTAL</w:t>
            </w:r>
          </w:p>
        </w:tc>
        <w:tc>
          <w:tcPr>
            <w:tcW w:w="850" w:type="dxa"/>
          </w:tcPr>
          <w:p w:rsidR="007069EF" w:rsidRPr="007069EF" w:rsidRDefault="007069EF" w:rsidP="007069EF">
            <w:pPr>
              <w:jc w:val="center"/>
              <w:rPr>
                <w:rFonts w:ascii="Arial" w:eastAsia="Calibri" w:hAnsi="Arial" w:cs="Arial"/>
                <w:sz w:val="20"/>
                <w:szCs w:val="20"/>
                <w:lang w:val="es-ES_tradnl"/>
              </w:rPr>
            </w:pPr>
          </w:p>
        </w:tc>
        <w:tc>
          <w:tcPr>
            <w:tcW w:w="1419" w:type="dxa"/>
          </w:tcPr>
          <w:p w:rsidR="007069EF" w:rsidRPr="007069EF" w:rsidRDefault="007069EF" w:rsidP="007069EF">
            <w:pPr>
              <w:jc w:val="center"/>
              <w:rPr>
                <w:rFonts w:ascii="Arial" w:eastAsia="Calibri" w:hAnsi="Arial" w:cs="Arial"/>
                <w:sz w:val="20"/>
                <w:szCs w:val="20"/>
                <w:lang w:val="es-ES_tradnl"/>
              </w:rPr>
            </w:pPr>
          </w:p>
        </w:tc>
        <w:tc>
          <w:tcPr>
            <w:tcW w:w="1461" w:type="dxa"/>
          </w:tcPr>
          <w:p w:rsidR="007069EF" w:rsidRPr="007069EF" w:rsidRDefault="007069EF" w:rsidP="007069EF">
            <w:pPr>
              <w:jc w:val="center"/>
              <w:rPr>
                <w:rFonts w:ascii="Arial" w:eastAsia="Calibri" w:hAnsi="Arial" w:cs="Arial"/>
                <w:sz w:val="20"/>
                <w:szCs w:val="20"/>
                <w:lang w:val="es-ES_tradnl"/>
              </w:rPr>
            </w:pPr>
          </w:p>
        </w:tc>
        <w:tc>
          <w:tcPr>
            <w:tcW w:w="1326" w:type="dxa"/>
          </w:tcPr>
          <w:p w:rsidR="007069EF" w:rsidRPr="007069EF" w:rsidRDefault="007069EF" w:rsidP="007069EF">
            <w:pPr>
              <w:jc w:val="center"/>
              <w:rPr>
                <w:rFonts w:ascii="Arial" w:eastAsia="Calibri" w:hAnsi="Arial" w:cs="Arial"/>
                <w:b/>
                <w:sz w:val="20"/>
                <w:szCs w:val="20"/>
                <w:lang w:val="es-ES_tradnl"/>
              </w:rPr>
            </w:pPr>
          </w:p>
        </w:tc>
        <w:tc>
          <w:tcPr>
            <w:tcW w:w="2073" w:type="dxa"/>
          </w:tcPr>
          <w:p w:rsidR="007069EF" w:rsidRPr="007069EF" w:rsidRDefault="007069EF" w:rsidP="007069EF">
            <w:pPr>
              <w:jc w:val="center"/>
              <w:rPr>
                <w:rFonts w:ascii="Arial" w:eastAsia="Calibri" w:hAnsi="Arial" w:cs="Arial"/>
                <w:b/>
                <w:sz w:val="20"/>
                <w:szCs w:val="20"/>
                <w:lang w:val="es-ES_tradnl"/>
              </w:rPr>
            </w:pPr>
            <w:r w:rsidRPr="007069EF">
              <w:rPr>
                <w:rFonts w:ascii="Arial" w:eastAsia="Calibri" w:hAnsi="Arial" w:cs="Arial"/>
                <w:b/>
                <w:sz w:val="20"/>
                <w:szCs w:val="20"/>
                <w:lang w:val="es-ES_tradnl"/>
              </w:rPr>
              <w:t>50.22</w:t>
            </w:r>
          </w:p>
        </w:tc>
      </w:tr>
    </w:tbl>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FE4F44" w:rsidP="007069EF">
      <w:pPr>
        <w:spacing w:after="0" w:line="360" w:lineRule="auto"/>
        <w:jc w:val="both"/>
        <w:rPr>
          <w:rFonts w:ascii="Arial" w:eastAsia="Calibri" w:hAnsi="Arial" w:cs="Arial"/>
          <w:b/>
          <w:sz w:val="24"/>
          <w:szCs w:val="24"/>
          <w:lang w:val="es-ES_tradnl"/>
        </w:rPr>
      </w:pPr>
      <w:r w:rsidRPr="007069EF">
        <w:rPr>
          <w:rFonts w:ascii="Arial" w:eastAsia="Calibri" w:hAnsi="Arial" w:cs="Arial"/>
          <w:b/>
          <w:sz w:val="24"/>
          <w:szCs w:val="24"/>
          <w:lang w:val="es-ES_tradnl"/>
        </w:rPr>
        <w:t>D) Manejo</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Deberá tenerse en cuenta que por constituirse como una empresa asociativa de trabajo – EAT – los socios aportarán su trabajo personal como requisito indispensable para la constitución de las cuotas laborales, debiendo también asumir las responsabilidades operativas, relacionadas con el manejo y cuidado de los animales.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Con relación a la reproducción, el personal estará atento a las actividades diarias a que hubiere lugar, tal como detección de celo en hembras, presencia en ejercicios de montas, atención de partos, prácticas de manejo de los lechones al nacer.</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El manejo del alimento y la forma como se suministre es también importante en el éxito de un programa  de alimentación. Se deben prever dos jornadas, una matutina y otra vespertina, suministrando a cada animal, según su etapa de vida (pre-inicio, inicio, desarrollo, engorda, gestación y lactación), el concentrado requerido para una rápida ganancia de peso. También se deberá estar atento a un  suministro permanente de agua, en condiciones óptimas de calidad y cantidad.</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 xml:space="preserve">En cuanto al proceso de sanidad preventiva y curativa, deberá practicarse lavado diario de instalaciones, prevención de obstrucciones en canales de desagüe, </w:t>
      </w:r>
      <w:r w:rsidRPr="007069EF">
        <w:rPr>
          <w:rFonts w:ascii="Arial" w:eastAsia="Calibri" w:hAnsi="Arial" w:cs="Arial"/>
          <w:sz w:val="24"/>
          <w:szCs w:val="24"/>
          <w:lang w:val="es-ES_tradnl"/>
        </w:rPr>
        <w:lastRenderedPageBreak/>
        <w:t>recolección de estiércol, recolección de animales  muertos, suministro de cal a los lava-patas, desinfecciones de instalaciones de acuerdo con el cronograma de sanidad, curaciones y aplicaciones de droga cuando sean requeridas.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El proceso de manejo también involucra el movimiento de los animales, de acuerdo a sus estadíos de vida, es decir, al terminar las etapas de lactancia, pre-ceba, levante y ceba, las cuales se realizarán procurando mínimo estrés para los animales y levantando los registros requeridos.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FE4F44" w:rsidP="007069EF">
      <w:pPr>
        <w:spacing w:after="0" w:line="360" w:lineRule="auto"/>
        <w:jc w:val="both"/>
        <w:rPr>
          <w:rFonts w:ascii="Arial" w:eastAsia="Calibri" w:hAnsi="Arial" w:cs="Arial"/>
          <w:b/>
          <w:sz w:val="24"/>
          <w:szCs w:val="24"/>
          <w:lang w:val="es-ES_tradnl"/>
        </w:rPr>
      </w:pPr>
      <w:r w:rsidRPr="007069EF">
        <w:rPr>
          <w:rFonts w:ascii="Arial" w:eastAsia="Calibri" w:hAnsi="Arial" w:cs="Arial"/>
          <w:b/>
          <w:sz w:val="24"/>
          <w:szCs w:val="24"/>
          <w:lang w:val="es-ES_tradnl"/>
        </w:rPr>
        <w:t>E) Registros</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En esta explotación es imperativo llevar registros del sistema de producción porcina, en cada fase de producción para conciliar los resultados obtenidos con los planificados.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Se llevarán registros individuales (verracos, hembras de cría, reemplazos) y Registros colectivos (lotes de pre-ceba y lotes de levante y ceba) en los cuales se analizarán las variables productivas, como lechones nacidos vivos, lechones destetos, peso al iniciar y terminar pre-ceba, así como en levante y ceba. Estos indicadores reportarán la lucratividad individual de cada hembra y de cada reproductor, a la vez que coadyuvarán en la toma de decisiones por parte de la administración, con relación al plantel productivo.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A continuación se muestra el tipo de registros a implementar.</w:t>
      </w:r>
    </w:p>
    <w:p w:rsidR="007069EF" w:rsidRPr="007069EF" w:rsidRDefault="007069EF" w:rsidP="007069EF">
      <w:pPr>
        <w:spacing w:after="0" w:line="360" w:lineRule="auto"/>
        <w:jc w:val="both"/>
        <w:rPr>
          <w:rFonts w:ascii="Arial" w:eastAsia="Calibri" w:hAnsi="Arial" w:cs="Arial"/>
          <w:sz w:val="24"/>
          <w:szCs w:val="24"/>
          <w:lang w:val="es-ES_tradnl"/>
        </w:rPr>
        <w:sectPr w:rsidR="007069EF" w:rsidRPr="007069EF" w:rsidSect="0055358A">
          <w:footerReference w:type="default" r:id="rId8"/>
          <w:pgSz w:w="12242" w:h="15842" w:code="1"/>
          <w:pgMar w:top="1701" w:right="1701" w:bottom="1701" w:left="1701" w:header="709" w:footer="709" w:gutter="0"/>
          <w:cols w:space="708"/>
          <w:docGrid w:linePitch="360"/>
        </w:sectPr>
      </w:pPr>
    </w:p>
    <w:p w:rsidR="007069EF" w:rsidRPr="007069EF" w:rsidRDefault="007069EF" w:rsidP="007069EF">
      <w:pPr>
        <w:spacing w:after="0" w:line="360" w:lineRule="auto"/>
        <w:jc w:val="both"/>
        <w:rPr>
          <w:rFonts w:ascii="Arial" w:eastAsia="Calibri" w:hAnsi="Arial" w:cs="Arial"/>
          <w:b/>
          <w:sz w:val="24"/>
          <w:szCs w:val="24"/>
          <w:lang w:val="es-ES_tradnl"/>
        </w:rPr>
      </w:pPr>
      <w:r w:rsidRPr="007069EF">
        <w:rPr>
          <w:rFonts w:ascii="Arial" w:eastAsia="Calibri" w:hAnsi="Arial" w:cs="Arial"/>
          <w:b/>
          <w:sz w:val="24"/>
          <w:szCs w:val="24"/>
          <w:lang w:val="es-ES_tradnl"/>
        </w:rPr>
        <w:lastRenderedPageBreak/>
        <w:t xml:space="preserve">VERRACO No: </w:t>
      </w:r>
      <w:r w:rsidRPr="007069EF">
        <w:rPr>
          <w:rFonts w:ascii="Arial" w:eastAsia="Calibri" w:hAnsi="Arial" w:cs="Arial"/>
          <w:b/>
          <w:sz w:val="24"/>
          <w:szCs w:val="24"/>
          <w:lang w:val="es-ES_tradnl"/>
        </w:rPr>
        <w:tab/>
        <w:t>____________</w:t>
      </w:r>
    </w:p>
    <w:p w:rsidR="007069EF" w:rsidRPr="007069EF" w:rsidRDefault="007069EF" w:rsidP="007069EF">
      <w:pPr>
        <w:spacing w:after="0" w:line="360" w:lineRule="auto"/>
        <w:jc w:val="both"/>
        <w:rPr>
          <w:rFonts w:ascii="Arial" w:eastAsia="Calibri" w:hAnsi="Arial" w:cs="Arial"/>
          <w:b/>
          <w:sz w:val="24"/>
          <w:szCs w:val="24"/>
          <w:lang w:val="es-ES_tradnl"/>
        </w:rPr>
      </w:pPr>
    </w:p>
    <w:tbl>
      <w:tblPr>
        <w:tblStyle w:val="Tablaconcuadrcula1"/>
        <w:tblW w:w="12724" w:type="dxa"/>
        <w:tblLook w:val="04A0"/>
      </w:tblPr>
      <w:tblGrid>
        <w:gridCol w:w="1794"/>
        <w:gridCol w:w="1288"/>
        <w:gridCol w:w="1275"/>
        <w:gridCol w:w="1274"/>
        <w:gridCol w:w="1417"/>
        <w:gridCol w:w="1337"/>
        <w:gridCol w:w="4339"/>
      </w:tblGrid>
      <w:tr w:rsidR="007069EF" w:rsidRPr="007069EF" w:rsidTr="0055358A">
        <w:tc>
          <w:tcPr>
            <w:tcW w:w="1794"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Fecha</w:t>
            </w:r>
          </w:p>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(dd-mm-aa)</w:t>
            </w:r>
          </w:p>
        </w:tc>
        <w:tc>
          <w:tcPr>
            <w:tcW w:w="1288"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Servicio</w:t>
            </w:r>
          </w:p>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No.</w:t>
            </w:r>
          </w:p>
        </w:tc>
        <w:tc>
          <w:tcPr>
            <w:tcW w:w="1275"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Hembra No.</w:t>
            </w:r>
          </w:p>
        </w:tc>
        <w:tc>
          <w:tcPr>
            <w:tcW w:w="1274"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Parto No.</w:t>
            </w:r>
          </w:p>
        </w:tc>
        <w:tc>
          <w:tcPr>
            <w:tcW w:w="1417"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Lechones nacidos</w:t>
            </w:r>
          </w:p>
        </w:tc>
        <w:tc>
          <w:tcPr>
            <w:tcW w:w="1337"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Lechones destetos</w:t>
            </w:r>
          </w:p>
        </w:tc>
        <w:tc>
          <w:tcPr>
            <w:tcW w:w="4339"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Actividad u observación</w:t>
            </w: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bl>
    <w:p w:rsidR="007069EF" w:rsidRPr="007069EF" w:rsidRDefault="007069EF" w:rsidP="007069EF">
      <w:pPr>
        <w:spacing w:after="0" w:line="360" w:lineRule="auto"/>
        <w:jc w:val="both"/>
        <w:rPr>
          <w:rFonts w:ascii="Arial" w:eastAsia="Calibri" w:hAnsi="Arial" w:cs="Arial"/>
          <w:b/>
          <w:sz w:val="24"/>
          <w:szCs w:val="24"/>
          <w:lang w:val="es-ES_tradnl"/>
        </w:rPr>
      </w:pPr>
      <w:r w:rsidRPr="007069EF">
        <w:rPr>
          <w:rFonts w:ascii="Arial" w:eastAsia="Calibri" w:hAnsi="Arial" w:cs="Arial"/>
          <w:b/>
          <w:sz w:val="24"/>
          <w:szCs w:val="24"/>
          <w:lang w:val="es-ES_tradnl"/>
        </w:rPr>
        <w:lastRenderedPageBreak/>
        <w:t xml:space="preserve">HEMBRA DE CRÍA No: </w:t>
      </w:r>
      <w:r w:rsidRPr="007069EF">
        <w:rPr>
          <w:rFonts w:ascii="Arial" w:eastAsia="Calibri" w:hAnsi="Arial" w:cs="Arial"/>
          <w:b/>
          <w:sz w:val="24"/>
          <w:szCs w:val="24"/>
          <w:lang w:val="es-ES_tradnl"/>
        </w:rPr>
        <w:tab/>
        <w:t>____________</w:t>
      </w:r>
    </w:p>
    <w:p w:rsidR="007069EF" w:rsidRPr="007069EF" w:rsidRDefault="007069EF" w:rsidP="007069EF">
      <w:pPr>
        <w:spacing w:after="0" w:line="360" w:lineRule="auto"/>
        <w:jc w:val="both"/>
        <w:rPr>
          <w:rFonts w:ascii="Arial" w:eastAsia="Calibri" w:hAnsi="Arial" w:cs="Arial"/>
          <w:b/>
          <w:sz w:val="24"/>
          <w:szCs w:val="24"/>
          <w:lang w:val="es-ES_tradnl"/>
        </w:rPr>
      </w:pPr>
    </w:p>
    <w:tbl>
      <w:tblPr>
        <w:tblStyle w:val="Tablaconcuadrcula1"/>
        <w:tblW w:w="12724" w:type="dxa"/>
        <w:tblLook w:val="04A0"/>
      </w:tblPr>
      <w:tblGrid>
        <w:gridCol w:w="1794"/>
        <w:gridCol w:w="1288"/>
        <w:gridCol w:w="1275"/>
        <w:gridCol w:w="1274"/>
        <w:gridCol w:w="1417"/>
        <w:gridCol w:w="1337"/>
        <w:gridCol w:w="4339"/>
      </w:tblGrid>
      <w:tr w:rsidR="007069EF" w:rsidRPr="007069EF" w:rsidTr="0055358A">
        <w:tc>
          <w:tcPr>
            <w:tcW w:w="1794"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Fecha</w:t>
            </w:r>
          </w:p>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(dd-mm-aa)</w:t>
            </w:r>
          </w:p>
        </w:tc>
        <w:tc>
          <w:tcPr>
            <w:tcW w:w="1288"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Servicio</w:t>
            </w:r>
          </w:p>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No.</w:t>
            </w:r>
          </w:p>
        </w:tc>
        <w:tc>
          <w:tcPr>
            <w:tcW w:w="1275"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Verraco No.</w:t>
            </w:r>
          </w:p>
        </w:tc>
        <w:tc>
          <w:tcPr>
            <w:tcW w:w="1274"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Parto No.</w:t>
            </w:r>
          </w:p>
        </w:tc>
        <w:tc>
          <w:tcPr>
            <w:tcW w:w="1417"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Lechones nacidos</w:t>
            </w:r>
          </w:p>
        </w:tc>
        <w:tc>
          <w:tcPr>
            <w:tcW w:w="1337"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Lechones destetos</w:t>
            </w:r>
          </w:p>
        </w:tc>
        <w:tc>
          <w:tcPr>
            <w:tcW w:w="4339"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Actividad u observación</w:t>
            </w: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41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337"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bl>
    <w:p w:rsidR="007069EF" w:rsidRPr="007069EF" w:rsidRDefault="007069EF" w:rsidP="007069EF">
      <w:pPr>
        <w:spacing w:after="0" w:line="360" w:lineRule="auto"/>
        <w:jc w:val="both"/>
        <w:rPr>
          <w:rFonts w:ascii="Arial" w:eastAsia="Calibri" w:hAnsi="Arial" w:cs="Arial"/>
          <w:b/>
          <w:sz w:val="24"/>
          <w:szCs w:val="24"/>
          <w:lang w:val="es-ES_tradnl"/>
        </w:rPr>
      </w:pPr>
      <w:r w:rsidRPr="007069EF">
        <w:rPr>
          <w:rFonts w:ascii="Arial" w:eastAsia="Calibri" w:hAnsi="Arial" w:cs="Arial"/>
          <w:b/>
          <w:sz w:val="24"/>
          <w:szCs w:val="24"/>
          <w:lang w:val="es-ES_tradnl"/>
        </w:rPr>
        <w:lastRenderedPageBreak/>
        <w:t xml:space="preserve">LOTE LEVANTE Y CEBA No: </w:t>
      </w:r>
      <w:r w:rsidRPr="007069EF">
        <w:rPr>
          <w:rFonts w:ascii="Arial" w:eastAsia="Calibri" w:hAnsi="Arial" w:cs="Arial"/>
          <w:b/>
          <w:sz w:val="24"/>
          <w:szCs w:val="24"/>
          <w:lang w:val="es-ES_tradnl"/>
        </w:rPr>
        <w:tab/>
        <w:t>____________</w:t>
      </w:r>
    </w:p>
    <w:p w:rsidR="007069EF" w:rsidRPr="007069EF" w:rsidRDefault="007069EF" w:rsidP="007069EF">
      <w:pPr>
        <w:spacing w:after="0" w:line="360" w:lineRule="auto"/>
        <w:jc w:val="both"/>
        <w:rPr>
          <w:rFonts w:ascii="Arial" w:eastAsia="Calibri" w:hAnsi="Arial" w:cs="Arial"/>
          <w:b/>
          <w:sz w:val="24"/>
          <w:szCs w:val="24"/>
          <w:lang w:val="es-ES_tradnl"/>
        </w:rPr>
      </w:pPr>
    </w:p>
    <w:tbl>
      <w:tblPr>
        <w:tblStyle w:val="Tablaconcuadrcula1"/>
        <w:tblW w:w="12669" w:type="dxa"/>
        <w:tblLook w:val="04A0"/>
      </w:tblPr>
      <w:tblGrid>
        <w:gridCol w:w="1794"/>
        <w:gridCol w:w="1288"/>
        <w:gridCol w:w="1275"/>
        <w:gridCol w:w="996"/>
        <w:gridCol w:w="992"/>
        <w:gridCol w:w="993"/>
        <w:gridCol w:w="992"/>
        <w:gridCol w:w="4339"/>
      </w:tblGrid>
      <w:tr w:rsidR="007069EF" w:rsidRPr="007069EF" w:rsidTr="0055358A">
        <w:tc>
          <w:tcPr>
            <w:tcW w:w="1794" w:type="dxa"/>
            <w:vMerge w:val="restart"/>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Fecha</w:t>
            </w:r>
          </w:p>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(dd-mm-aa)</w:t>
            </w:r>
          </w:p>
        </w:tc>
        <w:tc>
          <w:tcPr>
            <w:tcW w:w="1288" w:type="dxa"/>
            <w:vMerge w:val="restart"/>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Hembra</w:t>
            </w:r>
          </w:p>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No.</w:t>
            </w:r>
          </w:p>
        </w:tc>
        <w:tc>
          <w:tcPr>
            <w:tcW w:w="1275" w:type="dxa"/>
            <w:vMerge w:val="restart"/>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Parto  No.</w:t>
            </w:r>
          </w:p>
        </w:tc>
        <w:tc>
          <w:tcPr>
            <w:tcW w:w="1988" w:type="dxa"/>
            <w:gridSpan w:val="2"/>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 xml:space="preserve">Ingreso </w:t>
            </w:r>
          </w:p>
        </w:tc>
        <w:tc>
          <w:tcPr>
            <w:tcW w:w="1985" w:type="dxa"/>
            <w:gridSpan w:val="2"/>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 xml:space="preserve">Salida </w:t>
            </w:r>
          </w:p>
        </w:tc>
        <w:tc>
          <w:tcPr>
            <w:tcW w:w="4339" w:type="dxa"/>
            <w:vMerge w:val="restart"/>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Actividad u observación</w:t>
            </w:r>
          </w:p>
        </w:tc>
      </w:tr>
      <w:tr w:rsidR="007069EF" w:rsidRPr="007069EF" w:rsidTr="0055358A">
        <w:tc>
          <w:tcPr>
            <w:tcW w:w="1794" w:type="dxa"/>
            <w:vMerge/>
            <w:vAlign w:val="center"/>
          </w:tcPr>
          <w:p w:rsidR="007069EF" w:rsidRPr="007069EF" w:rsidRDefault="007069EF" w:rsidP="007069EF">
            <w:pPr>
              <w:jc w:val="center"/>
              <w:rPr>
                <w:rFonts w:ascii="Arial" w:eastAsia="Calibri" w:hAnsi="Arial" w:cs="Arial"/>
                <w:b/>
                <w:sz w:val="24"/>
                <w:szCs w:val="24"/>
                <w:lang w:val="es-ES_tradnl"/>
              </w:rPr>
            </w:pPr>
          </w:p>
        </w:tc>
        <w:tc>
          <w:tcPr>
            <w:tcW w:w="1288" w:type="dxa"/>
            <w:vMerge/>
            <w:vAlign w:val="center"/>
          </w:tcPr>
          <w:p w:rsidR="007069EF" w:rsidRPr="007069EF" w:rsidRDefault="007069EF" w:rsidP="007069EF">
            <w:pPr>
              <w:jc w:val="center"/>
              <w:rPr>
                <w:rFonts w:ascii="Arial" w:eastAsia="Calibri" w:hAnsi="Arial" w:cs="Arial"/>
                <w:b/>
                <w:sz w:val="24"/>
                <w:szCs w:val="24"/>
                <w:lang w:val="es-ES_tradnl"/>
              </w:rPr>
            </w:pPr>
          </w:p>
        </w:tc>
        <w:tc>
          <w:tcPr>
            <w:tcW w:w="1275" w:type="dxa"/>
            <w:vMerge/>
            <w:vAlign w:val="center"/>
          </w:tcPr>
          <w:p w:rsidR="007069EF" w:rsidRPr="007069EF" w:rsidRDefault="007069EF" w:rsidP="007069EF">
            <w:pPr>
              <w:jc w:val="center"/>
              <w:rPr>
                <w:rFonts w:ascii="Arial" w:eastAsia="Calibri" w:hAnsi="Arial" w:cs="Arial"/>
                <w:b/>
                <w:sz w:val="24"/>
                <w:szCs w:val="24"/>
                <w:lang w:val="es-ES_tradnl"/>
              </w:rPr>
            </w:pPr>
          </w:p>
        </w:tc>
        <w:tc>
          <w:tcPr>
            <w:tcW w:w="996"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Cant.</w:t>
            </w:r>
          </w:p>
        </w:tc>
        <w:tc>
          <w:tcPr>
            <w:tcW w:w="992"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Peso (kg)</w:t>
            </w:r>
          </w:p>
        </w:tc>
        <w:tc>
          <w:tcPr>
            <w:tcW w:w="993"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Cant.</w:t>
            </w:r>
          </w:p>
        </w:tc>
        <w:tc>
          <w:tcPr>
            <w:tcW w:w="992" w:type="dxa"/>
            <w:vAlign w:val="center"/>
          </w:tcPr>
          <w:p w:rsidR="007069EF" w:rsidRPr="007069EF" w:rsidRDefault="007069EF" w:rsidP="007069EF">
            <w:pPr>
              <w:jc w:val="center"/>
              <w:rPr>
                <w:rFonts w:ascii="Arial" w:eastAsia="Calibri" w:hAnsi="Arial" w:cs="Arial"/>
                <w:b/>
                <w:sz w:val="24"/>
                <w:szCs w:val="24"/>
                <w:lang w:val="es-ES_tradnl"/>
              </w:rPr>
            </w:pPr>
            <w:r w:rsidRPr="007069EF">
              <w:rPr>
                <w:rFonts w:ascii="Arial" w:eastAsia="Calibri" w:hAnsi="Arial" w:cs="Arial"/>
                <w:b/>
                <w:sz w:val="24"/>
                <w:szCs w:val="24"/>
                <w:lang w:val="es-ES_tradnl"/>
              </w:rPr>
              <w:t>Peso (kg)</w:t>
            </w:r>
          </w:p>
        </w:tc>
        <w:tc>
          <w:tcPr>
            <w:tcW w:w="4339" w:type="dxa"/>
            <w:vMerge/>
            <w:vAlign w:val="center"/>
          </w:tcPr>
          <w:p w:rsidR="007069EF" w:rsidRPr="007069EF" w:rsidRDefault="007069EF" w:rsidP="007069EF">
            <w:pPr>
              <w:jc w:val="center"/>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6"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3"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6"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3"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6"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3"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6"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3"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6"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3"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6"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3"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6"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3"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6"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3"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6"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3"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6"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3"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6"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3"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6"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3"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6"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3"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6"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3"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r w:rsidR="007069EF" w:rsidRPr="007069EF" w:rsidTr="0055358A">
        <w:tc>
          <w:tcPr>
            <w:tcW w:w="1794"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88"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1275"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6"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3"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992" w:type="dxa"/>
          </w:tcPr>
          <w:p w:rsidR="007069EF" w:rsidRPr="007069EF" w:rsidRDefault="007069EF" w:rsidP="007069EF">
            <w:pPr>
              <w:spacing w:line="360" w:lineRule="auto"/>
              <w:jc w:val="both"/>
              <w:rPr>
                <w:rFonts w:ascii="Arial" w:eastAsia="Calibri" w:hAnsi="Arial" w:cs="Arial"/>
                <w:b/>
                <w:sz w:val="24"/>
                <w:szCs w:val="24"/>
                <w:lang w:val="es-ES_tradnl"/>
              </w:rPr>
            </w:pPr>
          </w:p>
        </w:tc>
        <w:tc>
          <w:tcPr>
            <w:tcW w:w="4339" w:type="dxa"/>
          </w:tcPr>
          <w:p w:rsidR="007069EF" w:rsidRPr="007069EF" w:rsidRDefault="007069EF" w:rsidP="007069EF">
            <w:pPr>
              <w:spacing w:line="360" w:lineRule="auto"/>
              <w:jc w:val="both"/>
              <w:rPr>
                <w:rFonts w:ascii="Arial" w:eastAsia="Calibri" w:hAnsi="Arial" w:cs="Arial"/>
                <w:b/>
                <w:sz w:val="24"/>
                <w:szCs w:val="24"/>
                <w:lang w:val="es-ES_tradnl"/>
              </w:rPr>
            </w:pPr>
          </w:p>
        </w:tc>
      </w:tr>
    </w:tbl>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sectPr w:rsidR="007069EF" w:rsidRPr="007069EF" w:rsidSect="0055358A">
          <w:pgSz w:w="15842" w:h="12242" w:orient="landscape" w:code="1"/>
          <w:pgMar w:top="1701" w:right="1701" w:bottom="1701" w:left="1701" w:header="709" w:footer="709" w:gutter="0"/>
          <w:cols w:space="708"/>
          <w:docGrid w:linePitch="360"/>
        </w:sectPr>
      </w:pPr>
    </w:p>
    <w:p w:rsidR="007069EF" w:rsidRPr="007069EF" w:rsidRDefault="007069EF" w:rsidP="005F0D14">
      <w:pPr>
        <w:numPr>
          <w:ilvl w:val="1"/>
          <w:numId w:val="27"/>
        </w:numPr>
        <w:spacing w:after="0" w:line="360" w:lineRule="auto"/>
        <w:ind w:left="0" w:firstLine="0"/>
        <w:contextualSpacing/>
        <w:rPr>
          <w:rFonts w:ascii="Arial" w:eastAsia="Calibri" w:hAnsi="Arial" w:cs="Arial"/>
          <w:b/>
          <w:sz w:val="24"/>
          <w:szCs w:val="24"/>
          <w:lang w:val="es-ES_tradnl"/>
        </w:rPr>
      </w:pPr>
      <w:r w:rsidRPr="007069EF">
        <w:rPr>
          <w:rFonts w:ascii="Arial" w:eastAsia="Calibri" w:hAnsi="Arial" w:cs="Arial"/>
          <w:b/>
          <w:sz w:val="24"/>
          <w:szCs w:val="24"/>
          <w:lang w:val="es-ES_tradnl"/>
        </w:rPr>
        <w:lastRenderedPageBreak/>
        <w:t xml:space="preserve"> CANALES DE COMERCIALIZACIÓN</w:t>
      </w:r>
    </w:p>
    <w:p w:rsidR="007069EF" w:rsidRPr="007069EF" w:rsidRDefault="007069EF" w:rsidP="007069EF">
      <w:pPr>
        <w:spacing w:after="0" w:line="360" w:lineRule="auto"/>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En el contexto agropecuario se identifican diversos canales de comercialización para llevar los productos de origen agrícola  hasta el consumidor final.</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 xml:space="preserve">Productor – acopiador -  mayorista – detallista – consumidor </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Productos – acopiador – mayorista – supermercado – consumidor</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Productor – agroindustria – detallista – consumidor</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Productor – agroindustria – supermercado – consumidor</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Productor – mayorista – agroindustria – consumidor</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Productor – mayorista – supermercado – consumidor</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Productor – mayorista - detallista – consumidor</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Productor –detallista – consumidor</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Productor –supermercado – consumidor</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 xml:space="preserve">Dadas las particularidades del mercadeo de la carne. </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5F0D14">
      <w:pPr>
        <w:numPr>
          <w:ilvl w:val="1"/>
          <w:numId w:val="27"/>
        </w:numPr>
        <w:spacing w:after="0" w:line="360" w:lineRule="auto"/>
        <w:ind w:left="0" w:firstLine="0"/>
        <w:contextualSpacing/>
        <w:rPr>
          <w:rFonts w:ascii="Arial" w:eastAsia="Calibri" w:hAnsi="Arial" w:cs="Arial"/>
          <w:b/>
          <w:sz w:val="24"/>
          <w:szCs w:val="24"/>
          <w:lang w:val="es-ES_tradnl"/>
        </w:rPr>
      </w:pPr>
      <w:r w:rsidRPr="007069EF">
        <w:rPr>
          <w:rFonts w:ascii="Arial" w:eastAsia="Calibri" w:hAnsi="Arial" w:cs="Arial"/>
          <w:b/>
          <w:sz w:val="24"/>
          <w:szCs w:val="24"/>
          <w:lang w:val="es-ES_tradnl"/>
        </w:rPr>
        <w:t xml:space="preserve"> DESCRIPCIÓN DEL PRODUCTO</w:t>
      </w:r>
    </w:p>
    <w:p w:rsidR="007069EF" w:rsidRPr="007069EF" w:rsidRDefault="007069EF" w:rsidP="007069EF">
      <w:pPr>
        <w:spacing w:after="0" w:line="360" w:lineRule="auto"/>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La empresa ofrecerá al mercado nacional cerdos en pie, tipo magro, con fenotipos de razas mejoradas, cebados con peso mínimo de 90 kilogramos, con rendimientos en canal entre 80% a 85% con cabeza, 70% a 75% sin cabeza y con porcentaje estimado de magro en la canal del 50% a 55%.</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5F0D14">
      <w:pPr>
        <w:numPr>
          <w:ilvl w:val="1"/>
          <w:numId w:val="27"/>
        </w:numPr>
        <w:spacing w:after="0" w:line="360" w:lineRule="auto"/>
        <w:ind w:left="0" w:firstLine="0"/>
        <w:contextualSpacing/>
        <w:rPr>
          <w:rFonts w:ascii="Arial" w:eastAsia="Calibri" w:hAnsi="Arial" w:cs="Arial"/>
          <w:b/>
          <w:sz w:val="24"/>
          <w:szCs w:val="24"/>
          <w:lang w:val="es-ES_tradnl"/>
        </w:rPr>
      </w:pPr>
      <w:r w:rsidRPr="007069EF">
        <w:rPr>
          <w:rFonts w:ascii="Arial" w:eastAsia="Calibri" w:hAnsi="Arial" w:cs="Arial"/>
          <w:b/>
          <w:sz w:val="24"/>
          <w:szCs w:val="24"/>
          <w:lang w:val="es-ES_tradnl"/>
        </w:rPr>
        <w:t xml:space="preserve"> FUENTES DE FINANCIACIÓN</w:t>
      </w:r>
    </w:p>
    <w:p w:rsidR="007069EF" w:rsidRPr="007069EF" w:rsidRDefault="007069EF" w:rsidP="007069EF">
      <w:pPr>
        <w:spacing w:after="0" w:line="360" w:lineRule="auto"/>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El proyecto se financiará con aportes equitativos en capital, activos, equipos y cuotas laborales de los asociados, que cubrirán las inversiones en estudio previo, terrenos, semovientes, alimento, sanidad animal, sanidad de instalaciones, imprevistos y otros gastos operacionales, cuya inversión asciende a 60.15 millones de pesos.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lastRenderedPageBreak/>
        <w:t>Se requerirán dos créditos bancarios, a través de líneas del Fondo para el Financiamiento del Sector Agropecuario – FINAGRO. El primero para completar los gastos de alimentación de los semovientes  a razón de 49.91 millones de pesos. El segundo para inversiones e instalaciones y equipos, por valor de 103.09 millones de pesos.</w:t>
      </w:r>
    </w:p>
    <w:p w:rsidR="007069EF" w:rsidRPr="007069EF" w:rsidRDefault="007069EF" w:rsidP="007069EF">
      <w:pPr>
        <w:spacing w:after="0" w:line="360" w:lineRule="auto"/>
        <w:jc w:val="both"/>
        <w:rPr>
          <w:rFonts w:ascii="Arial" w:eastAsia="Calibri" w:hAnsi="Arial" w:cs="Arial"/>
          <w:sz w:val="24"/>
          <w:szCs w:val="24"/>
          <w:lang w:val="es-ES_tradnl"/>
        </w:rPr>
      </w:pPr>
    </w:p>
    <w:tbl>
      <w:tblPr>
        <w:tblStyle w:val="Tablaconcuadrcula1"/>
        <w:tblW w:w="0" w:type="auto"/>
        <w:jc w:val="center"/>
        <w:tblInd w:w="1668" w:type="dxa"/>
        <w:tblLook w:val="04A0"/>
      </w:tblPr>
      <w:tblGrid>
        <w:gridCol w:w="3402"/>
        <w:gridCol w:w="1559"/>
        <w:gridCol w:w="1701"/>
      </w:tblGrid>
      <w:tr w:rsidR="007069EF" w:rsidRPr="007069EF" w:rsidTr="0055358A">
        <w:trPr>
          <w:jc w:val="center"/>
        </w:trPr>
        <w:tc>
          <w:tcPr>
            <w:tcW w:w="6662" w:type="dxa"/>
            <w:gridSpan w:val="3"/>
          </w:tcPr>
          <w:p w:rsidR="007069EF" w:rsidRPr="007069EF" w:rsidRDefault="007069EF" w:rsidP="007069EF">
            <w:pPr>
              <w:spacing w:line="360" w:lineRule="auto"/>
              <w:jc w:val="center"/>
              <w:rPr>
                <w:rFonts w:ascii="Arial" w:eastAsia="Calibri" w:hAnsi="Arial" w:cs="Arial"/>
                <w:b/>
                <w:sz w:val="24"/>
                <w:szCs w:val="24"/>
                <w:lang w:val="es-ES_tradnl"/>
              </w:rPr>
            </w:pPr>
            <w:r w:rsidRPr="007069EF">
              <w:rPr>
                <w:rFonts w:ascii="Arial" w:eastAsia="Calibri" w:hAnsi="Arial" w:cs="Arial"/>
                <w:b/>
                <w:sz w:val="24"/>
                <w:szCs w:val="24"/>
                <w:lang w:val="es-ES_tradnl"/>
              </w:rPr>
              <w:t xml:space="preserve"> Fuentes de Financiación </w:t>
            </w:r>
          </w:p>
          <w:p w:rsidR="007069EF" w:rsidRPr="007069EF" w:rsidRDefault="007069EF" w:rsidP="007069EF">
            <w:pPr>
              <w:spacing w:line="360" w:lineRule="auto"/>
              <w:jc w:val="center"/>
              <w:rPr>
                <w:rFonts w:ascii="Arial" w:eastAsia="Calibri" w:hAnsi="Arial" w:cs="Arial"/>
                <w:b/>
                <w:sz w:val="24"/>
                <w:szCs w:val="24"/>
                <w:lang w:val="es-ES_tradnl"/>
              </w:rPr>
            </w:pPr>
            <w:r w:rsidRPr="007069EF">
              <w:rPr>
                <w:rFonts w:ascii="Arial" w:eastAsia="Calibri" w:hAnsi="Arial" w:cs="Arial"/>
                <w:b/>
                <w:sz w:val="24"/>
                <w:szCs w:val="24"/>
                <w:lang w:val="es-ES_tradnl"/>
              </w:rPr>
              <w:t>(millones de pesos)</w:t>
            </w:r>
          </w:p>
        </w:tc>
      </w:tr>
      <w:tr w:rsidR="007069EF" w:rsidRPr="007069EF" w:rsidTr="0055358A">
        <w:trPr>
          <w:jc w:val="center"/>
        </w:trPr>
        <w:tc>
          <w:tcPr>
            <w:tcW w:w="3402" w:type="dxa"/>
          </w:tcPr>
          <w:p w:rsidR="007069EF" w:rsidRPr="007069EF" w:rsidRDefault="007069EF" w:rsidP="007069EF">
            <w:pPr>
              <w:spacing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 xml:space="preserve">Recursos </w:t>
            </w:r>
          </w:p>
        </w:tc>
        <w:tc>
          <w:tcPr>
            <w:tcW w:w="1559"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Activos</w:t>
            </w:r>
          </w:p>
        </w:tc>
        <w:tc>
          <w:tcPr>
            <w:tcW w:w="1701"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Porcentaje</w:t>
            </w:r>
          </w:p>
        </w:tc>
      </w:tr>
      <w:tr w:rsidR="007069EF" w:rsidRPr="007069EF" w:rsidTr="0055358A">
        <w:trPr>
          <w:jc w:val="center"/>
        </w:trPr>
        <w:tc>
          <w:tcPr>
            <w:tcW w:w="3402" w:type="dxa"/>
          </w:tcPr>
          <w:p w:rsidR="007069EF" w:rsidRPr="007069EF" w:rsidRDefault="007069EF" w:rsidP="007069EF">
            <w:pPr>
              <w:spacing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Recursos propios</w:t>
            </w:r>
          </w:p>
        </w:tc>
        <w:tc>
          <w:tcPr>
            <w:tcW w:w="1559"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210.07</w:t>
            </w:r>
          </w:p>
        </w:tc>
        <w:tc>
          <w:tcPr>
            <w:tcW w:w="1701"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57.86%</w:t>
            </w:r>
          </w:p>
        </w:tc>
      </w:tr>
      <w:tr w:rsidR="007069EF" w:rsidRPr="007069EF" w:rsidTr="0055358A">
        <w:trPr>
          <w:jc w:val="center"/>
        </w:trPr>
        <w:tc>
          <w:tcPr>
            <w:tcW w:w="3402" w:type="dxa"/>
          </w:tcPr>
          <w:p w:rsidR="007069EF" w:rsidRPr="007069EF" w:rsidRDefault="007069EF" w:rsidP="007069EF">
            <w:pPr>
              <w:spacing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Créditos FINAGRO</w:t>
            </w:r>
          </w:p>
        </w:tc>
        <w:tc>
          <w:tcPr>
            <w:tcW w:w="1559"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153.00</w:t>
            </w:r>
          </w:p>
        </w:tc>
        <w:tc>
          <w:tcPr>
            <w:tcW w:w="1701"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42.14%</w:t>
            </w:r>
          </w:p>
        </w:tc>
      </w:tr>
      <w:tr w:rsidR="007069EF" w:rsidRPr="007069EF" w:rsidTr="0055358A">
        <w:trPr>
          <w:jc w:val="center"/>
        </w:trPr>
        <w:tc>
          <w:tcPr>
            <w:tcW w:w="3402" w:type="dxa"/>
          </w:tcPr>
          <w:p w:rsidR="007069EF" w:rsidRPr="007069EF" w:rsidRDefault="007069EF" w:rsidP="007069EF">
            <w:pPr>
              <w:spacing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Total</w:t>
            </w:r>
          </w:p>
        </w:tc>
        <w:tc>
          <w:tcPr>
            <w:tcW w:w="1559"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363.07</w:t>
            </w:r>
          </w:p>
        </w:tc>
        <w:tc>
          <w:tcPr>
            <w:tcW w:w="1701" w:type="dxa"/>
          </w:tcPr>
          <w:p w:rsidR="007069EF" w:rsidRPr="007069EF" w:rsidRDefault="007069EF" w:rsidP="007069EF">
            <w:pPr>
              <w:spacing w:line="360" w:lineRule="auto"/>
              <w:jc w:val="center"/>
              <w:rPr>
                <w:rFonts w:ascii="Arial" w:eastAsia="Calibri" w:hAnsi="Arial" w:cs="Arial"/>
                <w:sz w:val="24"/>
                <w:szCs w:val="24"/>
                <w:lang w:val="es-ES_tradnl"/>
              </w:rPr>
            </w:pPr>
            <w:r w:rsidRPr="007069EF">
              <w:rPr>
                <w:rFonts w:ascii="Arial" w:eastAsia="Calibri" w:hAnsi="Arial" w:cs="Arial"/>
                <w:sz w:val="24"/>
                <w:szCs w:val="24"/>
                <w:lang w:val="es-ES_tradnl"/>
              </w:rPr>
              <w:t>100.00%</w:t>
            </w:r>
          </w:p>
        </w:tc>
      </w:tr>
    </w:tbl>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En lo presente la región cuenta con diversas entidades financiera intermediarias de los créditos FINAGRO, tales como BBVA, Banco Agrario, Bancafé, Bancolombia, entre otras.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Las condiciones de financiación que ofrece FINAGRO para el sector de la porcicultura, están dadas en los siguientes cuadros, tomados de su website wwww.finagro.com.co.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rPr>
          <w:rFonts w:ascii="Arial" w:eastAsia="Calibri" w:hAnsi="Arial" w:cs="Arial"/>
          <w:b/>
          <w:sz w:val="24"/>
          <w:szCs w:val="24"/>
          <w:lang w:val="es-ES_tradnl"/>
        </w:rPr>
      </w:pPr>
      <w:r w:rsidRPr="007069EF">
        <w:rPr>
          <w:rFonts w:ascii="Arial" w:eastAsia="Calibri" w:hAnsi="Arial" w:cs="Arial"/>
          <w:b/>
          <w:sz w:val="24"/>
          <w:szCs w:val="24"/>
          <w:lang w:val="es-ES_tradnl"/>
        </w:rPr>
        <w:br w:type="page"/>
      </w:r>
    </w:p>
    <w:p w:rsidR="007069EF" w:rsidRPr="007069EF" w:rsidRDefault="007069EF" w:rsidP="007069EF">
      <w:pPr>
        <w:spacing w:after="0" w:line="360" w:lineRule="auto"/>
        <w:jc w:val="center"/>
        <w:rPr>
          <w:rFonts w:ascii="Arial" w:eastAsia="Calibri" w:hAnsi="Arial" w:cs="Arial"/>
          <w:b/>
          <w:sz w:val="24"/>
          <w:szCs w:val="24"/>
          <w:lang w:val="es-ES_tradnl"/>
        </w:rPr>
      </w:pPr>
      <w:r w:rsidRPr="007069EF">
        <w:rPr>
          <w:rFonts w:ascii="Arial" w:eastAsia="Calibri" w:hAnsi="Arial" w:cs="Arial"/>
          <w:b/>
          <w:sz w:val="24"/>
          <w:szCs w:val="24"/>
          <w:lang w:val="es-ES_tradnl"/>
        </w:rPr>
        <w:lastRenderedPageBreak/>
        <w:t>Crédito sostenimiento pecuario FINAGRO</w:t>
      </w:r>
    </w:p>
    <w:tbl>
      <w:tblPr>
        <w:tblStyle w:val="Tablaconcuadrcula1"/>
        <w:tblW w:w="9387" w:type="dxa"/>
        <w:jc w:val="center"/>
        <w:tblInd w:w="360" w:type="dxa"/>
        <w:tblLayout w:type="fixed"/>
        <w:tblLook w:val="04A0"/>
      </w:tblPr>
      <w:tblGrid>
        <w:gridCol w:w="1024"/>
        <w:gridCol w:w="1087"/>
        <w:gridCol w:w="1087"/>
        <w:gridCol w:w="2079"/>
        <w:gridCol w:w="992"/>
        <w:gridCol w:w="1134"/>
        <w:gridCol w:w="1087"/>
        <w:gridCol w:w="897"/>
      </w:tblGrid>
      <w:tr w:rsidR="007069EF" w:rsidRPr="007069EF" w:rsidTr="0055358A">
        <w:trPr>
          <w:jc w:val="center"/>
        </w:trPr>
        <w:tc>
          <w:tcPr>
            <w:tcW w:w="7403" w:type="dxa"/>
            <w:gridSpan w:val="6"/>
          </w:tcPr>
          <w:p w:rsidR="007069EF" w:rsidRPr="007069EF" w:rsidRDefault="007069EF" w:rsidP="007069EF">
            <w:pPr>
              <w:jc w:val="center"/>
              <w:rPr>
                <w:rFonts w:ascii="Arial" w:eastAsia="Calibri" w:hAnsi="Arial" w:cs="Arial"/>
                <w:b/>
                <w:sz w:val="20"/>
                <w:szCs w:val="20"/>
                <w:lang w:val="es-ES_tradnl"/>
              </w:rPr>
            </w:pPr>
            <w:r w:rsidRPr="007069EF">
              <w:rPr>
                <w:rFonts w:ascii="Arial" w:eastAsia="Calibri" w:hAnsi="Arial" w:cs="Arial"/>
                <w:b/>
                <w:sz w:val="20"/>
                <w:szCs w:val="20"/>
                <w:lang w:val="es-ES_tradnl"/>
              </w:rPr>
              <w:t>CRÉDITO AGROPECUARIO Y RURAL – CREDITO PARA CAPITAL DE TRABAJO PLAZO ACORDE CON EL CICLO VEGETATIVO Y/O PRODUCTIVO</w:t>
            </w:r>
          </w:p>
        </w:tc>
        <w:tc>
          <w:tcPr>
            <w:tcW w:w="1984" w:type="dxa"/>
            <w:gridSpan w:val="2"/>
          </w:tcPr>
          <w:p w:rsidR="007069EF" w:rsidRPr="007069EF" w:rsidRDefault="007069EF" w:rsidP="007069EF">
            <w:pPr>
              <w:jc w:val="center"/>
              <w:rPr>
                <w:rFonts w:ascii="Arial" w:eastAsia="Calibri" w:hAnsi="Arial" w:cs="Arial"/>
                <w:b/>
                <w:sz w:val="20"/>
                <w:szCs w:val="20"/>
                <w:lang w:val="es-ES_tradnl"/>
              </w:rPr>
            </w:pPr>
            <w:r w:rsidRPr="007069EF">
              <w:rPr>
                <w:rFonts w:ascii="Arial" w:eastAsia="Calibri" w:hAnsi="Arial" w:cs="Arial"/>
                <w:b/>
                <w:sz w:val="20"/>
                <w:szCs w:val="20"/>
                <w:lang w:val="es-ES_tradnl"/>
              </w:rPr>
              <w:t>Versión:</w:t>
            </w:r>
          </w:p>
          <w:p w:rsidR="007069EF" w:rsidRPr="007069EF" w:rsidRDefault="007069EF" w:rsidP="007069EF">
            <w:pPr>
              <w:jc w:val="center"/>
              <w:rPr>
                <w:rFonts w:ascii="Arial" w:eastAsia="Calibri" w:hAnsi="Arial" w:cs="Arial"/>
                <w:b/>
                <w:sz w:val="20"/>
                <w:szCs w:val="20"/>
                <w:lang w:val="es-ES_tradnl"/>
              </w:rPr>
            </w:pPr>
            <w:r w:rsidRPr="007069EF">
              <w:rPr>
                <w:rFonts w:ascii="Arial" w:eastAsia="Calibri" w:hAnsi="Arial" w:cs="Arial"/>
                <w:b/>
                <w:sz w:val="20"/>
                <w:szCs w:val="20"/>
                <w:lang w:val="es-ES_tradnl"/>
              </w:rPr>
              <w:t>01Código: SIN-  CUA-01-002</w:t>
            </w:r>
          </w:p>
          <w:p w:rsidR="007069EF" w:rsidRPr="007069EF" w:rsidRDefault="007069EF" w:rsidP="007069EF">
            <w:pPr>
              <w:jc w:val="center"/>
              <w:rPr>
                <w:rFonts w:ascii="Arial" w:eastAsia="Calibri" w:hAnsi="Arial" w:cs="Arial"/>
                <w:b/>
                <w:sz w:val="20"/>
                <w:szCs w:val="20"/>
                <w:lang w:val="es-ES_tradnl"/>
              </w:rPr>
            </w:pPr>
          </w:p>
        </w:tc>
      </w:tr>
      <w:tr w:rsidR="007069EF" w:rsidRPr="007069EF" w:rsidTr="0055358A">
        <w:trPr>
          <w:jc w:val="center"/>
        </w:trPr>
        <w:tc>
          <w:tcPr>
            <w:tcW w:w="9387" w:type="dxa"/>
            <w:gridSpan w:val="8"/>
          </w:tcPr>
          <w:p w:rsidR="007069EF" w:rsidRPr="007069EF" w:rsidRDefault="007069EF" w:rsidP="007069EF">
            <w:pPr>
              <w:spacing w:line="360" w:lineRule="auto"/>
              <w:jc w:val="center"/>
              <w:rPr>
                <w:rFonts w:ascii="Arial" w:eastAsia="Calibri" w:hAnsi="Arial" w:cs="Arial"/>
                <w:b/>
                <w:sz w:val="20"/>
                <w:szCs w:val="20"/>
                <w:lang w:val="es-ES_tradnl"/>
              </w:rPr>
            </w:pPr>
            <w:r w:rsidRPr="007069EF">
              <w:rPr>
                <w:rFonts w:ascii="Arial" w:eastAsia="Calibri" w:hAnsi="Arial" w:cs="Arial"/>
                <w:b/>
                <w:sz w:val="20"/>
                <w:szCs w:val="20"/>
                <w:lang w:val="es-ES_tradnl"/>
              </w:rPr>
              <w:t>SOSTENIMIENTO</w:t>
            </w:r>
          </w:p>
        </w:tc>
      </w:tr>
      <w:tr w:rsidR="007069EF" w:rsidRPr="007069EF" w:rsidTr="0055358A">
        <w:trPr>
          <w:jc w:val="center"/>
        </w:trPr>
        <w:tc>
          <w:tcPr>
            <w:tcW w:w="1024" w:type="dxa"/>
          </w:tcPr>
          <w:p w:rsidR="007069EF" w:rsidRPr="007069EF" w:rsidRDefault="007069EF" w:rsidP="007069EF">
            <w:pPr>
              <w:jc w:val="center"/>
              <w:rPr>
                <w:rFonts w:ascii="Arial" w:eastAsia="Calibri" w:hAnsi="Arial" w:cs="Arial"/>
                <w:sz w:val="20"/>
                <w:szCs w:val="20"/>
                <w:lang w:val="es-ES_tradnl"/>
              </w:rPr>
            </w:pPr>
          </w:p>
          <w:p w:rsidR="007069EF" w:rsidRPr="007069EF" w:rsidRDefault="007069EF" w:rsidP="007069EF">
            <w:pPr>
              <w:jc w:val="center"/>
              <w:rPr>
                <w:rFonts w:ascii="Arial" w:eastAsia="Calibri" w:hAnsi="Arial" w:cs="Arial"/>
                <w:sz w:val="20"/>
                <w:szCs w:val="20"/>
                <w:lang w:val="es-ES_tradnl"/>
              </w:rPr>
            </w:pPr>
          </w:p>
          <w:p w:rsidR="007069EF" w:rsidRPr="007069EF" w:rsidRDefault="007069EF" w:rsidP="007069EF">
            <w:pPr>
              <w:jc w:val="center"/>
              <w:rPr>
                <w:rFonts w:ascii="Arial" w:eastAsia="Calibri" w:hAnsi="Arial" w:cs="Arial"/>
                <w:sz w:val="20"/>
                <w:szCs w:val="20"/>
                <w:lang w:val="es-ES_tradnl"/>
              </w:rPr>
            </w:pPr>
          </w:p>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COD.</w:t>
            </w:r>
          </w:p>
        </w:tc>
        <w:tc>
          <w:tcPr>
            <w:tcW w:w="1087" w:type="dxa"/>
          </w:tcPr>
          <w:p w:rsidR="007069EF" w:rsidRPr="007069EF" w:rsidRDefault="007069EF" w:rsidP="007069EF">
            <w:pPr>
              <w:jc w:val="center"/>
              <w:rPr>
                <w:rFonts w:ascii="Arial" w:eastAsia="Calibri" w:hAnsi="Arial" w:cs="Arial"/>
                <w:sz w:val="20"/>
                <w:szCs w:val="20"/>
                <w:lang w:val="es-ES_tradnl"/>
              </w:rPr>
            </w:pPr>
          </w:p>
          <w:p w:rsidR="007069EF" w:rsidRPr="007069EF" w:rsidRDefault="007069EF" w:rsidP="007069EF">
            <w:pPr>
              <w:jc w:val="center"/>
              <w:rPr>
                <w:rFonts w:ascii="Arial" w:eastAsia="Calibri" w:hAnsi="Arial" w:cs="Arial"/>
                <w:sz w:val="20"/>
                <w:szCs w:val="20"/>
                <w:lang w:val="es-ES_tradnl"/>
              </w:rPr>
            </w:pPr>
          </w:p>
          <w:p w:rsidR="007069EF" w:rsidRPr="007069EF" w:rsidRDefault="007069EF" w:rsidP="007069EF">
            <w:pPr>
              <w:jc w:val="center"/>
              <w:rPr>
                <w:rFonts w:ascii="Arial" w:eastAsia="Calibri" w:hAnsi="Arial" w:cs="Arial"/>
                <w:sz w:val="20"/>
                <w:szCs w:val="20"/>
                <w:lang w:val="es-ES_tradnl"/>
              </w:rPr>
            </w:pPr>
          </w:p>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RUBRO</w:t>
            </w:r>
          </w:p>
        </w:tc>
        <w:tc>
          <w:tcPr>
            <w:tcW w:w="1087"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FINANC. MAX. POR Ha o UNIDAD (Pesos 0%)</w:t>
            </w:r>
          </w:p>
        </w:tc>
        <w:tc>
          <w:tcPr>
            <w:tcW w:w="2079" w:type="dxa"/>
          </w:tcPr>
          <w:p w:rsidR="007069EF" w:rsidRPr="007069EF" w:rsidRDefault="007069EF" w:rsidP="007069EF">
            <w:pPr>
              <w:jc w:val="center"/>
              <w:rPr>
                <w:rFonts w:ascii="Arial" w:eastAsia="Calibri" w:hAnsi="Arial" w:cs="Arial"/>
                <w:sz w:val="20"/>
                <w:szCs w:val="20"/>
                <w:lang w:val="es-ES_tradnl"/>
              </w:rPr>
            </w:pPr>
          </w:p>
          <w:p w:rsidR="007069EF" w:rsidRPr="007069EF" w:rsidRDefault="007069EF" w:rsidP="007069EF">
            <w:pPr>
              <w:jc w:val="center"/>
              <w:rPr>
                <w:rFonts w:ascii="Arial" w:eastAsia="Calibri" w:hAnsi="Arial" w:cs="Arial"/>
                <w:sz w:val="20"/>
                <w:szCs w:val="20"/>
                <w:lang w:val="es-ES_tradnl"/>
              </w:rPr>
            </w:pPr>
          </w:p>
          <w:p w:rsidR="007069EF" w:rsidRPr="007069EF" w:rsidRDefault="007069EF" w:rsidP="007069EF">
            <w:pPr>
              <w:jc w:val="center"/>
              <w:rPr>
                <w:rFonts w:ascii="Arial" w:eastAsia="Calibri" w:hAnsi="Arial" w:cs="Arial"/>
                <w:sz w:val="20"/>
                <w:szCs w:val="20"/>
                <w:lang w:val="es-ES_tradnl"/>
              </w:rPr>
            </w:pPr>
          </w:p>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PLAZO EN MESES</w:t>
            </w:r>
          </w:p>
        </w:tc>
        <w:tc>
          <w:tcPr>
            <w:tcW w:w="992" w:type="dxa"/>
          </w:tcPr>
          <w:p w:rsidR="007069EF" w:rsidRPr="007069EF" w:rsidRDefault="007069EF" w:rsidP="007069EF">
            <w:pPr>
              <w:jc w:val="center"/>
              <w:rPr>
                <w:rFonts w:ascii="Arial" w:eastAsia="Calibri" w:hAnsi="Arial" w:cs="Arial"/>
                <w:sz w:val="20"/>
                <w:szCs w:val="20"/>
                <w:lang w:val="es-ES_tradnl"/>
              </w:rPr>
            </w:pPr>
          </w:p>
          <w:p w:rsidR="007069EF" w:rsidRPr="007069EF" w:rsidRDefault="007069EF" w:rsidP="007069EF">
            <w:pPr>
              <w:jc w:val="center"/>
              <w:rPr>
                <w:rFonts w:ascii="Arial" w:eastAsia="Calibri" w:hAnsi="Arial" w:cs="Arial"/>
                <w:sz w:val="20"/>
                <w:szCs w:val="20"/>
                <w:lang w:val="es-ES_tradnl"/>
              </w:rPr>
            </w:pPr>
          </w:p>
          <w:p w:rsidR="007069EF" w:rsidRPr="007069EF" w:rsidRDefault="007069EF" w:rsidP="007069EF">
            <w:pPr>
              <w:jc w:val="center"/>
              <w:rPr>
                <w:rFonts w:ascii="Arial" w:eastAsia="Calibri" w:hAnsi="Arial" w:cs="Arial"/>
                <w:sz w:val="20"/>
                <w:szCs w:val="20"/>
                <w:lang w:val="es-ES_tradnl"/>
              </w:rPr>
            </w:pPr>
          </w:p>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COD.</w:t>
            </w:r>
          </w:p>
        </w:tc>
        <w:tc>
          <w:tcPr>
            <w:tcW w:w="1134" w:type="dxa"/>
          </w:tcPr>
          <w:p w:rsidR="007069EF" w:rsidRPr="007069EF" w:rsidRDefault="007069EF" w:rsidP="007069EF">
            <w:pPr>
              <w:jc w:val="center"/>
              <w:rPr>
                <w:rFonts w:ascii="Arial" w:eastAsia="Calibri" w:hAnsi="Arial" w:cs="Arial"/>
                <w:sz w:val="20"/>
                <w:szCs w:val="20"/>
                <w:lang w:val="es-ES_tradnl"/>
              </w:rPr>
            </w:pPr>
          </w:p>
          <w:p w:rsidR="007069EF" w:rsidRPr="007069EF" w:rsidRDefault="007069EF" w:rsidP="007069EF">
            <w:pPr>
              <w:jc w:val="center"/>
              <w:rPr>
                <w:rFonts w:ascii="Arial" w:eastAsia="Calibri" w:hAnsi="Arial" w:cs="Arial"/>
                <w:sz w:val="20"/>
                <w:szCs w:val="20"/>
                <w:lang w:val="es-ES_tradnl"/>
              </w:rPr>
            </w:pPr>
          </w:p>
          <w:p w:rsidR="007069EF" w:rsidRPr="007069EF" w:rsidRDefault="007069EF" w:rsidP="007069EF">
            <w:pPr>
              <w:jc w:val="center"/>
              <w:rPr>
                <w:rFonts w:ascii="Arial" w:eastAsia="Calibri" w:hAnsi="Arial" w:cs="Arial"/>
                <w:sz w:val="20"/>
                <w:szCs w:val="20"/>
                <w:lang w:val="es-ES_tradnl"/>
              </w:rPr>
            </w:pPr>
          </w:p>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RUBRO</w:t>
            </w:r>
          </w:p>
        </w:tc>
        <w:tc>
          <w:tcPr>
            <w:tcW w:w="1087" w:type="dxa"/>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FINANC. MAX. POR Ha o UNIDAD (Pesos 0%)</w:t>
            </w:r>
          </w:p>
          <w:p w:rsidR="007069EF" w:rsidRPr="007069EF" w:rsidRDefault="007069EF" w:rsidP="007069EF">
            <w:pPr>
              <w:jc w:val="center"/>
              <w:rPr>
                <w:rFonts w:ascii="Arial" w:eastAsia="Calibri" w:hAnsi="Arial" w:cs="Arial"/>
                <w:sz w:val="20"/>
                <w:szCs w:val="20"/>
                <w:lang w:val="es-ES_tradnl"/>
              </w:rPr>
            </w:pPr>
          </w:p>
        </w:tc>
        <w:tc>
          <w:tcPr>
            <w:tcW w:w="897" w:type="dxa"/>
          </w:tcPr>
          <w:p w:rsidR="007069EF" w:rsidRPr="007069EF" w:rsidRDefault="007069EF" w:rsidP="007069EF">
            <w:pPr>
              <w:jc w:val="center"/>
              <w:rPr>
                <w:rFonts w:ascii="Arial" w:eastAsia="Calibri" w:hAnsi="Arial" w:cs="Arial"/>
                <w:sz w:val="20"/>
                <w:szCs w:val="20"/>
                <w:lang w:val="es-ES_tradnl"/>
              </w:rPr>
            </w:pPr>
          </w:p>
          <w:p w:rsidR="007069EF" w:rsidRPr="007069EF" w:rsidRDefault="007069EF" w:rsidP="007069EF">
            <w:pPr>
              <w:jc w:val="center"/>
              <w:rPr>
                <w:rFonts w:ascii="Arial" w:eastAsia="Calibri" w:hAnsi="Arial" w:cs="Arial"/>
                <w:sz w:val="20"/>
                <w:szCs w:val="20"/>
                <w:lang w:val="es-ES_tradnl"/>
              </w:rPr>
            </w:pPr>
          </w:p>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PLAZO EN NESES</w:t>
            </w:r>
          </w:p>
        </w:tc>
      </w:tr>
      <w:tr w:rsidR="007069EF" w:rsidRPr="007069EF" w:rsidTr="0055358A">
        <w:trPr>
          <w:jc w:val="center"/>
        </w:trPr>
        <w:tc>
          <w:tcPr>
            <w:tcW w:w="1024" w:type="dxa"/>
            <w:vAlign w:val="center"/>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235050</w:t>
            </w:r>
          </w:p>
        </w:tc>
        <w:tc>
          <w:tcPr>
            <w:tcW w:w="1087" w:type="dxa"/>
            <w:vAlign w:val="center"/>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Porcinos ceba</w:t>
            </w:r>
          </w:p>
        </w:tc>
        <w:tc>
          <w:tcPr>
            <w:tcW w:w="1087" w:type="dxa"/>
            <w:vAlign w:val="center"/>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420.000</w:t>
            </w:r>
          </w:p>
        </w:tc>
        <w:tc>
          <w:tcPr>
            <w:tcW w:w="2079" w:type="dxa"/>
            <w:vAlign w:val="center"/>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12</w:t>
            </w:r>
          </w:p>
        </w:tc>
        <w:tc>
          <w:tcPr>
            <w:tcW w:w="992" w:type="dxa"/>
            <w:vAlign w:val="center"/>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237300</w:t>
            </w:r>
          </w:p>
        </w:tc>
        <w:tc>
          <w:tcPr>
            <w:tcW w:w="1134" w:type="dxa"/>
            <w:vAlign w:val="center"/>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Porcinos cría</w:t>
            </w:r>
          </w:p>
        </w:tc>
        <w:tc>
          <w:tcPr>
            <w:tcW w:w="1087" w:type="dxa"/>
            <w:vAlign w:val="center"/>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850.000</w:t>
            </w:r>
          </w:p>
        </w:tc>
        <w:tc>
          <w:tcPr>
            <w:tcW w:w="897" w:type="dxa"/>
            <w:vAlign w:val="center"/>
          </w:tcPr>
          <w:p w:rsidR="007069EF" w:rsidRPr="007069EF" w:rsidRDefault="007069EF" w:rsidP="007069EF">
            <w:pPr>
              <w:jc w:val="center"/>
              <w:rPr>
                <w:rFonts w:ascii="Arial" w:eastAsia="Calibri" w:hAnsi="Arial" w:cs="Arial"/>
                <w:sz w:val="20"/>
                <w:szCs w:val="20"/>
                <w:lang w:val="es-ES_tradnl"/>
              </w:rPr>
            </w:pPr>
            <w:r w:rsidRPr="007069EF">
              <w:rPr>
                <w:rFonts w:ascii="Arial" w:eastAsia="Calibri" w:hAnsi="Arial" w:cs="Arial"/>
                <w:sz w:val="20"/>
                <w:szCs w:val="20"/>
                <w:lang w:val="es-ES_tradnl"/>
              </w:rPr>
              <w:t>12</w:t>
            </w:r>
          </w:p>
        </w:tc>
      </w:tr>
      <w:tr w:rsidR="007069EF" w:rsidRPr="007069EF" w:rsidTr="0055358A">
        <w:trPr>
          <w:jc w:val="center"/>
        </w:trPr>
        <w:tc>
          <w:tcPr>
            <w:tcW w:w="9387" w:type="dxa"/>
            <w:gridSpan w:val="8"/>
          </w:tcPr>
          <w:p w:rsidR="007069EF" w:rsidRPr="007069EF" w:rsidRDefault="007069EF" w:rsidP="007069EF">
            <w:pPr>
              <w:jc w:val="both"/>
              <w:rPr>
                <w:rFonts w:ascii="Arial" w:eastAsia="Calibri" w:hAnsi="Arial" w:cs="Arial"/>
                <w:sz w:val="20"/>
                <w:szCs w:val="20"/>
                <w:lang w:val="es-ES_tradnl"/>
              </w:rPr>
            </w:pPr>
          </w:p>
        </w:tc>
      </w:tr>
      <w:tr w:rsidR="007069EF" w:rsidRPr="007069EF" w:rsidTr="0055358A">
        <w:trPr>
          <w:jc w:val="center"/>
        </w:trPr>
        <w:tc>
          <w:tcPr>
            <w:tcW w:w="9387" w:type="dxa"/>
            <w:gridSpan w:val="8"/>
          </w:tcPr>
          <w:p w:rsidR="007069EF" w:rsidRPr="007069EF" w:rsidRDefault="007069EF" w:rsidP="007069EF">
            <w:pPr>
              <w:jc w:val="both"/>
              <w:rPr>
                <w:rFonts w:ascii="Arial" w:eastAsia="Calibri" w:hAnsi="Arial" w:cs="Arial"/>
                <w:sz w:val="20"/>
                <w:szCs w:val="20"/>
                <w:lang w:val="es-ES_tradnl"/>
              </w:rPr>
            </w:pPr>
            <w:r w:rsidRPr="007069EF">
              <w:rPr>
                <w:rFonts w:ascii="Arial" w:eastAsia="Calibri" w:hAnsi="Arial" w:cs="Arial"/>
                <w:sz w:val="20"/>
                <w:szCs w:val="20"/>
                <w:lang w:val="es-ES_tradnl"/>
              </w:rPr>
              <w:t>Financiación máxima del 80%, se refiere al porcentaje de financiación máxima otorgado por FINAGRO para cada actividad en relación al total de los costos directos de Producción.</w:t>
            </w:r>
          </w:p>
        </w:tc>
      </w:tr>
    </w:tbl>
    <w:p w:rsidR="007069EF" w:rsidRPr="007069EF" w:rsidRDefault="007069EF" w:rsidP="007069EF">
      <w:pPr>
        <w:spacing w:after="0" w:line="360" w:lineRule="auto"/>
        <w:jc w:val="both"/>
        <w:rPr>
          <w:rFonts w:ascii="Arial" w:eastAsia="Calibri" w:hAnsi="Arial" w:cs="Arial"/>
          <w:b/>
          <w:sz w:val="20"/>
          <w:szCs w:val="20"/>
          <w:lang w:val="es-ES_tradnl"/>
        </w:rPr>
      </w:pPr>
    </w:p>
    <w:p w:rsidR="007069EF" w:rsidRPr="007069EF" w:rsidRDefault="007069EF" w:rsidP="007069EF">
      <w:pPr>
        <w:spacing w:after="0" w:line="360" w:lineRule="auto"/>
        <w:jc w:val="both"/>
        <w:rPr>
          <w:rFonts w:ascii="Arial" w:eastAsia="Calibri" w:hAnsi="Arial" w:cs="Arial"/>
          <w:b/>
          <w:sz w:val="20"/>
          <w:szCs w:val="20"/>
          <w:lang w:val="es-ES_tradnl"/>
        </w:rPr>
      </w:pPr>
    </w:p>
    <w:p w:rsidR="007069EF" w:rsidRPr="007069EF" w:rsidRDefault="007069EF" w:rsidP="007069EF">
      <w:pPr>
        <w:spacing w:after="0" w:line="360" w:lineRule="auto"/>
        <w:jc w:val="center"/>
        <w:rPr>
          <w:rFonts w:ascii="Arial" w:eastAsia="Calibri" w:hAnsi="Arial" w:cs="Arial"/>
          <w:b/>
          <w:sz w:val="24"/>
          <w:szCs w:val="24"/>
          <w:lang w:val="es-ES_tradnl"/>
        </w:rPr>
      </w:pPr>
      <w:r w:rsidRPr="007069EF">
        <w:rPr>
          <w:rFonts w:ascii="Arial" w:eastAsia="Calibri" w:hAnsi="Arial" w:cs="Arial"/>
          <w:b/>
          <w:sz w:val="24"/>
          <w:szCs w:val="24"/>
          <w:lang w:val="es-ES_tradnl"/>
        </w:rPr>
        <w:t>Crédito transformación y comercialización FINAGRO</w:t>
      </w:r>
    </w:p>
    <w:tbl>
      <w:tblPr>
        <w:tblStyle w:val="Tablaconcuadrcula1"/>
        <w:tblW w:w="0" w:type="auto"/>
        <w:jc w:val="center"/>
        <w:tblInd w:w="360" w:type="dxa"/>
        <w:tblLayout w:type="fixed"/>
        <w:tblLook w:val="04A0"/>
      </w:tblPr>
      <w:tblGrid>
        <w:gridCol w:w="882"/>
        <w:gridCol w:w="2268"/>
        <w:gridCol w:w="426"/>
        <w:gridCol w:w="567"/>
        <w:gridCol w:w="850"/>
        <w:gridCol w:w="1843"/>
        <w:gridCol w:w="425"/>
        <w:gridCol w:w="150"/>
        <w:gridCol w:w="1285"/>
      </w:tblGrid>
      <w:tr w:rsidR="007069EF" w:rsidRPr="007069EF" w:rsidTr="0055358A">
        <w:trPr>
          <w:jc w:val="center"/>
        </w:trPr>
        <w:tc>
          <w:tcPr>
            <w:tcW w:w="7411" w:type="dxa"/>
            <w:gridSpan w:val="8"/>
          </w:tcPr>
          <w:p w:rsidR="007069EF" w:rsidRPr="007069EF" w:rsidRDefault="007069EF" w:rsidP="007069EF">
            <w:pPr>
              <w:jc w:val="center"/>
              <w:rPr>
                <w:rFonts w:ascii="Arial" w:eastAsia="Calibri" w:hAnsi="Arial" w:cs="Arial"/>
                <w:b/>
                <w:sz w:val="20"/>
                <w:szCs w:val="20"/>
                <w:lang w:val="es-ES_tradnl"/>
              </w:rPr>
            </w:pPr>
            <w:r w:rsidRPr="007069EF">
              <w:rPr>
                <w:rFonts w:ascii="Arial" w:eastAsia="Calibri" w:hAnsi="Arial" w:cs="Arial"/>
                <w:b/>
                <w:sz w:val="20"/>
                <w:szCs w:val="20"/>
                <w:lang w:val="es-ES_tradnl"/>
              </w:rPr>
              <w:t>CRÉDITO AGROPECUARIO Y RURAL</w:t>
            </w:r>
          </w:p>
        </w:tc>
        <w:tc>
          <w:tcPr>
            <w:tcW w:w="1285" w:type="dxa"/>
          </w:tcPr>
          <w:p w:rsidR="007069EF" w:rsidRPr="007069EF" w:rsidRDefault="007069EF" w:rsidP="007069EF">
            <w:pPr>
              <w:jc w:val="center"/>
              <w:rPr>
                <w:rFonts w:ascii="Arial" w:eastAsia="Calibri" w:hAnsi="Arial" w:cs="Arial"/>
                <w:b/>
                <w:sz w:val="20"/>
                <w:szCs w:val="20"/>
                <w:lang w:val="es-ES_tradnl"/>
              </w:rPr>
            </w:pPr>
            <w:r w:rsidRPr="007069EF">
              <w:rPr>
                <w:rFonts w:ascii="Arial" w:eastAsia="Calibri" w:hAnsi="Arial" w:cs="Arial"/>
                <w:b/>
                <w:sz w:val="20"/>
                <w:szCs w:val="20"/>
                <w:lang w:val="es-ES_tradnl"/>
              </w:rPr>
              <w:t>Versión: 02</w:t>
            </w:r>
          </w:p>
        </w:tc>
      </w:tr>
      <w:tr w:rsidR="007069EF" w:rsidRPr="007069EF" w:rsidTr="0055358A">
        <w:trPr>
          <w:jc w:val="center"/>
        </w:trPr>
        <w:tc>
          <w:tcPr>
            <w:tcW w:w="7411" w:type="dxa"/>
            <w:gridSpan w:val="8"/>
            <w:tcBorders>
              <w:right w:val="single" w:sz="4" w:space="0" w:color="auto"/>
            </w:tcBorders>
          </w:tcPr>
          <w:p w:rsidR="007069EF" w:rsidRPr="007069EF" w:rsidRDefault="007069EF" w:rsidP="007069EF">
            <w:pPr>
              <w:jc w:val="center"/>
              <w:rPr>
                <w:rFonts w:ascii="Arial" w:eastAsia="Calibri" w:hAnsi="Arial" w:cs="Arial"/>
                <w:b/>
                <w:sz w:val="20"/>
                <w:szCs w:val="20"/>
                <w:lang w:val="es-ES_tradnl"/>
              </w:rPr>
            </w:pPr>
            <w:r w:rsidRPr="007069EF">
              <w:rPr>
                <w:rFonts w:ascii="Arial" w:eastAsia="Calibri" w:hAnsi="Arial" w:cs="Arial"/>
                <w:b/>
                <w:sz w:val="20"/>
                <w:szCs w:val="20"/>
                <w:lang w:val="es-ES_tradnl"/>
              </w:rPr>
              <w:t>CRÉDITO PARA CAPITAL DE TRABAJO</w:t>
            </w:r>
          </w:p>
        </w:tc>
        <w:tc>
          <w:tcPr>
            <w:tcW w:w="1285" w:type="dxa"/>
            <w:vMerge w:val="restart"/>
            <w:tcBorders>
              <w:left w:val="single" w:sz="4" w:space="0" w:color="auto"/>
            </w:tcBorders>
          </w:tcPr>
          <w:p w:rsidR="007069EF" w:rsidRPr="007069EF" w:rsidRDefault="007069EF" w:rsidP="007069EF">
            <w:pPr>
              <w:jc w:val="center"/>
              <w:rPr>
                <w:rFonts w:ascii="Arial" w:eastAsia="Calibri" w:hAnsi="Arial" w:cs="Arial"/>
                <w:b/>
                <w:sz w:val="20"/>
                <w:szCs w:val="20"/>
                <w:lang w:val="es-ES_tradnl"/>
              </w:rPr>
            </w:pPr>
          </w:p>
          <w:p w:rsidR="007069EF" w:rsidRPr="007069EF" w:rsidRDefault="007069EF" w:rsidP="007069EF">
            <w:pPr>
              <w:jc w:val="center"/>
              <w:rPr>
                <w:rFonts w:ascii="Arial" w:eastAsia="Calibri" w:hAnsi="Arial" w:cs="Arial"/>
                <w:b/>
                <w:sz w:val="20"/>
                <w:szCs w:val="20"/>
                <w:lang w:val="es-ES_tradnl"/>
              </w:rPr>
            </w:pPr>
            <w:r w:rsidRPr="007069EF">
              <w:rPr>
                <w:rFonts w:ascii="Arial" w:eastAsia="Calibri" w:hAnsi="Arial" w:cs="Arial"/>
                <w:b/>
                <w:sz w:val="20"/>
                <w:szCs w:val="20"/>
                <w:lang w:val="es-ES_tradnl"/>
              </w:rPr>
              <w:t>Código: SIN-CUA-01-003</w:t>
            </w:r>
          </w:p>
        </w:tc>
      </w:tr>
      <w:tr w:rsidR="007069EF" w:rsidRPr="007069EF" w:rsidTr="0055358A">
        <w:trPr>
          <w:jc w:val="center"/>
        </w:trPr>
        <w:tc>
          <w:tcPr>
            <w:tcW w:w="7411" w:type="dxa"/>
            <w:gridSpan w:val="8"/>
            <w:tcBorders>
              <w:right w:val="single" w:sz="4" w:space="0" w:color="auto"/>
            </w:tcBorders>
          </w:tcPr>
          <w:p w:rsidR="007069EF" w:rsidRPr="007069EF" w:rsidRDefault="007069EF" w:rsidP="007069EF">
            <w:pPr>
              <w:jc w:val="center"/>
              <w:rPr>
                <w:rFonts w:ascii="Arial" w:eastAsia="Calibri" w:hAnsi="Arial" w:cs="Arial"/>
                <w:b/>
                <w:sz w:val="20"/>
                <w:szCs w:val="20"/>
                <w:lang w:val="es-ES_tradnl"/>
              </w:rPr>
            </w:pPr>
            <w:r w:rsidRPr="007069EF">
              <w:rPr>
                <w:rFonts w:ascii="Arial" w:eastAsia="Calibri" w:hAnsi="Arial" w:cs="Arial"/>
                <w:b/>
                <w:sz w:val="20"/>
                <w:szCs w:val="20"/>
                <w:lang w:val="es-ES_tradnl"/>
              </w:rPr>
              <w:t>PLAZO ACORDE CON EL CICLO OPERACIONAL Y/O PLAZO DE DEPOSITO DE MERCANCÍA: HASTA 24 MESES</w:t>
            </w:r>
          </w:p>
        </w:tc>
        <w:tc>
          <w:tcPr>
            <w:tcW w:w="1285" w:type="dxa"/>
            <w:vMerge/>
            <w:tcBorders>
              <w:left w:val="single" w:sz="4" w:space="0" w:color="auto"/>
            </w:tcBorders>
          </w:tcPr>
          <w:p w:rsidR="007069EF" w:rsidRPr="007069EF" w:rsidRDefault="007069EF" w:rsidP="007069EF">
            <w:pPr>
              <w:jc w:val="center"/>
              <w:rPr>
                <w:rFonts w:ascii="Arial" w:eastAsia="Calibri" w:hAnsi="Arial" w:cs="Arial"/>
                <w:b/>
                <w:sz w:val="20"/>
                <w:szCs w:val="20"/>
                <w:lang w:val="es-ES_tradnl"/>
              </w:rPr>
            </w:pPr>
          </w:p>
        </w:tc>
      </w:tr>
      <w:tr w:rsidR="007069EF" w:rsidRPr="007069EF" w:rsidTr="0055358A">
        <w:trPr>
          <w:jc w:val="center"/>
        </w:trPr>
        <w:tc>
          <w:tcPr>
            <w:tcW w:w="8696" w:type="dxa"/>
            <w:gridSpan w:val="9"/>
          </w:tcPr>
          <w:p w:rsidR="007069EF" w:rsidRPr="007069EF" w:rsidRDefault="007069EF" w:rsidP="007069EF">
            <w:pPr>
              <w:jc w:val="both"/>
              <w:rPr>
                <w:rFonts w:ascii="Arial" w:eastAsia="Calibri" w:hAnsi="Arial" w:cs="Arial"/>
                <w:b/>
                <w:sz w:val="20"/>
                <w:szCs w:val="20"/>
                <w:lang w:val="es-ES_tradnl"/>
              </w:rPr>
            </w:pPr>
          </w:p>
        </w:tc>
      </w:tr>
      <w:tr w:rsidR="007069EF" w:rsidRPr="007069EF" w:rsidTr="0055358A">
        <w:trPr>
          <w:jc w:val="center"/>
        </w:trPr>
        <w:tc>
          <w:tcPr>
            <w:tcW w:w="8696" w:type="dxa"/>
            <w:gridSpan w:val="9"/>
          </w:tcPr>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 xml:space="preserve">TRANSFORMACIÓN Y COMERCIALIZACIÓN (Código 12) </w:t>
            </w:r>
          </w:p>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Financiación máxima 80%</w:t>
            </w:r>
          </w:p>
        </w:tc>
      </w:tr>
      <w:tr w:rsidR="007069EF" w:rsidRPr="007069EF" w:rsidTr="0055358A">
        <w:trPr>
          <w:jc w:val="center"/>
        </w:trPr>
        <w:tc>
          <w:tcPr>
            <w:tcW w:w="882" w:type="dxa"/>
          </w:tcPr>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CÓDIGO</w:t>
            </w:r>
          </w:p>
        </w:tc>
        <w:tc>
          <w:tcPr>
            <w:tcW w:w="2268" w:type="dxa"/>
          </w:tcPr>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RUBRO</w:t>
            </w:r>
          </w:p>
        </w:tc>
        <w:tc>
          <w:tcPr>
            <w:tcW w:w="993" w:type="dxa"/>
            <w:gridSpan w:val="2"/>
          </w:tcPr>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PLAZO EN MESES</w:t>
            </w:r>
          </w:p>
        </w:tc>
        <w:tc>
          <w:tcPr>
            <w:tcW w:w="850" w:type="dxa"/>
          </w:tcPr>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CÓDIGO</w:t>
            </w:r>
          </w:p>
        </w:tc>
        <w:tc>
          <w:tcPr>
            <w:tcW w:w="1843" w:type="dxa"/>
          </w:tcPr>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RUBRO</w:t>
            </w:r>
          </w:p>
        </w:tc>
        <w:tc>
          <w:tcPr>
            <w:tcW w:w="1860" w:type="dxa"/>
            <w:gridSpan w:val="3"/>
          </w:tcPr>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PLAZO EN MESES</w:t>
            </w:r>
          </w:p>
        </w:tc>
      </w:tr>
      <w:tr w:rsidR="007069EF" w:rsidRPr="007069EF" w:rsidTr="0055358A">
        <w:trPr>
          <w:jc w:val="center"/>
        </w:trPr>
        <w:tc>
          <w:tcPr>
            <w:tcW w:w="882" w:type="dxa"/>
          </w:tcPr>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632300</w:t>
            </w:r>
          </w:p>
        </w:tc>
        <w:tc>
          <w:tcPr>
            <w:tcW w:w="2268" w:type="dxa"/>
          </w:tcPr>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Anticipo a productores</w:t>
            </w:r>
          </w:p>
        </w:tc>
        <w:tc>
          <w:tcPr>
            <w:tcW w:w="426" w:type="dxa"/>
          </w:tcPr>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24</w:t>
            </w:r>
          </w:p>
        </w:tc>
        <w:tc>
          <w:tcPr>
            <w:tcW w:w="567" w:type="dxa"/>
          </w:tcPr>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“(2)</w:t>
            </w:r>
          </w:p>
        </w:tc>
        <w:tc>
          <w:tcPr>
            <w:tcW w:w="850" w:type="dxa"/>
          </w:tcPr>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632250</w:t>
            </w:r>
          </w:p>
        </w:tc>
        <w:tc>
          <w:tcPr>
            <w:tcW w:w="1843" w:type="dxa"/>
          </w:tcPr>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Cartera, inventarios y costos directos</w:t>
            </w:r>
          </w:p>
        </w:tc>
        <w:tc>
          <w:tcPr>
            <w:tcW w:w="425" w:type="dxa"/>
          </w:tcPr>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24</w:t>
            </w:r>
          </w:p>
        </w:tc>
        <w:tc>
          <w:tcPr>
            <w:tcW w:w="1435" w:type="dxa"/>
            <w:gridSpan w:val="2"/>
          </w:tcPr>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right"/>
              <w:rPr>
                <w:rFonts w:ascii="Arial" w:eastAsia="Calibri" w:hAnsi="Arial" w:cs="Arial"/>
                <w:sz w:val="18"/>
                <w:szCs w:val="18"/>
                <w:lang w:val="es-ES_tradnl"/>
              </w:rPr>
            </w:pPr>
            <w:r w:rsidRPr="007069EF">
              <w:rPr>
                <w:rFonts w:ascii="Arial" w:eastAsia="Calibri" w:hAnsi="Arial" w:cs="Arial"/>
                <w:sz w:val="18"/>
                <w:szCs w:val="18"/>
                <w:lang w:val="es-ES_tradnl"/>
              </w:rPr>
              <w:t>“(2)</w:t>
            </w:r>
          </w:p>
        </w:tc>
      </w:tr>
      <w:tr w:rsidR="007069EF" w:rsidRPr="007069EF" w:rsidTr="0055358A">
        <w:trPr>
          <w:jc w:val="center"/>
        </w:trPr>
        <w:tc>
          <w:tcPr>
            <w:tcW w:w="882" w:type="dxa"/>
          </w:tcPr>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632260</w:t>
            </w:r>
          </w:p>
        </w:tc>
        <w:tc>
          <w:tcPr>
            <w:tcW w:w="2268" w:type="dxa"/>
          </w:tcPr>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Costo promedio compras</w:t>
            </w:r>
          </w:p>
        </w:tc>
        <w:tc>
          <w:tcPr>
            <w:tcW w:w="426" w:type="dxa"/>
          </w:tcPr>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24</w:t>
            </w:r>
          </w:p>
        </w:tc>
        <w:tc>
          <w:tcPr>
            <w:tcW w:w="567" w:type="dxa"/>
          </w:tcPr>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‘(2)</w:t>
            </w:r>
          </w:p>
        </w:tc>
        <w:tc>
          <w:tcPr>
            <w:tcW w:w="850" w:type="dxa"/>
          </w:tcPr>
          <w:p w:rsidR="007069EF" w:rsidRPr="007069EF" w:rsidRDefault="007069EF" w:rsidP="007069EF">
            <w:pPr>
              <w:jc w:val="both"/>
              <w:rPr>
                <w:rFonts w:ascii="Arial" w:eastAsia="Calibri" w:hAnsi="Arial" w:cs="Arial"/>
                <w:sz w:val="18"/>
                <w:szCs w:val="18"/>
                <w:lang w:val="es-ES_tradnl"/>
              </w:rPr>
            </w:pPr>
          </w:p>
        </w:tc>
        <w:tc>
          <w:tcPr>
            <w:tcW w:w="1843" w:type="dxa"/>
          </w:tcPr>
          <w:p w:rsidR="007069EF" w:rsidRPr="007069EF" w:rsidRDefault="007069EF" w:rsidP="007069EF">
            <w:pPr>
              <w:jc w:val="both"/>
              <w:rPr>
                <w:rFonts w:ascii="Arial" w:eastAsia="Calibri" w:hAnsi="Arial" w:cs="Arial"/>
                <w:sz w:val="18"/>
                <w:szCs w:val="18"/>
                <w:lang w:val="es-ES_tradnl"/>
              </w:rPr>
            </w:pPr>
          </w:p>
        </w:tc>
        <w:tc>
          <w:tcPr>
            <w:tcW w:w="425" w:type="dxa"/>
          </w:tcPr>
          <w:p w:rsidR="007069EF" w:rsidRPr="007069EF" w:rsidRDefault="007069EF" w:rsidP="007069EF">
            <w:pPr>
              <w:jc w:val="both"/>
              <w:rPr>
                <w:rFonts w:ascii="Arial" w:eastAsia="Calibri" w:hAnsi="Arial" w:cs="Arial"/>
                <w:sz w:val="18"/>
                <w:szCs w:val="18"/>
                <w:lang w:val="es-ES_tradnl"/>
              </w:rPr>
            </w:pPr>
          </w:p>
        </w:tc>
        <w:tc>
          <w:tcPr>
            <w:tcW w:w="1435" w:type="dxa"/>
            <w:gridSpan w:val="2"/>
          </w:tcPr>
          <w:p w:rsidR="007069EF" w:rsidRPr="007069EF" w:rsidRDefault="007069EF" w:rsidP="007069EF">
            <w:pPr>
              <w:jc w:val="both"/>
              <w:rPr>
                <w:rFonts w:ascii="Arial" w:eastAsia="Calibri" w:hAnsi="Arial" w:cs="Arial"/>
                <w:sz w:val="18"/>
                <w:szCs w:val="18"/>
                <w:lang w:val="es-ES_tradnl"/>
              </w:rPr>
            </w:pPr>
          </w:p>
        </w:tc>
      </w:tr>
      <w:tr w:rsidR="007069EF" w:rsidRPr="007069EF" w:rsidTr="0055358A">
        <w:trPr>
          <w:jc w:val="center"/>
        </w:trPr>
        <w:tc>
          <w:tcPr>
            <w:tcW w:w="8696" w:type="dxa"/>
            <w:gridSpan w:val="9"/>
          </w:tcPr>
          <w:p w:rsidR="007069EF" w:rsidRPr="007069EF" w:rsidRDefault="007069EF" w:rsidP="007069EF">
            <w:pPr>
              <w:jc w:val="both"/>
              <w:rPr>
                <w:rFonts w:ascii="Arial" w:eastAsia="Calibri" w:hAnsi="Arial" w:cs="Arial"/>
                <w:sz w:val="18"/>
                <w:szCs w:val="18"/>
                <w:lang w:val="es-ES_tradnl"/>
              </w:rPr>
            </w:pPr>
          </w:p>
        </w:tc>
      </w:tr>
      <w:tr w:rsidR="007069EF" w:rsidRPr="007069EF" w:rsidTr="0055358A">
        <w:trPr>
          <w:jc w:val="center"/>
        </w:trPr>
        <w:tc>
          <w:tcPr>
            <w:tcW w:w="8696" w:type="dxa"/>
            <w:gridSpan w:val="9"/>
          </w:tcPr>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SERVICIOS DE APOYO (Código 13)  Financiación máxima 80% (1)</w:t>
            </w:r>
          </w:p>
        </w:tc>
      </w:tr>
      <w:tr w:rsidR="007069EF" w:rsidRPr="007069EF" w:rsidTr="0055358A">
        <w:trPr>
          <w:jc w:val="center"/>
        </w:trPr>
        <w:tc>
          <w:tcPr>
            <w:tcW w:w="882" w:type="dxa"/>
          </w:tcPr>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732250</w:t>
            </w:r>
          </w:p>
        </w:tc>
        <w:tc>
          <w:tcPr>
            <w:tcW w:w="2268" w:type="dxa"/>
          </w:tcPr>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Cartera, inventarios y costos directos</w:t>
            </w:r>
          </w:p>
        </w:tc>
        <w:tc>
          <w:tcPr>
            <w:tcW w:w="426" w:type="dxa"/>
          </w:tcPr>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24</w:t>
            </w:r>
          </w:p>
        </w:tc>
        <w:tc>
          <w:tcPr>
            <w:tcW w:w="567" w:type="dxa"/>
          </w:tcPr>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‘(2)</w:t>
            </w:r>
          </w:p>
        </w:tc>
        <w:tc>
          <w:tcPr>
            <w:tcW w:w="850" w:type="dxa"/>
          </w:tcPr>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732260</w:t>
            </w:r>
          </w:p>
        </w:tc>
        <w:tc>
          <w:tcPr>
            <w:tcW w:w="1843" w:type="dxa"/>
          </w:tcPr>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Costos operativos de funcionamiento proyectados</w:t>
            </w:r>
          </w:p>
        </w:tc>
        <w:tc>
          <w:tcPr>
            <w:tcW w:w="425" w:type="dxa"/>
          </w:tcPr>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24</w:t>
            </w:r>
          </w:p>
        </w:tc>
        <w:tc>
          <w:tcPr>
            <w:tcW w:w="1435" w:type="dxa"/>
            <w:gridSpan w:val="2"/>
          </w:tcPr>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both"/>
              <w:rPr>
                <w:rFonts w:ascii="Arial" w:eastAsia="Calibri" w:hAnsi="Arial" w:cs="Arial"/>
                <w:sz w:val="18"/>
                <w:szCs w:val="18"/>
                <w:lang w:val="es-ES_tradnl"/>
              </w:rPr>
            </w:pPr>
          </w:p>
          <w:p w:rsidR="007069EF" w:rsidRPr="007069EF" w:rsidRDefault="007069EF" w:rsidP="007069EF">
            <w:pPr>
              <w:jc w:val="right"/>
              <w:rPr>
                <w:rFonts w:ascii="Arial" w:eastAsia="Calibri" w:hAnsi="Arial" w:cs="Arial"/>
                <w:sz w:val="18"/>
                <w:szCs w:val="18"/>
                <w:lang w:val="es-ES_tradnl"/>
              </w:rPr>
            </w:pPr>
            <w:r w:rsidRPr="007069EF">
              <w:rPr>
                <w:rFonts w:ascii="Arial" w:eastAsia="Calibri" w:hAnsi="Arial" w:cs="Arial"/>
                <w:sz w:val="18"/>
                <w:szCs w:val="18"/>
                <w:lang w:val="es-ES_tradnl"/>
              </w:rPr>
              <w:t>‘(2)</w:t>
            </w:r>
          </w:p>
        </w:tc>
      </w:tr>
      <w:tr w:rsidR="007069EF" w:rsidRPr="007069EF" w:rsidTr="0055358A">
        <w:trPr>
          <w:jc w:val="center"/>
        </w:trPr>
        <w:tc>
          <w:tcPr>
            <w:tcW w:w="8696" w:type="dxa"/>
            <w:gridSpan w:val="9"/>
          </w:tcPr>
          <w:p w:rsidR="007069EF" w:rsidRPr="007069EF" w:rsidRDefault="007069EF" w:rsidP="007069EF">
            <w:pPr>
              <w:jc w:val="both"/>
              <w:rPr>
                <w:rFonts w:ascii="Arial" w:eastAsia="Calibri" w:hAnsi="Arial" w:cs="Arial"/>
                <w:sz w:val="18"/>
                <w:szCs w:val="18"/>
                <w:lang w:val="es-ES_tradnl"/>
              </w:rPr>
            </w:pPr>
          </w:p>
        </w:tc>
      </w:tr>
      <w:tr w:rsidR="007069EF" w:rsidRPr="007069EF" w:rsidTr="0055358A">
        <w:trPr>
          <w:jc w:val="center"/>
        </w:trPr>
        <w:tc>
          <w:tcPr>
            <w:tcW w:w="8696" w:type="dxa"/>
            <w:gridSpan w:val="9"/>
          </w:tcPr>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(1) Financiación máxima del 80%, se refiere al porcentaje de financiación máxima otorgado por FINAGRO para cada actividad en relación al total de los costos directos de Producción.</w:t>
            </w:r>
          </w:p>
        </w:tc>
      </w:tr>
      <w:tr w:rsidR="007069EF" w:rsidRPr="007069EF" w:rsidTr="0055358A">
        <w:trPr>
          <w:jc w:val="center"/>
        </w:trPr>
        <w:tc>
          <w:tcPr>
            <w:tcW w:w="8696" w:type="dxa"/>
            <w:gridSpan w:val="9"/>
          </w:tcPr>
          <w:p w:rsidR="007069EF" w:rsidRPr="007069EF" w:rsidRDefault="007069EF" w:rsidP="007069EF">
            <w:pPr>
              <w:jc w:val="both"/>
              <w:rPr>
                <w:rFonts w:ascii="Arial" w:eastAsia="Calibri" w:hAnsi="Arial" w:cs="Arial"/>
                <w:sz w:val="18"/>
                <w:szCs w:val="18"/>
              </w:rPr>
            </w:pPr>
            <w:r w:rsidRPr="007069EF">
              <w:rPr>
                <w:rFonts w:ascii="Arial" w:eastAsia="Calibri" w:hAnsi="Arial" w:cs="Arial"/>
                <w:sz w:val="18"/>
                <w:szCs w:val="18"/>
              </w:rPr>
              <w:t>(2) Plazo de hasta 24 meses, con abonos a capital con periodicidad hasta trimestral, y periodicidad de pago de intereses hasta trimestre vencido.</w:t>
            </w:r>
          </w:p>
        </w:tc>
      </w:tr>
    </w:tbl>
    <w:p w:rsidR="007069EF" w:rsidRPr="007069EF" w:rsidRDefault="007069EF" w:rsidP="007069EF">
      <w:pPr>
        <w:spacing w:after="0" w:line="240" w:lineRule="auto"/>
        <w:jc w:val="both"/>
        <w:rPr>
          <w:rFonts w:ascii="Arial" w:eastAsia="Calibri" w:hAnsi="Arial" w:cs="Arial"/>
          <w:b/>
          <w:sz w:val="18"/>
          <w:szCs w:val="18"/>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Default="007069EF" w:rsidP="007069EF">
      <w:pPr>
        <w:spacing w:after="0" w:line="360" w:lineRule="auto"/>
        <w:jc w:val="both"/>
        <w:rPr>
          <w:rFonts w:ascii="Arial" w:eastAsia="Calibri" w:hAnsi="Arial" w:cs="Arial"/>
          <w:sz w:val="24"/>
          <w:szCs w:val="24"/>
          <w:lang w:val="es-ES_tradnl"/>
        </w:rPr>
      </w:pPr>
    </w:p>
    <w:p w:rsidR="00BA5E61" w:rsidRPr="007069EF" w:rsidRDefault="00BA5E61" w:rsidP="007069EF">
      <w:pPr>
        <w:spacing w:after="0" w:line="360" w:lineRule="auto"/>
        <w:jc w:val="both"/>
        <w:rPr>
          <w:rFonts w:ascii="Arial" w:eastAsia="Calibri" w:hAnsi="Arial" w:cs="Arial"/>
          <w:sz w:val="24"/>
          <w:szCs w:val="24"/>
          <w:lang w:val="es-ES_tradnl"/>
        </w:rPr>
      </w:pPr>
    </w:p>
    <w:p w:rsidR="007069EF" w:rsidRPr="007069EF" w:rsidRDefault="007069EF" w:rsidP="005F0D14">
      <w:pPr>
        <w:numPr>
          <w:ilvl w:val="1"/>
          <w:numId w:val="27"/>
        </w:numPr>
        <w:spacing w:after="0" w:line="360" w:lineRule="auto"/>
        <w:ind w:left="0" w:firstLine="0"/>
        <w:contextualSpacing/>
        <w:rPr>
          <w:rFonts w:ascii="Arial" w:eastAsia="Calibri" w:hAnsi="Arial" w:cs="Arial"/>
          <w:b/>
          <w:sz w:val="24"/>
          <w:szCs w:val="24"/>
          <w:lang w:val="es-ES_tradnl"/>
        </w:rPr>
      </w:pPr>
      <w:r w:rsidRPr="007069EF">
        <w:rPr>
          <w:rFonts w:ascii="Arial" w:eastAsia="Calibri" w:hAnsi="Arial" w:cs="Arial"/>
          <w:b/>
          <w:sz w:val="24"/>
          <w:szCs w:val="24"/>
          <w:lang w:val="es-ES_tradnl"/>
        </w:rPr>
        <w:lastRenderedPageBreak/>
        <w:t>MANEJO DEL CAPITAL</w:t>
      </w:r>
    </w:p>
    <w:p w:rsidR="007069EF" w:rsidRPr="007069EF" w:rsidRDefault="007069EF" w:rsidP="007069EF">
      <w:pPr>
        <w:spacing w:after="0" w:line="360" w:lineRule="auto"/>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El capital de la empresa estará constituido por los aportes en capital, activos y equipos, de cada uno de los socios entregue y sean valorados de manera equitativa.</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La Ley 10 de 1991, faculta a la Empresa Asociativa de Trabajo para captar auxilios y donaciones, de instituciones públicas y privadas, que constituirán también parte del capital y en caso de liquidación serán revertidas al Servicio Nacional de Aprendizaje – SENA.</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Se constituirán reservas del 20% de la utilidad liquida de cada periodo, a fin de preservar la estabilidad económica y la expansión de la empresa, hasta completar una reserva equivalente al cincuenta por ciento (50%) del capital  suscrito. También se constituirá una reserva para la seguridad  social de los asociados, equivalente 10% de las utilidades liquidas de cada ejercicio. El 70% restante será distribuido equitativamente entre los socios, conforme a sus aportes en capital, laborales o en activos.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5F0D14">
      <w:pPr>
        <w:numPr>
          <w:ilvl w:val="1"/>
          <w:numId w:val="27"/>
        </w:numPr>
        <w:spacing w:after="0" w:line="360" w:lineRule="auto"/>
        <w:ind w:left="0" w:firstLine="0"/>
        <w:contextualSpacing/>
        <w:rPr>
          <w:rFonts w:ascii="Arial" w:eastAsia="Calibri" w:hAnsi="Arial" w:cs="Arial"/>
          <w:b/>
          <w:sz w:val="24"/>
          <w:szCs w:val="24"/>
          <w:lang w:val="es-ES_tradnl"/>
        </w:rPr>
      </w:pPr>
      <w:r w:rsidRPr="007069EF">
        <w:rPr>
          <w:rFonts w:ascii="Arial" w:eastAsia="Calibri" w:hAnsi="Arial" w:cs="Arial"/>
          <w:b/>
          <w:sz w:val="24"/>
          <w:szCs w:val="24"/>
          <w:lang w:val="es-ES_tradnl"/>
        </w:rPr>
        <w:t>MANEJO FINANCIERO</w:t>
      </w:r>
    </w:p>
    <w:p w:rsidR="007069EF" w:rsidRPr="007069EF" w:rsidRDefault="007069EF" w:rsidP="007069EF">
      <w:pPr>
        <w:spacing w:after="0" w:line="360" w:lineRule="auto"/>
        <w:contextualSpacing/>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 xml:space="preserve">Se manejará la contabilidad con todos los registros debidamente soportados por los documentos pertinentes. </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Se utilizarán libros mayores y auxiliares, en la producción que la empresa lo requiera, de acuerdo con sus transacciones y actividades comerciales.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Se efectuarán balances contables y estados de pérdida y ganancia, con periodicidad mensual, a fin de controlar y evaluar el desempeño financiero de la empresa.</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lastRenderedPageBreak/>
        <w:t>Se establecerá un horizonte de 7 años para el proyecto, teniendo el año 0 como el periodo de instalación, el año 1 como el inicio de las operaciones productivas y el año 6 como periodo de liquidación.</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Al final se estima recuperar el 100% del valor de los terrenos y el 100% del valor del capital de trabajo, dado que la producción igualará las ventas.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También se estima recuperar el 50% del valor de las instalaciones y equipos.</w:t>
      </w:r>
    </w:p>
    <w:p w:rsidR="007069EF" w:rsidRPr="007069EF" w:rsidRDefault="007069EF" w:rsidP="007069EF">
      <w:pPr>
        <w:spacing w:after="0" w:line="360" w:lineRule="auto"/>
        <w:jc w:val="both"/>
        <w:rPr>
          <w:rFonts w:ascii="Arial" w:eastAsia="Calibri" w:hAnsi="Arial" w:cs="Arial"/>
          <w:b/>
          <w:sz w:val="24"/>
          <w:szCs w:val="24"/>
          <w:lang w:val="es-ES_tradnl"/>
        </w:rPr>
      </w:pPr>
      <w:r w:rsidRPr="007069EF">
        <w:rPr>
          <w:rFonts w:ascii="Arial" w:eastAsia="Calibri" w:hAnsi="Arial" w:cs="Arial"/>
          <w:sz w:val="24"/>
          <w:szCs w:val="24"/>
          <w:lang w:val="es-ES_tradnl"/>
        </w:rPr>
        <w:t>Los créditos se amortizarán a 6 años, de acuerdo con la oferta de las entidades bancarias del primer nivel.</w:t>
      </w:r>
    </w:p>
    <w:p w:rsidR="007069EF" w:rsidRPr="007069EF" w:rsidRDefault="007069EF" w:rsidP="007069EF">
      <w:pPr>
        <w:rPr>
          <w:rFonts w:ascii="Arial" w:eastAsia="Calibri" w:hAnsi="Arial" w:cs="Arial"/>
          <w:b/>
          <w:sz w:val="24"/>
          <w:szCs w:val="24"/>
          <w:lang w:val="es-ES_tradnl"/>
        </w:rPr>
      </w:pPr>
      <w:r w:rsidRPr="007069EF">
        <w:rPr>
          <w:rFonts w:ascii="Arial" w:eastAsia="Calibri" w:hAnsi="Arial" w:cs="Arial"/>
          <w:b/>
          <w:sz w:val="24"/>
          <w:szCs w:val="24"/>
          <w:lang w:val="es-ES_tradnl"/>
        </w:rPr>
        <w:br w:type="page"/>
      </w:r>
    </w:p>
    <w:p w:rsidR="007069EF" w:rsidRPr="007069EF" w:rsidRDefault="007069EF" w:rsidP="005F0D14">
      <w:pPr>
        <w:numPr>
          <w:ilvl w:val="0"/>
          <w:numId w:val="27"/>
        </w:numPr>
        <w:spacing w:after="0" w:line="360" w:lineRule="auto"/>
        <w:ind w:left="0" w:firstLine="0"/>
        <w:contextualSpacing/>
        <w:jc w:val="center"/>
        <w:rPr>
          <w:rFonts w:ascii="Arial" w:eastAsia="Calibri" w:hAnsi="Arial" w:cs="Arial"/>
          <w:b/>
          <w:sz w:val="24"/>
          <w:szCs w:val="24"/>
          <w:lang w:val="es-ES_tradnl"/>
        </w:rPr>
      </w:pPr>
      <w:r w:rsidRPr="007069EF">
        <w:rPr>
          <w:rFonts w:ascii="Arial" w:eastAsia="Calibri" w:hAnsi="Arial" w:cs="Arial"/>
          <w:b/>
          <w:sz w:val="24"/>
          <w:szCs w:val="24"/>
          <w:lang w:val="es-ES_tradnl"/>
        </w:rPr>
        <w:lastRenderedPageBreak/>
        <w:t>PLAN DE DESARROLLO</w:t>
      </w:r>
    </w:p>
    <w:p w:rsidR="007069EF" w:rsidRPr="007069EF" w:rsidRDefault="007069EF" w:rsidP="007069EF">
      <w:pPr>
        <w:spacing w:after="0" w:line="360" w:lineRule="auto"/>
        <w:rPr>
          <w:rFonts w:ascii="Arial" w:eastAsia="Calibri" w:hAnsi="Arial" w:cs="Arial"/>
          <w:b/>
          <w:sz w:val="24"/>
          <w:szCs w:val="24"/>
          <w:lang w:val="es-ES_tradnl"/>
        </w:rPr>
      </w:pPr>
    </w:p>
    <w:p w:rsidR="007069EF" w:rsidRPr="007069EF" w:rsidRDefault="007069EF" w:rsidP="005F0D14">
      <w:pPr>
        <w:numPr>
          <w:ilvl w:val="1"/>
          <w:numId w:val="27"/>
        </w:numPr>
        <w:spacing w:after="0" w:line="360" w:lineRule="auto"/>
        <w:ind w:left="0" w:firstLine="0"/>
        <w:contextualSpacing/>
        <w:rPr>
          <w:rFonts w:ascii="Arial" w:eastAsia="Calibri" w:hAnsi="Arial" w:cs="Arial"/>
          <w:b/>
          <w:sz w:val="24"/>
          <w:szCs w:val="24"/>
          <w:lang w:val="es-ES_tradnl"/>
        </w:rPr>
      </w:pPr>
      <w:r w:rsidRPr="007069EF">
        <w:rPr>
          <w:rFonts w:ascii="Arial" w:eastAsia="Calibri" w:hAnsi="Arial" w:cs="Arial"/>
          <w:b/>
          <w:sz w:val="24"/>
          <w:szCs w:val="24"/>
          <w:lang w:val="es-ES_tradnl"/>
        </w:rPr>
        <w:t>NOMBRE O RAZÓN SOCIAL DE LA EMPRESA</w:t>
      </w:r>
    </w:p>
    <w:p w:rsidR="007069EF" w:rsidRPr="007069EF" w:rsidRDefault="007069EF" w:rsidP="007069EF">
      <w:pPr>
        <w:spacing w:after="0" w:line="360" w:lineRule="auto"/>
        <w:rPr>
          <w:rFonts w:ascii="Arial" w:eastAsia="Calibri" w:hAnsi="Arial" w:cs="Arial"/>
          <w:b/>
          <w:sz w:val="24"/>
          <w:szCs w:val="24"/>
          <w:lang w:val="es-ES_tradnl"/>
        </w:rPr>
      </w:pPr>
    </w:p>
    <w:p w:rsidR="007069EF" w:rsidRPr="007069EF" w:rsidRDefault="007069EF" w:rsidP="007069EF">
      <w:pPr>
        <w:spacing w:after="0" w:line="360" w:lineRule="auto"/>
        <w:rPr>
          <w:rFonts w:ascii="Arial" w:eastAsia="Calibri" w:hAnsi="Arial" w:cs="Arial"/>
          <w:sz w:val="24"/>
          <w:szCs w:val="24"/>
          <w:lang w:val="es-ES_tradnl"/>
        </w:rPr>
      </w:pPr>
      <w:r w:rsidRPr="007069EF">
        <w:rPr>
          <w:rFonts w:ascii="Arial" w:eastAsia="Calibri" w:hAnsi="Arial" w:cs="Arial"/>
          <w:sz w:val="24"/>
          <w:szCs w:val="24"/>
          <w:lang w:val="es-ES_tradnl"/>
        </w:rPr>
        <w:t>El proyecto se denominará legal y comercialmente “PORCICOLA STA LUCIA EAT”</w:t>
      </w:r>
    </w:p>
    <w:p w:rsidR="007069EF" w:rsidRPr="007069EF" w:rsidRDefault="007069EF" w:rsidP="007069EF">
      <w:pPr>
        <w:spacing w:after="0" w:line="360" w:lineRule="auto"/>
        <w:rPr>
          <w:rFonts w:ascii="Arial" w:eastAsia="Calibri" w:hAnsi="Arial" w:cs="Arial"/>
          <w:sz w:val="24"/>
          <w:szCs w:val="24"/>
          <w:lang w:val="es-ES_tradnl"/>
        </w:rPr>
      </w:pPr>
    </w:p>
    <w:p w:rsidR="007069EF" w:rsidRPr="007069EF" w:rsidRDefault="007069EF" w:rsidP="005F0D14">
      <w:pPr>
        <w:numPr>
          <w:ilvl w:val="1"/>
          <w:numId w:val="27"/>
        </w:numPr>
        <w:spacing w:after="0" w:line="360" w:lineRule="auto"/>
        <w:ind w:left="0" w:firstLine="0"/>
        <w:contextualSpacing/>
        <w:rPr>
          <w:rFonts w:ascii="Arial" w:eastAsia="Calibri" w:hAnsi="Arial" w:cs="Arial"/>
          <w:b/>
          <w:sz w:val="24"/>
          <w:szCs w:val="24"/>
          <w:lang w:val="es-ES_tradnl"/>
        </w:rPr>
      </w:pPr>
      <w:r w:rsidRPr="007069EF">
        <w:rPr>
          <w:rFonts w:ascii="Arial" w:eastAsia="Calibri" w:hAnsi="Arial" w:cs="Arial"/>
          <w:b/>
          <w:sz w:val="24"/>
          <w:szCs w:val="24"/>
          <w:lang w:val="es-ES_tradnl"/>
        </w:rPr>
        <w:t>TIPO DE SOCIEDAD</w:t>
      </w:r>
    </w:p>
    <w:p w:rsidR="007069EF" w:rsidRPr="007069EF" w:rsidRDefault="007069EF" w:rsidP="007069EF">
      <w:pPr>
        <w:spacing w:after="0" w:line="360" w:lineRule="auto"/>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 xml:space="preserve">Se constituirá legalmente como Empresa Asociativa de Trabajo –E.A.T. – definidas como </w:t>
      </w:r>
      <w:r w:rsidRPr="007069EF">
        <w:rPr>
          <w:rFonts w:ascii="Arial" w:eastAsia="Calibri" w:hAnsi="Arial" w:cs="Arial"/>
          <w:i/>
          <w:sz w:val="24"/>
          <w:szCs w:val="24"/>
          <w:lang w:val="es-ES_tradnl"/>
        </w:rPr>
        <w:t>“organizaciones económicas productivas, cuyos asociados aportan su capacidad laboral, por tiempo indefinido y algunos además entregan al servicio de la organización una tecnología o destreza, y otros activos necesarios para el cumplimiento de los objetivos de la empresa”.</w:t>
      </w:r>
      <w:r w:rsidRPr="007069EF">
        <w:rPr>
          <w:rFonts w:ascii="Arial" w:eastAsia="Calibri" w:hAnsi="Arial" w:cs="Arial"/>
          <w:sz w:val="24"/>
          <w:szCs w:val="24"/>
          <w:lang w:val="es-ES_tradnl"/>
        </w:rPr>
        <w:t xml:space="preserve"> (Ley 10 de 1991, Art. 1º).</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5F0D14">
      <w:pPr>
        <w:numPr>
          <w:ilvl w:val="1"/>
          <w:numId w:val="27"/>
        </w:numPr>
        <w:spacing w:after="0" w:line="360" w:lineRule="auto"/>
        <w:ind w:left="0" w:firstLine="0"/>
        <w:contextualSpacing/>
        <w:rPr>
          <w:rFonts w:ascii="Arial" w:eastAsia="Calibri" w:hAnsi="Arial" w:cs="Arial"/>
          <w:b/>
          <w:sz w:val="24"/>
          <w:szCs w:val="24"/>
          <w:lang w:val="es-ES_tradnl"/>
        </w:rPr>
      </w:pPr>
      <w:r w:rsidRPr="007069EF">
        <w:rPr>
          <w:rFonts w:ascii="Arial" w:eastAsia="Calibri" w:hAnsi="Arial" w:cs="Arial"/>
          <w:b/>
          <w:sz w:val="24"/>
          <w:szCs w:val="24"/>
          <w:lang w:val="es-ES_tradnl"/>
        </w:rPr>
        <w:t>MISIÓN</w:t>
      </w:r>
    </w:p>
    <w:p w:rsidR="007069EF" w:rsidRPr="007069EF" w:rsidRDefault="007069EF" w:rsidP="007069EF">
      <w:pPr>
        <w:spacing w:after="0" w:line="360" w:lineRule="auto"/>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Fundar una organización porcícola empresarial, siendo viable  económicamente y sostenible ambientalmente, generadora de empleos e ingresos y participante en la seguridad alimentaria de la nación, mediante la oferta de porcinos cebados en pie.</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5F0D14">
      <w:pPr>
        <w:numPr>
          <w:ilvl w:val="1"/>
          <w:numId w:val="27"/>
        </w:numPr>
        <w:spacing w:after="0" w:line="360" w:lineRule="auto"/>
        <w:ind w:left="0" w:firstLine="0"/>
        <w:contextualSpacing/>
        <w:rPr>
          <w:rFonts w:ascii="Arial" w:eastAsia="Calibri" w:hAnsi="Arial" w:cs="Arial"/>
          <w:b/>
          <w:sz w:val="24"/>
          <w:szCs w:val="24"/>
          <w:lang w:val="es-ES_tradnl"/>
        </w:rPr>
      </w:pPr>
      <w:r w:rsidRPr="007069EF">
        <w:rPr>
          <w:rFonts w:ascii="Arial" w:eastAsia="Calibri" w:hAnsi="Arial" w:cs="Arial"/>
          <w:b/>
          <w:sz w:val="24"/>
          <w:szCs w:val="24"/>
          <w:lang w:val="es-ES_tradnl"/>
        </w:rPr>
        <w:t xml:space="preserve">VISIÓN </w:t>
      </w:r>
    </w:p>
    <w:p w:rsidR="007069EF" w:rsidRPr="007069EF" w:rsidRDefault="007069EF" w:rsidP="007069EF">
      <w:pPr>
        <w:spacing w:after="0" w:line="360" w:lineRule="auto"/>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Constituirse como la primera organización porcícola de la Costa Atlántica en el mediano plazo e integrarse al mercado nacional como una de las primeras productoras porcícolas, a través de la oferta de porcinos cebados en pie, que satisface la demanda por proteína animal en la nación.</w:t>
      </w:r>
    </w:p>
    <w:p w:rsidR="007069EF" w:rsidRDefault="007069EF" w:rsidP="007069EF">
      <w:pPr>
        <w:spacing w:after="0" w:line="360" w:lineRule="auto"/>
        <w:jc w:val="both"/>
        <w:rPr>
          <w:rFonts w:ascii="Arial" w:eastAsia="Calibri" w:hAnsi="Arial" w:cs="Arial"/>
          <w:sz w:val="24"/>
          <w:szCs w:val="24"/>
          <w:lang w:val="es-ES_tradnl"/>
        </w:rPr>
      </w:pPr>
    </w:p>
    <w:p w:rsidR="00046D7B" w:rsidRDefault="00046D7B" w:rsidP="007069EF">
      <w:pPr>
        <w:spacing w:after="0" w:line="360" w:lineRule="auto"/>
        <w:jc w:val="both"/>
        <w:rPr>
          <w:rFonts w:ascii="Arial" w:eastAsia="Calibri" w:hAnsi="Arial" w:cs="Arial"/>
          <w:sz w:val="24"/>
          <w:szCs w:val="24"/>
          <w:lang w:val="es-ES_tradnl"/>
        </w:rPr>
      </w:pPr>
    </w:p>
    <w:p w:rsidR="00046D7B" w:rsidRPr="007069EF" w:rsidRDefault="00046D7B"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5F0D14">
      <w:pPr>
        <w:numPr>
          <w:ilvl w:val="1"/>
          <w:numId w:val="27"/>
        </w:numPr>
        <w:spacing w:after="0" w:line="360" w:lineRule="auto"/>
        <w:ind w:left="0" w:firstLine="0"/>
        <w:contextualSpacing/>
        <w:rPr>
          <w:rFonts w:ascii="Arial" w:eastAsia="Calibri" w:hAnsi="Arial" w:cs="Arial"/>
          <w:b/>
          <w:sz w:val="24"/>
          <w:szCs w:val="24"/>
          <w:lang w:val="es-ES_tradnl"/>
        </w:rPr>
      </w:pPr>
      <w:r w:rsidRPr="007069EF">
        <w:rPr>
          <w:rFonts w:ascii="Arial" w:eastAsia="Calibri" w:hAnsi="Arial" w:cs="Arial"/>
          <w:b/>
          <w:sz w:val="24"/>
          <w:szCs w:val="24"/>
          <w:lang w:val="es-ES_tradnl"/>
        </w:rPr>
        <w:lastRenderedPageBreak/>
        <w:t xml:space="preserve"> OBJETIVO GENERAL DE LA EMPRESA</w:t>
      </w:r>
    </w:p>
    <w:p w:rsidR="007069EF" w:rsidRPr="007069EF" w:rsidRDefault="007069EF" w:rsidP="007069EF">
      <w:pPr>
        <w:spacing w:after="0" w:line="360" w:lineRule="auto"/>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Producir porcinos en pie de razas mejoradas, de excelente calidad, mediante una explotación de ciclo completo que integre a la cría, levante y ceba, para satisfacer la demanda regional y nacional del producto.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5F0D14">
      <w:pPr>
        <w:numPr>
          <w:ilvl w:val="1"/>
          <w:numId w:val="27"/>
        </w:numPr>
        <w:spacing w:after="0" w:line="360" w:lineRule="auto"/>
        <w:ind w:left="0" w:firstLine="0"/>
        <w:contextualSpacing/>
        <w:rPr>
          <w:rFonts w:ascii="Arial" w:eastAsia="Calibri" w:hAnsi="Arial" w:cs="Arial"/>
          <w:b/>
          <w:sz w:val="24"/>
          <w:szCs w:val="24"/>
          <w:lang w:val="es-ES_tradnl"/>
        </w:rPr>
      </w:pPr>
      <w:r w:rsidRPr="007069EF">
        <w:rPr>
          <w:rFonts w:ascii="Arial" w:eastAsia="Calibri" w:hAnsi="Arial" w:cs="Arial"/>
          <w:b/>
          <w:sz w:val="24"/>
          <w:szCs w:val="24"/>
          <w:lang w:val="es-ES_tradnl"/>
        </w:rPr>
        <w:t>OBJETIVOS ESPECÍFICOS DE LA EMPRESA</w:t>
      </w:r>
    </w:p>
    <w:p w:rsidR="007069EF" w:rsidRPr="007069EF" w:rsidRDefault="007069EF" w:rsidP="007069EF">
      <w:pPr>
        <w:spacing w:after="0" w:line="360" w:lineRule="auto"/>
        <w:rPr>
          <w:rFonts w:ascii="Arial" w:eastAsia="Calibri" w:hAnsi="Arial" w:cs="Arial"/>
          <w:b/>
          <w:sz w:val="24"/>
          <w:szCs w:val="24"/>
          <w:lang w:val="es-ES_tradnl"/>
        </w:rPr>
      </w:pPr>
    </w:p>
    <w:p w:rsidR="007069EF" w:rsidRPr="007069EF" w:rsidRDefault="007069EF" w:rsidP="005F0D14">
      <w:pPr>
        <w:numPr>
          <w:ilvl w:val="0"/>
          <w:numId w:val="28"/>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Manejar parámetros técnico – administrativos y productivos óptimos dentro de la explotación.</w:t>
      </w:r>
    </w:p>
    <w:p w:rsidR="007069EF" w:rsidRPr="007069EF" w:rsidRDefault="007069EF" w:rsidP="005F0D14">
      <w:pPr>
        <w:numPr>
          <w:ilvl w:val="0"/>
          <w:numId w:val="28"/>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Hacer manejo adecuado de residuos para disminuir el impacto ambiental.</w:t>
      </w:r>
    </w:p>
    <w:p w:rsidR="007069EF" w:rsidRPr="007069EF" w:rsidRDefault="007069EF" w:rsidP="005F0D14">
      <w:pPr>
        <w:numPr>
          <w:ilvl w:val="0"/>
          <w:numId w:val="28"/>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Generar plazas de trabajo e ingresos para los asociados.</w:t>
      </w:r>
    </w:p>
    <w:p w:rsidR="007069EF" w:rsidRPr="007069EF" w:rsidRDefault="007069EF" w:rsidP="005F0D14">
      <w:pPr>
        <w:numPr>
          <w:ilvl w:val="0"/>
          <w:numId w:val="28"/>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Comercializar porcinos cebados en pie.</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5F0D14">
      <w:pPr>
        <w:numPr>
          <w:ilvl w:val="1"/>
          <w:numId w:val="27"/>
        </w:numPr>
        <w:spacing w:after="0" w:line="360" w:lineRule="auto"/>
        <w:ind w:left="0" w:firstLine="0"/>
        <w:contextualSpacing/>
        <w:rPr>
          <w:rFonts w:ascii="Arial" w:eastAsia="Calibri" w:hAnsi="Arial" w:cs="Arial"/>
          <w:b/>
          <w:sz w:val="24"/>
          <w:szCs w:val="24"/>
          <w:lang w:val="es-ES_tradnl"/>
        </w:rPr>
      </w:pPr>
      <w:r w:rsidRPr="007069EF">
        <w:rPr>
          <w:rFonts w:ascii="Arial" w:eastAsia="Calibri" w:hAnsi="Arial" w:cs="Arial"/>
          <w:b/>
          <w:sz w:val="24"/>
          <w:szCs w:val="24"/>
          <w:lang w:val="es-ES_tradnl"/>
        </w:rPr>
        <w:t xml:space="preserve"> ESTRUCTURA ORGANIZACIONAL</w:t>
      </w:r>
    </w:p>
    <w:p w:rsidR="007069EF" w:rsidRPr="007069EF" w:rsidRDefault="007069EF" w:rsidP="007069EF">
      <w:pPr>
        <w:spacing w:after="0" w:line="360" w:lineRule="auto"/>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Acorde con la Ley 10 de 1991, la Organización “PORCICOLA STA LUCÍA EAT”, será un ente económico productivo, en donde los asociados contribuyen con su capacidad profesional y técnica por tiempo indefinido.</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La estructura de la Organización “PORCICOLA STA LUCÍA EAT”, completa cuatro frentes, a saber, Administrativo, Productivo, Financiero y Mercadeo, gerenciados por los asociados. Cada cargo asumirá responsabilidades propias de la división del trabajo, en los frentes pertinentes, tal como se representa en el organigrama esbozado en la Figura No. 6.</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El órgano máximo decisorio será la Junta de Asociados, integrada por los socios fundadores, que evaluará y calificará los aportes, de carácter laboral y/o aportes en activos, además, discutirá y determinará las directrices en materia de planeación, organización, dirección y control.</w:t>
      </w:r>
    </w:p>
    <w:p w:rsidR="006F1297" w:rsidRDefault="006F1297" w:rsidP="007069EF">
      <w:pPr>
        <w:spacing w:after="0" w:line="360" w:lineRule="auto"/>
        <w:jc w:val="center"/>
        <w:rPr>
          <w:rFonts w:ascii="Arial" w:eastAsia="Calibri" w:hAnsi="Arial" w:cs="Arial"/>
          <w:sz w:val="20"/>
          <w:szCs w:val="20"/>
          <w:lang w:val="es-ES_tradnl"/>
        </w:rPr>
      </w:pPr>
    </w:p>
    <w:p w:rsidR="006F1297" w:rsidRDefault="006F1297" w:rsidP="007069EF">
      <w:pPr>
        <w:spacing w:after="0" w:line="360" w:lineRule="auto"/>
        <w:jc w:val="center"/>
        <w:rPr>
          <w:rFonts w:ascii="Arial" w:eastAsia="Calibri" w:hAnsi="Arial" w:cs="Arial"/>
          <w:sz w:val="20"/>
          <w:szCs w:val="20"/>
          <w:lang w:val="es-ES_tradnl"/>
        </w:rPr>
      </w:pPr>
    </w:p>
    <w:p w:rsidR="006F1297" w:rsidRDefault="006F1297" w:rsidP="007069EF">
      <w:pPr>
        <w:spacing w:after="0" w:line="360" w:lineRule="auto"/>
        <w:jc w:val="center"/>
        <w:rPr>
          <w:rFonts w:ascii="Arial" w:eastAsia="Calibri" w:hAnsi="Arial" w:cs="Arial"/>
          <w:sz w:val="20"/>
          <w:szCs w:val="20"/>
          <w:lang w:val="es-ES_tradnl"/>
        </w:rPr>
      </w:pPr>
    </w:p>
    <w:p w:rsidR="007069EF" w:rsidRPr="00323CEC" w:rsidRDefault="007069EF" w:rsidP="007069EF">
      <w:pPr>
        <w:spacing w:after="0" w:line="360" w:lineRule="auto"/>
        <w:jc w:val="center"/>
        <w:rPr>
          <w:rFonts w:ascii="Arial" w:eastAsia="Calibri" w:hAnsi="Arial" w:cs="Arial"/>
          <w:sz w:val="24"/>
          <w:szCs w:val="24"/>
          <w:lang w:val="es-ES_tradnl"/>
        </w:rPr>
      </w:pPr>
      <w:r w:rsidRPr="00323CEC">
        <w:rPr>
          <w:rFonts w:ascii="Arial" w:eastAsia="Calibri" w:hAnsi="Arial" w:cs="Arial"/>
          <w:sz w:val="24"/>
          <w:szCs w:val="24"/>
          <w:lang w:val="es-ES_tradnl"/>
        </w:rPr>
        <w:lastRenderedPageBreak/>
        <w:t>Estructura Organizacional de la empresa “PORCICOLA STA LUCIA EAT”</w:t>
      </w: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247498" w:rsidP="007069EF">
      <w:pPr>
        <w:spacing w:after="0" w:line="360" w:lineRule="auto"/>
        <w:jc w:val="both"/>
        <w:rPr>
          <w:rFonts w:ascii="Arial" w:eastAsia="Calibri" w:hAnsi="Arial" w:cs="Arial"/>
          <w:sz w:val="20"/>
          <w:szCs w:val="20"/>
          <w:lang w:val="es-ES_tradnl"/>
        </w:rPr>
      </w:pPr>
      <w:r w:rsidRPr="00247498">
        <w:rPr>
          <w:rFonts w:ascii="Arial" w:eastAsia="Calibri" w:hAnsi="Arial" w:cs="Arial"/>
          <w:noProof/>
          <w:sz w:val="20"/>
          <w:szCs w:val="20"/>
          <w:lang w:eastAsia="es-CO"/>
        </w:rPr>
        <w:pict>
          <v:shapetype id="_x0000_t202" coordsize="21600,21600" o:spt="202" path="m,l,21600r21600,l21600,xe">
            <v:stroke joinstyle="miter"/>
            <v:path gradientshapeok="t" o:connecttype="rect"/>
          </v:shapetype>
          <v:shape id="Cuadro de texto 69" o:spid="_x0000_s1026" type="#_x0000_t202" style="position:absolute;left:0;text-align:left;margin-left:256.2pt;margin-top:-.3pt;width:153.75pt;height:114.75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">
            <v:textbox>
              <w:txbxContent>
                <w:p w:rsidR="00065B5D" w:rsidRPr="003D65B6" w:rsidRDefault="00065B5D" w:rsidP="005F0D14">
                  <w:pPr>
                    <w:pStyle w:val="Prrafodelista"/>
                    <w:numPr>
                      <w:ilvl w:val="0"/>
                      <w:numId w:val="29"/>
                    </w:numPr>
                    <w:spacing w:after="0" w:line="240" w:lineRule="auto"/>
                    <w:ind w:left="284" w:hanging="284"/>
                    <w:rPr>
                      <w:rFonts w:ascii="Arial" w:hAnsi="Arial" w:cs="Arial"/>
                      <w:sz w:val="20"/>
                      <w:szCs w:val="20"/>
                    </w:rPr>
                  </w:pPr>
                  <w:r>
                    <w:rPr>
                      <w:rFonts w:ascii="Arial" w:hAnsi="Arial" w:cs="Arial"/>
                      <w:sz w:val="20"/>
                      <w:szCs w:val="20"/>
                      <w:lang w:val="es-ES_tradnl"/>
                    </w:rPr>
                    <w:t>Lineamientos y políticas de mercadeo.</w:t>
                  </w:r>
                </w:p>
                <w:p w:rsidR="00065B5D" w:rsidRDefault="00065B5D" w:rsidP="005F0D14">
                  <w:pPr>
                    <w:pStyle w:val="Prrafodelista"/>
                    <w:numPr>
                      <w:ilvl w:val="0"/>
                      <w:numId w:val="29"/>
                    </w:numPr>
                    <w:spacing w:after="0" w:line="240" w:lineRule="auto"/>
                    <w:ind w:left="284" w:hanging="284"/>
                    <w:rPr>
                      <w:rFonts w:ascii="Arial" w:hAnsi="Arial" w:cs="Arial"/>
                      <w:sz w:val="20"/>
                      <w:szCs w:val="20"/>
                    </w:rPr>
                  </w:pPr>
                  <w:r>
                    <w:rPr>
                      <w:rFonts w:ascii="Arial" w:hAnsi="Arial" w:cs="Arial"/>
                      <w:sz w:val="20"/>
                      <w:szCs w:val="20"/>
                    </w:rPr>
                    <w:t>Explotación de mercados.</w:t>
                  </w:r>
                </w:p>
                <w:p w:rsidR="00065B5D" w:rsidRDefault="00065B5D" w:rsidP="005F0D14">
                  <w:pPr>
                    <w:pStyle w:val="Prrafodelista"/>
                    <w:numPr>
                      <w:ilvl w:val="0"/>
                      <w:numId w:val="29"/>
                    </w:numPr>
                    <w:spacing w:after="0" w:line="240" w:lineRule="auto"/>
                    <w:ind w:left="284" w:hanging="284"/>
                    <w:rPr>
                      <w:rFonts w:ascii="Arial" w:hAnsi="Arial" w:cs="Arial"/>
                      <w:sz w:val="20"/>
                      <w:szCs w:val="20"/>
                    </w:rPr>
                  </w:pPr>
                  <w:r>
                    <w:rPr>
                      <w:rFonts w:ascii="Arial" w:hAnsi="Arial" w:cs="Arial"/>
                      <w:sz w:val="20"/>
                      <w:szCs w:val="20"/>
                    </w:rPr>
                    <w:t>Presupuesto de comercialización, exportación, manejo comercial, etc.</w:t>
                  </w:r>
                </w:p>
                <w:p w:rsidR="00065B5D" w:rsidRPr="00705F5E" w:rsidRDefault="00065B5D" w:rsidP="005F0D14">
                  <w:pPr>
                    <w:pStyle w:val="Prrafodelista"/>
                    <w:numPr>
                      <w:ilvl w:val="0"/>
                      <w:numId w:val="29"/>
                    </w:numPr>
                    <w:spacing w:after="0" w:line="240" w:lineRule="auto"/>
                    <w:ind w:left="284" w:hanging="284"/>
                    <w:rPr>
                      <w:rFonts w:ascii="Arial" w:hAnsi="Arial" w:cs="Arial"/>
                      <w:sz w:val="20"/>
                      <w:szCs w:val="20"/>
                    </w:rPr>
                  </w:pPr>
                  <w:r>
                    <w:rPr>
                      <w:rFonts w:ascii="Arial" w:hAnsi="Arial" w:cs="Arial"/>
                      <w:sz w:val="20"/>
                      <w:szCs w:val="20"/>
                    </w:rPr>
                    <w:t>Definición y contratación de los requerimientos del área.</w:t>
                  </w:r>
                </w:p>
              </w:txbxContent>
            </v:textbox>
          </v:shape>
        </w:pict>
      </w:r>
      <w:r w:rsidRPr="00247498">
        <w:rPr>
          <w:rFonts w:ascii="Arial" w:eastAsia="Calibri" w:hAnsi="Arial" w:cs="Arial"/>
          <w:noProof/>
          <w:sz w:val="20"/>
          <w:szCs w:val="20"/>
          <w:lang w:eastAsia="es-CO"/>
        </w:rPr>
        <w:pict>
          <v:shape id="Cuadro de texto 68" o:spid="_x0000_s1027" type="#_x0000_t202" style="position:absolute;left:0;text-align:left;margin-left:31.2pt;margin-top:-.3pt;width:144.75pt;height:114.75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">
            <v:textbox>
              <w:txbxContent>
                <w:p w:rsidR="00065B5D" w:rsidRPr="00705F5E" w:rsidRDefault="00065B5D" w:rsidP="005F0D14">
                  <w:pPr>
                    <w:pStyle w:val="Prrafodelista"/>
                    <w:numPr>
                      <w:ilvl w:val="0"/>
                      <w:numId w:val="29"/>
                    </w:numPr>
                    <w:spacing w:after="0" w:line="240" w:lineRule="auto"/>
                    <w:ind w:left="284" w:hanging="284"/>
                    <w:jc w:val="both"/>
                    <w:rPr>
                      <w:rFonts w:ascii="Arial" w:hAnsi="Arial" w:cs="Arial"/>
                      <w:sz w:val="20"/>
                      <w:szCs w:val="20"/>
                    </w:rPr>
                  </w:pPr>
                  <w:r>
                    <w:rPr>
                      <w:rFonts w:ascii="Arial" w:hAnsi="Arial" w:cs="Arial"/>
                      <w:sz w:val="20"/>
                      <w:szCs w:val="20"/>
                      <w:lang w:val="es-ES_tradnl"/>
                    </w:rPr>
                    <w:t>Administración integral de las unidades productivas.</w:t>
                  </w:r>
                </w:p>
                <w:p w:rsidR="00065B5D" w:rsidRDefault="00065B5D" w:rsidP="005F0D14">
                  <w:pPr>
                    <w:pStyle w:val="Prrafodelista"/>
                    <w:numPr>
                      <w:ilvl w:val="0"/>
                      <w:numId w:val="29"/>
                    </w:numPr>
                    <w:spacing w:after="0" w:line="240" w:lineRule="auto"/>
                    <w:ind w:left="284" w:hanging="284"/>
                    <w:rPr>
                      <w:rFonts w:ascii="Arial" w:hAnsi="Arial" w:cs="Arial"/>
                      <w:sz w:val="20"/>
                      <w:szCs w:val="20"/>
                    </w:rPr>
                  </w:pPr>
                  <w:r>
                    <w:rPr>
                      <w:rFonts w:ascii="Arial" w:hAnsi="Arial" w:cs="Arial"/>
                      <w:sz w:val="20"/>
                      <w:szCs w:val="20"/>
                    </w:rPr>
                    <w:t>Presupuesto de producción, insumos, técnicos, mano de obra, etc.</w:t>
                  </w:r>
                </w:p>
                <w:p w:rsidR="00065B5D" w:rsidRPr="00705F5E" w:rsidRDefault="00065B5D" w:rsidP="005F0D14">
                  <w:pPr>
                    <w:pStyle w:val="Prrafodelista"/>
                    <w:numPr>
                      <w:ilvl w:val="0"/>
                      <w:numId w:val="29"/>
                    </w:numPr>
                    <w:spacing w:after="0" w:line="240" w:lineRule="auto"/>
                    <w:ind w:left="284" w:hanging="284"/>
                    <w:rPr>
                      <w:rFonts w:ascii="Arial" w:hAnsi="Arial" w:cs="Arial"/>
                      <w:sz w:val="20"/>
                      <w:szCs w:val="20"/>
                    </w:rPr>
                  </w:pPr>
                  <w:r>
                    <w:rPr>
                      <w:rFonts w:ascii="Arial" w:hAnsi="Arial" w:cs="Arial"/>
                      <w:sz w:val="20"/>
                      <w:szCs w:val="20"/>
                    </w:rPr>
                    <w:t>Definición y contratación  de los requerimientos del área.</w:t>
                  </w:r>
                </w:p>
              </w:txbxContent>
            </v:textbox>
          </v:shape>
        </w:pict>
      </w: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247498" w:rsidP="007069EF">
      <w:pPr>
        <w:spacing w:after="0" w:line="360" w:lineRule="auto"/>
        <w:jc w:val="both"/>
        <w:rPr>
          <w:rFonts w:ascii="Arial" w:eastAsia="Calibri" w:hAnsi="Arial" w:cs="Arial"/>
          <w:sz w:val="20"/>
          <w:szCs w:val="20"/>
          <w:lang w:val="es-ES_tradnl"/>
        </w:rPr>
      </w:pPr>
      <w:r w:rsidRPr="00247498">
        <w:rPr>
          <w:rFonts w:ascii="Arial" w:eastAsia="Calibri" w:hAnsi="Arial" w:cs="Arial"/>
          <w:noProof/>
          <w:sz w:val="20"/>
          <w:szCs w:val="20"/>
          <w:lang w:eastAsia="es-CO"/>
        </w:rPr>
        <w:pict>
          <v:shapetype id="_x0000_t32" coordsize="21600,21600" o:spt="32" o:oned="t" path="m,l21600,21600e" filled="f">
            <v:path arrowok="t" fillok="f" o:connecttype="none"/>
            <o:lock v:ext="edit" shapetype="t"/>
          </v:shapetype>
          <v:shape id="Conector recto de flecha 67" o:spid="_x0000_s1075" type="#_x0000_t32" style="position:absolute;left:0;text-align:left;margin-left:184.95pt;margin-top:15.45pt;width:57pt;height:0;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">
            <v:stroke dashstyle="dash" startarrow="block" endarrow="block"/>
          </v:shape>
        </w:pict>
      </w: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247498" w:rsidP="007069EF">
      <w:pPr>
        <w:spacing w:after="0" w:line="360" w:lineRule="auto"/>
        <w:jc w:val="both"/>
        <w:rPr>
          <w:rFonts w:ascii="Arial" w:eastAsia="Calibri" w:hAnsi="Arial" w:cs="Arial"/>
          <w:sz w:val="20"/>
          <w:szCs w:val="20"/>
          <w:lang w:val="es-ES_tradnl"/>
        </w:rPr>
      </w:pPr>
      <w:r w:rsidRPr="00247498">
        <w:rPr>
          <w:rFonts w:ascii="Arial" w:eastAsia="Calibri" w:hAnsi="Arial" w:cs="Arial"/>
          <w:noProof/>
          <w:sz w:val="20"/>
          <w:szCs w:val="20"/>
          <w:lang w:eastAsia="es-CO"/>
        </w:rPr>
        <w:pict>
          <v:shape id="Forma libre 66" o:spid="_x0000_s1074" style="position:absolute;left:0;text-align:left;margin-left:172.1pt;margin-top:9.05pt;width:81.75pt;height:85.75pt;rotation:8536966fd;flip:y;z-index:25165312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" adj="0,,0" path="m2287,nfc13269,1170,21600,10435,21600,21479em2287,nsc13269,1170,21600,10435,21600,21479l,21479,2287,xe" filled="f">
            <v:stroke dashstyle="longDash" startarrow="open" endarrow="open" joinstyle="round"/>
            <v:formulas/>
            <v:path arrowok="t" o:extrusionok="f" o:connecttype="custom" o:connectlocs="109975,0;1038225,1089025;0,1089025" o:connectangles="0,0,0"/>
          </v:shape>
        </w:pict>
      </w:r>
    </w:p>
    <w:p w:rsidR="007069EF" w:rsidRPr="007069EF" w:rsidRDefault="00247498" w:rsidP="007069EF">
      <w:pPr>
        <w:spacing w:after="0" w:line="360" w:lineRule="auto"/>
        <w:jc w:val="both"/>
        <w:rPr>
          <w:rFonts w:ascii="Arial" w:eastAsia="Calibri" w:hAnsi="Arial" w:cs="Arial"/>
          <w:sz w:val="20"/>
          <w:szCs w:val="20"/>
          <w:lang w:val="es-ES_tradnl"/>
        </w:rPr>
      </w:pPr>
      <w:r w:rsidRPr="00247498">
        <w:rPr>
          <w:rFonts w:ascii="Arial" w:eastAsia="Calibri" w:hAnsi="Arial" w:cs="Arial"/>
          <w:noProof/>
          <w:sz w:val="20"/>
          <w:szCs w:val="20"/>
          <w:lang w:eastAsia="es-CO"/>
        </w:rPr>
        <w:pict>
          <v:shape id="Forma libre 65" o:spid="_x0000_s1073" style="position:absolute;left:0;text-align:left;margin-left:338.55pt;margin-top:9.85pt;width:123.4pt;height:392.6pt;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04,7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" path="m1140,c570,2522,,5045,311,6360,622,7675,2555,7635,3004,7890e" filled="f">
            <v:stroke dashstyle="longDash" startarrow="block" endarrow="block"/>
            <v:path arrowok="t" o:connecttype="custom" o:connectlocs="594735,0;162248,4019149;1567180,4986020" o:connectangles="0,0,0"/>
          </v:shape>
        </w:pict>
      </w:r>
      <w:r w:rsidRPr="00247498">
        <w:rPr>
          <w:rFonts w:ascii="Arial" w:eastAsia="Calibri" w:hAnsi="Arial" w:cs="Arial"/>
          <w:noProof/>
          <w:sz w:val="20"/>
          <w:szCs w:val="20"/>
          <w:lang w:eastAsia="es-CO"/>
        </w:rPr>
        <w:pict>
          <v:shape id="Forma libre 64" o:spid="_x0000_s1072" style="position:absolute;left:0;text-align:left;margin-left:-25.8pt;margin-top:3.45pt;width:155.8pt;height:392.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04,7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" path="m1140,c570,2522,,5045,311,6360,622,7675,2555,7635,3004,7890e" filled="f">
            <v:stroke dashstyle="longDash" startarrow="block" endarrow="block"/>
            <v:path arrowok="t" o:connecttype="custom" o:connectlocs="750890,0;204848,4019149;1978660,4986020" o:connectangles="0,0,0"/>
          </v:shape>
        </w:pict>
      </w:r>
      <w:r w:rsidRPr="00247498">
        <w:rPr>
          <w:rFonts w:ascii="Arial" w:eastAsia="Calibri" w:hAnsi="Arial" w:cs="Arial"/>
          <w:noProof/>
          <w:sz w:val="20"/>
          <w:szCs w:val="20"/>
          <w:lang w:eastAsia="es-CO"/>
        </w:rPr>
        <w:pict>
          <v:shape id="Conector recto de flecha 63" o:spid="_x0000_s1071" type="#_x0000_t32" style="position:absolute;left:0;text-align:left;margin-left:343.95pt;margin-top:3.45pt;width:0;height:24pt;flip:y;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">
            <v:stroke endarrow="block"/>
          </v:shape>
        </w:pict>
      </w:r>
      <w:r w:rsidRPr="00247498">
        <w:rPr>
          <w:rFonts w:ascii="Arial" w:eastAsia="Calibri" w:hAnsi="Arial" w:cs="Arial"/>
          <w:noProof/>
          <w:sz w:val="20"/>
          <w:szCs w:val="20"/>
          <w:lang w:eastAsia="es-CO"/>
        </w:rPr>
        <w:pict>
          <v:shape id="Conector recto de flecha 62" o:spid="_x0000_s1070" type="#_x0000_t32" style="position:absolute;left:0;text-align:left;margin-left:101.7pt;margin-top:3.45pt;width:0;height:24pt;flip:y;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">
            <v:stroke endarrow="block"/>
          </v:shape>
        </w:pict>
      </w: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247498" w:rsidP="007069EF">
      <w:pPr>
        <w:spacing w:after="0" w:line="360" w:lineRule="auto"/>
        <w:jc w:val="both"/>
        <w:rPr>
          <w:rFonts w:ascii="Arial" w:eastAsia="Calibri" w:hAnsi="Arial" w:cs="Arial"/>
          <w:sz w:val="20"/>
          <w:szCs w:val="20"/>
          <w:lang w:val="es-ES_tradnl"/>
        </w:rPr>
      </w:pPr>
      <w:r w:rsidRPr="00247498">
        <w:rPr>
          <w:rFonts w:ascii="Arial" w:eastAsia="Calibri" w:hAnsi="Arial" w:cs="Arial"/>
          <w:noProof/>
          <w:sz w:val="20"/>
          <w:szCs w:val="20"/>
          <w:lang w:eastAsia="es-CO"/>
        </w:rPr>
        <w:pict>
          <v:oval id="Elipse 61" o:spid="_x0000_s1069" style="position:absolute;left:0;text-align:left;margin-left:257.05pt;margin-top:2.7pt;width:162pt;height:53.2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"/>
        </w:pict>
      </w:r>
      <w:r w:rsidRPr="00247498">
        <w:rPr>
          <w:rFonts w:ascii="Arial" w:eastAsia="Calibri" w:hAnsi="Arial" w:cs="Arial"/>
          <w:noProof/>
          <w:sz w:val="20"/>
          <w:szCs w:val="20"/>
          <w:lang w:eastAsia="es-CO"/>
        </w:rPr>
        <w:pict>
          <v:oval id="Elipse 60" o:spid="_x0000_s1068" style="position:absolute;left:0;text-align:left;margin-left:31.2pt;margin-top:2.7pt;width:165.75pt;height:53.25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"/>
        </w:pict>
      </w:r>
    </w:p>
    <w:p w:rsidR="007069EF" w:rsidRPr="007069EF" w:rsidRDefault="00247498" w:rsidP="007069EF">
      <w:pPr>
        <w:spacing w:after="0" w:line="360" w:lineRule="auto"/>
        <w:jc w:val="both"/>
        <w:rPr>
          <w:rFonts w:ascii="Arial" w:eastAsia="Calibri" w:hAnsi="Arial" w:cs="Arial"/>
          <w:sz w:val="20"/>
          <w:szCs w:val="20"/>
          <w:lang w:val="es-ES_tradnl"/>
        </w:rPr>
      </w:pPr>
      <w:r w:rsidRPr="00247498">
        <w:rPr>
          <w:rFonts w:ascii="Arial" w:eastAsia="Calibri" w:hAnsi="Arial" w:cs="Arial"/>
          <w:noProof/>
          <w:sz w:val="20"/>
          <w:szCs w:val="20"/>
          <w:lang w:eastAsia="es-CO"/>
        </w:rPr>
        <w:pict>
          <v:shape id="Cuadro de texto 59" o:spid="_x0000_s1028" type="#_x0000_t202" style="position:absolute;left:0;text-align:left;margin-left:272.45pt;margin-top:1.2pt;width:132.75pt;height:19.5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" strokecolor="white [3212]">
            <v:textbox>
              <w:txbxContent>
                <w:p w:rsidR="00065B5D" w:rsidRPr="003D65B6" w:rsidRDefault="00065B5D" w:rsidP="007069EF">
                  <w:pPr>
                    <w:jc w:val="center"/>
                    <w:rPr>
                      <w:rFonts w:ascii="Arial" w:hAnsi="Arial" w:cs="Arial"/>
                      <w:sz w:val="19"/>
                      <w:szCs w:val="19"/>
                      <w:lang w:val="es-ES_tradnl"/>
                    </w:rPr>
                  </w:pPr>
                  <w:r w:rsidRPr="003D65B6">
                    <w:rPr>
                      <w:rFonts w:ascii="Arial" w:hAnsi="Arial" w:cs="Arial"/>
                      <w:sz w:val="19"/>
                      <w:szCs w:val="19"/>
                      <w:lang w:val="es-ES_tradnl"/>
                    </w:rPr>
                    <w:t xml:space="preserve">GERENTE </w:t>
                  </w:r>
                  <w:r>
                    <w:rPr>
                      <w:rFonts w:ascii="Arial" w:hAnsi="Arial" w:cs="Arial"/>
                      <w:sz w:val="19"/>
                      <w:szCs w:val="19"/>
                      <w:lang w:val="es-ES_tradnl"/>
                    </w:rPr>
                    <w:t>COMERCIAL</w:t>
                  </w:r>
                </w:p>
              </w:txbxContent>
            </v:textbox>
          </v:shape>
        </w:pict>
      </w:r>
      <w:r w:rsidRPr="00247498">
        <w:rPr>
          <w:rFonts w:ascii="Arial" w:eastAsia="Calibri" w:hAnsi="Arial" w:cs="Arial"/>
          <w:noProof/>
          <w:sz w:val="20"/>
          <w:szCs w:val="20"/>
          <w:lang w:eastAsia="es-CO"/>
        </w:rPr>
        <w:pict>
          <v:shape id="Cuadro de texto 58" o:spid="_x0000_s1029" type="#_x0000_t202" style="position:absolute;left:0;text-align:left;margin-left:42.45pt;margin-top:1.2pt;width:144.75pt;height:19.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" strokecolor="white [3212]">
            <v:textbox>
              <w:txbxContent>
                <w:p w:rsidR="00065B5D" w:rsidRPr="003D65B6" w:rsidRDefault="00065B5D" w:rsidP="007069EF">
                  <w:pPr>
                    <w:jc w:val="center"/>
                    <w:rPr>
                      <w:rFonts w:ascii="Arial" w:hAnsi="Arial" w:cs="Arial"/>
                      <w:sz w:val="19"/>
                      <w:szCs w:val="19"/>
                      <w:lang w:val="es-ES_tradnl"/>
                    </w:rPr>
                  </w:pPr>
                  <w:r w:rsidRPr="003D65B6">
                    <w:rPr>
                      <w:rFonts w:ascii="Arial" w:hAnsi="Arial" w:cs="Arial"/>
                      <w:sz w:val="19"/>
                      <w:szCs w:val="19"/>
                      <w:lang w:val="es-ES_tradnl"/>
                    </w:rPr>
                    <w:t>GERENTE DE PRODUCCIÓN</w:t>
                  </w:r>
                </w:p>
              </w:txbxContent>
            </v:textbox>
          </v:shape>
        </w:pict>
      </w: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247498" w:rsidP="007069EF">
      <w:pPr>
        <w:spacing w:after="0" w:line="360" w:lineRule="auto"/>
        <w:jc w:val="both"/>
        <w:rPr>
          <w:rFonts w:ascii="Arial" w:eastAsia="Calibri" w:hAnsi="Arial" w:cs="Arial"/>
          <w:sz w:val="20"/>
          <w:szCs w:val="20"/>
          <w:lang w:val="es-ES_tradnl"/>
        </w:rPr>
      </w:pPr>
      <w:r w:rsidRPr="00247498">
        <w:rPr>
          <w:rFonts w:ascii="Arial" w:eastAsia="Calibri" w:hAnsi="Arial" w:cs="Arial"/>
          <w:noProof/>
          <w:sz w:val="20"/>
          <w:szCs w:val="20"/>
          <w:lang w:eastAsia="es-CO"/>
        </w:rPr>
        <w:pict>
          <v:shape id="Forma libre 57" o:spid="_x0000_s1067" style="position:absolute;left:0;text-align:left;margin-left:297.45pt;margin-top:15.45pt;width:112.5pt;height:150.7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02,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" path="m1027,c513,1109,,2218,232,2730v232,512,1810,285,2190,345c2802,3135,2485,3088,2512,3090e" filled="f">
            <v:stroke dashstyle="longDash" startarrow="block" endarrow="block"/>
            <v:path arrowok="t" o:connecttype="custom" o:connectlocs="523671,0;118298,1612169;1234987,1815905;1280878,1824763" o:connectangles="0,0,0,0"/>
          </v:shape>
        </w:pict>
      </w:r>
      <w:r w:rsidRPr="00247498">
        <w:rPr>
          <w:rFonts w:ascii="Arial" w:eastAsia="Calibri" w:hAnsi="Arial" w:cs="Arial"/>
          <w:noProof/>
          <w:sz w:val="20"/>
          <w:szCs w:val="20"/>
          <w:lang w:eastAsia="es-CO"/>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Flecha izquierda y derecha 56" o:spid="_x0000_s1066" type="#_x0000_t69" style="position:absolute;left:0;text-align:left;margin-left:133.95pt;margin-top:21.45pt;width:24.75pt;height:11.25pt;rotation:-7840274fd;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"/>
        </w:pict>
      </w:r>
      <w:r w:rsidRPr="00247498">
        <w:rPr>
          <w:rFonts w:ascii="Arial" w:eastAsia="Calibri" w:hAnsi="Arial" w:cs="Arial"/>
          <w:noProof/>
          <w:sz w:val="20"/>
          <w:szCs w:val="20"/>
          <w:lang w:eastAsia="es-CO"/>
        </w:rPr>
        <w:pict>
          <v:shape id="Flecha izquierda y derecha 55" o:spid="_x0000_s1065" type="#_x0000_t69" style="position:absolute;left:0;text-align:left;margin-left:290.7pt;margin-top:22.2pt;width:24.75pt;height:11.25pt;rotation:-3054032fd;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"/>
        </w:pict>
      </w:r>
    </w:p>
    <w:p w:rsidR="007069EF" w:rsidRPr="007069EF" w:rsidRDefault="00247498" w:rsidP="007069EF">
      <w:pPr>
        <w:spacing w:after="0" w:line="360" w:lineRule="auto"/>
        <w:jc w:val="both"/>
        <w:rPr>
          <w:rFonts w:ascii="Arial" w:eastAsia="Calibri" w:hAnsi="Arial" w:cs="Arial"/>
          <w:sz w:val="20"/>
          <w:szCs w:val="20"/>
          <w:lang w:val="es-ES_tradnl"/>
        </w:rPr>
      </w:pPr>
      <w:r w:rsidRPr="00247498">
        <w:rPr>
          <w:rFonts w:ascii="Arial" w:eastAsia="Calibri" w:hAnsi="Arial" w:cs="Arial"/>
          <w:noProof/>
          <w:sz w:val="20"/>
          <w:szCs w:val="20"/>
          <w:lang w:eastAsia="es-CO"/>
        </w:rPr>
        <w:pict>
          <v:shape id="Forma libre 54" o:spid="_x0000_s1064" style="position:absolute;left:0;text-align:left;margin-left:31.2pt;margin-top:1.1pt;width:133.5pt;height:147.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02,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" path="m1027,c513,1109,,2218,232,2730v232,512,1810,285,2190,345c2802,3135,2485,3088,2512,3090e" filled="f">
            <v:stroke dashstyle="longDash" startarrow="block" endarrow="block"/>
            <v:path arrowok="t" o:connecttype="custom" o:connectlocs="621423,0;140380,1581156;1465517,1780972;1519975,1789660" o:connectangles="0,0,0,0"/>
          </v:shape>
        </w:pict>
      </w:r>
    </w:p>
    <w:p w:rsidR="007069EF" w:rsidRPr="007069EF" w:rsidRDefault="00247498" w:rsidP="007069EF">
      <w:pPr>
        <w:spacing w:after="0" w:line="360" w:lineRule="auto"/>
        <w:jc w:val="both"/>
        <w:rPr>
          <w:rFonts w:ascii="Arial" w:eastAsia="Calibri" w:hAnsi="Arial" w:cs="Arial"/>
          <w:sz w:val="20"/>
          <w:szCs w:val="20"/>
          <w:lang w:val="es-ES_tradnl"/>
        </w:rPr>
      </w:pPr>
      <w:r w:rsidRPr="00247498">
        <w:rPr>
          <w:rFonts w:ascii="Arial" w:eastAsia="Calibri" w:hAnsi="Arial" w:cs="Arial"/>
          <w:noProof/>
          <w:sz w:val="20"/>
          <w:szCs w:val="20"/>
          <w:lang w:eastAsia="es-CO"/>
        </w:rPr>
        <w:pict>
          <v:oval id="Elipse 53" o:spid="_x0000_s1063" style="position:absolute;left:0;text-align:left;margin-left:160.2pt;margin-top:4.95pt;width:130.5pt;height:53.2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"/>
        </w:pict>
      </w:r>
    </w:p>
    <w:p w:rsidR="007069EF" w:rsidRPr="007069EF" w:rsidRDefault="00247498" w:rsidP="007069EF">
      <w:pPr>
        <w:spacing w:after="0" w:line="360" w:lineRule="auto"/>
        <w:jc w:val="both"/>
        <w:rPr>
          <w:rFonts w:ascii="Arial" w:eastAsia="Calibri" w:hAnsi="Arial" w:cs="Arial"/>
          <w:sz w:val="20"/>
          <w:szCs w:val="20"/>
          <w:lang w:val="es-ES_tradnl"/>
        </w:rPr>
      </w:pPr>
      <w:r w:rsidRPr="00247498">
        <w:rPr>
          <w:rFonts w:ascii="Arial" w:eastAsia="Calibri" w:hAnsi="Arial" w:cs="Arial"/>
          <w:noProof/>
          <w:sz w:val="20"/>
          <w:szCs w:val="20"/>
          <w:lang w:eastAsia="es-CO"/>
        </w:rPr>
        <w:pict>
          <v:shape id="Cuadro de texto 52" o:spid="_x0000_s1030" type="#_x0000_t202" style="position:absolute;left:0;text-align:left;margin-left:164.7pt;margin-top:4.25pt;width:117pt;height:19.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" strokecolor="white [3212]">
            <v:textbox>
              <w:txbxContent>
                <w:p w:rsidR="00065B5D" w:rsidRPr="003D65B6" w:rsidRDefault="00065B5D" w:rsidP="007069EF">
                  <w:pPr>
                    <w:jc w:val="center"/>
                    <w:rPr>
                      <w:rFonts w:ascii="Arial" w:hAnsi="Arial" w:cs="Arial"/>
                      <w:sz w:val="19"/>
                      <w:szCs w:val="19"/>
                      <w:lang w:val="es-ES_tradnl"/>
                    </w:rPr>
                  </w:pPr>
                  <w:r w:rsidRPr="003D65B6">
                    <w:rPr>
                      <w:rFonts w:ascii="Arial" w:hAnsi="Arial" w:cs="Arial"/>
                      <w:sz w:val="19"/>
                      <w:szCs w:val="19"/>
                      <w:lang w:val="es-ES_tradnl"/>
                    </w:rPr>
                    <w:t xml:space="preserve">GERENTE </w:t>
                  </w:r>
                  <w:r>
                    <w:rPr>
                      <w:rFonts w:ascii="Arial" w:hAnsi="Arial" w:cs="Arial"/>
                      <w:sz w:val="19"/>
                      <w:szCs w:val="19"/>
                      <w:lang w:val="es-ES_tradnl"/>
                    </w:rPr>
                    <w:t>GENERAL</w:t>
                  </w:r>
                </w:p>
              </w:txbxContent>
            </v:textbox>
          </v:shape>
        </w:pict>
      </w: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247498" w:rsidP="007069EF">
      <w:pPr>
        <w:spacing w:after="0" w:line="360" w:lineRule="auto"/>
        <w:jc w:val="both"/>
        <w:rPr>
          <w:rFonts w:ascii="Arial" w:eastAsia="Calibri" w:hAnsi="Arial" w:cs="Arial"/>
          <w:sz w:val="20"/>
          <w:szCs w:val="20"/>
          <w:lang w:val="es-ES_tradnl"/>
        </w:rPr>
      </w:pPr>
      <w:r w:rsidRPr="00247498">
        <w:rPr>
          <w:rFonts w:ascii="Arial" w:eastAsia="Calibri" w:hAnsi="Arial" w:cs="Arial"/>
          <w:noProof/>
          <w:sz w:val="20"/>
          <w:szCs w:val="20"/>
          <w:lang w:eastAsia="es-CO"/>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Flecha arriba y abajo 51" o:spid="_x0000_s1062" type="#_x0000_t70" style="position:absolute;left:0;text-align:left;margin-left:220.2pt;margin-top:11.75pt;width:11.25pt;height:25.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"/>
        </w:pict>
      </w: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247498" w:rsidP="007069EF">
      <w:pPr>
        <w:spacing w:after="0" w:line="360" w:lineRule="auto"/>
        <w:jc w:val="both"/>
        <w:rPr>
          <w:rFonts w:ascii="Arial" w:eastAsia="Calibri" w:hAnsi="Arial" w:cs="Arial"/>
          <w:sz w:val="20"/>
          <w:szCs w:val="20"/>
          <w:lang w:val="es-ES_tradnl"/>
        </w:rPr>
      </w:pPr>
      <w:r w:rsidRPr="00247498">
        <w:rPr>
          <w:rFonts w:ascii="Arial" w:eastAsia="Calibri" w:hAnsi="Arial" w:cs="Arial"/>
          <w:noProof/>
          <w:sz w:val="20"/>
          <w:szCs w:val="20"/>
          <w:lang w:eastAsia="es-CO"/>
        </w:rPr>
        <w:pict>
          <v:oval id="Elipse 50" o:spid="_x0000_s1061" style="position:absolute;left:0;text-align:left;margin-left:160.2pt;margin-top:9.5pt;width:130.5pt;height:53.25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"/>
        </w:pict>
      </w:r>
    </w:p>
    <w:p w:rsidR="007069EF" w:rsidRPr="007069EF" w:rsidRDefault="00247498" w:rsidP="007069EF">
      <w:pPr>
        <w:spacing w:after="0" w:line="360" w:lineRule="auto"/>
        <w:jc w:val="both"/>
        <w:rPr>
          <w:rFonts w:ascii="Arial" w:eastAsia="Calibri" w:hAnsi="Arial" w:cs="Arial"/>
          <w:sz w:val="20"/>
          <w:szCs w:val="20"/>
          <w:lang w:val="es-ES_tradnl"/>
        </w:rPr>
      </w:pPr>
      <w:r w:rsidRPr="00247498">
        <w:rPr>
          <w:rFonts w:ascii="Arial" w:eastAsia="Calibri" w:hAnsi="Arial" w:cs="Arial"/>
          <w:noProof/>
          <w:sz w:val="20"/>
          <w:szCs w:val="20"/>
          <w:lang w:eastAsia="es-CO"/>
        </w:rPr>
        <w:pict>
          <v:shape id="Cuadro de texto 49" o:spid="_x0000_s1031" type="#_x0000_t202" style="position:absolute;left:0;text-align:left;margin-left:184.95pt;margin-top:4.25pt;width:84.75pt;height:30.75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" strokecolor="white [3212]">
            <v:textbox>
              <w:txbxContent>
                <w:p w:rsidR="00065B5D" w:rsidRPr="003D65B6" w:rsidRDefault="00065B5D" w:rsidP="007069EF">
                  <w:pPr>
                    <w:jc w:val="center"/>
                    <w:rPr>
                      <w:rFonts w:ascii="Arial" w:hAnsi="Arial" w:cs="Arial"/>
                      <w:sz w:val="19"/>
                      <w:szCs w:val="19"/>
                      <w:lang w:val="es-ES_tradnl"/>
                    </w:rPr>
                  </w:pPr>
                  <w:r w:rsidRPr="003D65B6">
                    <w:rPr>
                      <w:rFonts w:ascii="Arial" w:hAnsi="Arial" w:cs="Arial"/>
                      <w:sz w:val="19"/>
                      <w:szCs w:val="19"/>
                      <w:lang w:val="es-ES_tradnl"/>
                    </w:rPr>
                    <w:t xml:space="preserve">GERENTE </w:t>
                  </w:r>
                  <w:r>
                    <w:rPr>
                      <w:rFonts w:ascii="Arial" w:hAnsi="Arial" w:cs="Arial"/>
                      <w:sz w:val="19"/>
                      <w:szCs w:val="19"/>
                      <w:lang w:val="es-ES_tradnl"/>
                    </w:rPr>
                    <w:t>FINANCIERO</w:t>
                  </w:r>
                </w:p>
              </w:txbxContent>
            </v:textbox>
          </v:shape>
        </w:pict>
      </w: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247498" w:rsidP="007069EF">
      <w:pPr>
        <w:spacing w:after="0" w:line="360" w:lineRule="auto"/>
        <w:jc w:val="both"/>
        <w:rPr>
          <w:rFonts w:ascii="Arial" w:eastAsia="Calibri" w:hAnsi="Arial" w:cs="Arial"/>
          <w:sz w:val="20"/>
          <w:szCs w:val="20"/>
          <w:lang w:val="es-ES_tradnl"/>
        </w:rPr>
      </w:pPr>
      <w:r w:rsidRPr="00247498">
        <w:rPr>
          <w:rFonts w:ascii="Arial" w:eastAsia="Calibri" w:hAnsi="Arial" w:cs="Arial"/>
          <w:noProof/>
          <w:sz w:val="20"/>
          <w:szCs w:val="20"/>
          <w:lang w:eastAsia="es-CO"/>
        </w:rPr>
        <w:pict>
          <v:shape id="Conector recto de flecha 48" o:spid="_x0000_s1060" type="#_x0000_t32" style="position:absolute;left:0;text-align:left;margin-left:226.95pt;margin-top:7.25pt;width:0;height:27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">
            <v:stroke endarrow="block"/>
          </v:shape>
        </w:pict>
      </w: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247498" w:rsidP="007069EF">
      <w:pPr>
        <w:spacing w:after="0" w:line="360" w:lineRule="auto"/>
        <w:jc w:val="both"/>
        <w:rPr>
          <w:rFonts w:ascii="Arial" w:eastAsia="Calibri" w:hAnsi="Arial" w:cs="Arial"/>
          <w:sz w:val="20"/>
          <w:szCs w:val="20"/>
          <w:lang w:val="es-ES_tradnl"/>
        </w:rPr>
      </w:pPr>
      <w:r w:rsidRPr="00247498">
        <w:rPr>
          <w:rFonts w:ascii="Arial" w:eastAsia="Calibri" w:hAnsi="Arial" w:cs="Arial"/>
          <w:noProof/>
          <w:sz w:val="20"/>
          <w:szCs w:val="20"/>
          <w:lang w:eastAsia="es-CO"/>
        </w:rPr>
        <w:pict>
          <v:shape id="Cuadro de texto 47" o:spid="_x0000_s1032" type="#_x0000_t202" style="position:absolute;left:0;text-align:left;margin-left:151.95pt;margin-top:11pt;width:154.5pt;height:106.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">
            <v:textbox>
              <w:txbxContent>
                <w:p w:rsidR="00065B5D" w:rsidRPr="00F64C3A" w:rsidRDefault="00065B5D" w:rsidP="005F0D14">
                  <w:pPr>
                    <w:pStyle w:val="Prrafodelista"/>
                    <w:numPr>
                      <w:ilvl w:val="0"/>
                      <w:numId w:val="29"/>
                    </w:numPr>
                    <w:spacing w:after="0" w:line="240" w:lineRule="auto"/>
                    <w:ind w:left="284" w:hanging="284"/>
                    <w:rPr>
                      <w:rFonts w:ascii="Arial" w:hAnsi="Arial" w:cs="Arial"/>
                      <w:sz w:val="20"/>
                      <w:szCs w:val="20"/>
                    </w:rPr>
                  </w:pPr>
                  <w:r>
                    <w:rPr>
                      <w:rFonts w:ascii="Arial" w:hAnsi="Arial" w:cs="Arial"/>
                      <w:sz w:val="20"/>
                      <w:szCs w:val="20"/>
                      <w:lang w:val="es-ES_tradnl"/>
                    </w:rPr>
                    <w:t>Manejo financiero y contable.</w:t>
                  </w:r>
                </w:p>
                <w:p w:rsidR="00065B5D" w:rsidRDefault="00065B5D" w:rsidP="005F0D14">
                  <w:pPr>
                    <w:pStyle w:val="Prrafodelista"/>
                    <w:numPr>
                      <w:ilvl w:val="0"/>
                      <w:numId w:val="29"/>
                    </w:numPr>
                    <w:spacing w:after="0" w:line="240" w:lineRule="auto"/>
                    <w:ind w:left="284" w:hanging="284"/>
                    <w:rPr>
                      <w:rFonts w:ascii="Arial" w:hAnsi="Arial" w:cs="Arial"/>
                      <w:sz w:val="20"/>
                      <w:szCs w:val="20"/>
                    </w:rPr>
                  </w:pPr>
                  <w:r>
                    <w:rPr>
                      <w:rFonts w:ascii="Arial" w:hAnsi="Arial" w:cs="Arial"/>
                      <w:sz w:val="20"/>
                      <w:szCs w:val="20"/>
                    </w:rPr>
                    <w:t xml:space="preserve">Gestión de cartera </w:t>
                  </w:r>
                </w:p>
                <w:p w:rsidR="00065B5D" w:rsidRDefault="00065B5D" w:rsidP="005F0D14">
                  <w:pPr>
                    <w:pStyle w:val="Prrafodelista"/>
                    <w:numPr>
                      <w:ilvl w:val="0"/>
                      <w:numId w:val="29"/>
                    </w:numPr>
                    <w:spacing w:after="0" w:line="240" w:lineRule="auto"/>
                    <w:ind w:left="284" w:hanging="284"/>
                    <w:rPr>
                      <w:rFonts w:ascii="Arial" w:hAnsi="Arial" w:cs="Arial"/>
                      <w:sz w:val="20"/>
                      <w:szCs w:val="20"/>
                    </w:rPr>
                  </w:pPr>
                  <w:r>
                    <w:rPr>
                      <w:rFonts w:ascii="Arial" w:hAnsi="Arial" w:cs="Arial"/>
                      <w:sz w:val="20"/>
                      <w:szCs w:val="20"/>
                    </w:rPr>
                    <w:t>Análisis y gestión de créditos</w:t>
                  </w:r>
                </w:p>
                <w:p w:rsidR="00065B5D" w:rsidRDefault="00065B5D" w:rsidP="005F0D14">
                  <w:pPr>
                    <w:pStyle w:val="Prrafodelista"/>
                    <w:numPr>
                      <w:ilvl w:val="0"/>
                      <w:numId w:val="29"/>
                    </w:numPr>
                    <w:spacing w:after="0" w:line="240" w:lineRule="auto"/>
                    <w:ind w:left="284" w:hanging="284"/>
                    <w:rPr>
                      <w:rFonts w:ascii="Arial" w:hAnsi="Arial" w:cs="Arial"/>
                      <w:sz w:val="20"/>
                      <w:szCs w:val="20"/>
                    </w:rPr>
                  </w:pPr>
                  <w:r>
                    <w:rPr>
                      <w:rFonts w:ascii="Arial" w:hAnsi="Arial" w:cs="Arial"/>
                      <w:sz w:val="20"/>
                      <w:szCs w:val="20"/>
                    </w:rPr>
                    <w:t>Captación de inversionistas</w:t>
                  </w:r>
                </w:p>
                <w:p w:rsidR="00065B5D" w:rsidRPr="00705F5E" w:rsidRDefault="00065B5D" w:rsidP="005F0D14">
                  <w:pPr>
                    <w:pStyle w:val="Prrafodelista"/>
                    <w:numPr>
                      <w:ilvl w:val="0"/>
                      <w:numId w:val="29"/>
                    </w:numPr>
                    <w:spacing w:after="0" w:line="240" w:lineRule="auto"/>
                    <w:ind w:left="284" w:hanging="284"/>
                    <w:rPr>
                      <w:rFonts w:ascii="Arial" w:hAnsi="Arial" w:cs="Arial"/>
                      <w:sz w:val="20"/>
                      <w:szCs w:val="20"/>
                    </w:rPr>
                  </w:pPr>
                  <w:r>
                    <w:rPr>
                      <w:rFonts w:ascii="Arial" w:hAnsi="Arial" w:cs="Arial"/>
                      <w:sz w:val="20"/>
                      <w:szCs w:val="20"/>
                    </w:rPr>
                    <w:t>Definición y contratación de los requerimientos del área.</w:t>
                  </w:r>
                </w:p>
              </w:txbxContent>
            </v:textbox>
          </v:shape>
        </w:pict>
      </w: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Default="007069EF" w:rsidP="007069EF">
      <w:pPr>
        <w:spacing w:after="0" w:line="360" w:lineRule="auto"/>
        <w:jc w:val="both"/>
        <w:rPr>
          <w:rFonts w:ascii="Arial" w:eastAsia="Calibri" w:hAnsi="Arial" w:cs="Arial"/>
          <w:sz w:val="20"/>
          <w:szCs w:val="20"/>
          <w:lang w:val="es-ES_tradnl"/>
        </w:rPr>
      </w:pPr>
    </w:p>
    <w:p w:rsidR="00D63A37" w:rsidRPr="007069EF" w:rsidRDefault="00D63A37" w:rsidP="007069EF">
      <w:pPr>
        <w:spacing w:after="0" w:line="360" w:lineRule="auto"/>
        <w:jc w:val="both"/>
        <w:rPr>
          <w:rFonts w:ascii="Arial" w:eastAsia="Calibri" w:hAnsi="Arial" w:cs="Arial"/>
          <w:sz w:val="20"/>
          <w:szCs w:val="20"/>
          <w:lang w:val="es-ES_tradnl"/>
        </w:rPr>
      </w:pPr>
    </w:p>
    <w:p w:rsidR="007069EF" w:rsidRPr="007069EF" w:rsidRDefault="007069EF" w:rsidP="007069EF">
      <w:pPr>
        <w:spacing w:after="0" w:line="360" w:lineRule="auto"/>
        <w:jc w:val="both"/>
        <w:rPr>
          <w:rFonts w:ascii="Arial" w:eastAsia="Calibri" w:hAnsi="Arial" w:cs="Arial"/>
          <w:sz w:val="20"/>
          <w:szCs w:val="20"/>
          <w:lang w:val="es-ES_tradnl"/>
        </w:rPr>
      </w:pPr>
    </w:p>
    <w:p w:rsidR="007069EF" w:rsidRPr="007069EF" w:rsidRDefault="007069EF" w:rsidP="005F0D14">
      <w:pPr>
        <w:numPr>
          <w:ilvl w:val="1"/>
          <w:numId w:val="27"/>
        </w:numPr>
        <w:spacing w:after="0" w:line="360" w:lineRule="auto"/>
        <w:ind w:left="0" w:firstLine="0"/>
        <w:contextualSpacing/>
        <w:rPr>
          <w:rFonts w:ascii="Arial" w:eastAsia="Calibri" w:hAnsi="Arial" w:cs="Arial"/>
          <w:b/>
          <w:sz w:val="24"/>
          <w:szCs w:val="24"/>
          <w:lang w:val="es-ES_tradnl"/>
        </w:rPr>
      </w:pPr>
      <w:r w:rsidRPr="007069EF">
        <w:rPr>
          <w:rFonts w:ascii="Arial" w:eastAsia="Calibri" w:hAnsi="Arial" w:cs="Arial"/>
          <w:b/>
          <w:sz w:val="24"/>
          <w:szCs w:val="24"/>
          <w:lang w:val="es-ES_tradnl"/>
        </w:rPr>
        <w:lastRenderedPageBreak/>
        <w:t>ESTRUCTURA OPERACIONAL</w:t>
      </w:r>
    </w:p>
    <w:p w:rsidR="007069EF" w:rsidRPr="007069EF" w:rsidRDefault="007069EF" w:rsidP="007069EF">
      <w:pPr>
        <w:spacing w:after="0" w:line="360" w:lineRule="auto"/>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La empresa Asociativa de Trabajo “PORCICOLA STA LUCÍA EAT”, procederá a su inscripción en la Cámara de Comercio, previo cumplimiento de la presentación del acta de constitución y adopción de los estatutos</w:t>
      </w:r>
      <w:r w:rsidR="003D34B9">
        <w:rPr>
          <w:rFonts w:ascii="Arial" w:eastAsia="Calibri" w:hAnsi="Arial" w:cs="Arial"/>
          <w:sz w:val="24"/>
          <w:szCs w:val="24"/>
          <w:lang w:val="es-ES_tradnl"/>
        </w:rPr>
        <w:t>,</w:t>
      </w:r>
      <w:r w:rsidRPr="007069EF">
        <w:rPr>
          <w:rFonts w:ascii="Arial" w:eastAsia="Calibri" w:hAnsi="Arial" w:cs="Arial"/>
          <w:sz w:val="24"/>
          <w:szCs w:val="24"/>
          <w:lang w:val="es-ES_tradnl"/>
        </w:rPr>
        <w:t xml:space="preserve"> el Gerente General, tendrá a su cargo la presentación de la solicitud de reconocimiento de la Personería Jurídica. Sucesivamente, deberá remitir al Ministerio de Trabajo, dentro de los quince (15) días siguientes, copia auténtica del acta de constitución de los estatutos y del acto de reconocimiento de la personería jurídica, con el fin de que se efectúe el registro correspondiente.</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La Junta de Asociados se reunirá una vez cada treinta (30) días en sede principal de la empresa, dada la fecha y hora por el Gerente General, con el fin de revisar las actividades desarrolladas y concertar nuevos objetivos.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Conforme lo establece la Ley 10 de 1991 en su Artículo octavo (8º), la Junta de Asociados tendrá las siguientes funciones: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5F0D14">
      <w:pPr>
        <w:numPr>
          <w:ilvl w:val="0"/>
          <w:numId w:val="30"/>
        </w:numPr>
        <w:spacing w:after="0" w:line="360" w:lineRule="auto"/>
        <w:contextualSpacing/>
        <w:jc w:val="both"/>
        <w:rPr>
          <w:rFonts w:ascii="Arial" w:eastAsia="Calibri" w:hAnsi="Arial" w:cs="Arial"/>
          <w:i/>
          <w:sz w:val="24"/>
          <w:szCs w:val="24"/>
          <w:lang w:val="es-ES_tradnl"/>
        </w:rPr>
      </w:pPr>
      <w:r w:rsidRPr="007069EF">
        <w:rPr>
          <w:rFonts w:ascii="Arial" w:eastAsia="Calibri" w:hAnsi="Arial" w:cs="Arial"/>
          <w:i/>
          <w:sz w:val="24"/>
          <w:szCs w:val="24"/>
          <w:lang w:val="es-ES_tradnl"/>
        </w:rPr>
        <w:t>Elegir el Director de la empresa de acuerdo con lo señalado en los estatutos</w:t>
      </w:r>
      <w:r w:rsidR="003D34B9">
        <w:rPr>
          <w:rFonts w:ascii="Arial" w:eastAsia="Calibri" w:hAnsi="Arial" w:cs="Arial"/>
          <w:i/>
          <w:sz w:val="24"/>
          <w:szCs w:val="24"/>
          <w:lang w:val="es-ES_tradnl"/>
        </w:rPr>
        <w:t>,</w:t>
      </w:r>
    </w:p>
    <w:p w:rsidR="007069EF" w:rsidRPr="007069EF" w:rsidRDefault="007069EF" w:rsidP="005F0D14">
      <w:pPr>
        <w:numPr>
          <w:ilvl w:val="0"/>
          <w:numId w:val="30"/>
        </w:numPr>
        <w:spacing w:after="0" w:line="360" w:lineRule="auto"/>
        <w:contextualSpacing/>
        <w:jc w:val="both"/>
        <w:rPr>
          <w:rFonts w:ascii="Arial" w:eastAsia="Calibri" w:hAnsi="Arial" w:cs="Arial"/>
          <w:i/>
          <w:sz w:val="24"/>
          <w:szCs w:val="24"/>
          <w:lang w:val="es-ES_tradnl"/>
        </w:rPr>
      </w:pPr>
      <w:r w:rsidRPr="007069EF">
        <w:rPr>
          <w:rFonts w:ascii="Arial" w:eastAsia="Calibri" w:hAnsi="Arial" w:cs="Arial"/>
          <w:i/>
          <w:sz w:val="24"/>
          <w:szCs w:val="24"/>
          <w:lang w:val="es-ES_tradnl"/>
        </w:rPr>
        <w:t>Determinar los planes y operaciones de la Empresa Asociativa.</w:t>
      </w:r>
    </w:p>
    <w:p w:rsidR="007069EF" w:rsidRPr="007069EF" w:rsidRDefault="007069EF" w:rsidP="005F0D14">
      <w:pPr>
        <w:numPr>
          <w:ilvl w:val="0"/>
          <w:numId w:val="30"/>
        </w:numPr>
        <w:spacing w:after="0" w:line="360" w:lineRule="auto"/>
        <w:contextualSpacing/>
        <w:jc w:val="both"/>
        <w:rPr>
          <w:rFonts w:ascii="Arial" w:eastAsia="Calibri" w:hAnsi="Arial" w:cs="Arial"/>
          <w:i/>
          <w:sz w:val="24"/>
          <w:szCs w:val="24"/>
          <w:lang w:val="es-ES_tradnl"/>
        </w:rPr>
      </w:pPr>
      <w:r w:rsidRPr="007069EF">
        <w:rPr>
          <w:rFonts w:ascii="Arial" w:eastAsia="Calibri" w:hAnsi="Arial" w:cs="Arial"/>
          <w:i/>
          <w:sz w:val="24"/>
          <w:szCs w:val="24"/>
          <w:lang w:val="es-ES_tradnl"/>
        </w:rPr>
        <w:t>Estudiar, modificar, aprobar o improbar los estatutos económicos financiero de la Empresa</w:t>
      </w:r>
      <w:r w:rsidR="003D34B9">
        <w:rPr>
          <w:rFonts w:ascii="Arial" w:eastAsia="Calibri" w:hAnsi="Arial" w:cs="Arial"/>
          <w:i/>
          <w:sz w:val="24"/>
          <w:szCs w:val="24"/>
          <w:lang w:val="es-ES_tradnl"/>
        </w:rPr>
        <w:t>,</w:t>
      </w:r>
    </w:p>
    <w:p w:rsidR="007069EF" w:rsidRPr="007069EF" w:rsidRDefault="007069EF" w:rsidP="005F0D14">
      <w:pPr>
        <w:numPr>
          <w:ilvl w:val="0"/>
          <w:numId w:val="30"/>
        </w:numPr>
        <w:spacing w:after="0" w:line="360" w:lineRule="auto"/>
        <w:contextualSpacing/>
        <w:jc w:val="both"/>
        <w:rPr>
          <w:rFonts w:ascii="Arial" w:eastAsia="Calibri" w:hAnsi="Arial" w:cs="Arial"/>
          <w:i/>
          <w:sz w:val="24"/>
          <w:szCs w:val="24"/>
          <w:lang w:val="es-ES_tradnl"/>
        </w:rPr>
      </w:pPr>
      <w:r w:rsidRPr="007069EF">
        <w:rPr>
          <w:rFonts w:ascii="Arial" w:eastAsia="Calibri" w:hAnsi="Arial" w:cs="Arial"/>
          <w:i/>
          <w:sz w:val="24"/>
          <w:szCs w:val="24"/>
          <w:lang w:val="es-ES_tradnl"/>
        </w:rPr>
        <w:t>Determinar la constitución de reservas para presentar la estabilidad económica de la Empresa</w:t>
      </w:r>
      <w:r w:rsidR="003D34B9">
        <w:rPr>
          <w:rFonts w:ascii="Arial" w:eastAsia="Calibri" w:hAnsi="Arial" w:cs="Arial"/>
          <w:i/>
          <w:sz w:val="24"/>
          <w:szCs w:val="24"/>
          <w:lang w:val="es-ES_tradnl"/>
        </w:rPr>
        <w:t>,</w:t>
      </w:r>
    </w:p>
    <w:p w:rsidR="007069EF" w:rsidRPr="007069EF" w:rsidRDefault="007069EF" w:rsidP="005F0D14">
      <w:pPr>
        <w:numPr>
          <w:ilvl w:val="0"/>
          <w:numId w:val="30"/>
        </w:numPr>
        <w:spacing w:after="0" w:line="360" w:lineRule="auto"/>
        <w:contextualSpacing/>
        <w:jc w:val="both"/>
        <w:rPr>
          <w:rFonts w:ascii="Arial" w:eastAsia="Calibri" w:hAnsi="Arial" w:cs="Arial"/>
          <w:i/>
          <w:sz w:val="24"/>
          <w:szCs w:val="24"/>
          <w:lang w:val="es-ES_tradnl"/>
        </w:rPr>
      </w:pPr>
      <w:r w:rsidRPr="007069EF">
        <w:rPr>
          <w:rFonts w:ascii="Arial" w:eastAsia="Calibri" w:hAnsi="Arial" w:cs="Arial"/>
          <w:i/>
          <w:sz w:val="24"/>
          <w:szCs w:val="24"/>
          <w:lang w:val="es-ES_tradnl"/>
        </w:rPr>
        <w:t>Reformar los estatutos cuando sea necesario</w:t>
      </w:r>
      <w:r w:rsidR="003D34B9">
        <w:rPr>
          <w:rFonts w:ascii="Arial" w:eastAsia="Calibri" w:hAnsi="Arial" w:cs="Arial"/>
          <w:i/>
          <w:sz w:val="24"/>
          <w:szCs w:val="24"/>
          <w:lang w:val="es-ES_tradnl"/>
        </w:rPr>
        <w:t>,</w:t>
      </w:r>
    </w:p>
    <w:p w:rsidR="007069EF" w:rsidRPr="007069EF" w:rsidRDefault="007069EF" w:rsidP="005F0D14">
      <w:pPr>
        <w:numPr>
          <w:ilvl w:val="0"/>
          <w:numId w:val="30"/>
        </w:numPr>
        <w:spacing w:after="0" w:line="360" w:lineRule="auto"/>
        <w:contextualSpacing/>
        <w:jc w:val="both"/>
        <w:rPr>
          <w:rFonts w:ascii="Arial" w:eastAsia="Calibri" w:hAnsi="Arial" w:cs="Arial"/>
          <w:i/>
          <w:sz w:val="24"/>
          <w:szCs w:val="24"/>
          <w:lang w:val="es-ES_tradnl"/>
        </w:rPr>
      </w:pPr>
      <w:r w:rsidRPr="007069EF">
        <w:rPr>
          <w:rFonts w:ascii="Arial" w:eastAsia="Calibri" w:hAnsi="Arial" w:cs="Arial"/>
          <w:i/>
          <w:sz w:val="24"/>
          <w:szCs w:val="24"/>
          <w:lang w:val="es-ES_tradnl"/>
        </w:rPr>
        <w:t>Elegir un Tesorero de la Empresa</w:t>
      </w:r>
      <w:r w:rsidR="003D34B9">
        <w:rPr>
          <w:rFonts w:ascii="Arial" w:eastAsia="Calibri" w:hAnsi="Arial" w:cs="Arial"/>
          <w:i/>
          <w:sz w:val="24"/>
          <w:szCs w:val="24"/>
          <w:lang w:val="es-ES_tradnl"/>
        </w:rPr>
        <w:t>,</w:t>
      </w:r>
    </w:p>
    <w:p w:rsidR="007069EF" w:rsidRPr="007069EF" w:rsidRDefault="007069EF" w:rsidP="005F0D14">
      <w:pPr>
        <w:numPr>
          <w:ilvl w:val="0"/>
          <w:numId w:val="30"/>
        </w:numPr>
        <w:spacing w:after="0" w:line="360" w:lineRule="auto"/>
        <w:contextualSpacing/>
        <w:jc w:val="both"/>
        <w:rPr>
          <w:rFonts w:ascii="Arial" w:eastAsia="Calibri" w:hAnsi="Arial" w:cs="Arial"/>
          <w:i/>
          <w:sz w:val="24"/>
          <w:szCs w:val="24"/>
          <w:lang w:val="es-ES_tradnl"/>
        </w:rPr>
      </w:pPr>
      <w:r w:rsidRPr="007069EF">
        <w:rPr>
          <w:rFonts w:ascii="Arial" w:eastAsia="Calibri" w:hAnsi="Arial" w:cs="Arial"/>
          <w:i/>
          <w:sz w:val="24"/>
          <w:szCs w:val="24"/>
          <w:lang w:val="es-ES_tradnl"/>
        </w:rPr>
        <w:t>Vigilar el cumplimiento de las funciones del Director de la Empresa</w:t>
      </w:r>
      <w:r w:rsidR="003D34B9">
        <w:rPr>
          <w:rFonts w:ascii="Arial" w:eastAsia="Calibri" w:hAnsi="Arial" w:cs="Arial"/>
          <w:i/>
          <w:sz w:val="24"/>
          <w:szCs w:val="24"/>
          <w:lang w:val="es-ES_tradnl"/>
        </w:rPr>
        <w:t>,</w:t>
      </w:r>
    </w:p>
    <w:p w:rsidR="007069EF" w:rsidRPr="007069EF" w:rsidRDefault="007069EF" w:rsidP="005F0D14">
      <w:pPr>
        <w:numPr>
          <w:ilvl w:val="0"/>
          <w:numId w:val="30"/>
        </w:numPr>
        <w:spacing w:after="0" w:line="360" w:lineRule="auto"/>
        <w:contextualSpacing/>
        <w:jc w:val="both"/>
        <w:rPr>
          <w:rFonts w:ascii="Arial" w:eastAsia="Calibri" w:hAnsi="Arial" w:cs="Arial"/>
          <w:i/>
          <w:sz w:val="24"/>
          <w:szCs w:val="24"/>
          <w:lang w:val="es-ES_tradnl"/>
        </w:rPr>
      </w:pPr>
      <w:r w:rsidRPr="007069EF">
        <w:rPr>
          <w:rFonts w:ascii="Arial" w:eastAsia="Calibri" w:hAnsi="Arial" w:cs="Arial"/>
          <w:i/>
          <w:sz w:val="24"/>
          <w:szCs w:val="24"/>
          <w:lang w:val="es-ES_tradnl"/>
        </w:rPr>
        <w:t>Evaluar los aportes de los miembros y determinar su remuneración al momento del ingreso, retiro y al efectuarse las revisiones previstas</w:t>
      </w:r>
      <w:r w:rsidR="003D34B9">
        <w:rPr>
          <w:rFonts w:ascii="Arial" w:eastAsia="Calibri" w:hAnsi="Arial" w:cs="Arial"/>
          <w:i/>
          <w:sz w:val="24"/>
          <w:szCs w:val="24"/>
          <w:lang w:val="es-ES_tradnl"/>
        </w:rPr>
        <w:t>,</w:t>
      </w:r>
    </w:p>
    <w:p w:rsidR="007069EF" w:rsidRPr="007069EF" w:rsidRDefault="007069EF" w:rsidP="005F0D14">
      <w:pPr>
        <w:numPr>
          <w:ilvl w:val="0"/>
          <w:numId w:val="30"/>
        </w:numPr>
        <w:spacing w:after="0" w:line="360" w:lineRule="auto"/>
        <w:contextualSpacing/>
        <w:jc w:val="both"/>
        <w:rPr>
          <w:rFonts w:ascii="Arial" w:eastAsia="Calibri" w:hAnsi="Arial" w:cs="Arial"/>
          <w:i/>
          <w:sz w:val="24"/>
          <w:szCs w:val="24"/>
          <w:lang w:val="es-ES_tradnl"/>
        </w:rPr>
      </w:pPr>
      <w:r w:rsidRPr="007069EF">
        <w:rPr>
          <w:rFonts w:ascii="Arial" w:eastAsia="Calibri" w:hAnsi="Arial" w:cs="Arial"/>
          <w:i/>
          <w:sz w:val="24"/>
          <w:szCs w:val="24"/>
          <w:lang w:val="es-ES_tradnl"/>
        </w:rPr>
        <w:t>Decidir la aceptación y el retiro de los miembros.</w:t>
      </w:r>
    </w:p>
    <w:p w:rsidR="007069EF" w:rsidRPr="007069EF" w:rsidRDefault="007069EF" w:rsidP="007069EF">
      <w:pPr>
        <w:spacing w:after="0" w:line="360" w:lineRule="auto"/>
        <w:rPr>
          <w:rFonts w:ascii="Arial" w:eastAsia="Calibri" w:hAnsi="Arial" w:cs="Arial"/>
          <w:sz w:val="24"/>
          <w:szCs w:val="24"/>
          <w:lang w:val="es-ES_tradnl"/>
        </w:rPr>
      </w:pPr>
    </w:p>
    <w:p w:rsidR="007069EF" w:rsidRPr="007069EF" w:rsidRDefault="007069EF" w:rsidP="007069EF">
      <w:pPr>
        <w:spacing w:after="0" w:line="360" w:lineRule="auto"/>
        <w:rPr>
          <w:rFonts w:ascii="Arial" w:eastAsia="Calibri" w:hAnsi="Arial" w:cs="Arial"/>
          <w:sz w:val="24"/>
          <w:szCs w:val="24"/>
          <w:lang w:val="es-ES_tradnl"/>
        </w:rPr>
      </w:pPr>
      <w:r w:rsidRPr="007069EF">
        <w:rPr>
          <w:rFonts w:ascii="Arial" w:eastAsia="Calibri" w:hAnsi="Arial" w:cs="Arial"/>
          <w:sz w:val="24"/>
          <w:szCs w:val="24"/>
          <w:lang w:val="es-ES_tradnl"/>
        </w:rPr>
        <w:t>En cuanto al Gerente General, le competen las siguientes funciones:</w:t>
      </w:r>
    </w:p>
    <w:p w:rsidR="007069EF" w:rsidRPr="007069EF" w:rsidRDefault="007069EF" w:rsidP="005F0D14">
      <w:pPr>
        <w:numPr>
          <w:ilvl w:val="0"/>
          <w:numId w:val="31"/>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lastRenderedPageBreak/>
        <w:t>Adoptar las políticas y los planes relacionados con la empresa y vigilar por el cumplimiento de los términos y condiciones señalados para su ejecución.</w:t>
      </w:r>
    </w:p>
    <w:p w:rsidR="007069EF" w:rsidRPr="007069EF" w:rsidRDefault="007069EF" w:rsidP="005F0D14">
      <w:pPr>
        <w:numPr>
          <w:ilvl w:val="0"/>
          <w:numId w:val="31"/>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Organizar el funcionamiento de la Empresa, proponer ajustes a la organización interna y demás disposiciones que regulen los procedimientos y trámites administrativos internos.</w:t>
      </w:r>
    </w:p>
    <w:p w:rsidR="007069EF" w:rsidRPr="007069EF" w:rsidRDefault="007069EF" w:rsidP="005F0D14">
      <w:pPr>
        <w:numPr>
          <w:ilvl w:val="0"/>
          <w:numId w:val="31"/>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Asistir y convocar las reuniones necesarias en pro del buen funcionamiento de la Empresa.</w:t>
      </w:r>
    </w:p>
    <w:p w:rsidR="007069EF" w:rsidRPr="007069EF" w:rsidRDefault="007069EF" w:rsidP="005F0D14">
      <w:pPr>
        <w:numPr>
          <w:ilvl w:val="0"/>
          <w:numId w:val="31"/>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Aconsejar a la Junta de Asociados en la formulación, coordinación y ejecución de las políticas y planes generales de la Empresa.</w:t>
      </w:r>
    </w:p>
    <w:p w:rsidR="007069EF" w:rsidRPr="007069EF" w:rsidRDefault="007069EF" w:rsidP="005F0D14">
      <w:pPr>
        <w:numPr>
          <w:ilvl w:val="0"/>
          <w:numId w:val="31"/>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Asistir y participar, en representación de la Empresa, en reuniones, consejos, juntas o comités de carácter oficial, cuando sea pertinente.</w:t>
      </w:r>
    </w:p>
    <w:p w:rsidR="007069EF" w:rsidRPr="007069EF" w:rsidRDefault="007069EF" w:rsidP="005F0D14">
      <w:pPr>
        <w:numPr>
          <w:ilvl w:val="0"/>
          <w:numId w:val="31"/>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Preparar y presentar los informes sobre las actividades desarrolladas, con la oportunidad y periodicidad requeridas.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En cuanto al Gerente de Producción, le competen las siguientes funciones: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5F0D14">
      <w:pPr>
        <w:numPr>
          <w:ilvl w:val="0"/>
          <w:numId w:val="32"/>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Adelantar las gestiones necesarias para asegurar el oportuno cumplimiento de los planes, políticas y adoptar sistemas o canales de información para la ejecución y seguimiento de los mismos, relacionados con la producción técnica porcícola.</w:t>
      </w:r>
    </w:p>
    <w:p w:rsidR="007069EF" w:rsidRPr="007069EF" w:rsidRDefault="007069EF" w:rsidP="005F0D14">
      <w:pPr>
        <w:numPr>
          <w:ilvl w:val="0"/>
          <w:numId w:val="32"/>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Organizar el funcionamiento de la empresa desde el punto de vista técnico-productivo, proponer ajustes a la organización interna y demás disposiciones que regulen los procedimientos y trámites administrativos.</w:t>
      </w:r>
    </w:p>
    <w:p w:rsidR="007069EF" w:rsidRPr="007069EF" w:rsidRDefault="007069EF" w:rsidP="005F0D14">
      <w:pPr>
        <w:numPr>
          <w:ilvl w:val="0"/>
          <w:numId w:val="32"/>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Prestar asistencia técnica, emitir conceptos y aportar elementos de juicio para la toma de decisiones relacionadas con la adopción, la ejecución y control de los proyectos, relacionados con la producción porcícola.</w:t>
      </w:r>
    </w:p>
    <w:p w:rsidR="007069EF" w:rsidRPr="007069EF" w:rsidRDefault="007069EF" w:rsidP="005F0D14">
      <w:pPr>
        <w:numPr>
          <w:ilvl w:val="0"/>
          <w:numId w:val="32"/>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Proyectar, desarrollar y recomendar las acciones que deban adoptarse para el logro de los objetivos y las metas propuestas.</w:t>
      </w:r>
    </w:p>
    <w:p w:rsidR="007069EF" w:rsidRPr="007069EF" w:rsidRDefault="007069EF" w:rsidP="005F0D14">
      <w:pPr>
        <w:numPr>
          <w:ilvl w:val="0"/>
          <w:numId w:val="32"/>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Preparar y presentar los informes sobre las actividades desarrolladas, con la oportunidad y periodicidad requeridas.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lastRenderedPageBreak/>
        <w:t>En cuanto al Gerente Comercial, le competen las siguientes funciones: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5F0D14">
      <w:pPr>
        <w:numPr>
          <w:ilvl w:val="0"/>
          <w:numId w:val="33"/>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Prestar asistencia técnica, emitir conceptos y aportar elementos de juicio para la toma de decisiones relacionadas con la adopción, la ejecución y control de los proyectos propios del área a cargo.</w:t>
      </w:r>
    </w:p>
    <w:p w:rsidR="007069EF" w:rsidRPr="007069EF" w:rsidRDefault="007069EF" w:rsidP="005F0D14">
      <w:pPr>
        <w:numPr>
          <w:ilvl w:val="0"/>
          <w:numId w:val="33"/>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Preparar y presentar los informes sobre las actividades desarrolladas, con la oportunidad y periodicidad requeridas.</w:t>
      </w:r>
    </w:p>
    <w:p w:rsidR="007069EF" w:rsidRPr="007069EF" w:rsidRDefault="007069EF" w:rsidP="005F0D14">
      <w:pPr>
        <w:numPr>
          <w:ilvl w:val="0"/>
          <w:numId w:val="33"/>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Administrar, controlar y evaluar el desarrollo de los proyectos comerciales a su cargo.</w:t>
      </w:r>
    </w:p>
    <w:p w:rsidR="007069EF" w:rsidRPr="007069EF" w:rsidRDefault="007069EF" w:rsidP="005F0D14">
      <w:pPr>
        <w:numPr>
          <w:ilvl w:val="0"/>
          <w:numId w:val="33"/>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Proyectar, desarrollar y recomendar las acciones que deban adoptarse para el logro de los objetivos y las metas propuestas.</w:t>
      </w:r>
    </w:p>
    <w:p w:rsidR="007069EF" w:rsidRPr="007069EF" w:rsidRDefault="007069EF" w:rsidP="005F0D14">
      <w:pPr>
        <w:numPr>
          <w:ilvl w:val="0"/>
          <w:numId w:val="33"/>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Asistir a reuniones programadas y las necesarias en pro del buen funcionamiento de la empresa.</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En cuanto al Gerente Financiero, le competen las siguientes funciones: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5F0D14">
      <w:pPr>
        <w:numPr>
          <w:ilvl w:val="0"/>
          <w:numId w:val="34"/>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Participar en la formulación, diseño, organización, ejecución y control de proyectos propios de los requerimientos financieros de la empresa.</w:t>
      </w:r>
    </w:p>
    <w:p w:rsidR="007069EF" w:rsidRPr="007069EF" w:rsidRDefault="007069EF" w:rsidP="005F0D14">
      <w:pPr>
        <w:numPr>
          <w:ilvl w:val="0"/>
          <w:numId w:val="34"/>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Coordinar, promover y participar en los estudios e investigaciones que permitan mejorar las funciones a su cargo y el oportuno cumplimiento de los proyectos, así como la ejecución y utilización óptima de los recursos.</w:t>
      </w:r>
    </w:p>
    <w:p w:rsidR="007069EF" w:rsidRPr="007069EF" w:rsidRDefault="007069EF" w:rsidP="005F0D14">
      <w:pPr>
        <w:numPr>
          <w:ilvl w:val="0"/>
          <w:numId w:val="34"/>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Proyectar, desarrollar y recomendar las acciones que deban adoptarse para el logro de los objetivos y las metas propuestas.</w:t>
      </w:r>
    </w:p>
    <w:p w:rsidR="007069EF" w:rsidRDefault="007069EF" w:rsidP="005F0D14">
      <w:pPr>
        <w:numPr>
          <w:ilvl w:val="0"/>
          <w:numId w:val="34"/>
        </w:numPr>
        <w:spacing w:after="0" w:line="360" w:lineRule="auto"/>
        <w:contextualSpacing/>
        <w:jc w:val="both"/>
        <w:rPr>
          <w:rFonts w:ascii="Arial" w:eastAsia="Calibri" w:hAnsi="Arial" w:cs="Arial"/>
          <w:sz w:val="24"/>
          <w:szCs w:val="24"/>
          <w:lang w:val="es-ES_tradnl"/>
        </w:rPr>
      </w:pPr>
      <w:r w:rsidRPr="007069EF">
        <w:rPr>
          <w:rFonts w:ascii="Arial" w:eastAsia="Calibri" w:hAnsi="Arial" w:cs="Arial"/>
          <w:sz w:val="24"/>
          <w:szCs w:val="24"/>
          <w:lang w:val="es-ES_tradnl"/>
        </w:rPr>
        <w:t>Coordinar y realizar estudios investigativos tendientes al logro de los objetivos y metas de la empresa y preparar informes respectivos, de acuerdo con las políticas y planes generales definidos por la Junta de Asociados.</w:t>
      </w:r>
    </w:p>
    <w:p w:rsidR="00D63A37" w:rsidRDefault="00D63A37" w:rsidP="00D63A37">
      <w:pPr>
        <w:spacing w:after="0" w:line="360" w:lineRule="auto"/>
        <w:ind w:left="720"/>
        <w:contextualSpacing/>
        <w:jc w:val="both"/>
        <w:rPr>
          <w:rFonts w:ascii="Arial" w:eastAsia="Calibri" w:hAnsi="Arial" w:cs="Arial"/>
          <w:sz w:val="24"/>
          <w:szCs w:val="24"/>
          <w:lang w:val="es-ES_tradnl"/>
        </w:rPr>
      </w:pPr>
    </w:p>
    <w:p w:rsidR="00872B51" w:rsidRDefault="00872B51" w:rsidP="00D63A37">
      <w:pPr>
        <w:spacing w:after="0" w:line="360" w:lineRule="auto"/>
        <w:ind w:left="720"/>
        <w:contextualSpacing/>
        <w:jc w:val="both"/>
        <w:rPr>
          <w:rFonts w:ascii="Arial" w:eastAsia="Calibri" w:hAnsi="Arial" w:cs="Arial"/>
          <w:sz w:val="24"/>
          <w:szCs w:val="24"/>
          <w:lang w:val="es-ES_tradnl"/>
        </w:rPr>
      </w:pPr>
    </w:p>
    <w:p w:rsidR="00D63A37" w:rsidRDefault="00D63A37" w:rsidP="00D63A37">
      <w:pPr>
        <w:spacing w:after="0" w:line="360" w:lineRule="auto"/>
        <w:ind w:left="720"/>
        <w:contextualSpacing/>
        <w:jc w:val="both"/>
        <w:rPr>
          <w:rFonts w:ascii="Arial" w:eastAsia="Calibri" w:hAnsi="Arial" w:cs="Arial"/>
          <w:sz w:val="24"/>
          <w:szCs w:val="24"/>
          <w:lang w:val="es-ES_tradnl"/>
        </w:rPr>
      </w:pPr>
    </w:p>
    <w:p w:rsidR="00D63A37" w:rsidRPr="007069EF" w:rsidRDefault="00D63A37" w:rsidP="00D63A37">
      <w:pPr>
        <w:spacing w:after="0" w:line="360" w:lineRule="auto"/>
        <w:ind w:left="720"/>
        <w:contextualSpacing/>
        <w:jc w:val="both"/>
        <w:rPr>
          <w:rFonts w:ascii="Arial" w:eastAsia="Calibri" w:hAnsi="Arial" w:cs="Arial"/>
          <w:sz w:val="24"/>
          <w:szCs w:val="24"/>
          <w:lang w:val="es-ES_tradnl"/>
        </w:rPr>
      </w:pPr>
    </w:p>
    <w:p w:rsidR="007069EF" w:rsidRPr="007069EF" w:rsidRDefault="007069EF" w:rsidP="005F0D14">
      <w:pPr>
        <w:numPr>
          <w:ilvl w:val="1"/>
          <w:numId w:val="27"/>
        </w:numPr>
        <w:spacing w:after="0" w:line="360" w:lineRule="auto"/>
        <w:ind w:left="0" w:firstLine="0"/>
        <w:contextualSpacing/>
        <w:rPr>
          <w:rFonts w:ascii="Arial" w:eastAsia="Calibri" w:hAnsi="Arial" w:cs="Arial"/>
          <w:b/>
          <w:sz w:val="24"/>
          <w:szCs w:val="24"/>
          <w:lang w:val="es-ES_tradnl"/>
        </w:rPr>
      </w:pPr>
      <w:r w:rsidRPr="007069EF">
        <w:rPr>
          <w:rFonts w:ascii="Arial" w:eastAsia="Calibri" w:hAnsi="Arial" w:cs="Arial"/>
          <w:b/>
          <w:sz w:val="24"/>
          <w:szCs w:val="24"/>
          <w:lang w:val="es-ES_tradnl"/>
        </w:rPr>
        <w:lastRenderedPageBreak/>
        <w:t>ESTUDIO TÉCNICO</w:t>
      </w:r>
    </w:p>
    <w:p w:rsidR="007069EF" w:rsidRPr="007069EF" w:rsidRDefault="007069EF" w:rsidP="007069EF">
      <w:pPr>
        <w:spacing w:after="0" w:line="360" w:lineRule="auto"/>
        <w:rPr>
          <w:rFonts w:ascii="Arial" w:eastAsia="Calibri" w:hAnsi="Arial" w:cs="Arial"/>
          <w:b/>
          <w:sz w:val="16"/>
          <w:szCs w:val="16"/>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El estudio técnico se ceñirá a los parámetros establecidos por BELTRÁN, 2005. (BELTRÁN SALAZAR, Luz Stella. Manual de Porcicultura. Universidad Nacional de Colombia. Medellín, Abril de 2005).</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De acuerdo con la información técnica de la organización “PORCÍCOLA STA LUCÍA EAT” que describe un número de vientres equivalentes a 63 hembras y tres machos reproductores, se establecerán los requerimientos de infraestructura para la explotación porcícola.</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4F04C3" w:rsidP="005F0D14">
      <w:pPr>
        <w:numPr>
          <w:ilvl w:val="2"/>
          <w:numId w:val="27"/>
        </w:numPr>
        <w:spacing w:after="0" w:line="360" w:lineRule="auto"/>
        <w:ind w:left="0" w:firstLine="0"/>
        <w:contextualSpacing/>
        <w:jc w:val="both"/>
        <w:rPr>
          <w:rFonts w:ascii="Arial" w:eastAsia="Calibri" w:hAnsi="Arial" w:cs="Arial"/>
          <w:b/>
          <w:sz w:val="24"/>
          <w:szCs w:val="24"/>
          <w:lang w:val="es-ES_tradnl"/>
        </w:rPr>
      </w:pPr>
      <w:r>
        <w:rPr>
          <w:rFonts w:ascii="Arial" w:eastAsia="Calibri" w:hAnsi="Arial" w:cs="Arial"/>
          <w:b/>
          <w:sz w:val="24"/>
          <w:szCs w:val="24"/>
          <w:lang w:val="es-ES_tradnl"/>
        </w:rPr>
        <w:t>P</w:t>
      </w:r>
      <w:r w:rsidRPr="007069EF">
        <w:rPr>
          <w:rFonts w:ascii="Arial" w:eastAsia="Calibri" w:hAnsi="Arial" w:cs="Arial"/>
          <w:b/>
          <w:sz w:val="24"/>
          <w:szCs w:val="24"/>
          <w:lang w:val="es-ES_tradnl"/>
        </w:rPr>
        <w:t>arámetros técnicos</w:t>
      </w:r>
    </w:p>
    <w:p w:rsidR="007069EF" w:rsidRPr="007069EF" w:rsidRDefault="007069EF" w:rsidP="007069EF">
      <w:pPr>
        <w:spacing w:after="0" w:line="360" w:lineRule="auto"/>
        <w:jc w:val="both"/>
        <w:rPr>
          <w:rFonts w:ascii="Arial" w:eastAsia="Calibri" w:hAnsi="Arial" w:cs="Arial"/>
          <w:b/>
          <w:sz w:val="16"/>
          <w:szCs w:val="16"/>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Lechones nacidos vivos:</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Mínimo 10</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Mortalidad predestete:</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10% = 1</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Lechones destetos por camada:</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Mínimo 9</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Servicio:</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1 Semana/ tres montas por celo</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Mortalidad levante/ ceba:</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2%</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Lactancia:</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De 0 a 28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Total período de lactancia:</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28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Ganancia de peso diaria en lactancia:</w:t>
      </w:r>
      <w:r w:rsidRPr="007069EF">
        <w:rPr>
          <w:rFonts w:ascii="Arial" w:eastAsia="Calibri" w:hAnsi="Arial" w:cs="Arial"/>
          <w:sz w:val="24"/>
          <w:szCs w:val="24"/>
          <w:lang w:val="es-ES_tradnl"/>
        </w:rPr>
        <w:tab/>
        <w:t>8.4 kg</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Preceba:</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Desde 29 a 63 días de edad</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Total período de preceba:</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35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Ganancia de peso diaria en preceba:</w:t>
      </w:r>
      <w:r w:rsidRPr="007069EF">
        <w:rPr>
          <w:rFonts w:ascii="Arial" w:eastAsia="Calibri" w:hAnsi="Arial" w:cs="Arial"/>
          <w:sz w:val="24"/>
          <w:szCs w:val="24"/>
          <w:lang w:val="es-ES_tradnl"/>
        </w:rPr>
        <w:tab/>
        <w:t>500 g</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Peso al finalizar preceba:</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25.9 kg</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Ceba:</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Desde 64 a 149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Total periodo de ceba:</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86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Ganancia de peso diario en ceba:</w:t>
      </w:r>
      <w:r w:rsidRPr="007069EF">
        <w:rPr>
          <w:rFonts w:ascii="Arial" w:eastAsia="Calibri" w:hAnsi="Arial" w:cs="Arial"/>
          <w:sz w:val="24"/>
          <w:szCs w:val="24"/>
          <w:lang w:val="es-ES_tradnl"/>
        </w:rPr>
        <w:tab/>
        <w:t>750 g</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Peso al finalizar ceba:</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90.4 kg</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Vida útil hembra de cría:</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6 partos (3 años)</w:t>
      </w:r>
    </w:p>
    <w:p w:rsid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Vida útil Reproductores:</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3 años desde el primer servicio</w:t>
      </w:r>
    </w:p>
    <w:p w:rsidR="00ED1945" w:rsidRPr="007069EF" w:rsidRDefault="00ED1945" w:rsidP="007069EF">
      <w:pPr>
        <w:spacing w:after="0" w:line="360" w:lineRule="auto"/>
        <w:jc w:val="both"/>
        <w:rPr>
          <w:rFonts w:ascii="Arial" w:eastAsia="Calibri" w:hAnsi="Arial" w:cs="Arial"/>
          <w:sz w:val="24"/>
          <w:szCs w:val="24"/>
          <w:lang w:val="es-ES_tradnl"/>
        </w:rPr>
      </w:pPr>
    </w:p>
    <w:p w:rsidR="007069EF" w:rsidRPr="007069EF" w:rsidRDefault="006E22AE" w:rsidP="005F0D14">
      <w:pPr>
        <w:numPr>
          <w:ilvl w:val="0"/>
          <w:numId w:val="35"/>
        </w:numPr>
        <w:spacing w:after="0" w:line="360" w:lineRule="auto"/>
        <w:ind w:left="0" w:firstLine="0"/>
        <w:contextualSpacing/>
        <w:jc w:val="both"/>
        <w:rPr>
          <w:rFonts w:ascii="Arial" w:eastAsia="Calibri" w:hAnsi="Arial" w:cs="Arial"/>
          <w:b/>
          <w:sz w:val="24"/>
          <w:szCs w:val="24"/>
          <w:lang w:val="es-ES_tradnl"/>
        </w:rPr>
      </w:pPr>
      <w:r>
        <w:rPr>
          <w:rFonts w:ascii="Arial" w:eastAsia="Calibri" w:hAnsi="Arial" w:cs="Arial"/>
          <w:b/>
          <w:sz w:val="24"/>
          <w:szCs w:val="24"/>
          <w:lang w:val="es-ES_tradnl"/>
        </w:rPr>
        <w:lastRenderedPageBreak/>
        <w:t>C</w:t>
      </w:r>
      <w:r w:rsidRPr="007069EF">
        <w:rPr>
          <w:rFonts w:ascii="Arial" w:eastAsia="Calibri" w:hAnsi="Arial" w:cs="Arial"/>
          <w:b/>
          <w:sz w:val="24"/>
          <w:szCs w:val="24"/>
          <w:lang w:val="es-ES_tradnl"/>
        </w:rPr>
        <w:t>iclo reproductivo</w:t>
      </w:r>
    </w:p>
    <w:p w:rsidR="007069EF" w:rsidRPr="007069EF" w:rsidRDefault="007069EF" w:rsidP="007069EF">
      <w:pPr>
        <w:spacing w:after="0" w:line="360" w:lineRule="auto"/>
        <w:contextualSpacing/>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Duración de la gestación:</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115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Duración de la lactancia:</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28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Intervalo destete – servicio:</w:t>
      </w:r>
      <w:r w:rsidRPr="007069EF">
        <w:rPr>
          <w:rFonts w:ascii="Arial" w:eastAsia="Calibri" w:hAnsi="Arial" w:cs="Arial"/>
          <w:sz w:val="24"/>
          <w:szCs w:val="24"/>
          <w:lang w:val="es-ES_tradnl"/>
        </w:rPr>
        <w:tab/>
        <w:t>5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Total ciclo reproductivo:</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148 días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6E22AE" w:rsidP="005F0D14">
      <w:pPr>
        <w:numPr>
          <w:ilvl w:val="0"/>
          <w:numId w:val="35"/>
        </w:numPr>
        <w:spacing w:after="0" w:line="360" w:lineRule="auto"/>
        <w:ind w:left="0" w:firstLine="0"/>
        <w:contextualSpacing/>
        <w:jc w:val="both"/>
        <w:rPr>
          <w:rFonts w:ascii="Arial" w:eastAsia="Calibri" w:hAnsi="Arial" w:cs="Arial"/>
          <w:b/>
          <w:sz w:val="24"/>
          <w:szCs w:val="24"/>
          <w:lang w:val="es-ES_tradnl"/>
        </w:rPr>
      </w:pPr>
      <w:r>
        <w:rPr>
          <w:rFonts w:ascii="Arial" w:eastAsia="Calibri" w:hAnsi="Arial" w:cs="Arial"/>
          <w:b/>
          <w:sz w:val="24"/>
          <w:szCs w:val="24"/>
          <w:lang w:val="es-ES_tradnl"/>
        </w:rPr>
        <w:t>R</w:t>
      </w:r>
      <w:r w:rsidRPr="007069EF">
        <w:rPr>
          <w:rFonts w:ascii="Arial" w:eastAsia="Calibri" w:hAnsi="Arial" w:cs="Arial"/>
          <w:b/>
          <w:sz w:val="24"/>
          <w:szCs w:val="24"/>
          <w:lang w:val="es-ES_tradnl"/>
        </w:rPr>
        <w:t>itmo de producción</w:t>
      </w:r>
    </w:p>
    <w:p w:rsidR="007069EF" w:rsidRPr="007069EF" w:rsidRDefault="007069EF" w:rsidP="007069EF">
      <w:pPr>
        <w:spacing w:after="0" w:line="360" w:lineRule="auto"/>
        <w:contextualSpacing/>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Para este criterio se tendrá en cuenta un período relacionado con los días de la semana, lapso en el cual se pretende definir las actividades de la explotación. Por último el ritmo de producción será de 7 días.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6E22AE" w:rsidP="005F0D14">
      <w:pPr>
        <w:numPr>
          <w:ilvl w:val="0"/>
          <w:numId w:val="35"/>
        </w:numPr>
        <w:spacing w:after="0" w:line="360" w:lineRule="auto"/>
        <w:ind w:left="0" w:firstLine="0"/>
        <w:contextualSpacing/>
        <w:jc w:val="both"/>
        <w:rPr>
          <w:rFonts w:ascii="Arial" w:eastAsia="Calibri" w:hAnsi="Arial" w:cs="Arial"/>
          <w:b/>
          <w:sz w:val="24"/>
          <w:szCs w:val="24"/>
          <w:lang w:val="es-ES_tradnl"/>
        </w:rPr>
      </w:pPr>
      <w:r>
        <w:rPr>
          <w:rFonts w:ascii="Arial" w:eastAsia="Calibri" w:hAnsi="Arial" w:cs="Arial"/>
          <w:b/>
          <w:sz w:val="24"/>
          <w:szCs w:val="24"/>
          <w:lang w:val="es-ES_tradnl"/>
        </w:rPr>
        <w:t>C</w:t>
      </w:r>
      <w:r w:rsidRPr="007069EF">
        <w:rPr>
          <w:rFonts w:ascii="Arial" w:eastAsia="Calibri" w:hAnsi="Arial" w:cs="Arial"/>
          <w:b/>
          <w:sz w:val="24"/>
          <w:szCs w:val="24"/>
          <w:lang w:val="es-ES_tradnl"/>
        </w:rPr>
        <w:t>álculo del número de grupos de hembras</w:t>
      </w:r>
    </w:p>
    <w:p w:rsidR="007069EF" w:rsidRPr="007069EF" w:rsidRDefault="007069EF" w:rsidP="007069EF">
      <w:pPr>
        <w:spacing w:after="0" w:line="360" w:lineRule="auto"/>
        <w:contextualSpacing/>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Duración de la gestación:</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115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Duración de la lactancia:</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28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Intervalo destete – servicio:</w:t>
      </w:r>
      <w:r w:rsidRPr="007069EF">
        <w:rPr>
          <w:rFonts w:ascii="Arial" w:eastAsia="Calibri" w:hAnsi="Arial" w:cs="Arial"/>
          <w:sz w:val="24"/>
          <w:szCs w:val="24"/>
          <w:lang w:val="es-ES_tradnl"/>
        </w:rPr>
        <w:tab/>
        <w:t>5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Total ciclo reproductivo:</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147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Número de grupos:</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147 ÷ 7* = 21 grupos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Número de cerdas por grupo:</w:t>
      </w:r>
      <w:r w:rsidRPr="007069EF">
        <w:rPr>
          <w:rFonts w:ascii="Arial" w:eastAsia="Calibri" w:hAnsi="Arial" w:cs="Arial"/>
          <w:sz w:val="24"/>
          <w:szCs w:val="24"/>
          <w:lang w:val="es-ES_tradnl"/>
        </w:rPr>
        <w:tab/>
        <w:t>63 ÷ 21 = 3 cerdas  por grupo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6E22AE" w:rsidP="005F0D14">
      <w:pPr>
        <w:numPr>
          <w:ilvl w:val="0"/>
          <w:numId w:val="35"/>
        </w:numPr>
        <w:spacing w:after="0" w:line="360" w:lineRule="auto"/>
        <w:ind w:left="0" w:firstLine="0"/>
        <w:contextualSpacing/>
        <w:jc w:val="both"/>
        <w:rPr>
          <w:rFonts w:ascii="Arial" w:eastAsia="Calibri" w:hAnsi="Arial" w:cs="Arial"/>
          <w:b/>
          <w:sz w:val="24"/>
          <w:szCs w:val="24"/>
          <w:lang w:val="es-ES_tradnl"/>
        </w:rPr>
      </w:pPr>
      <w:r>
        <w:rPr>
          <w:rFonts w:ascii="Arial" w:eastAsia="Calibri" w:hAnsi="Arial" w:cs="Arial"/>
          <w:b/>
          <w:sz w:val="24"/>
          <w:szCs w:val="24"/>
          <w:lang w:val="es-ES_tradnl"/>
        </w:rPr>
        <w:t>C</w:t>
      </w:r>
      <w:r w:rsidRPr="007069EF">
        <w:rPr>
          <w:rFonts w:ascii="Arial" w:eastAsia="Calibri" w:hAnsi="Arial" w:cs="Arial"/>
          <w:b/>
          <w:sz w:val="24"/>
          <w:szCs w:val="24"/>
          <w:lang w:val="es-ES_tradnl"/>
        </w:rPr>
        <w:t>álculo del número de reemplazos</w:t>
      </w:r>
    </w:p>
    <w:p w:rsidR="007069EF" w:rsidRPr="007069EF" w:rsidRDefault="007069EF" w:rsidP="007069EF">
      <w:pPr>
        <w:spacing w:after="0" w:line="360" w:lineRule="auto"/>
        <w:contextualSpacing/>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Se mantendrán hembras de reemplazo en proporción del 10% con relación al número total de hembras. El cálculo para el caso presente es: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63 hembras totales x 10% = 6.3 ≈ 6 hembras de reemplazo.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 xml:space="preserve">De cada cerda parida se seleccionará el mejor lechón hembra, de acuerdo con sus características fenotípicas y se tendrá en cuenta la edad del primer celo, para analizar su inclusión en el plantel de cría. En el primer y segundo  celo, a los 7 – </w:t>
      </w:r>
      <w:r w:rsidRPr="007069EF">
        <w:rPr>
          <w:rFonts w:ascii="Arial" w:eastAsia="Calibri" w:hAnsi="Arial" w:cs="Arial"/>
          <w:sz w:val="24"/>
          <w:szCs w:val="24"/>
          <w:lang w:val="es-ES_tradnl"/>
        </w:rPr>
        <w:lastRenderedPageBreak/>
        <w:t>80 kg no se realizará ningún tipo de monta. Este aspecto se programará de la siguiente manera:</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Primer celo a los 150 días (21 semanas) con peso de 70 kg.</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Tercer celo a los 191 (27 semanas) días con peso de 110-120 kg.</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6E22AE" w:rsidP="005F0D14">
      <w:pPr>
        <w:numPr>
          <w:ilvl w:val="0"/>
          <w:numId w:val="35"/>
        </w:numPr>
        <w:spacing w:after="0" w:line="360" w:lineRule="auto"/>
        <w:ind w:left="0" w:firstLine="0"/>
        <w:contextualSpacing/>
        <w:jc w:val="both"/>
        <w:rPr>
          <w:rFonts w:ascii="Arial" w:eastAsia="Calibri" w:hAnsi="Arial" w:cs="Arial"/>
          <w:b/>
          <w:sz w:val="24"/>
          <w:szCs w:val="24"/>
          <w:lang w:val="es-ES_tradnl"/>
        </w:rPr>
      </w:pPr>
      <w:r>
        <w:rPr>
          <w:rFonts w:ascii="Arial" w:eastAsia="Calibri" w:hAnsi="Arial" w:cs="Arial"/>
          <w:b/>
          <w:sz w:val="24"/>
          <w:szCs w:val="24"/>
          <w:lang w:val="es-ES_tradnl"/>
        </w:rPr>
        <w:t>C</w:t>
      </w:r>
      <w:r w:rsidRPr="007069EF">
        <w:rPr>
          <w:rFonts w:ascii="Arial" w:eastAsia="Calibri" w:hAnsi="Arial" w:cs="Arial"/>
          <w:b/>
          <w:sz w:val="24"/>
          <w:szCs w:val="24"/>
          <w:lang w:val="es-ES_tradnl"/>
        </w:rPr>
        <w:t>álculo del número de reproductores</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De acuerdo al número de cerdas de la explotación, se establecerá un verraco para 21 hembras, lo cual determina un total de 3 reproductores en servicio.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Los reproductores tendrán una vida útil de 3 años, al cabo de las cuales se precederá a su reemplazo, mediante la compra de nuevos ejemplares, para evitar problemas de consanguinidad con verracos de la misma explotación.</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4F04C3" w:rsidP="005F0D14">
      <w:pPr>
        <w:numPr>
          <w:ilvl w:val="2"/>
          <w:numId w:val="27"/>
        </w:numPr>
        <w:spacing w:after="0" w:line="360" w:lineRule="auto"/>
        <w:ind w:left="0" w:firstLine="0"/>
        <w:contextualSpacing/>
        <w:jc w:val="both"/>
        <w:rPr>
          <w:rFonts w:ascii="Arial" w:eastAsia="Calibri" w:hAnsi="Arial" w:cs="Arial"/>
          <w:b/>
          <w:sz w:val="24"/>
          <w:szCs w:val="24"/>
          <w:lang w:val="es-ES_tradnl"/>
        </w:rPr>
      </w:pPr>
      <w:r>
        <w:rPr>
          <w:rFonts w:ascii="Arial" w:eastAsia="Calibri" w:hAnsi="Arial" w:cs="Arial"/>
          <w:b/>
          <w:sz w:val="24"/>
          <w:szCs w:val="24"/>
          <w:lang w:val="es-ES_tradnl"/>
        </w:rPr>
        <w:t>I</w:t>
      </w:r>
      <w:r w:rsidRPr="007069EF">
        <w:rPr>
          <w:rFonts w:ascii="Arial" w:eastAsia="Calibri" w:hAnsi="Arial" w:cs="Arial"/>
          <w:b/>
          <w:sz w:val="24"/>
          <w:szCs w:val="24"/>
          <w:lang w:val="es-ES_tradnl"/>
        </w:rPr>
        <w:t>nfraestructura</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6E22AE" w:rsidP="005F0D14">
      <w:pPr>
        <w:numPr>
          <w:ilvl w:val="0"/>
          <w:numId w:val="36"/>
        </w:numPr>
        <w:spacing w:after="0" w:line="360" w:lineRule="auto"/>
        <w:ind w:left="0" w:firstLine="0"/>
        <w:contextualSpacing/>
        <w:jc w:val="both"/>
        <w:rPr>
          <w:rFonts w:ascii="Arial" w:eastAsia="Calibri" w:hAnsi="Arial" w:cs="Arial"/>
          <w:b/>
          <w:sz w:val="24"/>
          <w:szCs w:val="24"/>
          <w:lang w:val="es-ES_tradnl"/>
        </w:rPr>
      </w:pPr>
      <w:r>
        <w:rPr>
          <w:rFonts w:ascii="Arial" w:eastAsia="Calibri" w:hAnsi="Arial" w:cs="Arial"/>
          <w:b/>
          <w:sz w:val="24"/>
          <w:szCs w:val="24"/>
          <w:lang w:val="es-ES_tradnl"/>
        </w:rPr>
        <w:t>E</w:t>
      </w:r>
      <w:r w:rsidRPr="007069EF">
        <w:rPr>
          <w:rFonts w:ascii="Arial" w:eastAsia="Calibri" w:hAnsi="Arial" w:cs="Arial"/>
          <w:b/>
          <w:sz w:val="24"/>
          <w:szCs w:val="24"/>
          <w:lang w:val="es-ES_tradnl"/>
        </w:rPr>
        <w:t>spacios para reproductores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Cada reproductor requiere un área mínima 8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 xml:space="preserve"> y ancho mínimo 2.5 metros lineales, en consecuencia estos espacios deberán tener 3.2 metros de largo.</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Por ende  tendrán corrales, para un área total de 24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 Los muros serán de 1.2 metros de altura.</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6E22AE" w:rsidP="005F0D14">
      <w:pPr>
        <w:numPr>
          <w:ilvl w:val="0"/>
          <w:numId w:val="36"/>
        </w:numPr>
        <w:spacing w:after="0" w:line="360" w:lineRule="auto"/>
        <w:ind w:left="0" w:firstLine="0"/>
        <w:contextualSpacing/>
        <w:jc w:val="both"/>
        <w:rPr>
          <w:rFonts w:ascii="Arial" w:eastAsia="Calibri" w:hAnsi="Arial" w:cs="Arial"/>
          <w:b/>
          <w:sz w:val="24"/>
          <w:szCs w:val="24"/>
          <w:lang w:val="es-ES_tradnl"/>
        </w:rPr>
      </w:pPr>
      <w:r>
        <w:rPr>
          <w:rFonts w:ascii="Arial" w:eastAsia="Calibri" w:hAnsi="Arial" w:cs="Arial"/>
          <w:b/>
          <w:sz w:val="24"/>
          <w:szCs w:val="24"/>
          <w:lang w:val="es-ES_tradnl"/>
        </w:rPr>
        <w:t>E</w:t>
      </w:r>
      <w:r w:rsidRPr="007069EF">
        <w:rPr>
          <w:rFonts w:ascii="Arial" w:eastAsia="Calibri" w:hAnsi="Arial" w:cs="Arial"/>
          <w:b/>
          <w:sz w:val="24"/>
          <w:szCs w:val="24"/>
          <w:lang w:val="es-ES_tradnl"/>
        </w:rPr>
        <w:t>spacios para cerdas en servicio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Cálculo del ciclo de llenado de instalaciones: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Intervalo destete – servicio:</w:t>
      </w:r>
      <w:r w:rsidRPr="007069EF">
        <w:rPr>
          <w:rFonts w:ascii="Arial" w:eastAsia="Calibri" w:hAnsi="Arial" w:cs="Arial"/>
          <w:sz w:val="24"/>
          <w:szCs w:val="24"/>
          <w:lang w:val="es-ES_tradnl"/>
        </w:rPr>
        <w:tab/>
        <w:t>5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Aseo y desinfección:</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2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Total ciclo de llenado:</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7 días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lastRenderedPageBreak/>
        <w:t>Cálculo del número de cerdas en servicio por grupo: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 Ciclo de llenado ÷ Ritmo de producción</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 7 días ÷ 7 días = 1 grupo.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De acuerdo con esto, semanalmente se tendrá un grupo (3 cerdas) para apareamiento, lo cual requiere un espacio de 2.5 metros para cada animal, es decir, un corral de 3 metros de largo, por 2.5 metros de ancho, para un total de 7.5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 Los muros serán de 1.2 metros de altura.</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6E22AE" w:rsidP="005F0D14">
      <w:pPr>
        <w:numPr>
          <w:ilvl w:val="0"/>
          <w:numId w:val="36"/>
        </w:numPr>
        <w:spacing w:after="0" w:line="360" w:lineRule="auto"/>
        <w:ind w:left="0" w:firstLine="0"/>
        <w:contextualSpacing/>
        <w:jc w:val="both"/>
        <w:rPr>
          <w:rFonts w:ascii="Arial" w:eastAsia="Calibri" w:hAnsi="Arial" w:cs="Arial"/>
          <w:b/>
          <w:sz w:val="24"/>
          <w:szCs w:val="24"/>
          <w:lang w:val="es-ES_tradnl"/>
        </w:rPr>
      </w:pPr>
      <w:r>
        <w:rPr>
          <w:rFonts w:ascii="Arial" w:eastAsia="Calibri" w:hAnsi="Arial" w:cs="Arial"/>
          <w:b/>
          <w:sz w:val="24"/>
          <w:szCs w:val="24"/>
          <w:lang w:val="es-ES_tradnl"/>
        </w:rPr>
        <w:t>E</w:t>
      </w:r>
      <w:r w:rsidRPr="007069EF">
        <w:rPr>
          <w:rFonts w:ascii="Arial" w:eastAsia="Calibri" w:hAnsi="Arial" w:cs="Arial"/>
          <w:b/>
          <w:sz w:val="24"/>
          <w:szCs w:val="24"/>
          <w:lang w:val="es-ES_tradnl"/>
        </w:rPr>
        <w:t>spacios para hembras gestantes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Como los grupos tienen 3 cerdas cada uno, este módulo tendrá un total de 48 hembras gestantes, las cuales se alojarán en casillas individuales. Las dimensiones de estas casillas serán de 0.6 metros de ancho por 2.5 metros de largo, cada una</w:t>
      </w:r>
      <w:r w:rsidR="003D34B9">
        <w:rPr>
          <w:rFonts w:ascii="Arial" w:eastAsia="Calibri" w:hAnsi="Arial" w:cs="Arial"/>
          <w:sz w:val="24"/>
          <w:szCs w:val="24"/>
          <w:lang w:val="es-ES_tradnl"/>
        </w:rPr>
        <w:t>,</w:t>
      </w:r>
      <w:r w:rsidRPr="007069EF">
        <w:rPr>
          <w:rFonts w:ascii="Arial" w:eastAsia="Calibri" w:hAnsi="Arial" w:cs="Arial"/>
          <w:sz w:val="24"/>
          <w:szCs w:val="24"/>
          <w:lang w:val="es-ES_tradnl"/>
        </w:rPr>
        <w:t xml:space="preserve"> la altura de cada casilla será de 1.2 metros. Estarán dispuestas en doble hilera con 24 casillas individuales cada una</w:t>
      </w:r>
      <w:r w:rsidR="003D34B9">
        <w:rPr>
          <w:rFonts w:ascii="Arial" w:eastAsia="Calibri" w:hAnsi="Arial" w:cs="Arial"/>
          <w:sz w:val="24"/>
          <w:szCs w:val="24"/>
          <w:lang w:val="es-ES_tradnl"/>
        </w:rPr>
        <w:t>,</w:t>
      </w:r>
      <w:r w:rsidRPr="007069EF">
        <w:rPr>
          <w:rFonts w:ascii="Arial" w:eastAsia="Calibri" w:hAnsi="Arial" w:cs="Arial"/>
          <w:sz w:val="24"/>
          <w:szCs w:val="24"/>
          <w:lang w:val="es-ES_tradnl"/>
        </w:rPr>
        <w:t xml:space="preserve"> cada hilera con dimensiones de 14.4 metros de largo por 2.5 metros de ancho, con un pasillo central de 1 metros de ancho. Esta área contará entonces con dimensiones totales de 14.4 metros de largo, por 6 metros de ancho, para un total de 86.4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.Por último, cada casilla estará dotada de comedero de tolva y bebedero de chupo automático.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6E22AE" w:rsidP="005F0D14">
      <w:pPr>
        <w:numPr>
          <w:ilvl w:val="0"/>
          <w:numId w:val="36"/>
        </w:numPr>
        <w:spacing w:after="0" w:line="360" w:lineRule="auto"/>
        <w:ind w:left="0" w:firstLine="0"/>
        <w:contextualSpacing/>
        <w:jc w:val="both"/>
        <w:rPr>
          <w:rFonts w:ascii="Arial" w:eastAsia="Calibri" w:hAnsi="Arial" w:cs="Arial"/>
          <w:b/>
          <w:sz w:val="24"/>
          <w:szCs w:val="24"/>
          <w:lang w:val="es-ES_tradnl"/>
        </w:rPr>
      </w:pPr>
      <w:r>
        <w:rPr>
          <w:rFonts w:ascii="Arial" w:eastAsia="Calibri" w:hAnsi="Arial" w:cs="Arial"/>
          <w:b/>
          <w:sz w:val="24"/>
          <w:szCs w:val="24"/>
          <w:lang w:val="es-ES_tradnl"/>
        </w:rPr>
        <w:t>E</w:t>
      </w:r>
      <w:r w:rsidRPr="007069EF">
        <w:rPr>
          <w:rFonts w:ascii="Arial" w:eastAsia="Calibri" w:hAnsi="Arial" w:cs="Arial"/>
          <w:b/>
          <w:sz w:val="24"/>
          <w:szCs w:val="24"/>
          <w:lang w:val="es-ES_tradnl"/>
        </w:rPr>
        <w:t>spacios para hembras de reemplazo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Estas hembras requieren 2.5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 xml:space="preserve"> cada una, se alojarán en un corral de 3 metros de ancho por 5 metros de largo, con un área total de 15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 xml:space="preserve"> para 6 hembras. Los muros serán de 1.2 metros de altura.</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6E22AE" w:rsidP="005F0D14">
      <w:pPr>
        <w:numPr>
          <w:ilvl w:val="0"/>
          <w:numId w:val="36"/>
        </w:numPr>
        <w:spacing w:after="0" w:line="360" w:lineRule="auto"/>
        <w:ind w:left="0" w:firstLine="0"/>
        <w:contextualSpacing/>
        <w:jc w:val="both"/>
        <w:rPr>
          <w:rFonts w:ascii="Arial" w:eastAsia="Calibri" w:hAnsi="Arial" w:cs="Arial"/>
          <w:b/>
          <w:sz w:val="24"/>
          <w:szCs w:val="24"/>
          <w:lang w:val="es-ES_tradnl"/>
        </w:rPr>
      </w:pPr>
      <w:r>
        <w:rPr>
          <w:rFonts w:ascii="Arial" w:eastAsia="Calibri" w:hAnsi="Arial" w:cs="Arial"/>
          <w:b/>
          <w:sz w:val="24"/>
          <w:szCs w:val="24"/>
          <w:lang w:val="es-ES_tradnl"/>
        </w:rPr>
        <w:t>E</w:t>
      </w:r>
      <w:r w:rsidRPr="007069EF">
        <w:rPr>
          <w:rFonts w:ascii="Arial" w:eastAsia="Calibri" w:hAnsi="Arial" w:cs="Arial"/>
          <w:b/>
          <w:sz w:val="24"/>
          <w:szCs w:val="24"/>
          <w:lang w:val="es-ES_tradnl"/>
        </w:rPr>
        <w:t>spacios para partos y lactancia</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b/>
          <w:sz w:val="24"/>
          <w:szCs w:val="24"/>
          <w:lang w:val="es-ES_tradnl"/>
        </w:rPr>
      </w:pPr>
      <w:r w:rsidRPr="007069EF">
        <w:rPr>
          <w:rFonts w:ascii="Arial" w:eastAsia="Calibri" w:hAnsi="Arial" w:cs="Arial"/>
          <w:b/>
          <w:sz w:val="24"/>
          <w:szCs w:val="24"/>
          <w:lang w:val="es-ES_tradnl"/>
        </w:rPr>
        <w:t>Cálculo del número de parideras: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Día antes del parto:</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003C65B5">
        <w:rPr>
          <w:rFonts w:ascii="Arial" w:eastAsia="Calibri" w:hAnsi="Arial" w:cs="Arial"/>
          <w:sz w:val="24"/>
          <w:szCs w:val="24"/>
          <w:lang w:val="es-ES_tradnl"/>
        </w:rPr>
        <w:tab/>
      </w:r>
      <w:r w:rsidRPr="007069EF">
        <w:rPr>
          <w:rFonts w:ascii="Arial" w:eastAsia="Calibri" w:hAnsi="Arial" w:cs="Arial"/>
          <w:sz w:val="24"/>
          <w:szCs w:val="24"/>
          <w:lang w:val="es-ES_tradnl"/>
        </w:rPr>
        <w:t>5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Duración de lactancia:</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28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Periodo de desinfección:</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003C65B5">
        <w:rPr>
          <w:rFonts w:ascii="Arial" w:eastAsia="Calibri" w:hAnsi="Arial" w:cs="Arial"/>
          <w:sz w:val="24"/>
          <w:szCs w:val="24"/>
          <w:lang w:val="es-ES_tradnl"/>
        </w:rPr>
        <w:tab/>
      </w:r>
      <w:r w:rsidRPr="007069EF">
        <w:rPr>
          <w:rFonts w:ascii="Arial" w:eastAsia="Calibri" w:hAnsi="Arial" w:cs="Arial"/>
          <w:sz w:val="24"/>
          <w:szCs w:val="24"/>
          <w:lang w:val="es-ES_tradnl"/>
        </w:rPr>
        <w:t>2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Total ciclo de llenado de parideras:</w:t>
      </w:r>
      <w:r w:rsidRPr="007069EF">
        <w:rPr>
          <w:rFonts w:ascii="Arial" w:eastAsia="Calibri" w:hAnsi="Arial" w:cs="Arial"/>
          <w:sz w:val="24"/>
          <w:szCs w:val="24"/>
          <w:lang w:val="es-ES_tradnl"/>
        </w:rPr>
        <w:tab/>
        <w:t>35 días</w:t>
      </w:r>
    </w:p>
    <w:p w:rsidR="007069EF" w:rsidRPr="007069EF" w:rsidRDefault="007069EF" w:rsidP="007069EF">
      <w:pPr>
        <w:spacing w:after="0" w:line="360" w:lineRule="auto"/>
        <w:jc w:val="both"/>
        <w:rPr>
          <w:rFonts w:ascii="Arial" w:eastAsia="Calibri" w:hAnsi="Arial" w:cs="Arial"/>
          <w:sz w:val="18"/>
          <w:szCs w:val="18"/>
          <w:lang w:val="es-ES_tradnl"/>
        </w:rPr>
      </w:pPr>
      <w:r w:rsidRPr="007069EF">
        <w:rPr>
          <w:rFonts w:ascii="Arial" w:eastAsia="Calibri" w:hAnsi="Arial" w:cs="Arial"/>
          <w:sz w:val="24"/>
          <w:szCs w:val="24"/>
          <w:lang w:val="es-ES_tradnl"/>
        </w:rPr>
        <w:t>Número de módulos:</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 xml:space="preserve">35 ÷ 7* = 5 módulos </w:t>
      </w:r>
      <w:r w:rsidRPr="007069EF">
        <w:rPr>
          <w:rFonts w:ascii="Arial" w:eastAsia="Calibri" w:hAnsi="Arial" w:cs="Arial"/>
          <w:sz w:val="18"/>
          <w:szCs w:val="18"/>
          <w:lang w:val="es-ES_tradnl"/>
        </w:rPr>
        <w:t>(*Ritmo de producción)</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Parideras por módulo:</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3 parideras</w:t>
      </w:r>
    </w:p>
    <w:p w:rsidR="007069EF" w:rsidRPr="007069EF" w:rsidRDefault="007069EF" w:rsidP="007069EF">
      <w:pPr>
        <w:spacing w:after="0" w:line="360" w:lineRule="auto"/>
        <w:jc w:val="both"/>
        <w:rPr>
          <w:rFonts w:ascii="Arial" w:eastAsia="Calibri" w:hAnsi="Arial" w:cs="Arial"/>
          <w:sz w:val="20"/>
          <w:szCs w:val="20"/>
          <w:lang w:val="es-ES_tradnl"/>
        </w:rPr>
      </w:pP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0"/>
          <w:szCs w:val="20"/>
          <w:lang w:val="es-ES_tradnl"/>
        </w:rPr>
        <w:t>* Igual al número de cerdas por grupo</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Total número de parideras:</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3 x 5 = parideras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En total el ancho  de una paridera será de 1.6 metros, por 3 metros de largo, con muros divisorios de 0.6 metros de alto entre cada una. El refugio para los lechones estará al frente de la paridera, tendrá una fuente de calor y sus dimensiones serán 0.5 metros de ancho por 1.6 metros de largo, por 0.6 metros de alto. Se dispondrán en una sola línea, con dimensiones totales de 24 metros de largo, por 3 metros de ancho, para un área total de 72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La jaula paridera tendrá dimensiones de 2.5 metros de largo por 06. Metros de ancho con espacios lado y lado de 0.5 metros. Su altura será 1.2 metros.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574BCA" w:rsidP="005F0D14">
      <w:pPr>
        <w:numPr>
          <w:ilvl w:val="0"/>
          <w:numId w:val="36"/>
        </w:numPr>
        <w:spacing w:after="0" w:line="360" w:lineRule="auto"/>
        <w:ind w:left="0" w:firstLine="0"/>
        <w:contextualSpacing/>
        <w:jc w:val="both"/>
        <w:rPr>
          <w:rFonts w:ascii="Arial" w:eastAsia="Calibri" w:hAnsi="Arial" w:cs="Arial"/>
          <w:b/>
          <w:sz w:val="24"/>
          <w:szCs w:val="24"/>
          <w:lang w:val="es-ES_tradnl"/>
        </w:rPr>
      </w:pPr>
      <w:r>
        <w:rPr>
          <w:rFonts w:ascii="Arial" w:eastAsia="Calibri" w:hAnsi="Arial" w:cs="Arial"/>
          <w:b/>
          <w:sz w:val="24"/>
          <w:szCs w:val="24"/>
          <w:lang w:val="es-ES_tradnl"/>
        </w:rPr>
        <w:t>E</w:t>
      </w:r>
      <w:r w:rsidRPr="007069EF">
        <w:rPr>
          <w:rFonts w:ascii="Arial" w:eastAsia="Calibri" w:hAnsi="Arial" w:cs="Arial"/>
          <w:b/>
          <w:sz w:val="24"/>
          <w:szCs w:val="24"/>
          <w:lang w:val="es-ES_tradnl"/>
        </w:rPr>
        <w:t>spacios para postdestete o precebo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Los lechones destetos requieren cada uno un espacio de 0.5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 Esta sección se trabajará con corrales de 3 metros de largo, por 2.5 metros de ancho, con mucho de 0.6 metros de alto, para alojar 15 lechones.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De acuerdo con los parámetros de manejo, la pre-ceba iniciará a los 28 días de edad y finalizará a los 63 días de edad, abarcando un lapso de 35 días.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El cálculo de espacio para el pabellón será el siguiente:</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lastRenderedPageBreak/>
        <w:t>Periodo de ocupación:</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35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Aseo y desinfección:</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7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Ciclo total de llenado:</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42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Ritmo de producción:</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7 días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Número de módulos</w:t>
      </w:r>
      <w:r w:rsidR="00222438">
        <w:rPr>
          <w:rFonts w:ascii="Arial" w:eastAsia="Calibri" w:hAnsi="Arial" w:cs="Arial"/>
          <w:sz w:val="24"/>
          <w:szCs w:val="24"/>
          <w:lang w:val="es-ES_tradnl"/>
        </w:rPr>
        <w:t>:</w:t>
      </w:r>
      <w:r w:rsidR="00222438">
        <w:rPr>
          <w:rFonts w:ascii="Arial" w:eastAsia="Calibri" w:hAnsi="Arial" w:cs="Arial"/>
          <w:sz w:val="24"/>
          <w:szCs w:val="24"/>
          <w:lang w:val="es-ES_tradnl"/>
        </w:rPr>
        <w:tab/>
      </w:r>
      <w:r w:rsidR="00222438">
        <w:rPr>
          <w:rFonts w:ascii="Arial" w:eastAsia="Calibri" w:hAnsi="Arial" w:cs="Arial"/>
          <w:sz w:val="24"/>
          <w:szCs w:val="24"/>
          <w:lang w:val="es-ES_tradnl"/>
        </w:rPr>
        <w:tab/>
      </w:r>
      <w:r w:rsidRPr="007069EF">
        <w:rPr>
          <w:rFonts w:ascii="Arial" w:eastAsia="Calibri" w:hAnsi="Arial" w:cs="Arial"/>
          <w:sz w:val="24"/>
          <w:szCs w:val="24"/>
          <w:lang w:val="es-ES_tradnl"/>
        </w:rPr>
        <w:t>= 42 días ÷ 7 días = 6 módulos</w:t>
      </w:r>
    </w:p>
    <w:p w:rsidR="007069EF" w:rsidRPr="007069EF" w:rsidRDefault="007C6834" w:rsidP="007069EF">
      <w:pPr>
        <w:spacing w:after="0" w:line="360" w:lineRule="auto"/>
        <w:jc w:val="both"/>
        <w:rPr>
          <w:rFonts w:ascii="Arial" w:eastAsia="Calibri" w:hAnsi="Arial" w:cs="Arial"/>
          <w:sz w:val="24"/>
          <w:szCs w:val="24"/>
          <w:lang w:val="es-ES_tradnl"/>
        </w:rPr>
      </w:pPr>
      <w:r>
        <w:rPr>
          <w:rFonts w:ascii="Arial" w:eastAsia="Calibri" w:hAnsi="Arial" w:cs="Arial"/>
          <w:sz w:val="24"/>
          <w:szCs w:val="24"/>
          <w:lang w:val="es-ES_tradnl"/>
        </w:rPr>
        <w:t>Número de lechones por corral:</w:t>
      </w:r>
      <w:r>
        <w:rPr>
          <w:rFonts w:ascii="Arial" w:eastAsia="Calibri" w:hAnsi="Arial" w:cs="Arial"/>
          <w:sz w:val="24"/>
          <w:szCs w:val="24"/>
          <w:lang w:val="es-ES_tradnl"/>
        </w:rPr>
        <w:tab/>
      </w:r>
      <w:r w:rsidR="007069EF" w:rsidRPr="007069EF">
        <w:rPr>
          <w:rFonts w:ascii="Arial" w:eastAsia="Calibri" w:hAnsi="Arial" w:cs="Arial"/>
          <w:sz w:val="24"/>
          <w:szCs w:val="24"/>
          <w:lang w:val="es-ES_tradnl"/>
        </w:rPr>
        <w:t>15</w:t>
      </w:r>
    </w:p>
    <w:p w:rsidR="007069EF" w:rsidRPr="007069EF" w:rsidRDefault="007C6834" w:rsidP="007069EF">
      <w:pPr>
        <w:spacing w:after="0" w:line="240" w:lineRule="auto"/>
        <w:jc w:val="both"/>
        <w:rPr>
          <w:rFonts w:ascii="Arial" w:eastAsia="Calibri" w:hAnsi="Arial" w:cs="Arial"/>
          <w:sz w:val="24"/>
          <w:szCs w:val="24"/>
          <w:lang w:val="es-ES_tradnl"/>
        </w:rPr>
      </w:pPr>
      <w:r>
        <w:rPr>
          <w:rFonts w:ascii="Arial" w:eastAsia="Calibri" w:hAnsi="Arial" w:cs="Arial"/>
          <w:sz w:val="24"/>
          <w:szCs w:val="24"/>
          <w:lang w:val="es-ES_tradnl"/>
        </w:rPr>
        <w:t>Número de corrales por módulo:</w:t>
      </w:r>
      <w:r>
        <w:rPr>
          <w:rFonts w:ascii="Arial" w:eastAsia="Calibri" w:hAnsi="Arial" w:cs="Arial"/>
          <w:sz w:val="24"/>
          <w:szCs w:val="24"/>
          <w:lang w:val="es-ES_tradnl"/>
        </w:rPr>
        <w:tab/>
      </w:r>
      <w:r w:rsidR="007069EF" w:rsidRPr="007069EF">
        <w:rPr>
          <w:rFonts w:ascii="Arial" w:eastAsia="Calibri" w:hAnsi="Arial" w:cs="Arial"/>
          <w:sz w:val="24"/>
          <w:szCs w:val="24"/>
          <w:lang w:val="es-ES_tradnl"/>
        </w:rPr>
        <w:t xml:space="preserve">= </w:t>
      </w:r>
      <w:r w:rsidR="007069EF" w:rsidRPr="007069EF">
        <w:rPr>
          <w:rFonts w:ascii="Arial" w:eastAsia="Calibri" w:hAnsi="Arial" w:cs="Arial"/>
          <w:i/>
          <w:sz w:val="24"/>
          <w:szCs w:val="24"/>
          <w:u w:val="single"/>
          <w:vertAlign w:val="superscript"/>
          <w:lang w:val="es-ES_tradnl"/>
        </w:rPr>
        <w:t>27 lechones semanales</w:t>
      </w:r>
      <w:r w:rsidR="007069EF" w:rsidRPr="007069EF">
        <w:rPr>
          <w:rFonts w:ascii="Arial" w:eastAsia="Calibri" w:hAnsi="Arial" w:cs="Arial"/>
          <w:sz w:val="24"/>
          <w:szCs w:val="24"/>
          <w:lang w:val="es-ES_tradnl"/>
        </w:rPr>
        <w:t>= 1.8  ≈  2 corrales</w:t>
      </w:r>
    </w:p>
    <w:p w:rsidR="007069EF" w:rsidRPr="007069EF" w:rsidRDefault="007069EF" w:rsidP="007069EF">
      <w:pPr>
        <w:spacing w:after="0" w:line="240" w:lineRule="auto"/>
        <w:jc w:val="both"/>
        <w:rPr>
          <w:rFonts w:ascii="Arial" w:eastAsia="Calibri" w:hAnsi="Arial" w:cs="Arial"/>
          <w:i/>
          <w:sz w:val="24"/>
          <w:szCs w:val="24"/>
          <w:vertAlign w:val="superscript"/>
          <w:lang w:val="es-ES_tradnl"/>
        </w:rPr>
      </w:pPr>
      <w:r w:rsidRPr="007069EF">
        <w:rPr>
          <w:rFonts w:ascii="Arial" w:eastAsia="Calibri" w:hAnsi="Arial" w:cs="Arial"/>
          <w:i/>
          <w:sz w:val="24"/>
          <w:szCs w:val="24"/>
          <w:vertAlign w:val="superscript"/>
          <w:lang w:val="es-ES_tradnl"/>
        </w:rPr>
        <w:tab/>
      </w:r>
      <w:r w:rsidRPr="007069EF">
        <w:rPr>
          <w:rFonts w:ascii="Arial" w:eastAsia="Calibri" w:hAnsi="Arial" w:cs="Arial"/>
          <w:i/>
          <w:sz w:val="24"/>
          <w:szCs w:val="24"/>
          <w:vertAlign w:val="superscript"/>
          <w:lang w:val="es-ES_tradnl"/>
        </w:rPr>
        <w:tab/>
      </w:r>
      <w:r w:rsidRPr="007069EF">
        <w:rPr>
          <w:rFonts w:ascii="Arial" w:eastAsia="Calibri" w:hAnsi="Arial" w:cs="Arial"/>
          <w:i/>
          <w:sz w:val="24"/>
          <w:szCs w:val="24"/>
          <w:vertAlign w:val="superscript"/>
          <w:lang w:val="es-ES_tradnl"/>
        </w:rPr>
        <w:tab/>
      </w:r>
      <w:r w:rsidRPr="007069EF">
        <w:rPr>
          <w:rFonts w:ascii="Arial" w:eastAsia="Calibri" w:hAnsi="Arial" w:cs="Arial"/>
          <w:i/>
          <w:sz w:val="24"/>
          <w:szCs w:val="24"/>
          <w:vertAlign w:val="superscript"/>
          <w:lang w:val="es-ES_tradnl"/>
        </w:rPr>
        <w:tab/>
      </w:r>
      <w:r w:rsidRPr="007069EF">
        <w:rPr>
          <w:rFonts w:ascii="Arial" w:eastAsia="Calibri" w:hAnsi="Arial" w:cs="Arial"/>
          <w:i/>
          <w:sz w:val="24"/>
          <w:szCs w:val="24"/>
          <w:vertAlign w:val="superscript"/>
          <w:lang w:val="es-ES_tradnl"/>
        </w:rPr>
        <w:tab/>
        <w:t xml:space="preserve">           15 lechones por corral</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En este evento, el área pos-destete o pre-cebo requerirá un espacio total equivalente a 12 corrales x 7.5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 xml:space="preserve"> = 90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574BCA" w:rsidP="005F0D14">
      <w:pPr>
        <w:numPr>
          <w:ilvl w:val="0"/>
          <w:numId w:val="36"/>
        </w:numPr>
        <w:spacing w:after="0" w:line="360" w:lineRule="auto"/>
        <w:ind w:left="0" w:firstLine="0"/>
        <w:contextualSpacing/>
        <w:jc w:val="both"/>
        <w:rPr>
          <w:rFonts w:ascii="Arial" w:eastAsia="Calibri" w:hAnsi="Arial" w:cs="Arial"/>
          <w:b/>
          <w:sz w:val="24"/>
          <w:szCs w:val="24"/>
          <w:lang w:val="es-ES_tradnl"/>
        </w:rPr>
      </w:pPr>
      <w:r>
        <w:rPr>
          <w:rFonts w:ascii="Arial" w:eastAsia="Calibri" w:hAnsi="Arial" w:cs="Arial"/>
          <w:b/>
          <w:sz w:val="24"/>
          <w:szCs w:val="24"/>
          <w:lang w:val="es-ES_tradnl"/>
        </w:rPr>
        <w:t>E</w:t>
      </w:r>
      <w:r w:rsidRPr="007069EF">
        <w:rPr>
          <w:rFonts w:ascii="Arial" w:eastAsia="Calibri" w:hAnsi="Arial" w:cs="Arial"/>
          <w:b/>
          <w:sz w:val="24"/>
          <w:szCs w:val="24"/>
          <w:lang w:val="es-ES_tradnl"/>
        </w:rPr>
        <w:t>spacios para levante y ceba</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Para cerdos en levante y ceba, se requiere 1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 xml:space="preserve"> por animal. Se recomiendan como promedio adecuado 20 animales por grupo, pero para esta explotación se manejarán 15 animales por grupo. Consecuentemente se requerirán 15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 xml:space="preserve"> por corral, área que estaría dispuesta con medidas de 3 metros de ancho, por 5 metros de largo. Los muros serán de 1.2 metros de altura.</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574BCA" w:rsidP="005F0D14">
      <w:pPr>
        <w:numPr>
          <w:ilvl w:val="0"/>
          <w:numId w:val="36"/>
        </w:numPr>
        <w:spacing w:after="0" w:line="360" w:lineRule="auto"/>
        <w:ind w:left="0" w:firstLine="0"/>
        <w:contextualSpacing/>
        <w:jc w:val="both"/>
        <w:rPr>
          <w:rFonts w:ascii="Arial" w:eastAsia="Calibri" w:hAnsi="Arial" w:cs="Arial"/>
          <w:b/>
          <w:sz w:val="24"/>
          <w:szCs w:val="24"/>
          <w:lang w:val="es-ES_tradnl"/>
        </w:rPr>
      </w:pPr>
      <w:r>
        <w:rPr>
          <w:rFonts w:ascii="Arial" w:eastAsia="Calibri" w:hAnsi="Arial" w:cs="Arial"/>
          <w:b/>
          <w:sz w:val="24"/>
          <w:szCs w:val="24"/>
          <w:lang w:val="es-ES_tradnl"/>
        </w:rPr>
        <w:t>Á</w:t>
      </w:r>
      <w:r w:rsidRPr="007069EF">
        <w:rPr>
          <w:rFonts w:ascii="Arial" w:eastAsia="Calibri" w:hAnsi="Arial" w:cs="Arial"/>
          <w:b/>
          <w:sz w:val="24"/>
          <w:szCs w:val="24"/>
          <w:lang w:val="es-ES_tradnl"/>
        </w:rPr>
        <w:t>reas de servicio común</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574BCA" w:rsidP="007069EF">
      <w:pPr>
        <w:spacing w:after="0" w:line="360" w:lineRule="auto"/>
        <w:jc w:val="both"/>
        <w:rPr>
          <w:rFonts w:ascii="Arial" w:eastAsia="Calibri" w:hAnsi="Arial" w:cs="Arial"/>
          <w:b/>
          <w:sz w:val="24"/>
          <w:szCs w:val="24"/>
          <w:lang w:val="es-ES_tradnl"/>
        </w:rPr>
      </w:pPr>
      <w:r>
        <w:rPr>
          <w:rFonts w:ascii="Arial" w:eastAsia="Calibri" w:hAnsi="Arial" w:cs="Arial"/>
          <w:b/>
          <w:sz w:val="24"/>
          <w:szCs w:val="24"/>
          <w:lang w:val="es-ES_tradnl"/>
        </w:rPr>
        <w:t>P</w:t>
      </w:r>
      <w:r w:rsidRPr="007069EF">
        <w:rPr>
          <w:rFonts w:ascii="Arial" w:eastAsia="Calibri" w:hAnsi="Arial" w:cs="Arial"/>
          <w:b/>
          <w:sz w:val="24"/>
          <w:szCs w:val="24"/>
          <w:lang w:val="es-ES_tradnl"/>
        </w:rPr>
        <w:t>isos, canales, andenes, pasillos y techos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Los pisos de la explotación serán en cemento continuo, con inclinación del 2% hacia las canales de desagüe. Las canales se construirán en el mismo material, con cubiertas metálicas y con pendientes del 5%. La profundidad de las canales será de 40 centímetros  y su ancho de 40 centímetros.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Los andenes y pasillos, tendrán un ancho mínimo de 1 metros. Las paredes y divisiones de la explotación se construirán con bloques de arena y cemento, debidamente empañetados con mortero.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E5060E" w:rsidP="007069EF">
      <w:pPr>
        <w:spacing w:after="0" w:line="360" w:lineRule="auto"/>
        <w:jc w:val="both"/>
        <w:rPr>
          <w:rFonts w:ascii="Arial" w:eastAsia="Calibri" w:hAnsi="Arial" w:cs="Arial"/>
          <w:b/>
          <w:sz w:val="24"/>
          <w:szCs w:val="24"/>
          <w:lang w:val="es-ES_tradnl"/>
        </w:rPr>
      </w:pPr>
      <w:r>
        <w:rPr>
          <w:rFonts w:ascii="Arial" w:eastAsia="Calibri" w:hAnsi="Arial" w:cs="Arial"/>
          <w:b/>
          <w:sz w:val="24"/>
          <w:szCs w:val="24"/>
          <w:lang w:val="es-ES_tradnl"/>
        </w:rPr>
        <w:t>T</w:t>
      </w:r>
      <w:r w:rsidRPr="007069EF">
        <w:rPr>
          <w:rFonts w:ascii="Arial" w:eastAsia="Calibri" w:hAnsi="Arial" w:cs="Arial"/>
          <w:b/>
          <w:sz w:val="24"/>
          <w:szCs w:val="24"/>
          <w:lang w:val="es-ES_tradnl"/>
        </w:rPr>
        <w:t>anques de almacenamiento de agua</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Como se verá más adelante, la explotación requiere un volumen de agua para bebida y aseo, equivalente a 21m</w:t>
      </w:r>
      <w:r w:rsidRPr="007069EF">
        <w:rPr>
          <w:rFonts w:ascii="Arial" w:eastAsia="Calibri" w:hAnsi="Arial" w:cs="Arial"/>
          <w:sz w:val="24"/>
          <w:szCs w:val="24"/>
          <w:vertAlign w:val="superscript"/>
          <w:lang w:val="es-ES_tradnl"/>
        </w:rPr>
        <w:t>3</w:t>
      </w:r>
      <w:r w:rsidRPr="007069EF">
        <w:rPr>
          <w:rFonts w:ascii="Arial" w:eastAsia="Calibri" w:hAnsi="Arial" w:cs="Arial"/>
          <w:sz w:val="24"/>
          <w:szCs w:val="24"/>
          <w:lang w:val="es-ES_tradnl"/>
        </w:rPr>
        <w:t xml:space="preserve"> diarios. Este requerimiento será cubierto con un tanque de 22.000 litros, construido en fibra de vidrio, cuyo diámetro es de 3 metros y su altura es de 3.20 metros, que viene con escalera tipo gato con soporte metálico al piso.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9A319D" w:rsidP="007069EF">
      <w:pPr>
        <w:spacing w:after="0" w:line="360" w:lineRule="auto"/>
        <w:jc w:val="both"/>
        <w:rPr>
          <w:rFonts w:ascii="Arial" w:eastAsia="Calibri" w:hAnsi="Arial" w:cs="Arial"/>
          <w:b/>
          <w:sz w:val="24"/>
          <w:szCs w:val="24"/>
          <w:lang w:val="es-ES_tradnl"/>
        </w:rPr>
      </w:pPr>
      <w:r>
        <w:rPr>
          <w:rFonts w:ascii="Arial" w:eastAsia="Calibri" w:hAnsi="Arial" w:cs="Arial"/>
          <w:b/>
          <w:sz w:val="24"/>
          <w:szCs w:val="24"/>
          <w:lang w:val="es-ES_tradnl"/>
        </w:rPr>
        <w:t>E</w:t>
      </w:r>
      <w:r w:rsidRPr="007069EF">
        <w:rPr>
          <w:rFonts w:ascii="Arial" w:eastAsia="Calibri" w:hAnsi="Arial" w:cs="Arial"/>
          <w:b/>
          <w:sz w:val="24"/>
          <w:szCs w:val="24"/>
          <w:lang w:val="es-ES_tradnl"/>
        </w:rPr>
        <w:t>mbarcador para recibo y despacho de animales</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Estará ubicado en el área perimetral de la granja, cerca del galpón de levante y ceba. Se construirá en tubo metálico de 2 pulgadas, su longitud será de 8.7  metros, con altura máxima es de 1.20 metros y la separación entre barandas de 0.70 metros.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55326" w:rsidP="007069EF">
      <w:pPr>
        <w:spacing w:after="0" w:line="360" w:lineRule="auto"/>
        <w:jc w:val="both"/>
        <w:rPr>
          <w:rFonts w:ascii="Arial" w:eastAsia="Calibri" w:hAnsi="Arial" w:cs="Arial"/>
          <w:b/>
          <w:sz w:val="24"/>
          <w:szCs w:val="24"/>
          <w:lang w:val="es-ES_tradnl"/>
        </w:rPr>
      </w:pPr>
      <w:r w:rsidRPr="007069EF">
        <w:rPr>
          <w:rFonts w:ascii="Arial" w:eastAsia="Calibri" w:hAnsi="Arial" w:cs="Arial"/>
          <w:b/>
          <w:sz w:val="24"/>
          <w:szCs w:val="24"/>
          <w:lang w:val="es-ES_tradnl"/>
        </w:rPr>
        <w:t>Bodega</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Se tendrá en cuenta el criterio citado de *0.4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 por cerdo adulto y *0.2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 xml:space="preserve"> por cada 100 kg en ceba, citado por BELTRAN en su </w:t>
      </w:r>
      <w:r w:rsidRPr="007069EF">
        <w:rPr>
          <w:rFonts w:ascii="Arial" w:eastAsia="Calibri" w:hAnsi="Arial" w:cs="Arial"/>
          <w:i/>
          <w:sz w:val="24"/>
          <w:szCs w:val="24"/>
          <w:lang w:val="es-ES_tradnl"/>
        </w:rPr>
        <w:t>Manual de Porcicultura</w:t>
      </w:r>
      <w:r w:rsidRPr="007069EF">
        <w:rPr>
          <w:rFonts w:ascii="Arial" w:eastAsia="Calibri" w:hAnsi="Arial" w:cs="Arial"/>
          <w:sz w:val="24"/>
          <w:szCs w:val="24"/>
          <w:lang w:val="es-ES_tradnl"/>
        </w:rPr>
        <w:t>, de acuerdo con lo cual, el cálculo del área destinada a almacenamiento de concentrado en esta explotación porcícola estaría dado de la siguiente manera:</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vertAlign w:val="superscript"/>
          <w:lang w:val="es-ES_tradnl"/>
        </w:rPr>
      </w:pPr>
      <w:r w:rsidRPr="007069EF">
        <w:rPr>
          <w:rFonts w:ascii="Arial" w:eastAsia="Calibri" w:hAnsi="Arial" w:cs="Arial"/>
          <w:sz w:val="24"/>
          <w:szCs w:val="24"/>
          <w:lang w:val="es-ES_tradnl"/>
        </w:rPr>
        <w:t>Hembras de cría</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00E11FAE">
        <w:rPr>
          <w:rFonts w:ascii="Arial" w:eastAsia="Calibri" w:hAnsi="Arial" w:cs="Arial"/>
          <w:sz w:val="24"/>
          <w:szCs w:val="24"/>
          <w:lang w:val="es-ES_tradnl"/>
        </w:rPr>
        <w:tab/>
      </w:r>
      <w:r w:rsidRPr="007069EF">
        <w:rPr>
          <w:rFonts w:ascii="Arial" w:eastAsia="Calibri" w:hAnsi="Arial" w:cs="Arial"/>
          <w:sz w:val="24"/>
          <w:szCs w:val="24"/>
          <w:lang w:val="es-ES_tradnl"/>
        </w:rPr>
        <w:t>63 und x 0,4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 xml:space="preserve"> = 25.2 m</w:t>
      </w:r>
      <w:r w:rsidRPr="007069EF">
        <w:rPr>
          <w:rFonts w:ascii="Arial" w:eastAsia="Calibri" w:hAnsi="Arial" w:cs="Arial"/>
          <w:sz w:val="24"/>
          <w:szCs w:val="24"/>
          <w:vertAlign w:val="superscript"/>
          <w:lang w:val="es-ES_tradnl"/>
        </w:rPr>
        <w:t>2</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Hembras de reemplazo</w:t>
      </w:r>
      <w:r w:rsidRPr="007069EF">
        <w:rPr>
          <w:rFonts w:ascii="Arial" w:eastAsia="Calibri" w:hAnsi="Arial" w:cs="Arial"/>
          <w:sz w:val="24"/>
          <w:szCs w:val="24"/>
          <w:vertAlign w:val="superscript"/>
          <w:lang w:val="es-ES_tradnl"/>
        </w:rPr>
        <w:tab/>
      </w:r>
      <w:r w:rsidRPr="007069EF">
        <w:rPr>
          <w:rFonts w:ascii="Arial" w:eastAsia="Calibri" w:hAnsi="Arial" w:cs="Arial"/>
          <w:sz w:val="24"/>
          <w:szCs w:val="24"/>
          <w:vertAlign w:val="superscript"/>
          <w:lang w:val="es-ES_tradnl"/>
        </w:rPr>
        <w:tab/>
      </w:r>
      <w:r w:rsidR="00E11FAE">
        <w:rPr>
          <w:rFonts w:ascii="Arial" w:eastAsia="Calibri" w:hAnsi="Arial" w:cs="Arial"/>
          <w:sz w:val="24"/>
          <w:szCs w:val="24"/>
          <w:vertAlign w:val="superscript"/>
          <w:lang w:val="es-ES_tradnl"/>
        </w:rPr>
        <w:tab/>
      </w:r>
      <w:r w:rsidRPr="007069EF">
        <w:rPr>
          <w:rFonts w:ascii="Arial" w:eastAsia="Calibri" w:hAnsi="Arial" w:cs="Arial"/>
          <w:sz w:val="24"/>
          <w:szCs w:val="24"/>
          <w:lang w:val="es-ES_tradnl"/>
        </w:rPr>
        <w:t>6 und x 0,4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 xml:space="preserve"> = 2,4 m</w:t>
      </w:r>
      <w:r w:rsidRPr="007069EF">
        <w:rPr>
          <w:rFonts w:ascii="Arial" w:eastAsia="Calibri" w:hAnsi="Arial" w:cs="Arial"/>
          <w:sz w:val="24"/>
          <w:szCs w:val="24"/>
          <w:vertAlign w:val="superscript"/>
          <w:lang w:val="es-ES_tradnl"/>
        </w:rPr>
        <w:t>2</w:t>
      </w:r>
    </w:p>
    <w:p w:rsidR="007069EF" w:rsidRPr="007069EF" w:rsidRDefault="007069EF" w:rsidP="007069EF">
      <w:pPr>
        <w:spacing w:after="0" w:line="360" w:lineRule="auto"/>
        <w:jc w:val="both"/>
        <w:rPr>
          <w:rFonts w:ascii="Arial" w:eastAsia="Calibri" w:hAnsi="Arial" w:cs="Arial"/>
          <w:sz w:val="24"/>
          <w:szCs w:val="24"/>
          <w:vertAlign w:val="superscript"/>
          <w:lang w:val="es-ES_tradnl"/>
        </w:rPr>
      </w:pPr>
      <w:r w:rsidRPr="007069EF">
        <w:rPr>
          <w:rFonts w:ascii="Arial" w:eastAsia="Calibri" w:hAnsi="Arial" w:cs="Arial"/>
          <w:sz w:val="24"/>
          <w:szCs w:val="24"/>
          <w:lang w:val="es-ES_tradnl"/>
        </w:rPr>
        <w:t xml:space="preserve">Reproductores </w:t>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r>
      <w:r w:rsidRPr="007069EF">
        <w:rPr>
          <w:rFonts w:ascii="Arial" w:eastAsia="Calibri" w:hAnsi="Arial" w:cs="Arial"/>
          <w:sz w:val="24"/>
          <w:szCs w:val="24"/>
          <w:lang w:val="es-ES_tradnl"/>
        </w:rPr>
        <w:tab/>
        <w:t>3 und x 0,4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 xml:space="preserve"> = 1,2 m</w:t>
      </w:r>
      <w:r w:rsidRPr="007069EF">
        <w:rPr>
          <w:rFonts w:ascii="Arial" w:eastAsia="Calibri" w:hAnsi="Arial" w:cs="Arial"/>
          <w:sz w:val="24"/>
          <w:szCs w:val="24"/>
          <w:vertAlign w:val="superscript"/>
          <w:lang w:val="es-ES_tradnl"/>
        </w:rPr>
        <w:t>2</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Cerdos levante-ceba (324 und)</w:t>
      </w:r>
      <w:r w:rsidRPr="007069EF">
        <w:rPr>
          <w:rFonts w:ascii="Arial" w:eastAsia="Calibri" w:hAnsi="Arial" w:cs="Arial"/>
          <w:sz w:val="24"/>
          <w:szCs w:val="24"/>
          <w:lang w:val="es-ES_tradnl"/>
        </w:rPr>
        <w:tab/>
      </w:r>
      <w:r w:rsidR="00E11FAE">
        <w:rPr>
          <w:rFonts w:ascii="Arial" w:eastAsia="Calibri" w:hAnsi="Arial" w:cs="Arial"/>
          <w:sz w:val="24"/>
          <w:szCs w:val="24"/>
          <w:lang w:val="es-ES_tradnl"/>
        </w:rPr>
        <w:tab/>
      </w:r>
      <w:r w:rsidRPr="007069EF">
        <w:rPr>
          <w:rFonts w:ascii="Arial" w:eastAsia="Calibri" w:hAnsi="Arial" w:cs="Arial"/>
          <w:sz w:val="24"/>
          <w:szCs w:val="24"/>
          <w:lang w:val="es-ES_tradnl"/>
        </w:rPr>
        <w:t>29160 kg x 0,2 m</w:t>
      </w:r>
      <w:r w:rsidRPr="007069EF">
        <w:rPr>
          <w:rFonts w:ascii="Arial" w:eastAsia="Calibri" w:hAnsi="Arial" w:cs="Arial"/>
          <w:sz w:val="24"/>
          <w:szCs w:val="24"/>
          <w:vertAlign w:val="superscript"/>
          <w:lang w:val="es-ES_tradnl"/>
        </w:rPr>
        <w:t>2</w:t>
      </w:r>
      <w:r w:rsidRPr="007069EF">
        <w:rPr>
          <w:rFonts w:ascii="Arial" w:eastAsia="Calibri" w:hAnsi="Arial" w:cs="Arial"/>
          <w:sz w:val="24"/>
          <w:szCs w:val="24"/>
          <w:lang w:val="es-ES_tradnl"/>
        </w:rPr>
        <w:t xml:space="preserve"> = 58,3 m</w:t>
      </w:r>
      <w:r w:rsidRPr="007069EF">
        <w:rPr>
          <w:rFonts w:ascii="Arial" w:eastAsia="Calibri" w:hAnsi="Arial" w:cs="Arial"/>
          <w:sz w:val="24"/>
          <w:szCs w:val="24"/>
          <w:vertAlign w:val="superscript"/>
          <w:lang w:val="es-ES_tradnl"/>
        </w:rPr>
        <w:t>2</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Total área requerida para bodega</w:t>
      </w:r>
      <w:r w:rsidRPr="007069EF">
        <w:rPr>
          <w:rFonts w:ascii="Arial" w:eastAsia="Calibri" w:hAnsi="Arial" w:cs="Arial"/>
          <w:sz w:val="24"/>
          <w:szCs w:val="24"/>
          <w:lang w:val="es-ES_tradnl"/>
        </w:rPr>
        <w:tab/>
        <w:t>81,1m2 (Largo 10m x ancho 8,7m)</w:t>
      </w:r>
    </w:p>
    <w:p w:rsidR="007069EF" w:rsidRDefault="007069EF" w:rsidP="007069EF">
      <w:pPr>
        <w:spacing w:after="0" w:line="360" w:lineRule="auto"/>
        <w:jc w:val="both"/>
        <w:rPr>
          <w:rFonts w:ascii="Arial" w:eastAsia="Calibri" w:hAnsi="Arial" w:cs="Arial"/>
          <w:sz w:val="24"/>
          <w:szCs w:val="24"/>
          <w:lang w:val="es-ES_tradnl"/>
        </w:rPr>
      </w:pPr>
    </w:p>
    <w:p w:rsidR="00266F47" w:rsidRDefault="00266F47" w:rsidP="007069EF">
      <w:pPr>
        <w:spacing w:after="0" w:line="360" w:lineRule="auto"/>
        <w:jc w:val="both"/>
        <w:rPr>
          <w:rFonts w:ascii="Arial" w:eastAsia="Calibri" w:hAnsi="Arial" w:cs="Arial"/>
          <w:sz w:val="24"/>
          <w:szCs w:val="24"/>
          <w:lang w:val="es-ES_tradnl"/>
        </w:rPr>
      </w:pPr>
    </w:p>
    <w:p w:rsidR="00266F47" w:rsidRPr="007069EF" w:rsidRDefault="00266F47" w:rsidP="007069EF">
      <w:pPr>
        <w:spacing w:after="0" w:line="360" w:lineRule="auto"/>
        <w:jc w:val="both"/>
        <w:rPr>
          <w:rFonts w:ascii="Arial" w:eastAsia="Calibri" w:hAnsi="Arial" w:cs="Arial"/>
          <w:sz w:val="24"/>
          <w:szCs w:val="24"/>
          <w:lang w:val="es-ES_tradnl"/>
        </w:rPr>
      </w:pPr>
    </w:p>
    <w:p w:rsidR="007069EF" w:rsidRPr="007069EF" w:rsidRDefault="00755326" w:rsidP="007069EF">
      <w:pPr>
        <w:spacing w:after="0" w:line="360" w:lineRule="auto"/>
        <w:jc w:val="both"/>
        <w:rPr>
          <w:rFonts w:ascii="Arial" w:eastAsia="Calibri" w:hAnsi="Arial" w:cs="Arial"/>
          <w:b/>
          <w:sz w:val="24"/>
          <w:szCs w:val="24"/>
          <w:lang w:val="es-ES_tradnl"/>
        </w:rPr>
      </w:pPr>
      <w:r w:rsidRPr="007069EF">
        <w:rPr>
          <w:rFonts w:ascii="Arial" w:eastAsia="Calibri" w:hAnsi="Arial" w:cs="Arial"/>
          <w:b/>
          <w:sz w:val="24"/>
          <w:szCs w:val="24"/>
          <w:lang w:val="es-ES_tradnl"/>
        </w:rPr>
        <w:lastRenderedPageBreak/>
        <w:t>Oficina</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El área destinada a la parte administrativa será de 5 metros de largo, por 2 metros de ancho, adyacente a esta el área de baños y vestuario tendrá 5 metros de largo, por 3.7 metros de ancho.</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55326" w:rsidP="007069EF">
      <w:pPr>
        <w:spacing w:after="0" w:line="360" w:lineRule="auto"/>
        <w:jc w:val="both"/>
        <w:rPr>
          <w:rFonts w:ascii="Arial" w:eastAsia="Calibri" w:hAnsi="Arial" w:cs="Arial"/>
          <w:b/>
          <w:sz w:val="24"/>
          <w:szCs w:val="24"/>
          <w:lang w:val="es-ES_tradnl"/>
        </w:rPr>
      </w:pPr>
      <w:r>
        <w:rPr>
          <w:rFonts w:ascii="Arial" w:eastAsia="Calibri" w:hAnsi="Arial" w:cs="Arial"/>
          <w:b/>
          <w:sz w:val="24"/>
          <w:szCs w:val="24"/>
          <w:lang w:val="es-ES_tradnl"/>
        </w:rPr>
        <w:t>Á</w:t>
      </w:r>
      <w:r w:rsidRPr="007069EF">
        <w:rPr>
          <w:rFonts w:ascii="Arial" w:eastAsia="Calibri" w:hAnsi="Arial" w:cs="Arial"/>
          <w:b/>
          <w:sz w:val="24"/>
          <w:szCs w:val="24"/>
          <w:lang w:val="es-ES_tradnl"/>
        </w:rPr>
        <w:t>rea para tratamiento de estiércol y aguas residuales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La presente explotación porcícola practicará la recolección diaria de residuos sólidos, los cuales serán tratados adecuadamente en una fosa de compost. Paralelamente deberá hacer un manejo adecuado  de las excretas, considerándolas como el conjunto de orina y heces restantes que produce el animal, adicionadas con el agua de lavado.</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El área para tratamiento de estiércol y aguas residuales constará de varias etapas, a saber:</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55326" w:rsidP="005F0D14">
      <w:pPr>
        <w:numPr>
          <w:ilvl w:val="0"/>
          <w:numId w:val="37"/>
        </w:numPr>
        <w:spacing w:after="0" w:line="360" w:lineRule="auto"/>
        <w:contextualSpacing/>
        <w:jc w:val="both"/>
        <w:rPr>
          <w:rFonts w:ascii="Arial" w:eastAsia="Calibri" w:hAnsi="Arial" w:cs="Arial"/>
          <w:b/>
          <w:sz w:val="24"/>
          <w:szCs w:val="24"/>
          <w:lang w:val="es-ES_tradnl"/>
        </w:rPr>
      </w:pPr>
      <w:r>
        <w:rPr>
          <w:rFonts w:ascii="Arial" w:eastAsia="Calibri" w:hAnsi="Arial" w:cs="Arial"/>
          <w:b/>
          <w:sz w:val="24"/>
          <w:szCs w:val="24"/>
          <w:lang w:val="es-ES_tradnl"/>
        </w:rPr>
        <w:t>Pozo s</w:t>
      </w:r>
      <w:r w:rsidRPr="007069EF">
        <w:rPr>
          <w:rFonts w:ascii="Arial" w:eastAsia="Calibri" w:hAnsi="Arial" w:cs="Arial"/>
          <w:b/>
          <w:sz w:val="24"/>
          <w:szCs w:val="24"/>
          <w:lang w:val="es-ES_tradnl"/>
        </w:rPr>
        <w:t>éptico</w:t>
      </w:r>
      <w:r w:rsidR="007069EF" w:rsidRPr="007069EF">
        <w:rPr>
          <w:rFonts w:ascii="Arial" w:eastAsia="Calibri" w:hAnsi="Arial" w:cs="Arial"/>
          <w:b/>
          <w:sz w:val="24"/>
          <w:szCs w:val="24"/>
          <w:lang w:val="es-ES_tradnl"/>
        </w:rPr>
        <w:t>:</w:t>
      </w:r>
      <w:r w:rsidR="007069EF" w:rsidRPr="007069EF">
        <w:rPr>
          <w:rFonts w:ascii="Arial" w:eastAsia="Calibri" w:hAnsi="Arial" w:cs="Arial"/>
          <w:sz w:val="24"/>
          <w:szCs w:val="24"/>
          <w:lang w:val="es-ES_tradnl"/>
        </w:rPr>
        <w:t xml:space="preserve"> En este contenedor se verterán todos los excrementos y aguas residuales de las instalaciones del personal operativo y administrativo.</w:t>
      </w:r>
    </w:p>
    <w:p w:rsidR="007069EF" w:rsidRPr="007069EF" w:rsidRDefault="007069EF" w:rsidP="007069EF">
      <w:pPr>
        <w:spacing w:after="0" w:line="360" w:lineRule="auto"/>
        <w:contextualSpacing/>
        <w:jc w:val="both"/>
        <w:rPr>
          <w:rFonts w:ascii="Arial" w:eastAsia="Calibri" w:hAnsi="Arial" w:cs="Arial"/>
          <w:b/>
          <w:sz w:val="24"/>
          <w:szCs w:val="24"/>
          <w:lang w:val="es-ES_tradnl"/>
        </w:rPr>
      </w:pPr>
    </w:p>
    <w:p w:rsidR="007069EF" w:rsidRPr="007069EF" w:rsidRDefault="00755326" w:rsidP="005F0D14">
      <w:pPr>
        <w:numPr>
          <w:ilvl w:val="0"/>
          <w:numId w:val="37"/>
        </w:numPr>
        <w:spacing w:after="0" w:line="360" w:lineRule="auto"/>
        <w:contextualSpacing/>
        <w:jc w:val="both"/>
        <w:rPr>
          <w:rFonts w:ascii="Arial" w:eastAsia="Calibri" w:hAnsi="Arial" w:cs="Arial"/>
          <w:b/>
          <w:sz w:val="24"/>
          <w:szCs w:val="24"/>
          <w:lang w:val="es-ES_tradnl"/>
        </w:rPr>
      </w:pPr>
      <w:r>
        <w:rPr>
          <w:rFonts w:ascii="Arial" w:eastAsia="Calibri" w:hAnsi="Arial" w:cs="Arial"/>
          <w:b/>
          <w:sz w:val="24"/>
          <w:szCs w:val="24"/>
          <w:lang w:val="es-ES_tradnl"/>
        </w:rPr>
        <w:t>F</w:t>
      </w:r>
      <w:r w:rsidRPr="007069EF">
        <w:rPr>
          <w:rFonts w:ascii="Arial" w:eastAsia="Calibri" w:hAnsi="Arial" w:cs="Arial"/>
          <w:b/>
          <w:sz w:val="24"/>
          <w:szCs w:val="24"/>
          <w:lang w:val="es-ES_tradnl"/>
        </w:rPr>
        <w:t>osa de compost</w:t>
      </w:r>
      <w:r w:rsidR="007069EF" w:rsidRPr="007069EF">
        <w:rPr>
          <w:rFonts w:ascii="Arial" w:eastAsia="Calibri" w:hAnsi="Arial" w:cs="Arial"/>
          <w:b/>
          <w:sz w:val="24"/>
          <w:szCs w:val="24"/>
          <w:lang w:val="es-ES_tradnl"/>
        </w:rPr>
        <w:t>:</w:t>
      </w:r>
      <w:r w:rsidR="007069EF" w:rsidRPr="007069EF">
        <w:rPr>
          <w:rFonts w:ascii="Arial" w:eastAsia="Calibri" w:hAnsi="Arial" w:cs="Arial"/>
          <w:sz w:val="24"/>
          <w:szCs w:val="24"/>
          <w:lang w:val="es-ES_tradnl"/>
        </w:rPr>
        <w:t xml:space="preserve"> Su objetivo es la recolección diaria de la porquinaza, su acopio con material vegetal y su tratamiento con cal, para obtener un abono orgánico como subproducto de la explotación.</w:t>
      </w:r>
    </w:p>
    <w:p w:rsidR="007069EF" w:rsidRPr="007069EF" w:rsidRDefault="007069EF" w:rsidP="007069EF">
      <w:pPr>
        <w:spacing w:after="0" w:line="360" w:lineRule="auto"/>
        <w:contextualSpacing/>
        <w:jc w:val="both"/>
        <w:rPr>
          <w:rFonts w:ascii="Arial" w:eastAsia="Calibri" w:hAnsi="Arial" w:cs="Arial"/>
          <w:b/>
          <w:sz w:val="24"/>
          <w:szCs w:val="24"/>
          <w:lang w:val="es-ES_tradnl"/>
        </w:rPr>
      </w:pPr>
    </w:p>
    <w:p w:rsidR="007069EF" w:rsidRPr="007069EF" w:rsidRDefault="001E2B70" w:rsidP="005F0D14">
      <w:pPr>
        <w:numPr>
          <w:ilvl w:val="0"/>
          <w:numId w:val="37"/>
        </w:numPr>
        <w:spacing w:after="0" w:line="360" w:lineRule="auto"/>
        <w:contextualSpacing/>
        <w:jc w:val="both"/>
        <w:rPr>
          <w:rFonts w:ascii="Arial" w:eastAsia="Calibri" w:hAnsi="Arial" w:cs="Arial"/>
          <w:b/>
          <w:sz w:val="24"/>
          <w:szCs w:val="24"/>
          <w:lang w:val="es-ES_tradnl"/>
        </w:rPr>
      </w:pPr>
      <w:r>
        <w:rPr>
          <w:rFonts w:ascii="Arial" w:eastAsia="Calibri" w:hAnsi="Arial" w:cs="Arial"/>
          <w:b/>
          <w:sz w:val="24"/>
          <w:szCs w:val="24"/>
          <w:lang w:val="es-ES_tradnl"/>
        </w:rPr>
        <w:t>F</w:t>
      </w:r>
      <w:r w:rsidRPr="007069EF">
        <w:rPr>
          <w:rFonts w:ascii="Arial" w:eastAsia="Calibri" w:hAnsi="Arial" w:cs="Arial"/>
          <w:b/>
          <w:sz w:val="24"/>
          <w:szCs w:val="24"/>
          <w:lang w:val="es-ES_tradnl"/>
        </w:rPr>
        <w:t>osa de sedimentación</w:t>
      </w:r>
      <w:r w:rsidR="007069EF" w:rsidRPr="007069EF">
        <w:rPr>
          <w:rFonts w:ascii="Arial" w:eastAsia="Calibri" w:hAnsi="Arial" w:cs="Arial"/>
          <w:b/>
          <w:sz w:val="24"/>
          <w:szCs w:val="24"/>
          <w:lang w:val="es-ES_tradnl"/>
        </w:rPr>
        <w:t>:</w:t>
      </w:r>
      <w:r w:rsidR="007069EF" w:rsidRPr="007069EF">
        <w:rPr>
          <w:rFonts w:ascii="Arial" w:eastAsia="Calibri" w:hAnsi="Arial" w:cs="Arial"/>
          <w:sz w:val="24"/>
          <w:szCs w:val="24"/>
          <w:lang w:val="es-ES_tradnl"/>
        </w:rPr>
        <w:t xml:space="preserve"> En este contenedor, se almacenan las excretas por espacio de 2 días, con el fin de lograr la precipitación de los sólidos suspendidos, disueltos y flotantes. El efluente de la laguna podría  utilizarse para fertilizar tierras agrícolas, como un subproducto de la empresa.</w:t>
      </w:r>
    </w:p>
    <w:p w:rsidR="007069EF" w:rsidRPr="007069EF" w:rsidRDefault="007069EF" w:rsidP="007069EF">
      <w:pPr>
        <w:spacing w:after="0" w:line="360" w:lineRule="auto"/>
        <w:contextualSpacing/>
        <w:jc w:val="both"/>
        <w:rPr>
          <w:rFonts w:ascii="Arial" w:eastAsia="Calibri" w:hAnsi="Arial" w:cs="Arial"/>
          <w:b/>
          <w:sz w:val="24"/>
          <w:szCs w:val="24"/>
          <w:lang w:val="es-ES_tradnl"/>
        </w:rPr>
      </w:pPr>
    </w:p>
    <w:p w:rsidR="00266F47" w:rsidRDefault="00266F47" w:rsidP="007069EF">
      <w:pPr>
        <w:spacing w:after="0" w:line="360" w:lineRule="auto"/>
        <w:contextualSpacing/>
        <w:jc w:val="center"/>
        <w:rPr>
          <w:rFonts w:ascii="Arial" w:eastAsia="Calibri" w:hAnsi="Arial" w:cs="Arial"/>
          <w:b/>
          <w:sz w:val="24"/>
          <w:szCs w:val="24"/>
          <w:lang w:val="es-ES_tradnl"/>
        </w:rPr>
      </w:pPr>
    </w:p>
    <w:p w:rsidR="001E2B70" w:rsidRDefault="001E2B70" w:rsidP="007069EF">
      <w:pPr>
        <w:spacing w:after="0" w:line="360" w:lineRule="auto"/>
        <w:contextualSpacing/>
        <w:jc w:val="center"/>
        <w:rPr>
          <w:rFonts w:ascii="Arial" w:eastAsia="Calibri" w:hAnsi="Arial" w:cs="Arial"/>
          <w:b/>
          <w:sz w:val="24"/>
          <w:szCs w:val="24"/>
          <w:lang w:val="es-ES_tradnl"/>
        </w:rPr>
      </w:pPr>
    </w:p>
    <w:p w:rsidR="007069EF" w:rsidRPr="007069EF" w:rsidRDefault="007069EF" w:rsidP="007069EF">
      <w:pPr>
        <w:spacing w:after="0" w:line="360" w:lineRule="auto"/>
        <w:contextualSpacing/>
        <w:jc w:val="center"/>
        <w:rPr>
          <w:rFonts w:ascii="Arial" w:eastAsia="Calibri" w:hAnsi="Arial" w:cs="Arial"/>
          <w:b/>
          <w:sz w:val="24"/>
          <w:szCs w:val="24"/>
          <w:lang w:val="es-ES_tradnl"/>
        </w:rPr>
      </w:pPr>
      <w:r w:rsidRPr="007069EF">
        <w:rPr>
          <w:rFonts w:ascii="Arial" w:eastAsia="Calibri" w:hAnsi="Arial" w:cs="Arial"/>
          <w:b/>
          <w:sz w:val="24"/>
          <w:szCs w:val="24"/>
          <w:lang w:val="es-ES_tradnl"/>
        </w:rPr>
        <w:lastRenderedPageBreak/>
        <w:t>Producción de Excretas</w:t>
      </w:r>
    </w:p>
    <w:tbl>
      <w:tblPr>
        <w:tblStyle w:val="Tablaconcuadrcula1"/>
        <w:tblW w:w="8460" w:type="dxa"/>
        <w:jc w:val="center"/>
        <w:tblInd w:w="720" w:type="dxa"/>
        <w:tblLook w:val="04A0"/>
      </w:tblPr>
      <w:tblGrid>
        <w:gridCol w:w="2932"/>
        <w:gridCol w:w="1465"/>
        <w:gridCol w:w="1228"/>
        <w:gridCol w:w="1028"/>
        <w:gridCol w:w="815"/>
        <w:gridCol w:w="992"/>
      </w:tblGrid>
      <w:tr w:rsidR="007069EF" w:rsidRPr="007069EF" w:rsidTr="0055358A">
        <w:trPr>
          <w:jc w:val="center"/>
        </w:trPr>
        <w:tc>
          <w:tcPr>
            <w:tcW w:w="2932" w:type="dxa"/>
          </w:tcPr>
          <w:p w:rsidR="007069EF" w:rsidRPr="007069EF" w:rsidRDefault="007069EF" w:rsidP="007069EF">
            <w:pPr>
              <w:contextualSpacing/>
              <w:jc w:val="center"/>
              <w:rPr>
                <w:rFonts w:ascii="Arial" w:eastAsia="Calibri" w:hAnsi="Arial" w:cs="Arial"/>
                <w:b/>
                <w:sz w:val="20"/>
                <w:szCs w:val="20"/>
                <w:lang w:val="es-ES_tradnl"/>
              </w:rPr>
            </w:pPr>
          </w:p>
          <w:p w:rsidR="007069EF" w:rsidRPr="007069EF" w:rsidRDefault="007069EF" w:rsidP="007069EF">
            <w:pPr>
              <w:contextualSpacing/>
              <w:jc w:val="center"/>
              <w:rPr>
                <w:rFonts w:ascii="Arial" w:eastAsia="Calibri" w:hAnsi="Arial" w:cs="Arial"/>
                <w:b/>
                <w:sz w:val="20"/>
                <w:szCs w:val="20"/>
                <w:lang w:val="es-ES_tradnl"/>
              </w:rPr>
            </w:pPr>
            <w:r w:rsidRPr="007069EF">
              <w:rPr>
                <w:rFonts w:ascii="Arial" w:eastAsia="Calibri" w:hAnsi="Arial" w:cs="Arial"/>
                <w:b/>
                <w:sz w:val="20"/>
                <w:szCs w:val="20"/>
                <w:lang w:val="es-ES_tradnl"/>
              </w:rPr>
              <w:t>Etapa animal</w:t>
            </w:r>
          </w:p>
        </w:tc>
        <w:tc>
          <w:tcPr>
            <w:tcW w:w="1465" w:type="dxa"/>
          </w:tcPr>
          <w:p w:rsidR="007069EF" w:rsidRPr="007069EF" w:rsidRDefault="007069EF" w:rsidP="007069EF">
            <w:pPr>
              <w:contextualSpacing/>
              <w:jc w:val="center"/>
              <w:rPr>
                <w:rFonts w:ascii="Arial" w:eastAsia="Calibri" w:hAnsi="Arial" w:cs="Arial"/>
                <w:b/>
                <w:sz w:val="20"/>
                <w:szCs w:val="20"/>
                <w:lang w:val="es-ES_tradnl"/>
              </w:rPr>
            </w:pPr>
            <w:r w:rsidRPr="007069EF">
              <w:rPr>
                <w:rFonts w:ascii="Arial" w:eastAsia="Calibri" w:hAnsi="Arial" w:cs="Arial"/>
                <w:b/>
                <w:sz w:val="20"/>
                <w:szCs w:val="20"/>
                <w:lang w:val="es-ES_tradnl"/>
              </w:rPr>
              <w:t>Producción excretas (Lt/día)</w:t>
            </w:r>
          </w:p>
        </w:tc>
        <w:tc>
          <w:tcPr>
            <w:tcW w:w="1228" w:type="dxa"/>
          </w:tcPr>
          <w:p w:rsidR="007069EF" w:rsidRPr="007069EF" w:rsidRDefault="007069EF" w:rsidP="007069EF">
            <w:pPr>
              <w:contextualSpacing/>
              <w:jc w:val="center"/>
              <w:rPr>
                <w:rFonts w:ascii="Arial" w:eastAsia="Calibri" w:hAnsi="Arial" w:cs="Arial"/>
                <w:b/>
                <w:sz w:val="20"/>
                <w:szCs w:val="20"/>
                <w:lang w:val="es-ES_tradnl"/>
              </w:rPr>
            </w:pPr>
            <w:r w:rsidRPr="007069EF">
              <w:rPr>
                <w:rFonts w:ascii="Arial" w:eastAsia="Calibri" w:hAnsi="Arial" w:cs="Arial"/>
                <w:b/>
                <w:sz w:val="20"/>
                <w:szCs w:val="20"/>
                <w:lang w:val="es-ES_tradnl"/>
              </w:rPr>
              <w:t>Cantidad animales</w:t>
            </w:r>
          </w:p>
        </w:tc>
        <w:tc>
          <w:tcPr>
            <w:tcW w:w="1028" w:type="dxa"/>
          </w:tcPr>
          <w:p w:rsidR="007069EF" w:rsidRPr="007069EF" w:rsidRDefault="007069EF" w:rsidP="007069EF">
            <w:pPr>
              <w:contextualSpacing/>
              <w:jc w:val="center"/>
              <w:rPr>
                <w:rFonts w:ascii="Arial" w:eastAsia="Calibri" w:hAnsi="Arial" w:cs="Arial"/>
                <w:b/>
                <w:sz w:val="20"/>
                <w:szCs w:val="20"/>
                <w:lang w:val="es-ES_tradnl"/>
              </w:rPr>
            </w:pPr>
            <w:r w:rsidRPr="007069EF">
              <w:rPr>
                <w:rFonts w:ascii="Arial" w:eastAsia="Calibri" w:hAnsi="Arial" w:cs="Arial"/>
                <w:b/>
                <w:sz w:val="20"/>
                <w:szCs w:val="20"/>
                <w:lang w:val="es-ES_tradnl"/>
              </w:rPr>
              <w:t>Total excretas día (m</w:t>
            </w:r>
            <w:r w:rsidRPr="007069EF">
              <w:rPr>
                <w:rFonts w:ascii="Arial" w:eastAsia="Calibri" w:hAnsi="Arial" w:cs="Arial"/>
                <w:b/>
                <w:sz w:val="20"/>
                <w:szCs w:val="20"/>
                <w:vertAlign w:val="superscript"/>
                <w:lang w:val="es-ES_tradnl"/>
              </w:rPr>
              <w:t>3</w:t>
            </w:r>
            <w:r w:rsidRPr="007069EF">
              <w:rPr>
                <w:rFonts w:ascii="Arial" w:eastAsia="Calibri" w:hAnsi="Arial" w:cs="Arial"/>
                <w:b/>
                <w:sz w:val="20"/>
                <w:szCs w:val="20"/>
                <w:lang w:val="es-ES_tradnl"/>
              </w:rPr>
              <w:t>)</w:t>
            </w:r>
          </w:p>
        </w:tc>
        <w:tc>
          <w:tcPr>
            <w:tcW w:w="815" w:type="dxa"/>
          </w:tcPr>
          <w:p w:rsidR="007069EF" w:rsidRPr="007069EF" w:rsidRDefault="007069EF" w:rsidP="007069EF">
            <w:pPr>
              <w:contextualSpacing/>
              <w:jc w:val="center"/>
              <w:rPr>
                <w:rFonts w:ascii="Arial" w:eastAsia="Calibri" w:hAnsi="Arial" w:cs="Arial"/>
                <w:b/>
                <w:sz w:val="20"/>
                <w:szCs w:val="20"/>
                <w:lang w:val="es-ES_tradnl"/>
              </w:rPr>
            </w:pPr>
            <w:r w:rsidRPr="007069EF">
              <w:rPr>
                <w:rFonts w:ascii="Arial" w:eastAsia="Calibri" w:hAnsi="Arial" w:cs="Arial"/>
                <w:b/>
                <w:sz w:val="20"/>
                <w:szCs w:val="20"/>
                <w:lang w:val="es-ES_tradnl"/>
              </w:rPr>
              <w:t>Agua aseo (m</w:t>
            </w:r>
            <w:r w:rsidRPr="007069EF">
              <w:rPr>
                <w:rFonts w:ascii="Arial" w:eastAsia="Calibri" w:hAnsi="Arial" w:cs="Arial"/>
                <w:b/>
                <w:sz w:val="20"/>
                <w:szCs w:val="20"/>
                <w:vertAlign w:val="superscript"/>
                <w:lang w:val="es-ES_tradnl"/>
              </w:rPr>
              <w:t>3</w:t>
            </w:r>
            <w:r w:rsidRPr="007069EF">
              <w:rPr>
                <w:rFonts w:ascii="Arial" w:eastAsia="Calibri" w:hAnsi="Arial" w:cs="Arial"/>
                <w:b/>
                <w:sz w:val="20"/>
                <w:szCs w:val="20"/>
                <w:lang w:val="es-ES_tradnl"/>
              </w:rPr>
              <w:t>)</w:t>
            </w:r>
          </w:p>
        </w:tc>
        <w:tc>
          <w:tcPr>
            <w:tcW w:w="992" w:type="dxa"/>
          </w:tcPr>
          <w:p w:rsidR="007069EF" w:rsidRPr="007069EF" w:rsidRDefault="007069EF" w:rsidP="007069EF">
            <w:pPr>
              <w:contextualSpacing/>
              <w:jc w:val="center"/>
              <w:rPr>
                <w:rFonts w:ascii="Arial" w:eastAsia="Calibri" w:hAnsi="Arial" w:cs="Arial"/>
                <w:b/>
                <w:sz w:val="20"/>
                <w:szCs w:val="20"/>
                <w:lang w:val="es-ES_tradnl"/>
              </w:rPr>
            </w:pPr>
            <w:r w:rsidRPr="007069EF">
              <w:rPr>
                <w:rFonts w:ascii="Arial" w:eastAsia="Calibri" w:hAnsi="Arial" w:cs="Arial"/>
                <w:b/>
                <w:sz w:val="20"/>
                <w:szCs w:val="20"/>
                <w:lang w:val="es-ES_tradnl"/>
              </w:rPr>
              <w:t>Total excreta + agua (m</w:t>
            </w:r>
            <w:r w:rsidRPr="007069EF">
              <w:rPr>
                <w:rFonts w:ascii="Arial" w:eastAsia="Calibri" w:hAnsi="Arial" w:cs="Arial"/>
                <w:b/>
                <w:sz w:val="20"/>
                <w:szCs w:val="20"/>
                <w:vertAlign w:val="superscript"/>
                <w:lang w:val="es-ES_tradnl"/>
              </w:rPr>
              <w:t>3</w:t>
            </w:r>
            <w:r w:rsidRPr="007069EF">
              <w:rPr>
                <w:rFonts w:ascii="Arial" w:eastAsia="Calibri" w:hAnsi="Arial" w:cs="Arial"/>
                <w:b/>
                <w:sz w:val="20"/>
                <w:szCs w:val="20"/>
                <w:lang w:val="es-ES_tradnl"/>
              </w:rPr>
              <w:t>)</w:t>
            </w:r>
          </w:p>
        </w:tc>
      </w:tr>
      <w:tr w:rsidR="007069EF" w:rsidRPr="007069EF" w:rsidTr="0055358A">
        <w:trPr>
          <w:jc w:val="center"/>
        </w:trPr>
        <w:tc>
          <w:tcPr>
            <w:tcW w:w="2932" w:type="dxa"/>
          </w:tcPr>
          <w:p w:rsidR="007069EF" w:rsidRPr="007069EF" w:rsidRDefault="007069EF" w:rsidP="007069EF">
            <w:pPr>
              <w:contextualSpacing/>
              <w:jc w:val="both"/>
              <w:rPr>
                <w:rFonts w:ascii="Arial" w:eastAsia="Calibri" w:hAnsi="Arial" w:cs="Arial"/>
                <w:sz w:val="20"/>
                <w:szCs w:val="20"/>
                <w:lang w:val="es-ES_tradnl"/>
              </w:rPr>
            </w:pPr>
            <w:r w:rsidRPr="007069EF">
              <w:rPr>
                <w:rFonts w:ascii="Arial" w:eastAsia="Calibri" w:hAnsi="Arial" w:cs="Arial"/>
                <w:sz w:val="20"/>
                <w:szCs w:val="20"/>
                <w:lang w:val="es-ES_tradnl"/>
              </w:rPr>
              <w:t>Lechones destetados</w:t>
            </w:r>
          </w:p>
        </w:tc>
        <w:tc>
          <w:tcPr>
            <w:tcW w:w="1465"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1,0</w:t>
            </w:r>
          </w:p>
        </w:tc>
        <w:tc>
          <w:tcPr>
            <w:tcW w:w="1228"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135</w:t>
            </w:r>
          </w:p>
        </w:tc>
        <w:tc>
          <w:tcPr>
            <w:tcW w:w="1028"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0,14</w:t>
            </w:r>
          </w:p>
        </w:tc>
        <w:tc>
          <w:tcPr>
            <w:tcW w:w="815"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1,3</w:t>
            </w:r>
          </w:p>
        </w:tc>
        <w:tc>
          <w:tcPr>
            <w:tcW w:w="992"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1,44</w:t>
            </w:r>
          </w:p>
        </w:tc>
      </w:tr>
      <w:tr w:rsidR="007069EF" w:rsidRPr="007069EF" w:rsidTr="0055358A">
        <w:trPr>
          <w:jc w:val="center"/>
        </w:trPr>
        <w:tc>
          <w:tcPr>
            <w:tcW w:w="2932" w:type="dxa"/>
          </w:tcPr>
          <w:p w:rsidR="007069EF" w:rsidRPr="007069EF" w:rsidRDefault="007069EF" w:rsidP="007069EF">
            <w:pPr>
              <w:contextualSpacing/>
              <w:jc w:val="both"/>
              <w:rPr>
                <w:rFonts w:ascii="Arial" w:eastAsia="Calibri" w:hAnsi="Arial" w:cs="Arial"/>
                <w:sz w:val="20"/>
                <w:szCs w:val="20"/>
                <w:lang w:val="es-ES_tradnl"/>
              </w:rPr>
            </w:pPr>
            <w:r w:rsidRPr="007069EF">
              <w:rPr>
                <w:rFonts w:ascii="Arial" w:eastAsia="Calibri" w:hAnsi="Arial" w:cs="Arial"/>
                <w:sz w:val="20"/>
                <w:szCs w:val="20"/>
                <w:lang w:val="es-ES_tradnl"/>
              </w:rPr>
              <w:t>Cerdo levante – engorde</w:t>
            </w:r>
          </w:p>
        </w:tc>
        <w:tc>
          <w:tcPr>
            <w:tcW w:w="1465"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4,3</w:t>
            </w:r>
          </w:p>
        </w:tc>
        <w:tc>
          <w:tcPr>
            <w:tcW w:w="1228"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324</w:t>
            </w:r>
          </w:p>
        </w:tc>
        <w:tc>
          <w:tcPr>
            <w:tcW w:w="1028"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1,39</w:t>
            </w:r>
          </w:p>
        </w:tc>
        <w:tc>
          <w:tcPr>
            <w:tcW w:w="815"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10,4</w:t>
            </w:r>
          </w:p>
        </w:tc>
        <w:tc>
          <w:tcPr>
            <w:tcW w:w="992"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11,79</w:t>
            </w:r>
          </w:p>
        </w:tc>
      </w:tr>
      <w:tr w:rsidR="007069EF" w:rsidRPr="007069EF" w:rsidTr="0055358A">
        <w:trPr>
          <w:jc w:val="center"/>
        </w:trPr>
        <w:tc>
          <w:tcPr>
            <w:tcW w:w="2932" w:type="dxa"/>
          </w:tcPr>
          <w:p w:rsidR="007069EF" w:rsidRPr="007069EF" w:rsidRDefault="007069EF" w:rsidP="007069EF">
            <w:pPr>
              <w:contextualSpacing/>
              <w:jc w:val="both"/>
              <w:rPr>
                <w:rFonts w:ascii="Arial" w:eastAsia="Calibri" w:hAnsi="Arial" w:cs="Arial"/>
                <w:sz w:val="20"/>
                <w:szCs w:val="20"/>
                <w:lang w:val="es-ES_tradnl"/>
              </w:rPr>
            </w:pPr>
            <w:r w:rsidRPr="007069EF">
              <w:rPr>
                <w:rFonts w:ascii="Arial" w:eastAsia="Calibri" w:hAnsi="Arial" w:cs="Arial"/>
                <w:sz w:val="20"/>
                <w:szCs w:val="20"/>
                <w:lang w:val="es-ES_tradnl"/>
              </w:rPr>
              <w:t>Hembras gestantes</w:t>
            </w:r>
          </w:p>
        </w:tc>
        <w:tc>
          <w:tcPr>
            <w:tcW w:w="1465"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4,2</w:t>
            </w:r>
          </w:p>
        </w:tc>
        <w:tc>
          <w:tcPr>
            <w:tcW w:w="1228"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48</w:t>
            </w:r>
          </w:p>
        </w:tc>
        <w:tc>
          <w:tcPr>
            <w:tcW w:w="1028"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0,20</w:t>
            </w:r>
          </w:p>
        </w:tc>
        <w:tc>
          <w:tcPr>
            <w:tcW w:w="815"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1,9</w:t>
            </w:r>
          </w:p>
        </w:tc>
        <w:tc>
          <w:tcPr>
            <w:tcW w:w="992"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2,10</w:t>
            </w:r>
          </w:p>
        </w:tc>
      </w:tr>
      <w:tr w:rsidR="007069EF" w:rsidRPr="007069EF" w:rsidTr="0055358A">
        <w:trPr>
          <w:jc w:val="center"/>
        </w:trPr>
        <w:tc>
          <w:tcPr>
            <w:tcW w:w="2932" w:type="dxa"/>
          </w:tcPr>
          <w:p w:rsidR="007069EF" w:rsidRPr="007069EF" w:rsidRDefault="007069EF" w:rsidP="007069EF">
            <w:pPr>
              <w:contextualSpacing/>
              <w:jc w:val="both"/>
              <w:rPr>
                <w:rFonts w:ascii="Arial" w:eastAsia="Calibri" w:hAnsi="Arial" w:cs="Arial"/>
                <w:sz w:val="20"/>
                <w:szCs w:val="20"/>
                <w:lang w:val="es-ES_tradnl"/>
              </w:rPr>
            </w:pPr>
            <w:r w:rsidRPr="007069EF">
              <w:rPr>
                <w:rFonts w:ascii="Arial" w:eastAsia="Calibri" w:hAnsi="Arial" w:cs="Arial"/>
                <w:sz w:val="20"/>
                <w:szCs w:val="20"/>
                <w:lang w:val="es-ES_tradnl"/>
              </w:rPr>
              <w:t>Hembras + lech. Lactant</w:t>
            </w:r>
          </w:p>
        </w:tc>
        <w:tc>
          <w:tcPr>
            <w:tcW w:w="1465"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15,1</w:t>
            </w:r>
          </w:p>
        </w:tc>
        <w:tc>
          <w:tcPr>
            <w:tcW w:w="1228"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15</w:t>
            </w:r>
          </w:p>
        </w:tc>
        <w:tc>
          <w:tcPr>
            <w:tcW w:w="1028"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0,23</w:t>
            </w:r>
          </w:p>
        </w:tc>
        <w:tc>
          <w:tcPr>
            <w:tcW w:w="815"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2,3</w:t>
            </w:r>
          </w:p>
        </w:tc>
        <w:tc>
          <w:tcPr>
            <w:tcW w:w="992"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2,53</w:t>
            </w:r>
          </w:p>
        </w:tc>
      </w:tr>
      <w:tr w:rsidR="007069EF" w:rsidRPr="007069EF" w:rsidTr="0055358A">
        <w:trPr>
          <w:jc w:val="center"/>
        </w:trPr>
        <w:tc>
          <w:tcPr>
            <w:tcW w:w="2932" w:type="dxa"/>
          </w:tcPr>
          <w:p w:rsidR="007069EF" w:rsidRPr="007069EF" w:rsidRDefault="007069EF" w:rsidP="007069EF">
            <w:pPr>
              <w:contextualSpacing/>
              <w:jc w:val="both"/>
              <w:rPr>
                <w:rFonts w:ascii="Arial" w:eastAsia="Calibri" w:hAnsi="Arial" w:cs="Arial"/>
                <w:sz w:val="20"/>
                <w:szCs w:val="20"/>
                <w:lang w:val="es-ES_tradnl"/>
              </w:rPr>
            </w:pPr>
            <w:r w:rsidRPr="007069EF">
              <w:rPr>
                <w:rFonts w:ascii="Arial" w:eastAsia="Calibri" w:hAnsi="Arial" w:cs="Arial"/>
                <w:sz w:val="20"/>
                <w:szCs w:val="20"/>
                <w:lang w:val="es-ES_tradnl"/>
              </w:rPr>
              <w:t>Hembras de reemplazo</w:t>
            </w:r>
          </w:p>
        </w:tc>
        <w:tc>
          <w:tcPr>
            <w:tcW w:w="1465"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4,2</w:t>
            </w:r>
          </w:p>
        </w:tc>
        <w:tc>
          <w:tcPr>
            <w:tcW w:w="1228"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6</w:t>
            </w:r>
          </w:p>
        </w:tc>
        <w:tc>
          <w:tcPr>
            <w:tcW w:w="1028"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0,03</w:t>
            </w:r>
          </w:p>
        </w:tc>
        <w:tc>
          <w:tcPr>
            <w:tcW w:w="815"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1,9</w:t>
            </w:r>
          </w:p>
        </w:tc>
        <w:tc>
          <w:tcPr>
            <w:tcW w:w="992"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1,93</w:t>
            </w:r>
          </w:p>
        </w:tc>
      </w:tr>
      <w:tr w:rsidR="007069EF" w:rsidRPr="007069EF" w:rsidTr="0055358A">
        <w:trPr>
          <w:jc w:val="center"/>
        </w:trPr>
        <w:tc>
          <w:tcPr>
            <w:tcW w:w="2932" w:type="dxa"/>
          </w:tcPr>
          <w:p w:rsidR="007069EF" w:rsidRPr="007069EF" w:rsidRDefault="007069EF" w:rsidP="007069EF">
            <w:pPr>
              <w:contextualSpacing/>
              <w:jc w:val="both"/>
              <w:rPr>
                <w:rFonts w:ascii="Arial" w:eastAsia="Calibri" w:hAnsi="Arial" w:cs="Arial"/>
                <w:sz w:val="20"/>
                <w:szCs w:val="20"/>
                <w:lang w:val="es-ES_tradnl"/>
              </w:rPr>
            </w:pPr>
            <w:r w:rsidRPr="007069EF">
              <w:rPr>
                <w:rFonts w:ascii="Arial" w:eastAsia="Calibri" w:hAnsi="Arial" w:cs="Arial"/>
                <w:sz w:val="20"/>
                <w:szCs w:val="20"/>
                <w:lang w:val="es-ES_tradnl"/>
              </w:rPr>
              <w:t xml:space="preserve">Verracos </w:t>
            </w:r>
          </w:p>
        </w:tc>
        <w:tc>
          <w:tcPr>
            <w:tcW w:w="1465"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5,3</w:t>
            </w:r>
          </w:p>
        </w:tc>
        <w:tc>
          <w:tcPr>
            <w:tcW w:w="1228"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3</w:t>
            </w:r>
          </w:p>
        </w:tc>
        <w:tc>
          <w:tcPr>
            <w:tcW w:w="1028"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0,02</w:t>
            </w:r>
          </w:p>
        </w:tc>
        <w:tc>
          <w:tcPr>
            <w:tcW w:w="815"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0,1</w:t>
            </w:r>
          </w:p>
        </w:tc>
        <w:tc>
          <w:tcPr>
            <w:tcW w:w="992" w:type="dxa"/>
          </w:tcPr>
          <w:p w:rsidR="007069EF" w:rsidRPr="007069EF" w:rsidRDefault="007069EF" w:rsidP="007069EF">
            <w:pPr>
              <w:contextualSpacing/>
              <w:jc w:val="center"/>
              <w:rPr>
                <w:rFonts w:ascii="Arial" w:eastAsia="Calibri" w:hAnsi="Arial" w:cs="Arial"/>
                <w:sz w:val="20"/>
                <w:szCs w:val="20"/>
                <w:lang w:val="es-ES_tradnl"/>
              </w:rPr>
            </w:pPr>
            <w:r w:rsidRPr="007069EF">
              <w:rPr>
                <w:rFonts w:ascii="Arial" w:eastAsia="Calibri" w:hAnsi="Arial" w:cs="Arial"/>
                <w:sz w:val="20"/>
                <w:szCs w:val="20"/>
                <w:lang w:val="es-ES_tradnl"/>
              </w:rPr>
              <w:t>0,12</w:t>
            </w:r>
          </w:p>
        </w:tc>
      </w:tr>
      <w:tr w:rsidR="007069EF" w:rsidRPr="007069EF" w:rsidTr="0055358A">
        <w:trPr>
          <w:jc w:val="center"/>
        </w:trPr>
        <w:tc>
          <w:tcPr>
            <w:tcW w:w="7468" w:type="dxa"/>
            <w:gridSpan w:val="5"/>
          </w:tcPr>
          <w:p w:rsidR="007069EF" w:rsidRPr="007069EF" w:rsidRDefault="007069EF" w:rsidP="007069EF">
            <w:pPr>
              <w:contextualSpacing/>
              <w:jc w:val="both"/>
              <w:rPr>
                <w:rFonts w:ascii="Arial" w:eastAsia="Calibri" w:hAnsi="Arial" w:cs="Arial"/>
                <w:sz w:val="20"/>
                <w:szCs w:val="20"/>
                <w:lang w:val="es-ES_tradnl"/>
              </w:rPr>
            </w:pPr>
            <w:r w:rsidRPr="007069EF">
              <w:rPr>
                <w:rFonts w:ascii="Arial" w:eastAsia="Calibri" w:hAnsi="Arial" w:cs="Arial"/>
                <w:b/>
                <w:sz w:val="20"/>
                <w:szCs w:val="20"/>
                <w:lang w:val="es-ES_tradnl"/>
              </w:rPr>
              <w:t>Total producción de excretas + agua / día (</w:t>
            </w:r>
            <w:r w:rsidRPr="007069EF">
              <w:rPr>
                <w:rFonts w:ascii="Arial" w:eastAsia="Calibri" w:hAnsi="Arial" w:cs="Arial"/>
                <w:b/>
                <w:sz w:val="24"/>
                <w:szCs w:val="24"/>
                <w:lang w:val="es-ES_tradnl"/>
              </w:rPr>
              <w:t>≈20 m</w:t>
            </w:r>
            <w:r w:rsidRPr="007069EF">
              <w:rPr>
                <w:rFonts w:ascii="Arial" w:eastAsia="Calibri" w:hAnsi="Arial" w:cs="Arial"/>
                <w:b/>
                <w:sz w:val="24"/>
                <w:szCs w:val="24"/>
                <w:vertAlign w:val="superscript"/>
                <w:lang w:val="es-ES_tradnl"/>
              </w:rPr>
              <w:t>3</w:t>
            </w:r>
            <w:r w:rsidRPr="007069EF">
              <w:rPr>
                <w:rFonts w:ascii="Arial" w:eastAsia="Calibri" w:hAnsi="Arial" w:cs="Arial"/>
                <w:b/>
                <w:sz w:val="24"/>
                <w:szCs w:val="24"/>
                <w:lang w:val="es-ES_tradnl"/>
              </w:rPr>
              <w:t xml:space="preserve"> / día)</w:t>
            </w:r>
          </w:p>
        </w:tc>
        <w:tc>
          <w:tcPr>
            <w:tcW w:w="992" w:type="dxa"/>
          </w:tcPr>
          <w:p w:rsidR="007069EF" w:rsidRPr="007069EF" w:rsidRDefault="007069EF" w:rsidP="007069EF">
            <w:pPr>
              <w:contextualSpacing/>
              <w:jc w:val="center"/>
              <w:rPr>
                <w:rFonts w:ascii="Arial" w:eastAsia="Calibri" w:hAnsi="Arial" w:cs="Arial"/>
                <w:b/>
                <w:sz w:val="20"/>
                <w:szCs w:val="20"/>
                <w:lang w:val="es-ES_tradnl"/>
              </w:rPr>
            </w:pPr>
            <w:r w:rsidRPr="007069EF">
              <w:rPr>
                <w:rFonts w:ascii="Arial" w:eastAsia="Calibri" w:hAnsi="Arial" w:cs="Arial"/>
                <w:b/>
                <w:sz w:val="20"/>
                <w:szCs w:val="20"/>
                <w:lang w:val="es-ES_tradnl"/>
              </w:rPr>
              <w:t>19,91</w:t>
            </w:r>
          </w:p>
        </w:tc>
      </w:tr>
    </w:tbl>
    <w:p w:rsidR="007069EF" w:rsidRPr="007069EF" w:rsidRDefault="007069EF" w:rsidP="007069EF">
      <w:pPr>
        <w:spacing w:after="0" w:line="240" w:lineRule="auto"/>
        <w:contextualSpacing/>
        <w:jc w:val="center"/>
        <w:rPr>
          <w:rFonts w:ascii="Arial" w:eastAsia="Calibri" w:hAnsi="Arial" w:cs="Arial"/>
          <w:sz w:val="20"/>
          <w:szCs w:val="20"/>
          <w:lang w:val="es-ES_tradnl"/>
        </w:rPr>
      </w:pPr>
      <w:r w:rsidRPr="007069EF">
        <w:rPr>
          <w:rFonts w:ascii="Arial" w:eastAsia="Calibri" w:hAnsi="Arial" w:cs="Arial"/>
          <w:b/>
          <w:sz w:val="20"/>
          <w:szCs w:val="20"/>
          <w:lang w:val="es-ES_tradnl"/>
        </w:rPr>
        <w:t>Fuente</w:t>
      </w:r>
      <w:r w:rsidRPr="007069EF">
        <w:rPr>
          <w:rFonts w:ascii="Arial" w:eastAsia="Calibri" w:hAnsi="Arial" w:cs="Arial"/>
          <w:sz w:val="20"/>
          <w:szCs w:val="20"/>
          <w:lang w:val="es-ES_tradnl"/>
        </w:rPr>
        <w:t xml:space="preserve">: www2.sag.gob.cl. </w:t>
      </w:r>
      <w:r w:rsidRPr="007069EF">
        <w:rPr>
          <w:rFonts w:ascii="Arial" w:eastAsia="Calibri" w:hAnsi="Arial" w:cs="Arial"/>
          <w:i/>
          <w:sz w:val="20"/>
          <w:szCs w:val="20"/>
          <w:lang w:val="es-ES_tradnl"/>
        </w:rPr>
        <w:t>Manejo de Purines Porcinos y Tecnologías Aplicadas</w:t>
      </w:r>
      <w:r w:rsidRPr="007069EF">
        <w:rPr>
          <w:rFonts w:ascii="Arial" w:eastAsia="Calibri" w:hAnsi="Arial" w:cs="Arial"/>
          <w:sz w:val="20"/>
          <w:szCs w:val="20"/>
          <w:lang w:val="es-ES_tradnl"/>
        </w:rPr>
        <w:t xml:space="preserve"> (José María Peralta A.</w:t>
      </w:r>
      <w:r w:rsidR="003D34B9">
        <w:rPr>
          <w:rFonts w:ascii="Arial" w:eastAsia="Calibri" w:hAnsi="Arial" w:cs="Arial"/>
          <w:sz w:val="20"/>
          <w:szCs w:val="20"/>
          <w:lang w:val="es-ES_tradnl"/>
        </w:rPr>
        <w:t>,</w:t>
      </w:r>
      <w:r w:rsidRPr="007069EF">
        <w:rPr>
          <w:rFonts w:ascii="Arial" w:eastAsia="Calibri" w:hAnsi="Arial" w:cs="Arial"/>
          <w:sz w:val="20"/>
          <w:szCs w:val="20"/>
          <w:lang w:val="es-ES_tradnl"/>
        </w:rPr>
        <w:t xml:space="preserve"> Alexis Araya C. y Cristian Herrera C.)</w:t>
      </w:r>
    </w:p>
    <w:p w:rsidR="007069EF" w:rsidRPr="007069EF" w:rsidRDefault="007069EF" w:rsidP="007069EF">
      <w:pPr>
        <w:rPr>
          <w:rFonts w:ascii="Calibri" w:eastAsia="Calibri" w:hAnsi="Calibri" w:cs="Times New Roman"/>
          <w:lang w:val="es-ES_tradnl"/>
        </w:rPr>
      </w:pPr>
    </w:p>
    <w:p w:rsidR="007069EF" w:rsidRPr="007069EF" w:rsidRDefault="0054047A" w:rsidP="005F0D14">
      <w:pPr>
        <w:numPr>
          <w:ilvl w:val="0"/>
          <w:numId w:val="37"/>
        </w:numPr>
        <w:spacing w:after="0" w:line="360" w:lineRule="auto"/>
        <w:contextualSpacing/>
        <w:jc w:val="both"/>
        <w:rPr>
          <w:rFonts w:ascii="Arial" w:eastAsia="Calibri" w:hAnsi="Arial" w:cs="Arial"/>
          <w:b/>
          <w:sz w:val="24"/>
          <w:szCs w:val="24"/>
          <w:lang w:val="es-ES_tradnl"/>
        </w:rPr>
      </w:pPr>
      <w:r w:rsidRPr="007069EF">
        <w:rPr>
          <w:rFonts w:ascii="Arial" w:eastAsia="Calibri" w:hAnsi="Arial" w:cs="Arial"/>
          <w:b/>
          <w:sz w:val="24"/>
          <w:szCs w:val="24"/>
          <w:lang w:val="es-ES_tradnl"/>
        </w:rPr>
        <w:t>Filtro</w:t>
      </w:r>
      <w:r w:rsidR="007069EF" w:rsidRPr="007069EF">
        <w:rPr>
          <w:rFonts w:ascii="Arial" w:eastAsia="Calibri" w:hAnsi="Arial" w:cs="Arial"/>
          <w:b/>
          <w:sz w:val="24"/>
          <w:szCs w:val="24"/>
          <w:lang w:val="es-ES_tradnl"/>
        </w:rPr>
        <w:t>:</w:t>
      </w:r>
      <w:r w:rsidR="007069EF" w:rsidRPr="007069EF">
        <w:rPr>
          <w:rFonts w:ascii="Arial" w:eastAsia="Calibri" w:hAnsi="Arial" w:cs="Arial"/>
          <w:sz w:val="24"/>
          <w:szCs w:val="24"/>
          <w:lang w:val="es-ES_tradnl"/>
        </w:rPr>
        <w:t xml:space="preserve"> Se constituye a base de piedra, grava y arena, sirve para retener las partículas de sólido que no se han precipitado en la fosa de sedimentación.</w:t>
      </w:r>
    </w:p>
    <w:p w:rsidR="007069EF" w:rsidRPr="007069EF" w:rsidRDefault="007069EF" w:rsidP="007069EF">
      <w:pPr>
        <w:rPr>
          <w:rFonts w:ascii="Calibri" w:eastAsia="Calibri" w:hAnsi="Calibri" w:cs="Times New Roman"/>
          <w:lang w:val="es-ES_tradnl"/>
        </w:rPr>
      </w:pPr>
    </w:p>
    <w:p w:rsidR="007069EF" w:rsidRPr="007069EF" w:rsidRDefault="0054047A" w:rsidP="005F0D14">
      <w:pPr>
        <w:numPr>
          <w:ilvl w:val="0"/>
          <w:numId w:val="37"/>
        </w:numPr>
        <w:spacing w:after="0" w:line="360" w:lineRule="auto"/>
        <w:contextualSpacing/>
        <w:jc w:val="both"/>
        <w:rPr>
          <w:rFonts w:ascii="Arial" w:eastAsia="Calibri" w:hAnsi="Arial" w:cs="Arial"/>
          <w:b/>
          <w:sz w:val="24"/>
          <w:szCs w:val="24"/>
          <w:lang w:val="es-ES_tradnl"/>
        </w:rPr>
      </w:pPr>
      <w:r>
        <w:rPr>
          <w:rFonts w:ascii="Arial" w:eastAsia="Calibri" w:hAnsi="Arial" w:cs="Arial"/>
          <w:b/>
          <w:sz w:val="24"/>
          <w:szCs w:val="24"/>
          <w:lang w:val="es-ES_tradnl"/>
        </w:rPr>
        <w:t>L</w:t>
      </w:r>
      <w:r w:rsidRPr="007069EF">
        <w:rPr>
          <w:rFonts w:ascii="Arial" w:eastAsia="Calibri" w:hAnsi="Arial" w:cs="Arial"/>
          <w:b/>
          <w:sz w:val="24"/>
          <w:szCs w:val="24"/>
          <w:lang w:val="es-ES_tradnl"/>
        </w:rPr>
        <w:t>aguna de oxidación</w:t>
      </w:r>
      <w:r w:rsidR="007069EF" w:rsidRPr="007069EF">
        <w:rPr>
          <w:rFonts w:ascii="Arial" w:eastAsia="Calibri" w:hAnsi="Arial" w:cs="Arial"/>
          <w:b/>
          <w:sz w:val="24"/>
          <w:szCs w:val="24"/>
          <w:lang w:val="es-ES_tradnl"/>
        </w:rPr>
        <w:t>:</w:t>
      </w:r>
      <w:r w:rsidR="007069EF" w:rsidRPr="007069EF">
        <w:rPr>
          <w:rFonts w:ascii="Arial" w:eastAsia="Calibri" w:hAnsi="Arial" w:cs="Arial"/>
          <w:sz w:val="24"/>
          <w:szCs w:val="24"/>
          <w:lang w:val="es-ES_tradnl"/>
        </w:rPr>
        <w:t xml:space="preserve"> Este tipo e lagunas es útil para el almacenamiento y la biodegradación de la porquinaza y su principal ventaja es de que la digestión aeróbica tiende a ser más completa que la anaeróbica y su producto más libre de malos olores.</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54047A" w:rsidP="007069EF">
      <w:pPr>
        <w:spacing w:after="0" w:line="360" w:lineRule="auto"/>
        <w:jc w:val="both"/>
        <w:rPr>
          <w:rFonts w:ascii="Arial" w:eastAsia="Calibri" w:hAnsi="Arial" w:cs="Arial"/>
          <w:b/>
          <w:sz w:val="24"/>
          <w:szCs w:val="24"/>
          <w:lang w:val="es-ES_tradnl"/>
        </w:rPr>
      </w:pPr>
      <w:r>
        <w:rPr>
          <w:rFonts w:ascii="Arial" w:eastAsia="Calibri" w:hAnsi="Arial" w:cs="Arial"/>
          <w:b/>
          <w:sz w:val="24"/>
          <w:szCs w:val="24"/>
          <w:lang w:val="es-ES_tradnl"/>
        </w:rPr>
        <w:t>A</w:t>
      </w:r>
      <w:r w:rsidRPr="007069EF">
        <w:rPr>
          <w:rFonts w:ascii="Arial" w:eastAsia="Calibri" w:hAnsi="Arial" w:cs="Arial"/>
          <w:b/>
          <w:sz w:val="24"/>
          <w:szCs w:val="24"/>
          <w:lang w:val="es-ES_tradnl"/>
        </w:rPr>
        <w:t>nimales muertos</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Los cerdos muertos, fetos, placentas y demás material contaminante se pueden desechar en una fosa de compost adicional, produciendo abono orgánico y evitando la contaminación.</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Dado que la explotación es pequeña y se prevé un 10% de mortalidad en lactancia, se estima un cálculo de 3 lechones semanales, para lo cual será suficiente una fosa de concreto de 0.6 metros de altura, 0.6 metros de ancho y 1.2 metros de largo, dividida en tres secciones de 0.4 metros.</w:t>
      </w:r>
    </w:p>
    <w:p w:rsidR="007069EF" w:rsidRDefault="007069EF" w:rsidP="007069EF">
      <w:pPr>
        <w:rPr>
          <w:rFonts w:ascii="Calibri" w:eastAsia="Calibri" w:hAnsi="Calibri" w:cs="Times New Roman"/>
          <w:lang w:val="es-ES_tradnl"/>
        </w:rPr>
      </w:pPr>
    </w:p>
    <w:p w:rsidR="00266F47" w:rsidRDefault="00266F47" w:rsidP="007069EF">
      <w:pPr>
        <w:rPr>
          <w:rFonts w:ascii="Calibri" w:eastAsia="Calibri" w:hAnsi="Calibri" w:cs="Times New Roman"/>
          <w:lang w:val="es-ES_tradnl"/>
        </w:rPr>
      </w:pPr>
    </w:p>
    <w:p w:rsidR="00E25AA6" w:rsidRPr="007069EF" w:rsidRDefault="00E25AA6" w:rsidP="007069EF">
      <w:pPr>
        <w:rPr>
          <w:rFonts w:ascii="Calibri" w:eastAsia="Calibri" w:hAnsi="Calibri" w:cs="Times New Roman"/>
          <w:lang w:val="es-ES_tradnl"/>
        </w:rPr>
      </w:pPr>
    </w:p>
    <w:p w:rsidR="007069EF" w:rsidRPr="007069EF" w:rsidRDefault="00CA7BA9" w:rsidP="005F0D14">
      <w:pPr>
        <w:numPr>
          <w:ilvl w:val="2"/>
          <w:numId w:val="27"/>
        </w:numPr>
        <w:spacing w:after="0" w:line="360" w:lineRule="auto"/>
        <w:ind w:left="0" w:firstLine="0"/>
        <w:contextualSpacing/>
        <w:jc w:val="both"/>
        <w:rPr>
          <w:rFonts w:ascii="Arial" w:eastAsia="Calibri" w:hAnsi="Arial" w:cs="Arial"/>
          <w:b/>
          <w:sz w:val="24"/>
          <w:szCs w:val="24"/>
          <w:lang w:val="es-ES_tradnl"/>
        </w:rPr>
      </w:pPr>
      <w:r>
        <w:rPr>
          <w:rFonts w:ascii="Arial" w:eastAsia="Calibri" w:hAnsi="Arial" w:cs="Arial"/>
          <w:b/>
          <w:sz w:val="24"/>
          <w:szCs w:val="24"/>
          <w:lang w:val="es-ES_tradnl"/>
        </w:rPr>
        <w:lastRenderedPageBreak/>
        <w:t>E</w:t>
      </w:r>
      <w:r w:rsidRPr="007069EF">
        <w:rPr>
          <w:rFonts w:ascii="Arial" w:eastAsia="Calibri" w:hAnsi="Arial" w:cs="Arial"/>
          <w:b/>
          <w:sz w:val="24"/>
          <w:szCs w:val="24"/>
          <w:lang w:val="es-ES_tradnl"/>
        </w:rPr>
        <w:t>quipos y maquinaria</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E25AA6" w:rsidP="007069EF">
      <w:pPr>
        <w:spacing w:after="0" w:line="360" w:lineRule="auto"/>
        <w:jc w:val="both"/>
        <w:rPr>
          <w:rFonts w:ascii="Arial" w:eastAsia="Calibri" w:hAnsi="Arial" w:cs="Arial"/>
          <w:b/>
          <w:sz w:val="24"/>
          <w:szCs w:val="24"/>
          <w:lang w:val="es-ES_tradnl"/>
        </w:rPr>
      </w:pPr>
      <w:r>
        <w:rPr>
          <w:rFonts w:ascii="Arial" w:eastAsia="Calibri" w:hAnsi="Arial" w:cs="Arial"/>
          <w:b/>
          <w:sz w:val="24"/>
          <w:szCs w:val="24"/>
          <w:lang w:val="es-ES_tradnl"/>
        </w:rPr>
        <w:t>E</w:t>
      </w:r>
      <w:r w:rsidRPr="007069EF">
        <w:rPr>
          <w:rFonts w:ascii="Arial" w:eastAsia="Calibri" w:hAnsi="Arial" w:cs="Arial"/>
          <w:b/>
          <w:sz w:val="24"/>
          <w:szCs w:val="24"/>
          <w:lang w:val="es-ES_tradnl"/>
        </w:rPr>
        <w:t>quipos para alimentación</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center"/>
        <w:rPr>
          <w:rFonts w:ascii="Arial" w:eastAsia="Calibri" w:hAnsi="Arial" w:cs="Arial"/>
          <w:b/>
          <w:sz w:val="24"/>
          <w:szCs w:val="24"/>
          <w:lang w:val="es-ES_tradnl"/>
        </w:rPr>
      </w:pPr>
      <w:r w:rsidRPr="007069EF">
        <w:rPr>
          <w:rFonts w:ascii="Arial" w:eastAsia="Calibri" w:hAnsi="Arial" w:cs="Arial"/>
          <w:b/>
          <w:sz w:val="24"/>
          <w:szCs w:val="24"/>
          <w:lang w:val="es-ES_tradnl"/>
        </w:rPr>
        <w:t>Requerimientos de bebederos y comedores</w:t>
      </w:r>
    </w:p>
    <w:tbl>
      <w:tblPr>
        <w:tblStyle w:val="Tablaconcuadrcula1"/>
        <w:tblW w:w="9104" w:type="dxa"/>
        <w:tblInd w:w="360" w:type="dxa"/>
        <w:tblLayout w:type="fixed"/>
        <w:tblLook w:val="04A0"/>
      </w:tblPr>
      <w:tblGrid>
        <w:gridCol w:w="2442"/>
        <w:gridCol w:w="1057"/>
        <w:gridCol w:w="992"/>
        <w:gridCol w:w="1211"/>
        <w:gridCol w:w="1134"/>
        <w:gridCol w:w="1134"/>
        <w:gridCol w:w="1134"/>
      </w:tblGrid>
      <w:tr w:rsidR="007069EF" w:rsidRPr="007069EF" w:rsidTr="0055358A">
        <w:tc>
          <w:tcPr>
            <w:tcW w:w="2442" w:type="dxa"/>
          </w:tcPr>
          <w:p w:rsidR="007069EF" w:rsidRPr="007069EF" w:rsidRDefault="007069EF" w:rsidP="007069EF">
            <w:pPr>
              <w:jc w:val="both"/>
              <w:rPr>
                <w:rFonts w:ascii="Arial" w:eastAsia="Calibri" w:hAnsi="Arial" w:cs="Arial"/>
                <w:sz w:val="18"/>
                <w:szCs w:val="18"/>
                <w:lang w:val="es-ES_tradnl"/>
              </w:rPr>
            </w:pPr>
          </w:p>
        </w:tc>
        <w:tc>
          <w:tcPr>
            <w:tcW w:w="1057" w:type="dxa"/>
          </w:tcPr>
          <w:p w:rsidR="007069EF" w:rsidRPr="007069EF" w:rsidRDefault="007069EF" w:rsidP="007069EF">
            <w:pPr>
              <w:jc w:val="center"/>
              <w:rPr>
                <w:rFonts w:ascii="Arial" w:eastAsia="Calibri" w:hAnsi="Arial" w:cs="Arial"/>
                <w:b/>
                <w:sz w:val="18"/>
                <w:szCs w:val="18"/>
                <w:lang w:val="es-ES_tradnl"/>
              </w:rPr>
            </w:pPr>
          </w:p>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Animales /local</w:t>
            </w:r>
          </w:p>
        </w:tc>
        <w:tc>
          <w:tcPr>
            <w:tcW w:w="992" w:type="dxa"/>
          </w:tcPr>
          <w:p w:rsidR="007069EF" w:rsidRPr="007069EF" w:rsidRDefault="007069EF" w:rsidP="007069EF">
            <w:pPr>
              <w:jc w:val="center"/>
              <w:rPr>
                <w:rFonts w:ascii="Arial" w:eastAsia="Calibri" w:hAnsi="Arial" w:cs="Arial"/>
                <w:b/>
                <w:sz w:val="18"/>
                <w:szCs w:val="18"/>
                <w:lang w:val="es-ES_tradnl"/>
              </w:rPr>
            </w:pPr>
          </w:p>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Cant.</w:t>
            </w:r>
          </w:p>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 xml:space="preserve">Locales </w:t>
            </w:r>
          </w:p>
        </w:tc>
        <w:tc>
          <w:tcPr>
            <w:tcW w:w="1211" w:type="dxa"/>
          </w:tcPr>
          <w:p w:rsidR="007069EF" w:rsidRPr="007069EF" w:rsidRDefault="007069EF" w:rsidP="007069EF">
            <w:pPr>
              <w:jc w:val="center"/>
              <w:rPr>
                <w:rFonts w:ascii="Arial" w:eastAsia="Calibri" w:hAnsi="Arial" w:cs="Arial"/>
                <w:b/>
                <w:sz w:val="18"/>
                <w:szCs w:val="18"/>
                <w:lang w:val="es-ES_tradnl"/>
              </w:rPr>
            </w:pPr>
          </w:p>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 xml:space="preserve">Bebedero automático </w:t>
            </w:r>
          </w:p>
        </w:tc>
        <w:tc>
          <w:tcPr>
            <w:tcW w:w="1134" w:type="dxa"/>
          </w:tcPr>
          <w:p w:rsidR="007069EF" w:rsidRPr="007069EF" w:rsidRDefault="007069EF" w:rsidP="007069EF">
            <w:pPr>
              <w:jc w:val="center"/>
              <w:rPr>
                <w:rFonts w:ascii="Arial" w:eastAsia="Calibri" w:hAnsi="Arial" w:cs="Arial"/>
                <w:b/>
                <w:sz w:val="18"/>
                <w:szCs w:val="18"/>
                <w:lang w:val="es-ES_tradnl"/>
              </w:rPr>
            </w:pPr>
          </w:p>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Comedero de tolva</w:t>
            </w:r>
          </w:p>
        </w:tc>
        <w:tc>
          <w:tcPr>
            <w:tcW w:w="1134" w:type="dxa"/>
          </w:tcPr>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Comedero lineal PVC (metros)</w:t>
            </w:r>
          </w:p>
        </w:tc>
        <w:tc>
          <w:tcPr>
            <w:tcW w:w="1134" w:type="dxa"/>
          </w:tcPr>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Requiere PVC 10” (metros)</w:t>
            </w:r>
          </w:p>
        </w:tc>
      </w:tr>
      <w:tr w:rsidR="007069EF" w:rsidRPr="007069EF" w:rsidTr="0055358A">
        <w:tc>
          <w:tcPr>
            <w:tcW w:w="2442" w:type="dxa"/>
          </w:tcPr>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 xml:space="preserve">Reproductores </w:t>
            </w:r>
          </w:p>
        </w:tc>
        <w:tc>
          <w:tcPr>
            <w:tcW w:w="1057"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1</w:t>
            </w:r>
          </w:p>
        </w:tc>
        <w:tc>
          <w:tcPr>
            <w:tcW w:w="992"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3</w:t>
            </w:r>
          </w:p>
        </w:tc>
        <w:tc>
          <w:tcPr>
            <w:tcW w:w="1211"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3</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0,90</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0,45</w:t>
            </w:r>
          </w:p>
        </w:tc>
      </w:tr>
      <w:tr w:rsidR="007069EF" w:rsidRPr="007069EF" w:rsidTr="0055358A">
        <w:tc>
          <w:tcPr>
            <w:tcW w:w="2442" w:type="dxa"/>
          </w:tcPr>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Pabellón de servicios</w:t>
            </w:r>
          </w:p>
        </w:tc>
        <w:tc>
          <w:tcPr>
            <w:tcW w:w="1057"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3</w:t>
            </w:r>
          </w:p>
        </w:tc>
        <w:tc>
          <w:tcPr>
            <w:tcW w:w="992"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1</w:t>
            </w:r>
          </w:p>
        </w:tc>
        <w:tc>
          <w:tcPr>
            <w:tcW w:w="1211"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1</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0,90</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0,45</w:t>
            </w:r>
          </w:p>
        </w:tc>
      </w:tr>
      <w:tr w:rsidR="007069EF" w:rsidRPr="007069EF" w:rsidTr="0055358A">
        <w:tc>
          <w:tcPr>
            <w:tcW w:w="2442" w:type="dxa"/>
          </w:tcPr>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 xml:space="preserve">Pabellón de reemplazos </w:t>
            </w:r>
          </w:p>
        </w:tc>
        <w:tc>
          <w:tcPr>
            <w:tcW w:w="1057"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6</w:t>
            </w:r>
          </w:p>
        </w:tc>
        <w:tc>
          <w:tcPr>
            <w:tcW w:w="992"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1</w:t>
            </w:r>
          </w:p>
        </w:tc>
        <w:tc>
          <w:tcPr>
            <w:tcW w:w="1211"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1</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0,90</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0,45</w:t>
            </w:r>
          </w:p>
        </w:tc>
      </w:tr>
      <w:tr w:rsidR="007069EF" w:rsidRPr="007069EF" w:rsidTr="0055358A">
        <w:tc>
          <w:tcPr>
            <w:tcW w:w="2442" w:type="dxa"/>
          </w:tcPr>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 xml:space="preserve">Pabellón de gestación </w:t>
            </w:r>
          </w:p>
        </w:tc>
        <w:tc>
          <w:tcPr>
            <w:tcW w:w="1057"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48</w:t>
            </w:r>
          </w:p>
        </w:tc>
        <w:tc>
          <w:tcPr>
            <w:tcW w:w="992"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48</w:t>
            </w:r>
          </w:p>
        </w:tc>
        <w:tc>
          <w:tcPr>
            <w:tcW w:w="1211"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48</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48</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w:t>
            </w:r>
          </w:p>
        </w:tc>
      </w:tr>
      <w:tr w:rsidR="007069EF" w:rsidRPr="007069EF" w:rsidTr="0055358A">
        <w:tc>
          <w:tcPr>
            <w:tcW w:w="2442" w:type="dxa"/>
          </w:tcPr>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Pabellón de partos y lact.</w:t>
            </w:r>
          </w:p>
        </w:tc>
        <w:tc>
          <w:tcPr>
            <w:tcW w:w="1057"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15</w:t>
            </w:r>
          </w:p>
        </w:tc>
        <w:tc>
          <w:tcPr>
            <w:tcW w:w="992"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15</w:t>
            </w:r>
          </w:p>
        </w:tc>
        <w:tc>
          <w:tcPr>
            <w:tcW w:w="1211"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15</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15</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w:t>
            </w:r>
          </w:p>
        </w:tc>
      </w:tr>
      <w:tr w:rsidR="007069EF" w:rsidRPr="007069EF" w:rsidTr="0055358A">
        <w:tc>
          <w:tcPr>
            <w:tcW w:w="2442" w:type="dxa"/>
          </w:tcPr>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Pabellón pre-cebo</w:t>
            </w:r>
          </w:p>
        </w:tc>
        <w:tc>
          <w:tcPr>
            <w:tcW w:w="1057"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15</w:t>
            </w:r>
          </w:p>
        </w:tc>
        <w:tc>
          <w:tcPr>
            <w:tcW w:w="992"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12</w:t>
            </w:r>
          </w:p>
        </w:tc>
        <w:tc>
          <w:tcPr>
            <w:tcW w:w="1211"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24</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2,70</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1,35</w:t>
            </w:r>
          </w:p>
        </w:tc>
      </w:tr>
      <w:tr w:rsidR="007069EF" w:rsidRPr="007069EF" w:rsidTr="0055358A">
        <w:tc>
          <w:tcPr>
            <w:tcW w:w="2442" w:type="dxa"/>
          </w:tcPr>
          <w:p w:rsidR="007069EF" w:rsidRPr="007069EF" w:rsidRDefault="007069EF" w:rsidP="007069EF">
            <w:pPr>
              <w:jc w:val="both"/>
              <w:rPr>
                <w:rFonts w:ascii="Arial" w:eastAsia="Calibri" w:hAnsi="Arial" w:cs="Arial"/>
                <w:sz w:val="18"/>
                <w:szCs w:val="18"/>
                <w:lang w:val="es-ES_tradnl"/>
              </w:rPr>
            </w:pPr>
            <w:r w:rsidRPr="007069EF">
              <w:rPr>
                <w:rFonts w:ascii="Arial" w:eastAsia="Calibri" w:hAnsi="Arial" w:cs="Arial"/>
                <w:sz w:val="18"/>
                <w:szCs w:val="18"/>
                <w:lang w:val="es-ES_tradnl"/>
              </w:rPr>
              <w:t>Pabellón levante y ceba</w:t>
            </w:r>
          </w:p>
        </w:tc>
        <w:tc>
          <w:tcPr>
            <w:tcW w:w="1057"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15</w:t>
            </w:r>
          </w:p>
        </w:tc>
        <w:tc>
          <w:tcPr>
            <w:tcW w:w="992"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26</w:t>
            </w:r>
          </w:p>
        </w:tc>
        <w:tc>
          <w:tcPr>
            <w:tcW w:w="1211"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52</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9,75</w:t>
            </w:r>
          </w:p>
        </w:tc>
        <w:tc>
          <w:tcPr>
            <w:tcW w:w="1134"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4,88</w:t>
            </w:r>
          </w:p>
        </w:tc>
      </w:tr>
      <w:tr w:rsidR="007069EF" w:rsidRPr="007069EF" w:rsidTr="0055358A">
        <w:tc>
          <w:tcPr>
            <w:tcW w:w="2442" w:type="dxa"/>
          </w:tcPr>
          <w:p w:rsidR="007069EF" w:rsidRPr="007069EF" w:rsidRDefault="007069EF" w:rsidP="007069EF">
            <w:pPr>
              <w:jc w:val="both"/>
              <w:rPr>
                <w:rFonts w:ascii="Arial" w:eastAsia="Calibri" w:hAnsi="Arial" w:cs="Arial"/>
                <w:b/>
                <w:sz w:val="18"/>
                <w:szCs w:val="18"/>
                <w:lang w:val="es-ES_tradnl"/>
              </w:rPr>
            </w:pPr>
            <w:r w:rsidRPr="007069EF">
              <w:rPr>
                <w:rFonts w:ascii="Arial" w:eastAsia="Calibri" w:hAnsi="Arial" w:cs="Arial"/>
                <w:b/>
                <w:sz w:val="18"/>
                <w:szCs w:val="18"/>
                <w:lang w:val="es-ES_tradnl"/>
              </w:rPr>
              <w:t xml:space="preserve">Totales </w:t>
            </w:r>
          </w:p>
        </w:tc>
        <w:tc>
          <w:tcPr>
            <w:tcW w:w="1057"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w:t>
            </w:r>
          </w:p>
        </w:tc>
        <w:tc>
          <w:tcPr>
            <w:tcW w:w="992" w:type="dxa"/>
          </w:tcPr>
          <w:p w:rsidR="007069EF" w:rsidRPr="007069EF" w:rsidRDefault="007069EF" w:rsidP="007069EF">
            <w:pPr>
              <w:jc w:val="center"/>
              <w:rPr>
                <w:rFonts w:ascii="Arial" w:eastAsia="Calibri" w:hAnsi="Arial" w:cs="Arial"/>
                <w:sz w:val="18"/>
                <w:szCs w:val="18"/>
                <w:lang w:val="es-ES_tradnl"/>
              </w:rPr>
            </w:pPr>
            <w:r w:rsidRPr="007069EF">
              <w:rPr>
                <w:rFonts w:ascii="Arial" w:eastAsia="Calibri" w:hAnsi="Arial" w:cs="Arial"/>
                <w:sz w:val="18"/>
                <w:szCs w:val="18"/>
                <w:lang w:val="es-ES_tradnl"/>
              </w:rPr>
              <w:t>-</w:t>
            </w:r>
          </w:p>
        </w:tc>
        <w:tc>
          <w:tcPr>
            <w:tcW w:w="1211" w:type="dxa"/>
          </w:tcPr>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144</w:t>
            </w:r>
          </w:p>
        </w:tc>
        <w:tc>
          <w:tcPr>
            <w:tcW w:w="1134" w:type="dxa"/>
          </w:tcPr>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63</w:t>
            </w:r>
          </w:p>
        </w:tc>
        <w:tc>
          <w:tcPr>
            <w:tcW w:w="1134" w:type="dxa"/>
          </w:tcPr>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w:t>
            </w:r>
          </w:p>
        </w:tc>
        <w:tc>
          <w:tcPr>
            <w:tcW w:w="1134" w:type="dxa"/>
          </w:tcPr>
          <w:p w:rsidR="007069EF" w:rsidRPr="007069EF" w:rsidRDefault="007069EF" w:rsidP="007069EF">
            <w:pPr>
              <w:jc w:val="center"/>
              <w:rPr>
                <w:rFonts w:ascii="Arial" w:eastAsia="Calibri" w:hAnsi="Arial" w:cs="Arial"/>
                <w:b/>
                <w:sz w:val="18"/>
                <w:szCs w:val="18"/>
                <w:lang w:val="es-ES_tradnl"/>
              </w:rPr>
            </w:pPr>
            <w:r w:rsidRPr="007069EF">
              <w:rPr>
                <w:rFonts w:ascii="Arial" w:eastAsia="Calibri" w:hAnsi="Arial" w:cs="Arial"/>
                <w:b/>
                <w:sz w:val="18"/>
                <w:szCs w:val="18"/>
                <w:lang w:val="es-ES_tradnl"/>
              </w:rPr>
              <w:t>7,58</w:t>
            </w:r>
          </w:p>
        </w:tc>
      </w:tr>
    </w:tbl>
    <w:p w:rsidR="007069EF" w:rsidRPr="007069EF" w:rsidRDefault="007069EF" w:rsidP="007069EF">
      <w:pPr>
        <w:spacing w:after="0" w:line="360" w:lineRule="auto"/>
        <w:jc w:val="center"/>
        <w:rPr>
          <w:rFonts w:ascii="Arial" w:eastAsia="Calibri" w:hAnsi="Arial" w:cs="Arial"/>
          <w:b/>
          <w:sz w:val="24"/>
          <w:szCs w:val="24"/>
          <w:lang w:val="es-ES_tradnl"/>
        </w:rPr>
      </w:pPr>
    </w:p>
    <w:p w:rsidR="007069EF" w:rsidRPr="007069EF" w:rsidRDefault="00E25AA6" w:rsidP="007069EF">
      <w:pPr>
        <w:spacing w:after="0" w:line="360" w:lineRule="auto"/>
        <w:jc w:val="both"/>
        <w:rPr>
          <w:rFonts w:ascii="Arial" w:eastAsia="Calibri" w:hAnsi="Arial" w:cs="Arial"/>
          <w:b/>
          <w:sz w:val="24"/>
          <w:szCs w:val="24"/>
          <w:lang w:val="es-ES_tradnl"/>
        </w:rPr>
      </w:pPr>
      <w:r>
        <w:rPr>
          <w:rFonts w:ascii="Arial" w:eastAsia="Calibri" w:hAnsi="Arial" w:cs="Arial"/>
          <w:b/>
          <w:sz w:val="24"/>
          <w:szCs w:val="24"/>
          <w:lang w:val="es-ES_tradnl"/>
        </w:rPr>
        <w:t>E</w:t>
      </w:r>
      <w:r w:rsidRPr="007069EF">
        <w:rPr>
          <w:rFonts w:ascii="Arial" w:eastAsia="Calibri" w:hAnsi="Arial" w:cs="Arial"/>
          <w:b/>
          <w:sz w:val="24"/>
          <w:szCs w:val="24"/>
          <w:lang w:val="es-ES_tradnl"/>
        </w:rPr>
        <w:t>quipos para alojamiento</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48 jaulas metálicas  individuales y 15 jaulas metálicas parideras.</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E25AA6" w:rsidP="007069EF">
      <w:pPr>
        <w:spacing w:after="0" w:line="360" w:lineRule="auto"/>
        <w:jc w:val="both"/>
        <w:rPr>
          <w:rFonts w:ascii="Arial" w:eastAsia="Calibri" w:hAnsi="Arial" w:cs="Arial"/>
          <w:b/>
          <w:sz w:val="24"/>
          <w:szCs w:val="24"/>
          <w:lang w:val="es-ES_tradnl"/>
        </w:rPr>
      </w:pPr>
      <w:r>
        <w:rPr>
          <w:rFonts w:ascii="Arial" w:eastAsia="Calibri" w:hAnsi="Arial" w:cs="Arial"/>
          <w:b/>
          <w:sz w:val="24"/>
          <w:szCs w:val="24"/>
          <w:lang w:val="es-ES_tradnl"/>
        </w:rPr>
        <w:t>E</w:t>
      </w:r>
      <w:r w:rsidRPr="007069EF">
        <w:rPr>
          <w:rFonts w:ascii="Arial" w:eastAsia="Calibri" w:hAnsi="Arial" w:cs="Arial"/>
          <w:b/>
          <w:sz w:val="24"/>
          <w:szCs w:val="24"/>
          <w:lang w:val="es-ES_tradnl"/>
        </w:rPr>
        <w:t>quipos para pesaje y medición</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Báscula, Balanza de reloj, Cinta métrica, Flexómetro.</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E25AA6" w:rsidP="007069EF">
      <w:pPr>
        <w:spacing w:after="0" w:line="360" w:lineRule="auto"/>
        <w:jc w:val="both"/>
        <w:rPr>
          <w:rFonts w:ascii="Arial" w:eastAsia="Calibri" w:hAnsi="Arial" w:cs="Arial"/>
          <w:b/>
          <w:sz w:val="24"/>
          <w:szCs w:val="24"/>
          <w:lang w:val="es-ES_tradnl"/>
        </w:rPr>
      </w:pPr>
      <w:r>
        <w:rPr>
          <w:rFonts w:ascii="Arial" w:eastAsia="Calibri" w:hAnsi="Arial" w:cs="Arial"/>
          <w:b/>
          <w:sz w:val="24"/>
          <w:szCs w:val="24"/>
          <w:lang w:val="es-ES_tradnl"/>
        </w:rPr>
        <w:t>E</w:t>
      </w:r>
      <w:r w:rsidRPr="007069EF">
        <w:rPr>
          <w:rFonts w:ascii="Arial" w:eastAsia="Calibri" w:hAnsi="Arial" w:cs="Arial"/>
          <w:b/>
          <w:sz w:val="24"/>
          <w:szCs w:val="24"/>
          <w:lang w:val="es-ES_tradnl"/>
        </w:rPr>
        <w:t>quipos para acarreo</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Carretilla para acarreo de alimento, Carretilla para otros acarreos.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9866D7" w:rsidP="007069EF">
      <w:pPr>
        <w:spacing w:after="0" w:line="360" w:lineRule="auto"/>
        <w:jc w:val="both"/>
        <w:rPr>
          <w:rFonts w:ascii="Arial" w:eastAsia="Calibri" w:hAnsi="Arial" w:cs="Arial"/>
          <w:b/>
          <w:sz w:val="24"/>
          <w:szCs w:val="24"/>
          <w:lang w:val="es-ES_tradnl"/>
        </w:rPr>
      </w:pPr>
      <w:r>
        <w:rPr>
          <w:rFonts w:ascii="Arial" w:eastAsia="Calibri" w:hAnsi="Arial" w:cs="Arial"/>
          <w:b/>
          <w:sz w:val="24"/>
          <w:szCs w:val="24"/>
          <w:lang w:val="es-ES_tradnl"/>
        </w:rPr>
        <w:t>E</w:t>
      </w:r>
      <w:r w:rsidRPr="007069EF">
        <w:rPr>
          <w:rFonts w:ascii="Arial" w:eastAsia="Calibri" w:hAnsi="Arial" w:cs="Arial"/>
          <w:b/>
          <w:sz w:val="24"/>
          <w:szCs w:val="24"/>
          <w:lang w:val="es-ES_tradnl"/>
        </w:rPr>
        <w:t>quipos de oficina</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Computador con mueble, Escritorio, teléfono, archivador, nevera, 2 mesas, 2 sillas ergonómicas, 6 sillas.</w:t>
      </w:r>
    </w:p>
    <w:p w:rsidR="007069EF" w:rsidRDefault="007069EF" w:rsidP="007069EF">
      <w:pPr>
        <w:spacing w:after="0" w:line="360" w:lineRule="auto"/>
        <w:jc w:val="both"/>
        <w:rPr>
          <w:rFonts w:ascii="Arial" w:eastAsia="Calibri" w:hAnsi="Arial" w:cs="Arial"/>
          <w:sz w:val="24"/>
          <w:szCs w:val="24"/>
          <w:lang w:val="es-ES_tradnl"/>
        </w:rPr>
      </w:pPr>
    </w:p>
    <w:p w:rsidR="0055594D" w:rsidRDefault="0055594D" w:rsidP="007069EF">
      <w:pPr>
        <w:spacing w:after="0" w:line="360" w:lineRule="auto"/>
        <w:jc w:val="both"/>
        <w:rPr>
          <w:rFonts w:ascii="Arial" w:eastAsia="Calibri" w:hAnsi="Arial" w:cs="Arial"/>
          <w:sz w:val="24"/>
          <w:szCs w:val="24"/>
          <w:lang w:val="es-ES_tradnl"/>
        </w:rPr>
      </w:pPr>
    </w:p>
    <w:p w:rsidR="0055594D" w:rsidRDefault="0055594D" w:rsidP="007069EF">
      <w:pPr>
        <w:spacing w:after="0" w:line="360" w:lineRule="auto"/>
        <w:jc w:val="both"/>
        <w:rPr>
          <w:rFonts w:ascii="Arial" w:eastAsia="Calibri" w:hAnsi="Arial" w:cs="Arial"/>
          <w:sz w:val="24"/>
          <w:szCs w:val="24"/>
          <w:lang w:val="es-ES_tradnl"/>
        </w:rPr>
      </w:pPr>
    </w:p>
    <w:p w:rsidR="0055594D" w:rsidRPr="007069EF" w:rsidRDefault="0055594D" w:rsidP="007069EF">
      <w:pPr>
        <w:spacing w:after="0" w:line="360" w:lineRule="auto"/>
        <w:jc w:val="both"/>
        <w:rPr>
          <w:rFonts w:ascii="Arial" w:eastAsia="Calibri" w:hAnsi="Arial" w:cs="Arial"/>
          <w:sz w:val="24"/>
          <w:szCs w:val="24"/>
          <w:lang w:val="es-ES_tradnl"/>
        </w:rPr>
      </w:pPr>
    </w:p>
    <w:p w:rsidR="007069EF" w:rsidRPr="007069EF" w:rsidRDefault="00CA30CF" w:rsidP="007069EF">
      <w:pPr>
        <w:spacing w:after="0" w:line="360" w:lineRule="auto"/>
        <w:jc w:val="both"/>
        <w:rPr>
          <w:rFonts w:ascii="Arial" w:eastAsia="Calibri" w:hAnsi="Arial" w:cs="Arial"/>
          <w:b/>
          <w:sz w:val="24"/>
          <w:szCs w:val="24"/>
          <w:lang w:val="es-ES_tradnl"/>
        </w:rPr>
      </w:pPr>
      <w:r>
        <w:rPr>
          <w:rFonts w:ascii="Arial" w:eastAsia="Calibri" w:hAnsi="Arial" w:cs="Arial"/>
          <w:b/>
          <w:sz w:val="24"/>
          <w:szCs w:val="24"/>
          <w:lang w:val="es-ES_tradnl"/>
        </w:rPr>
        <w:lastRenderedPageBreak/>
        <w:t>E</w:t>
      </w:r>
      <w:r w:rsidRPr="007069EF">
        <w:rPr>
          <w:rFonts w:ascii="Arial" w:eastAsia="Calibri" w:hAnsi="Arial" w:cs="Arial"/>
          <w:b/>
          <w:sz w:val="24"/>
          <w:szCs w:val="24"/>
          <w:lang w:val="es-ES_tradnl"/>
        </w:rPr>
        <w:t>quipos para manejo</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Tijeras, jeringas y agujas reusables de diversos tamaños, pinzas descolmilladoras, descoladoras, castradoras, narigueras, navajas, bisturís y kit de disección, guantes obstétricos, termómetros.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CA30CF" w:rsidP="007069EF">
      <w:pPr>
        <w:spacing w:after="0" w:line="360" w:lineRule="auto"/>
        <w:jc w:val="both"/>
        <w:rPr>
          <w:rFonts w:ascii="Arial" w:eastAsia="Calibri" w:hAnsi="Arial" w:cs="Arial"/>
          <w:b/>
          <w:sz w:val="24"/>
          <w:szCs w:val="24"/>
          <w:lang w:val="es-ES_tradnl"/>
        </w:rPr>
      </w:pPr>
      <w:r>
        <w:rPr>
          <w:rFonts w:ascii="Arial" w:eastAsia="Calibri" w:hAnsi="Arial" w:cs="Arial"/>
          <w:b/>
          <w:sz w:val="24"/>
          <w:szCs w:val="24"/>
          <w:lang w:val="es-ES_tradnl"/>
        </w:rPr>
        <w:t>E</w:t>
      </w:r>
      <w:r w:rsidRPr="007069EF">
        <w:rPr>
          <w:rFonts w:ascii="Arial" w:eastAsia="Calibri" w:hAnsi="Arial" w:cs="Arial"/>
          <w:b/>
          <w:sz w:val="24"/>
          <w:szCs w:val="24"/>
          <w:lang w:val="es-ES_tradnl"/>
        </w:rPr>
        <w:t>quipos para identificación</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Tatuadores, accesorios y tintas.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Aretes y accesorios.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Pinzas muescadoras.</w:t>
      </w:r>
    </w:p>
    <w:p w:rsidR="007069EF" w:rsidRDefault="007069EF" w:rsidP="007069EF">
      <w:pPr>
        <w:spacing w:after="0" w:line="360" w:lineRule="auto"/>
        <w:jc w:val="both"/>
        <w:rPr>
          <w:rFonts w:ascii="Arial" w:eastAsia="Calibri" w:hAnsi="Arial" w:cs="Arial"/>
          <w:sz w:val="24"/>
          <w:szCs w:val="24"/>
          <w:lang w:val="es-ES_tradnl"/>
        </w:rPr>
      </w:pPr>
    </w:p>
    <w:p w:rsidR="007069EF" w:rsidRPr="007069EF" w:rsidRDefault="00CA30CF" w:rsidP="007069EF">
      <w:pPr>
        <w:spacing w:after="0" w:line="360" w:lineRule="auto"/>
        <w:jc w:val="both"/>
        <w:rPr>
          <w:rFonts w:ascii="Arial" w:eastAsia="Calibri" w:hAnsi="Arial" w:cs="Arial"/>
          <w:b/>
          <w:sz w:val="24"/>
          <w:szCs w:val="24"/>
          <w:lang w:val="es-ES_tradnl"/>
        </w:rPr>
      </w:pPr>
      <w:r>
        <w:rPr>
          <w:rFonts w:ascii="Arial" w:eastAsia="Calibri" w:hAnsi="Arial" w:cs="Arial"/>
          <w:b/>
          <w:sz w:val="24"/>
          <w:szCs w:val="24"/>
          <w:lang w:val="es-ES_tradnl"/>
        </w:rPr>
        <w:t>E</w:t>
      </w:r>
      <w:r w:rsidRPr="007069EF">
        <w:rPr>
          <w:rFonts w:ascii="Arial" w:eastAsia="Calibri" w:hAnsi="Arial" w:cs="Arial"/>
          <w:b/>
          <w:sz w:val="24"/>
          <w:szCs w:val="24"/>
          <w:lang w:val="es-ES_tradnl"/>
        </w:rPr>
        <w:t>quipos para calefacción</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Esteras térmicas.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Bombillas.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Estufa.</w:t>
      </w:r>
    </w:p>
    <w:p w:rsidR="007069EF" w:rsidRPr="007069EF" w:rsidRDefault="007069EF" w:rsidP="007069EF">
      <w:pPr>
        <w:spacing w:after="0" w:line="360" w:lineRule="auto"/>
        <w:jc w:val="both"/>
        <w:rPr>
          <w:rFonts w:ascii="Arial" w:eastAsia="Calibri" w:hAnsi="Arial" w:cs="Arial"/>
          <w:b/>
          <w:sz w:val="24"/>
          <w:szCs w:val="24"/>
          <w:lang w:val="es-ES_tradnl"/>
        </w:rPr>
      </w:pPr>
    </w:p>
    <w:p w:rsidR="007069EF" w:rsidRPr="007069EF" w:rsidRDefault="00474CFC" w:rsidP="007069EF">
      <w:pPr>
        <w:spacing w:after="0" w:line="360" w:lineRule="auto"/>
        <w:jc w:val="both"/>
        <w:rPr>
          <w:rFonts w:ascii="Arial" w:eastAsia="Calibri" w:hAnsi="Arial" w:cs="Arial"/>
          <w:b/>
          <w:sz w:val="24"/>
          <w:szCs w:val="24"/>
          <w:lang w:val="es-ES_tradnl"/>
        </w:rPr>
      </w:pPr>
      <w:r>
        <w:rPr>
          <w:rFonts w:ascii="Arial" w:eastAsia="Calibri" w:hAnsi="Arial" w:cs="Arial"/>
          <w:b/>
          <w:sz w:val="24"/>
          <w:szCs w:val="24"/>
          <w:lang w:val="es-ES_tradnl"/>
        </w:rPr>
        <w:t>O</w:t>
      </w:r>
      <w:r w:rsidRPr="007069EF">
        <w:rPr>
          <w:rFonts w:ascii="Arial" w:eastAsia="Calibri" w:hAnsi="Arial" w:cs="Arial"/>
          <w:b/>
          <w:sz w:val="24"/>
          <w:szCs w:val="24"/>
          <w:lang w:val="es-ES_tradnl"/>
        </w:rPr>
        <w:t>tros</w:t>
      </w:r>
      <w:r w:rsidR="00CA30CF" w:rsidRPr="007069EF">
        <w:rPr>
          <w:rFonts w:ascii="Arial" w:eastAsia="Calibri" w:hAnsi="Arial" w:cs="Arial"/>
          <w:b/>
          <w:sz w:val="24"/>
          <w:szCs w:val="24"/>
          <w:lang w:val="es-ES_tradnl"/>
        </w:rPr>
        <w:t xml:space="preserve"> equipos</w:t>
      </w:r>
    </w:p>
    <w:p w:rsidR="007069EF" w:rsidRPr="007069EF" w:rsidRDefault="007069EF" w:rsidP="007069EF">
      <w:pPr>
        <w:spacing w:after="0" w:line="360" w:lineRule="auto"/>
        <w:jc w:val="both"/>
        <w:rPr>
          <w:rFonts w:ascii="Arial" w:eastAsia="Calibri" w:hAnsi="Arial" w:cs="Arial"/>
          <w:sz w:val="24"/>
          <w:szCs w:val="24"/>
          <w:lang w:val="es-ES_tradnl"/>
        </w:rPr>
      </w:pP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Tanque de 22.000 litros.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Bomba de espalda.</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Mangueras.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Cepillos de mano, cepillos de piso.</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Escobas, baldes y canecas.</w:t>
      </w:r>
    </w:p>
    <w:p w:rsidR="007069EF" w:rsidRPr="007069EF" w:rsidRDefault="007069EF" w:rsidP="007069EF">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Estibas.</w:t>
      </w:r>
    </w:p>
    <w:p w:rsidR="00891A2D" w:rsidRDefault="007069EF" w:rsidP="002C4FDB">
      <w:pPr>
        <w:spacing w:after="0" w:line="360" w:lineRule="auto"/>
        <w:jc w:val="both"/>
        <w:rPr>
          <w:rFonts w:ascii="Arial" w:eastAsia="Calibri" w:hAnsi="Arial" w:cs="Arial"/>
          <w:sz w:val="24"/>
          <w:szCs w:val="24"/>
          <w:lang w:val="es-ES_tradnl"/>
        </w:rPr>
      </w:pPr>
      <w:r w:rsidRPr="007069EF">
        <w:rPr>
          <w:rFonts w:ascii="Arial" w:eastAsia="Calibri" w:hAnsi="Arial" w:cs="Arial"/>
          <w:sz w:val="24"/>
          <w:szCs w:val="24"/>
          <w:lang w:val="es-ES_tradnl"/>
        </w:rPr>
        <w:t>Recipientes plásticos.</w:t>
      </w:r>
    </w:p>
    <w:p w:rsidR="002C4FDB" w:rsidRDefault="002C4FDB" w:rsidP="002C4FDB">
      <w:pPr>
        <w:spacing w:after="0" w:line="360" w:lineRule="auto"/>
        <w:jc w:val="both"/>
        <w:rPr>
          <w:rFonts w:ascii="Arial" w:eastAsia="Calibri" w:hAnsi="Arial" w:cs="Arial"/>
          <w:sz w:val="24"/>
          <w:szCs w:val="24"/>
          <w:lang w:val="es-ES_tradnl"/>
        </w:rPr>
      </w:pPr>
    </w:p>
    <w:p w:rsidR="002C4FDB" w:rsidRDefault="002C4FDB" w:rsidP="002C4FDB">
      <w:pPr>
        <w:spacing w:after="0" w:line="360" w:lineRule="auto"/>
        <w:jc w:val="both"/>
        <w:rPr>
          <w:rFonts w:ascii="Arial" w:eastAsia="Calibri" w:hAnsi="Arial" w:cs="Arial"/>
          <w:sz w:val="24"/>
          <w:szCs w:val="24"/>
          <w:lang w:val="es-ES_tradnl"/>
        </w:rPr>
      </w:pPr>
    </w:p>
    <w:p w:rsidR="00CA30CF" w:rsidRDefault="00CA30CF" w:rsidP="002C4FDB">
      <w:pPr>
        <w:spacing w:after="0" w:line="360" w:lineRule="auto"/>
        <w:jc w:val="both"/>
        <w:rPr>
          <w:rFonts w:ascii="Arial" w:eastAsia="Calibri" w:hAnsi="Arial" w:cs="Arial"/>
          <w:sz w:val="24"/>
          <w:szCs w:val="24"/>
          <w:lang w:val="es-ES_tradnl"/>
        </w:rPr>
      </w:pPr>
    </w:p>
    <w:p w:rsid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5F0D14">
      <w:pPr>
        <w:numPr>
          <w:ilvl w:val="0"/>
          <w:numId w:val="38"/>
        </w:numPr>
        <w:spacing w:after="0" w:line="360" w:lineRule="auto"/>
        <w:ind w:left="0" w:firstLine="0"/>
        <w:contextualSpacing/>
        <w:jc w:val="center"/>
        <w:rPr>
          <w:rFonts w:ascii="Arial" w:eastAsia="Calibri" w:hAnsi="Arial" w:cs="Arial"/>
          <w:b/>
          <w:sz w:val="24"/>
          <w:szCs w:val="24"/>
          <w:lang w:val="es-ES_tradnl"/>
        </w:rPr>
      </w:pPr>
      <w:r w:rsidRPr="002C4FDB">
        <w:rPr>
          <w:rFonts w:ascii="Arial" w:eastAsia="Calibri" w:hAnsi="Arial" w:cs="Arial"/>
          <w:b/>
          <w:sz w:val="24"/>
          <w:szCs w:val="24"/>
          <w:lang w:val="es-ES_tradnl"/>
        </w:rPr>
        <w:lastRenderedPageBreak/>
        <w:t>ANÁLISIS FINANCIERO DE LA EMPRESA</w:t>
      </w:r>
    </w:p>
    <w:p w:rsidR="002C4FDB" w:rsidRPr="002C4FDB" w:rsidRDefault="002C4FDB" w:rsidP="002C4FDB">
      <w:pPr>
        <w:spacing w:after="0" w:line="360" w:lineRule="auto"/>
        <w:rPr>
          <w:rFonts w:ascii="Arial" w:eastAsia="Calibri" w:hAnsi="Arial" w:cs="Arial"/>
          <w:b/>
          <w:sz w:val="24"/>
          <w:szCs w:val="24"/>
          <w:lang w:val="es-ES_tradnl"/>
        </w:rPr>
      </w:pPr>
    </w:p>
    <w:p w:rsidR="002C4FDB" w:rsidRPr="002C4FDB" w:rsidRDefault="002C4FDB" w:rsidP="005F0D14">
      <w:pPr>
        <w:numPr>
          <w:ilvl w:val="1"/>
          <w:numId w:val="38"/>
        </w:numPr>
        <w:spacing w:after="0" w:line="360" w:lineRule="auto"/>
        <w:ind w:left="0" w:firstLine="0"/>
        <w:contextualSpacing/>
        <w:rPr>
          <w:rFonts w:ascii="Arial" w:eastAsia="Calibri" w:hAnsi="Arial" w:cs="Arial"/>
          <w:b/>
          <w:sz w:val="24"/>
          <w:szCs w:val="24"/>
          <w:lang w:val="es-ES_tradnl"/>
        </w:rPr>
      </w:pPr>
      <w:r w:rsidRPr="002C4FDB">
        <w:rPr>
          <w:rFonts w:ascii="Arial" w:eastAsia="Calibri" w:hAnsi="Arial" w:cs="Arial"/>
          <w:b/>
          <w:sz w:val="24"/>
          <w:szCs w:val="24"/>
          <w:lang w:val="es-ES_tradnl"/>
        </w:rPr>
        <w:t>BALANCE INICIAL</w:t>
      </w:r>
    </w:p>
    <w:p w:rsidR="002C4FDB" w:rsidRPr="002C4FDB" w:rsidRDefault="002C4FDB" w:rsidP="002C4FDB">
      <w:pPr>
        <w:spacing w:after="0" w:line="360" w:lineRule="auto"/>
        <w:rPr>
          <w:rFonts w:ascii="Arial" w:eastAsia="Calibri" w:hAnsi="Arial" w:cs="Arial"/>
          <w:b/>
          <w:sz w:val="24"/>
          <w:szCs w:val="24"/>
          <w:lang w:val="es-ES_tradnl"/>
        </w:rPr>
      </w:pPr>
    </w:p>
    <w:p w:rsidR="002C4FDB" w:rsidRPr="002C4FDB" w:rsidRDefault="002C4FDB" w:rsidP="002C4FDB">
      <w:pPr>
        <w:spacing w:after="0"/>
        <w:jc w:val="center"/>
        <w:rPr>
          <w:rFonts w:ascii="Arial" w:eastAsia="Calibri" w:hAnsi="Arial" w:cs="Arial"/>
          <w:b/>
          <w:lang w:val="es-ES_tradnl"/>
        </w:rPr>
      </w:pPr>
      <w:r w:rsidRPr="002C4FDB">
        <w:rPr>
          <w:rFonts w:ascii="Arial" w:eastAsia="Calibri" w:hAnsi="Arial" w:cs="Arial"/>
          <w:b/>
          <w:lang w:val="es-ES_tradnl"/>
        </w:rPr>
        <w:t>BALANCE INICIAL</w:t>
      </w:r>
    </w:p>
    <w:p w:rsidR="002C4FDB" w:rsidRPr="002C4FDB" w:rsidRDefault="002C4FDB" w:rsidP="002C4FDB">
      <w:pPr>
        <w:spacing w:after="0"/>
        <w:jc w:val="center"/>
        <w:rPr>
          <w:rFonts w:ascii="Arial" w:eastAsia="Calibri" w:hAnsi="Arial" w:cs="Arial"/>
          <w:b/>
          <w:lang w:val="es-ES_tradnl"/>
        </w:rPr>
      </w:pPr>
      <w:r w:rsidRPr="002C4FDB">
        <w:rPr>
          <w:rFonts w:ascii="Arial" w:eastAsia="Calibri" w:hAnsi="Arial" w:cs="Arial"/>
          <w:b/>
          <w:lang w:val="es-ES_tradnl"/>
        </w:rPr>
        <w:t>(Millones de pesos)</w:t>
      </w:r>
    </w:p>
    <w:tbl>
      <w:tblPr>
        <w:tblStyle w:val="Tablaconcuadrcula2"/>
        <w:tblW w:w="0" w:type="auto"/>
        <w:jc w:val="center"/>
        <w:tblInd w:w="-885" w:type="dxa"/>
        <w:tblLook w:val="04A0"/>
      </w:tblPr>
      <w:tblGrid>
        <w:gridCol w:w="2836"/>
        <w:gridCol w:w="851"/>
        <w:gridCol w:w="902"/>
        <w:gridCol w:w="236"/>
        <w:gridCol w:w="2234"/>
        <w:gridCol w:w="1235"/>
        <w:gridCol w:w="1235"/>
      </w:tblGrid>
      <w:tr w:rsidR="002C4FDB" w:rsidRPr="002C4FDB" w:rsidTr="00065B5D">
        <w:trPr>
          <w:jc w:val="center"/>
        </w:trPr>
        <w:tc>
          <w:tcPr>
            <w:tcW w:w="4589" w:type="dxa"/>
            <w:gridSpan w:val="3"/>
            <w:vAlign w:val="bottom"/>
          </w:tcPr>
          <w:p w:rsidR="002C4FDB" w:rsidRPr="002C4FDB" w:rsidRDefault="002C4FDB" w:rsidP="002C4FDB">
            <w:pPr>
              <w:spacing w:line="480" w:lineRule="auto"/>
              <w:jc w:val="center"/>
              <w:rPr>
                <w:rFonts w:ascii="Arial" w:eastAsia="Calibri" w:hAnsi="Arial" w:cs="Arial"/>
                <w:b/>
                <w:lang w:val="es-ES_tradnl"/>
              </w:rPr>
            </w:pPr>
            <w:r w:rsidRPr="002C4FDB">
              <w:rPr>
                <w:rFonts w:ascii="Arial" w:eastAsia="Calibri" w:hAnsi="Arial" w:cs="Arial"/>
                <w:b/>
                <w:lang w:val="es-ES_tradnl"/>
              </w:rPr>
              <w:t>ACTIVO</w:t>
            </w:r>
          </w:p>
        </w:tc>
        <w:tc>
          <w:tcPr>
            <w:tcW w:w="236" w:type="dxa"/>
            <w:vMerge w:val="restart"/>
            <w:vAlign w:val="bottom"/>
          </w:tcPr>
          <w:p w:rsidR="002C4FDB" w:rsidRPr="002C4FDB" w:rsidRDefault="002C4FDB" w:rsidP="002C4FDB">
            <w:pPr>
              <w:spacing w:line="480" w:lineRule="auto"/>
              <w:jc w:val="center"/>
              <w:rPr>
                <w:rFonts w:ascii="Arial" w:eastAsia="Calibri" w:hAnsi="Arial" w:cs="Arial"/>
                <w:b/>
                <w:lang w:val="es-ES_tradnl"/>
              </w:rPr>
            </w:pPr>
          </w:p>
        </w:tc>
        <w:tc>
          <w:tcPr>
            <w:tcW w:w="4704" w:type="dxa"/>
            <w:gridSpan w:val="3"/>
            <w:vAlign w:val="bottom"/>
          </w:tcPr>
          <w:p w:rsidR="002C4FDB" w:rsidRPr="002C4FDB" w:rsidRDefault="002C4FDB" w:rsidP="002C4FDB">
            <w:pPr>
              <w:spacing w:line="480" w:lineRule="auto"/>
              <w:jc w:val="center"/>
              <w:rPr>
                <w:rFonts w:ascii="Arial" w:eastAsia="Calibri" w:hAnsi="Arial" w:cs="Arial"/>
                <w:b/>
                <w:lang w:val="es-ES_tradnl"/>
              </w:rPr>
            </w:pPr>
            <w:r w:rsidRPr="002C4FDB">
              <w:rPr>
                <w:rFonts w:ascii="Arial" w:eastAsia="Calibri" w:hAnsi="Arial" w:cs="Arial"/>
                <w:b/>
                <w:lang w:val="es-ES_tradnl"/>
              </w:rPr>
              <w:t>PASIVO</w:t>
            </w:r>
          </w:p>
        </w:tc>
      </w:tr>
      <w:tr w:rsidR="002C4FDB" w:rsidRPr="002C4FDB" w:rsidTr="00065B5D">
        <w:trPr>
          <w:jc w:val="center"/>
        </w:trPr>
        <w:tc>
          <w:tcPr>
            <w:tcW w:w="2836" w:type="dxa"/>
            <w:vAlign w:val="bottom"/>
          </w:tcPr>
          <w:p w:rsidR="002C4FDB" w:rsidRPr="002C4FDB" w:rsidRDefault="002C4FDB" w:rsidP="005F0D14">
            <w:pPr>
              <w:numPr>
                <w:ilvl w:val="0"/>
                <w:numId w:val="39"/>
              </w:numPr>
              <w:spacing w:line="480" w:lineRule="auto"/>
              <w:ind w:left="284" w:hanging="284"/>
              <w:contextualSpacing/>
              <w:rPr>
                <w:rFonts w:ascii="Arial" w:eastAsia="Calibri" w:hAnsi="Arial" w:cs="Arial"/>
                <w:b/>
                <w:sz w:val="20"/>
                <w:szCs w:val="20"/>
                <w:lang w:val="es-ES_tradnl"/>
              </w:rPr>
            </w:pPr>
            <w:r w:rsidRPr="002C4FDB">
              <w:rPr>
                <w:rFonts w:ascii="Arial" w:eastAsia="Calibri" w:hAnsi="Arial" w:cs="Arial"/>
                <w:b/>
                <w:sz w:val="20"/>
                <w:szCs w:val="20"/>
                <w:lang w:val="es-ES_tradnl"/>
              </w:rPr>
              <w:t>Caja</w:t>
            </w:r>
          </w:p>
        </w:tc>
        <w:tc>
          <w:tcPr>
            <w:tcW w:w="851"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902" w:type="dxa"/>
            <w:vAlign w:val="center"/>
          </w:tcPr>
          <w:p w:rsidR="002C4FDB" w:rsidRPr="002C4FDB" w:rsidRDefault="002C4FDB" w:rsidP="002C4FDB">
            <w:pPr>
              <w:spacing w:line="480"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208,57</w:t>
            </w:r>
          </w:p>
        </w:tc>
        <w:tc>
          <w:tcPr>
            <w:tcW w:w="236" w:type="dxa"/>
            <w:vMerge/>
          </w:tcPr>
          <w:p w:rsidR="002C4FDB" w:rsidRPr="002C4FDB" w:rsidRDefault="002C4FDB" w:rsidP="002C4FDB">
            <w:pPr>
              <w:spacing w:line="480" w:lineRule="auto"/>
              <w:jc w:val="both"/>
              <w:rPr>
                <w:rFonts w:ascii="Arial" w:eastAsia="Calibri" w:hAnsi="Arial" w:cs="Arial"/>
                <w:b/>
                <w:sz w:val="20"/>
                <w:szCs w:val="20"/>
                <w:lang w:val="es-ES_tradnl"/>
              </w:rPr>
            </w:pPr>
          </w:p>
        </w:tc>
        <w:tc>
          <w:tcPr>
            <w:tcW w:w="2234" w:type="dxa"/>
          </w:tcPr>
          <w:p w:rsidR="002C4FDB" w:rsidRPr="002C4FDB" w:rsidRDefault="002C4FDB" w:rsidP="002C4FDB">
            <w:pPr>
              <w:spacing w:line="480" w:lineRule="auto"/>
              <w:jc w:val="both"/>
              <w:rPr>
                <w:rFonts w:ascii="Arial" w:eastAsia="Calibri" w:hAnsi="Arial" w:cs="Arial"/>
                <w:b/>
                <w:sz w:val="20"/>
                <w:szCs w:val="20"/>
                <w:lang w:val="es-ES_tradnl"/>
              </w:rPr>
            </w:pPr>
            <w:r w:rsidRPr="002C4FDB">
              <w:rPr>
                <w:rFonts w:ascii="Arial" w:eastAsia="Calibri" w:hAnsi="Arial" w:cs="Arial"/>
                <w:b/>
                <w:sz w:val="20"/>
                <w:szCs w:val="20"/>
                <w:lang w:val="es-ES_tradnl"/>
              </w:rPr>
              <w:t xml:space="preserve">1. Obligaciones </w:t>
            </w: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r w:rsidRPr="002C4FDB">
              <w:rPr>
                <w:rFonts w:ascii="Arial" w:eastAsia="Calibri" w:hAnsi="Arial" w:cs="Arial"/>
                <w:b/>
                <w:sz w:val="20"/>
                <w:szCs w:val="20"/>
                <w:lang w:val="es-ES_tradnl"/>
              </w:rPr>
              <w:t>153,00</w:t>
            </w:r>
          </w:p>
        </w:tc>
      </w:tr>
      <w:tr w:rsidR="002C4FDB" w:rsidRPr="002C4FDB" w:rsidTr="00065B5D">
        <w:trPr>
          <w:jc w:val="center"/>
        </w:trPr>
        <w:tc>
          <w:tcPr>
            <w:tcW w:w="2836" w:type="dxa"/>
            <w:vAlign w:val="bottom"/>
          </w:tcPr>
          <w:p w:rsidR="002C4FDB" w:rsidRPr="002C4FDB" w:rsidRDefault="002C4FDB" w:rsidP="002C4FDB">
            <w:pPr>
              <w:spacing w:line="480" w:lineRule="auto"/>
              <w:rPr>
                <w:rFonts w:ascii="Arial" w:eastAsia="Calibri" w:hAnsi="Arial" w:cs="Arial"/>
                <w:b/>
                <w:sz w:val="20"/>
                <w:szCs w:val="20"/>
                <w:lang w:val="es-ES_tradnl"/>
              </w:rPr>
            </w:pPr>
            <w:r w:rsidRPr="002C4FDB">
              <w:rPr>
                <w:rFonts w:ascii="Arial" w:eastAsia="Calibri" w:hAnsi="Arial" w:cs="Arial"/>
                <w:b/>
                <w:sz w:val="20"/>
                <w:szCs w:val="20"/>
                <w:lang w:val="es-ES_tradnl"/>
              </w:rPr>
              <w:t>Capital de trabajo</w:t>
            </w:r>
          </w:p>
        </w:tc>
        <w:tc>
          <w:tcPr>
            <w:tcW w:w="851"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902" w:type="dxa"/>
            <w:vAlign w:val="center"/>
          </w:tcPr>
          <w:p w:rsidR="002C4FDB" w:rsidRPr="002C4FDB" w:rsidRDefault="002C4FDB" w:rsidP="002C4FDB">
            <w:pPr>
              <w:spacing w:line="480" w:lineRule="auto"/>
              <w:jc w:val="right"/>
              <w:rPr>
                <w:rFonts w:ascii="Arial" w:eastAsia="Calibri" w:hAnsi="Arial" w:cs="Arial"/>
                <w:b/>
                <w:sz w:val="20"/>
                <w:szCs w:val="20"/>
                <w:lang w:val="es-ES_tradnl"/>
              </w:rPr>
            </w:pPr>
          </w:p>
        </w:tc>
        <w:tc>
          <w:tcPr>
            <w:tcW w:w="236" w:type="dxa"/>
            <w:vMerge/>
          </w:tcPr>
          <w:p w:rsidR="002C4FDB" w:rsidRPr="002C4FDB" w:rsidRDefault="002C4FDB" w:rsidP="002C4FDB">
            <w:pPr>
              <w:spacing w:line="480" w:lineRule="auto"/>
              <w:jc w:val="both"/>
              <w:rPr>
                <w:rFonts w:ascii="Arial" w:eastAsia="Calibri" w:hAnsi="Arial" w:cs="Arial"/>
                <w:b/>
                <w:sz w:val="20"/>
                <w:szCs w:val="20"/>
                <w:lang w:val="es-ES_tradnl"/>
              </w:rPr>
            </w:pPr>
          </w:p>
        </w:tc>
        <w:tc>
          <w:tcPr>
            <w:tcW w:w="2234" w:type="dxa"/>
          </w:tcPr>
          <w:p w:rsidR="002C4FDB" w:rsidRPr="002C4FDB" w:rsidRDefault="002C4FDB" w:rsidP="002C4FDB">
            <w:pPr>
              <w:spacing w:line="48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Financieras </w:t>
            </w:r>
          </w:p>
        </w:tc>
        <w:tc>
          <w:tcPr>
            <w:tcW w:w="1235" w:type="dxa"/>
          </w:tcPr>
          <w:p w:rsidR="002C4FDB" w:rsidRPr="002C4FDB" w:rsidRDefault="002C4FDB" w:rsidP="002C4FDB">
            <w:pPr>
              <w:spacing w:line="48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153,00</w:t>
            </w: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r>
      <w:tr w:rsidR="002C4FDB" w:rsidRPr="002C4FDB" w:rsidTr="00065B5D">
        <w:trPr>
          <w:jc w:val="center"/>
        </w:trPr>
        <w:tc>
          <w:tcPr>
            <w:tcW w:w="2836" w:type="dxa"/>
            <w:vAlign w:val="bottom"/>
          </w:tcPr>
          <w:p w:rsidR="002C4FDB" w:rsidRPr="002C4FDB" w:rsidRDefault="002C4FDB"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 xml:space="preserve">Alimento </w:t>
            </w:r>
          </w:p>
        </w:tc>
        <w:tc>
          <w:tcPr>
            <w:tcW w:w="851" w:type="dxa"/>
            <w:vAlign w:val="bottom"/>
          </w:tcPr>
          <w:p w:rsidR="002C4FDB" w:rsidRPr="002C4FDB" w:rsidRDefault="002C4FDB" w:rsidP="002C4FDB">
            <w:pPr>
              <w:spacing w:line="48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199,82</w:t>
            </w:r>
          </w:p>
        </w:tc>
        <w:tc>
          <w:tcPr>
            <w:tcW w:w="902" w:type="dxa"/>
            <w:vAlign w:val="center"/>
          </w:tcPr>
          <w:p w:rsidR="002C4FDB" w:rsidRPr="002C4FDB" w:rsidRDefault="002C4FDB" w:rsidP="002C4FDB">
            <w:pPr>
              <w:spacing w:line="480" w:lineRule="auto"/>
              <w:jc w:val="right"/>
              <w:rPr>
                <w:rFonts w:ascii="Arial" w:eastAsia="Calibri" w:hAnsi="Arial" w:cs="Arial"/>
                <w:b/>
                <w:sz w:val="20"/>
                <w:szCs w:val="20"/>
                <w:lang w:val="es-ES_tradnl"/>
              </w:rPr>
            </w:pPr>
          </w:p>
        </w:tc>
        <w:tc>
          <w:tcPr>
            <w:tcW w:w="236" w:type="dxa"/>
            <w:vMerge/>
          </w:tcPr>
          <w:p w:rsidR="002C4FDB" w:rsidRPr="002C4FDB" w:rsidRDefault="002C4FDB" w:rsidP="002C4FDB">
            <w:pPr>
              <w:spacing w:line="480" w:lineRule="auto"/>
              <w:jc w:val="both"/>
              <w:rPr>
                <w:rFonts w:ascii="Arial" w:eastAsia="Calibri" w:hAnsi="Arial" w:cs="Arial"/>
                <w:b/>
                <w:sz w:val="20"/>
                <w:szCs w:val="20"/>
                <w:lang w:val="es-ES_tradnl"/>
              </w:rPr>
            </w:pPr>
          </w:p>
        </w:tc>
        <w:tc>
          <w:tcPr>
            <w:tcW w:w="2234" w:type="dxa"/>
          </w:tcPr>
          <w:p w:rsidR="002C4FDB" w:rsidRPr="002C4FDB" w:rsidRDefault="002C4FDB" w:rsidP="002C4FDB">
            <w:pPr>
              <w:spacing w:line="480" w:lineRule="auto"/>
              <w:jc w:val="both"/>
              <w:rPr>
                <w:rFonts w:ascii="Arial" w:eastAsia="Calibri" w:hAnsi="Arial" w:cs="Arial"/>
                <w:b/>
                <w:sz w:val="20"/>
                <w:szCs w:val="20"/>
                <w:lang w:val="es-ES_tradnl"/>
              </w:rPr>
            </w:pPr>
            <w:r w:rsidRPr="002C4FDB">
              <w:rPr>
                <w:rFonts w:ascii="Arial" w:eastAsia="Calibri" w:hAnsi="Arial" w:cs="Arial"/>
                <w:b/>
                <w:sz w:val="20"/>
                <w:szCs w:val="20"/>
                <w:lang w:val="es-ES_tradnl"/>
              </w:rPr>
              <w:t>2. Patrimonio</w:t>
            </w: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r w:rsidRPr="002C4FDB">
              <w:rPr>
                <w:rFonts w:ascii="Arial" w:eastAsia="Calibri" w:hAnsi="Arial" w:cs="Arial"/>
                <w:b/>
                <w:sz w:val="20"/>
                <w:szCs w:val="20"/>
                <w:lang w:val="es-ES_tradnl"/>
              </w:rPr>
              <w:t>210,07</w:t>
            </w:r>
          </w:p>
        </w:tc>
      </w:tr>
      <w:tr w:rsidR="002C4FDB" w:rsidRPr="002C4FDB" w:rsidTr="00065B5D">
        <w:trPr>
          <w:jc w:val="center"/>
        </w:trPr>
        <w:tc>
          <w:tcPr>
            <w:tcW w:w="2836" w:type="dxa"/>
            <w:vAlign w:val="bottom"/>
          </w:tcPr>
          <w:p w:rsidR="002C4FDB" w:rsidRPr="002C4FDB" w:rsidRDefault="002C4FDB"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Sanidad animal</w:t>
            </w:r>
          </w:p>
        </w:tc>
        <w:tc>
          <w:tcPr>
            <w:tcW w:w="851" w:type="dxa"/>
            <w:vAlign w:val="bottom"/>
          </w:tcPr>
          <w:p w:rsidR="002C4FDB" w:rsidRPr="002C4FDB" w:rsidRDefault="002C4FDB" w:rsidP="002C4FDB">
            <w:pPr>
              <w:spacing w:line="48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3,08</w:t>
            </w:r>
          </w:p>
        </w:tc>
        <w:tc>
          <w:tcPr>
            <w:tcW w:w="902" w:type="dxa"/>
            <w:vAlign w:val="center"/>
          </w:tcPr>
          <w:p w:rsidR="002C4FDB" w:rsidRPr="002C4FDB" w:rsidRDefault="002C4FDB" w:rsidP="002C4FDB">
            <w:pPr>
              <w:spacing w:line="480" w:lineRule="auto"/>
              <w:jc w:val="right"/>
              <w:rPr>
                <w:rFonts w:ascii="Arial" w:eastAsia="Calibri" w:hAnsi="Arial" w:cs="Arial"/>
                <w:b/>
                <w:sz w:val="20"/>
                <w:szCs w:val="20"/>
                <w:lang w:val="es-ES_tradnl"/>
              </w:rPr>
            </w:pPr>
          </w:p>
        </w:tc>
        <w:tc>
          <w:tcPr>
            <w:tcW w:w="236" w:type="dxa"/>
            <w:vMerge/>
          </w:tcPr>
          <w:p w:rsidR="002C4FDB" w:rsidRPr="002C4FDB" w:rsidRDefault="002C4FDB" w:rsidP="002C4FDB">
            <w:pPr>
              <w:spacing w:line="480" w:lineRule="auto"/>
              <w:jc w:val="both"/>
              <w:rPr>
                <w:rFonts w:ascii="Arial" w:eastAsia="Calibri" w:hAnsi="Arial" w:cs="Arial"/>
                <w:b/>
                <w:sz w:val="20"/>
                <w:szCs w:val="20"/>
                <w:lang w:val="es-ES_tradnl"/>
              </w:rPr>
            </w:pPr>
          </w:p>
        </w:tc>
        <w:tc>
          <w:tcPr>
            <w:tcW w:w="2234" w:type="dxa"/>
          </w:tcPr>
          <w:p w:rsidR="002C4FDB" w:rsidRPr="002C4FDB" w:rsidRDefault="002C4FDB" w:rsidP="002C4FDB">
            <w:pPr>
              <w:spacing w:line="48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Capital </w:t>
            </w:r>
          </w:p>
        </w:tc>
        <w:tc>
          <w:tcPr>
            <w:tcW w:w="1235" w:type="dxa"/>
          </w:tcPr>
          <w:p w:rsidR="002C4FDB" w:rsidRPr="002C4FDB" w:rsidRDefault="002C4FDB" w:rsidP="002C4FDB">
            <w:pPr>
              <w:spacing w:line="48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210,07</w:t>
            </w: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r>
      <w:tr w:rsidR="002C4FDB" w:rsidRPr="002C4FDB" w:rsidTr="00065B5D">
        <w:trPr>
          <w:jc w:val="center"/>
        </w:trPr>
        <w:tc>
          <w:tcPr>
            <w:tcW w:w="2836" w:type="dxa"/>
            <w:vAlign w:val="bottom"/>
          </w:tcPr>
          <w:p w:rsidR="002C4FDB" w:rsidRPr="002C4FDB" w:rsidRDefault="002C4FDB"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Sanidad instalac.</w:t>
            </w:r>
          </w:p>
        </w:tc>
        <w:tc>
          <w:tcPr>
            <w:tcW w:w="851" w:type="dxa"/>
            <w:vAlign w:val="bottom"/>
          </w:tcPr>
          <w:p w:rsidR="002C4FDB" w:rsidRPr="002C4FDB" w:rsidRDefault="002C4FDB" w:rsidP="002C4FDB">
            <w:pPr>
              <w:spacing w:line="48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0,50</w:t>
            </w:r>
          </w:p>
        </w:tc>
        <w:tc>
          <w:tcPr>
            <w:tcW w:w="902" w:type="dxa"/>
            <w:vAlign w:val="center"/>
          </w:tcPr>
          <w:p w:rsidR="002C4FDB" w:rsidRPr="002C4FDB" w:rsidRDefault="002C4FDB" w:rsidP="002C4FDB">
            <w:pPr>
              <w:spacing w:line="480" w:lineRule="auto"/>
              <w:jc w:val="right"/>
              <w:rPr>
                <w:rFonts w:ascii="Arial" w:eastAsia="Calibri" w:hAnsi="Arial" w:cs="Arial"/>
                <w:b/>
                <w:sz w:val="20"/>
                <w:szCs w:val="20"/>
                <w:lang w:val="es-ES_tradnl"/>
              </w:rPr>
            </w:pPr>
          </w:p>
        </w:tc>
        <w:tc>
          <w:tcPr>
            <w:tcW w:w="236" w:type="dxa"/>
            <w:vMerge/>
          </w:tcPr>
          <w:p w:rsidR="002C4FDB" w:rsidRPr="002C4FDB" w:rsidRDefault="002C4FDB" w:rsidP="002C4FDB">
            <w:pPr>
              <w:spacing w:line="480" w:lineRule="auto"/>
              <w:jc w:val="both"/>
              <w:rPr>
                <w:rFonts w:ascii="Arial" w:eastAsia="Calibri" w:hAnsi="Arial" w:cs="Arial"/>
                <w:b/>
                <w:sz w:val="20"/>
                <w:szCs w:val="20"/>
                <w:lang w:val="es-ES_tradnl"/>
              </w:rPr>
            </w:pPr>
          </w:p>
        </w:tc>
        <w:tc>
          <w:tcPr>
            <w:tcW w:w="2234"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r>
      <w:tr w:rsidR="002C4FDB" w:rsidRPr="002C4FDB" w:rsidTr="00065B5D">
        <w:trPr>
          <w:jc w:val="center"/>
        </w:trPr>
        <w:tc>
          <w:tcPr>
            <w:tcW w:w="2836" w:type="dxa"/>
            <w:vAlign w:val="bottom"/>
          </w:tcPr>
          <w:p w:rsidR="002C4FDB" w:rsidRPr="002C4FDB" w:rsidRDefault="002C4FDB"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Otros gastos operac.</w:t>
            </w:r>
          </w:p>
        </w:tc>
        <w:tc>
          <w:tcPr>
            <w:tcW w:w="851" w:type="dxa"/>
            <w:vAlign w:val="bottom"/>
          </w:tcPr>
          <w:p w:rsidR="002C4FDB" w:rsidRPr="002C4FDB" w:rsidRDefault="002C4FDB" w:rsidP="002C4FDB">
            <w:pPr>
              <w:spacing w:line="48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1,08</w:t>
            </w:r>
          </w:p>
        </w:tc>
        <w:tc>
          <w:tcPr>
            <w:tcW w:w="902" w:type="dxa"/>
            <w:vAlign w:val="center"/>
          </w:tcPr>
          <w:p w:rsidR="002C4FDB" w:rsidRPr="002C4FDB" w:rsidRDefault="002C4FDB" w:rsidP="002C4FDB">
            <w:pPr>
              <w:spacing w:line="480" w:lineRule="auto"/>
              <w:jc w:val="right"/>
              <w:rPr>
                <w:rFonts w:ascii="Arial" w:eastAsia="Calibri" w:hAnsi="Arial" w:cs="Arial"/>
                <w:b/>
                <w:sz w:val="20"/>
                <w:szCs w:val="20"/>
                <w:lang w:val="es-ES_tradnl"/>
              </w:rPr>
            </w:pPr>
          </w:p>
        </w:tc>
        <w:tc>
          <w:tcPr>
            <w:tcW w:w="236" w:type="dxa"/>
            <w:vMerge/>
          </w:tcPr>
          <w:p w:rsidR="002C4FDB" w:rsidRPr="002C4FDB" w:rsidRDefault="002C4FDB" w:rsidP="002C4FDB">
            <w:pPr>
              <w:spacing w:line="480" w:lineRule="auto"/>
              <w:jc w:val="both"/>
              <w:rPr>
                <w:rFonts w:ascii="Arial" w:eastAsia="Calibri" w:hAnsi="Arial" w:cs="Arial"/>
                <w:b/>
                <w:sz w:val="20"/>
                <w:szCs w:val="20"/>
                <w:lang w:val="es-ES_tradnl"/>
              </w:rPr>
            </w:pPr>
          </w:p>
        </w:tc>
        <w:tc>
          <w:tcPr>
            <w:tcW w:w="2234"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r>
      <w:tr w:rsidR="002C4FDB" w:rsidRPr="002C4FDB" w:rsidTr="00065B5D">
        <w:trPr>
          <w:jc w:val="center"/>
        </w:trPr>
        <w:tc>
          <w:tcPr>
            <w:tcW w:w="2836" w:type="dxa"/>
            <w:vAlign w:val="bottom"/>
          </w:tcPr>
          <w:p w:rsidR="002C4FDB" w:rsidRPr="002C4FDB" w:rsidRDefault="002C4FDB"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Imprevistos (2%)</w:t>
            </w:r>
          </w:p>
        </w:tc>
        <w:tc>
          <w:tcPr>
            <w:tcW w:w="851" w:type="dxa"/>
            <w:vAlign w:val="bottom"/>
          </w:tcPr>
          <w:p w:rsidR="002C4FDB" w:rsidRPr="002C4FDB" w:rsidRDefault="002C4FDB" w:rsidP="002C4FDB">
            <w:pPr>
              <w:spacing w:line="48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4,09</w:t>
            </w:r>
          </w:p>
        </w:tc>
        <w:tc>
          <w:tcPr>
            <w:tcW w:w="902" w:type="dxa"/>
            <w:vAlign w:val="center"/>
          </w:tcPr>
          <w:p w:rsidR="002C4FDB" w:rsidRPr="002C4FDB" w:rsidRDefault="002C4FDB" w:rsidP="002C4FDB">
            <w:pPr>
              <w:spacing w:line="480" w:lineRule="auto"/>
              <w:jc w:val="right"/>
              <w:rPr>
                <w:rFonts w:ascii="Arial" w:eastAsia="Calibri" w:hAnsi="Arial" w:cs="Arial"/>
                <w:b/>
                <w:sz w:val="20"/>
                <w:szCs w:val="20"/>
                <w:lang w:val="es-ES_tradnl"/>
              </w:rPr>
            </w:pPr>
          </w:p>
        </w:tc>
        <w:tc>
          <w:tcPr>
            <w:tcW w:w="236" w:type="dxa"/>
            <w:vMerge w:val="restart"/>
          </w:tcPr>
          <w:p w:rsidR="002C4FDB" w:rsidRPr="002C4FDB" w:rsidRDefault="002C4FDB" w:rsidP="002C4FDB">
            <w:pPr>
              <w:spacing w:line="480" w:lineRule="auto"/>
              <w:jc w:val="both"/>
              <w:rPr>
                <w:rFonts w:ascii="Arial" w:eastAsia="Calibri" w:hAnsi="Arial" w:cs="Arial"/>
                <w:b/>
                <w:sz w:val="20"/>
                <w:szCs w:val="20"/>
                <w:lang w:val="es-ES_tradnl"/>
              </w:rPr>
            </w:pPr>
          </w:p>
        </w:tc>
        <w:tc>
          <w:tcPr>
            <w:tcW w:w="2234"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r>
      <w:tr w:rsidR="002C4FDB" w:rsidRPr="002C4FDB" w:rsidTr="00065B5D">
        <w:trPr>
          <w:jc w:val="center"/>
        </w:trPr>
        <w:tc>
          <w:tcPr>
            <w:tcW w:w="2836" w:type="dxa"/>
            <w:vAlign w:val="bottom"/>
          </w:tcPr>
          <w:p w:rsidR="002C4FDB" w:rsidRPr="002C4FDB" w:rsidRDefault="002C4FDB" w:rsidP="002C4FDB">
            <w:pPr>
              <w:spacing w:line="480" w:lineRule="auto"/>
              <w:rPr>
                <w:rFonts w:ascii="Arial" w:eastAsia="Calibri" w:hAnsi="Arial" w:cs="Arial"/>
                <w:b/>
                <w:sz w:val="20"/>
                <w:szCs w:val="20"/>
                <w:lang w:val="es-ES_tradnl"/>
              </w:rPr>
            </w:pPr>
            <w:r w:rsidRPr="002C4FDB">
              <w:rPr>
                <w:rFonts w:ascii="Arial" w:eastAsia="Calibri" w:hAnsi="Arial" w:cs="Arial"/>
                <w:b/>
                <w:sz w:val="20"/>
                <w:szCs w:val="20"/>
                <w:lang w:val="es-ES_tradnl"/>
              </w:rPr>
              <w:t>2. Diferidos</w:t>
            </w:r>
          </w:p>
        </w:tc>
        <w:tc>
          <w:tcPr>
            <w:tcW w:w="851" w:type="dxa"/>
            <w:vAlign w:val="bottom"/>
          </w:tcPr>
          <w:p w:rsidR="002C4FDB" w:rsidRPr="002C4FDB" w:rsidRDefault="002C4FDB" w:rsidP="002C4FDB">
            <w:pPr>
              <w:spacing w:line="480" w:lineRule="auto"/>
              <w:jc w:val="right"/>
              <w:rPr>
                <w:rFonts w:ascii="Arial" w:eastAsia="Calibri" w:hAnsi="Arial" w:cs="Arial"/>
                <w:sz w:val="20"/>
                <w:szCs w:val="20"/>
                <w:lang w:val="es-ES_tradnl"/>
              </w:rPr>
            </w:pPr>
          </w:p>
        </w:tc>
        <w:tc>
          <w:tcPr>
            <w:tcW w:w="902" w:type="dxa"/>
            <w:vAlign w:val="center"/>
          </w:tcPr>
          <w:p w:rsidR="002C4FDB" w:rsidRPr="002C4FDB" w:rsidRDefault="002C4FDB" w:rsidP="002C4FDB">
            <w:pPr>
              <w:spacing w:line="480"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10,00</w:t>
            </w:r>
          </w:p>
        </w:tc>
        <w:tc>
          <w:tcPr>
            <w:tcW w:w="236" w:type="dxa"/>
            <w:vMerge/>
          </w:tcPr>
          <w:p w:rsidR="002C4FDB" w:rsidRPr="002C4FDB" w:rsidRDefault="002C4FDB" w:rsidP="002C4FDB">
            <w:pPr>
              <w:spacing w:line="480" w:lineRule="auto"/>
              <w:jc w:val="both"/>
              <w:rPr>
                <w:rFonts w:ascii="Arial" w:eastAsia="Calibri" w:hAnsi="Arial" w:cs="Arial"/>
                <w:b/>
                <w:sz w:val="20"/>
                <w:szCs w:val="20"/>
                <w:lang w:val="es-ES_tradnl"/>
              </w:rPr>
            </w:pPr>
          </w:p>
        </w:tc>
        <w:tc>
          <w:tcPr>
            <w:tcW w:w="2234"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r>
      <w:tr w:rsidR="002C4FDB" w:rsidRPr="002C4FDB" w:rsidTr="00065B5D">
        <w:trPr>
          <w:jc w:val="center"/>
        </w:trPr>
        <w:tc>
          <w:tcPr>
            <w:tcW w:w="2836" w:type="dxa"/>
            <w:vAlign w:val="bottom"/>
          </w:tcPr>
          <w:p w:rsidR="002C4FDB" w:rsidRPr="002C4FDB" w:rsidRDefault="002C4FDB"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Estudio previo</w:t>
            </w:r>
          </w:p>
        </w:tc>
        <w:tc>
          <w:tcPr>
            <w:tcW w:w="851" w:type="dxa"/>
            <w:vAlign w:val="bottom"/>
          </w:tcPr>
          <w:p w:rsidR="002C4FDB" w:rsidRPr="002C4FDB" w:rsidRDefault="002C4FDB" w:rsidP="002C4FDB">
            <w:pPr>
              <w:spacing w:line="48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10,00</w:t>
            </w:r>
          </w:p>
        </w:tc>
        <w:tc>
          <w:tcPr>
            <w:tcW w:w="902" w:type="dxa"/>
            <w:vAlign w:val="center"/>
          </w:tcPr>
          <w:p w:rsidR="002C4FDB" w:rsidRPr="002C4FDB" w:rsidRDefault="002C4FDB" w:rsidP="002C4FDB">
            <w:pPr>
              <w:spacing w:line="480" w:lineRule="auto"/>
              <w:jc w:val="right"/>
              <w:rPr>
                <w:rFonts w:ascii="Arial" w:eastAsia="Calibri" w:hAnsi="Arial" w:cs="Arial"/>
                <w:b/>
                <w:sz w:val="20"/>
                <w:szCs w:val="20"/>
                <w:lang w:val="es-ES_tradnl"/>
              </w:rPr>
            </w:pPr>
          </w:p>
        </w:tc>
        <w:tc>
          <w:tcPr>
            <w:tcW w:w="236" w:type="dxa"/>
            <w:vMerge/>
            <w:tcBorders>
              <w:bottom w:val="nil"/>
            </w:tcBorders>
          </w:tcPr>
          <w:p w:rsidR="002C4FDB" w:rsidRPr="002C4FDB" w:rsidRDefault="002C4FDB" w:rsidP="002C4FDB">
            <w:pPr>
              <w:spacing w:line="480" w:lineRule="auto"/>
              <w:jc w:val="both"/>
              <w:rPr>
                <w:rFonts w:ascii="Arial" w:eastAsia="Calibri" w:hAnsi="Arial" w:cs="Arial"/>
                <w:b/>
                <w:sz w:val="20"/>
                <w:szCs w:val="20"/>
                <w:lang w:val="es-ES_tradnl"/>
              </w:rPr>
            </w:pPr>
          </w:p>
        </w:tc>
        <w:tc>
          <w:tcPr>
            <w:tcW w:w="2234"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r>
      <w:tr w:rsidR="002C4FDB" w:rsidRPr="002C4FDB" w:rsidTr="00065B5D">
        <w:trPr>
          <w:jc w:val="center"/>
        </w:trPr>
        <w:tc>
          <w:tcPr>
            <w:tcW w:w="2836" w:type="dxa"/>
            <w:vAlign w:val="bottom"/>
          </w:tcPr>
          <w:p w:rsidR="002C4FDB" w:rsidRPr="002C4FDB" w:rsidRDefault="002C4FDB" w:rsidP="002C4FDB">
            <w:pPr>
              <w:spacing w:line="480" w:lineRule="auto"/>
              <w:rPr>
                <w:rFonts w:ascii="Arial" w:eastAsia="Calibri" w:hAnsi="Arial" w:cs="Arial"/>
                <w:b/>
                <w:sz w:val="20"/>
                <w:szCs w:val="20"/>
                <w:lang w:val="es-ES_tradnl"/>
              </w:rPr>
            </w:pPr>
            <w:r w:rsidRPr="002C4FDB">
              <w:rPr>
                <w:rFonts w:ascii="Arial" w:eastAsia="Calibri" w:hAnsi="Arial" w:cs="Arial"/>
                <w:b/>
                <w:sz w:val="20"/>
                <w:szCs w:val="20"/>
                <w:lang w:val="es-ES_tradnl"/>
              </w:rPr>
              <w:t>3. Activos fijos</w:t>
            </w:r>
          </w:p>
        </w:tc>
        <w:tc>
          <w:tcPr>
            <w:tcW w:w="851" w:type="dxa"/>
            <w:vAlign w:val="bottom"/>
          </w:tcPr>
          <w:p w:rsidR="002C4FDB" w:rsidRPr="002C4FDB" w:rsidRDefault="002C4FDB" w:rsidP="002C4FDB">
            <w:pPr>
              <w:spacing w:line="480" w:lineRule="auto"/>
              <w:jc w:val="right"/>
              <w:rPr>
                <w:rFonts w:ascii="Arial" w:eastAsia="Calibri" w:hAnsi="Arial" w:cs="Arial"/>
                <w:sz w:val="20"/>
                <w:szCs w:val="20"/>
                <w:lang w:val="es-ES_tradnl"/>
              </w:rPr>
            </w:pPr>
          </w:p>
        </w:tc>
        <w:tc>
          <w:tcPr>
            <w:tcW w:w="902" w:type="dxa"/>
            <w:vAlign w:val="center"/>
          </w:tcPr>
          <w:p w:rsidR="002C4FDB" w:rsidRPr="002C4FDB" w:rsidRDefault="002C4FDB" w:rsidP="002C4FDB">
            <w:pPr>
              <w:spacing w:line="480"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144,49</w:t>
            </w:r>
          </w:p>
        </w:tc>
        <w:tc>
          <w:tcPr>
            <w:tcW w:w="236" w:type="dxa"/>
            <w:vMerge w:val="restart"/>
            <w:tcBorders>
              <w:top w:val="nil"/>
            </w:tcBorders>
          </w:tcPr>
          <w:p w:rsidR="002C4FDB" w:rsidRPr="002C4FDB" w:rsidRDefault="002C4FDB" w:rsidP="002C4FDB">
            <w:pPr>
              <w:spacing w:line="480" w:lineRule="auto"/>
              <w:jc w:val="both"/>
              <w:rPr>
                <w:rFonts w:ascii="Arial" w:eastAsia="Calibri" w:hAnsi="Arial" w:cs="Arial"/>
                <w:b/>
                <w:sz w:val="20"/>
                <w:szCs w:val="20"/>
                <w:lang w:val="es-ES_tradnl"/>
              </w:rPr>
            </w:pPr>
          </w:p>
        </w:tc>
        <w:tc>
          <w:tcPr>
            <w:tcW w:w="2234" w:type="dxa"/>
            <w:tcBorders>
              <w:top w:val="nil"/>
            </w:tcBorders>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r>
      <w:tr w:rsidR="002C4FDB" w:rsidRPr="002C4FDB" w:rsidTr="00065B5D">
        <w:trPr>
          <w:jc w:val="center"/>
        </w:trPr>
        <w:tc>
          <w:tcPr>
            <w:tcW w:w="2836" w:type="dxa"/>
            <w:vAlign w:val="bottom"/>
          </w:tcPr>
          <w:p w:rsidR="002C4FDB" w:rsidRPr="002C4FDB" w:rsidRDefault="002C4FDB"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 xml:space="preserve">Terrenos </w:t>
            </w:r>
          </w:p>
        </w:tc>
        <w:tc>
          <w:tcPr>
            <w:tcW w:w="851" w:type="dxa"/>
            <w:vAlign w:val="bottom"/>
          </w:tcPr>
          <w:p w:rsidR="002C4FDB" w:rsidRPr="002C4FDB" w:rsidRDefault="002C4FDB" w:rsidP="002C4FDB">
            <w:pPr>
              <w:spacing w:line="48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15,00</w:t>
            </w:r>
          </w:p>
        </w:tc>
        <w:tc>
          <w:tcPr>
            <w:tcW w:w="902" w:type="dxa"/>
            <w:vAlign w:val="center"/>
          </w:tcPr>
          <w:p w:rsidR="002C4FDB" w:rsidRPr="002C4FDB" w:rsidRDefault="002C4FDB" w:rsidP="002C4FDB">
            <w:pPr>
              <w:spacing w:line="480" w:lineRule="auto"/>
              <w:jc w:val="right"/>
              <w:rPr>
                <w:rFonts w:ascii="Arial" w:eastAsia="Calibri" w:hAnsi="Arial" w:cs="Arial"/>
                <w:b/>
                <w:sz w:val="20"/>
                <w:szCs w:val="20"/>
                <w:lang w:val="es-ES_tradnl"/>
              </w:rPr>
            </w:pPr>
          </w:p>
        </w:tc>
        <w:tc>
          <w:tcPr>
            <w:tcW w:w="236" w:type="dxa"/>
            <w:vMerge/>
          </w:tcPr>
          <w:p w:rsidR="002C4FDB" w:rsidRPr="002C4FDB" w:rsidRDefault="002C4FDB" w:rsidP="002C4FDB">
            <w:pPr>
              <w:spacing w:line="480" w:lineRule="auto"/>
              <w:jc w:val="both"/>
              <w:rPr>
                <w:rFonts w:ascii="Arial" w:eastAsia="Calibri" w:hAnsi="Arial" w:cs="Arial"/>
                <w:b/>
                <w:sz w:val="20"/>
                <w:szCs w:val="20"/>
                <w:lang w:val="es-ES_tradnl"/>
              </w:rPr>
            </w:pPr>
          </w:p>
        </w:tc>
        <w:tc>
          <w:tcPr>
            <w:tcW w:w="2234"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r>
      <w:tr w:rsidR="002C4FDB" w:rsidRPr="002C4FDB" w:rsidTr="00065B5D">
        <w:trPr>
          <w:jc w:val="center"/>
        </w:trPr>
        <w:tc>
          <w:tcPr>
            <w:tcW w:w="2836" w:type="dxa"/>
            <w:vAlign w:val="bottom"/>
          </w:tcPr>
          <w:p w:rsidR="002C4FDB" w:rsidRPr="002C4FDB" w:rsidRDefault="002C4FDB"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Instalaciones</w:t>
            </w:r>
          </w:p>
        </w:tc>
        <w:tc>
          <w:tcPr>
            <w:tcW w:w="851" w:type="dxa"/>
            <w:vAlign w:val="bottom"/>
          </w:tcPr>
          <w:p w:rsidR="002C4FDB" w:rsidRPr="002C4FDB" w:rsidRDefault="002C4FDB" w:rsidP="002C4FDB">
            <w:pPr>
              <w:spacing w:line="48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68,06</w:t>
            </w:r>
          </w:p>
        </w:tc>
        <w:tc>
          <w:tcPr>
            <w:tcW w:w="902" w:type="dxa"/>
            <w:vAlign w:val="center"/>
          </w:tcPr>
          <w:p w:rsidR="002C4FDB" w:rsidRPr="002C4FDB" w:rsidRDefault="002C4FDB" w:rsidP="002C4FDB">
            <w:pPr>
              <w:spacing w:line="480" w:lineRule="auto"/>
              <w:jc w:val="right"/>
              <w:rPr>
                <w:rFonts w:ascii="Arial" w:eastAsia="Calibri" w:hAnsi="Arial" w:cs="Arial"/>
                <w:b/>
                <w:sz w:val="20"/>
                <w:szCs w:val="20"/>
                <w:lang w:val="es-ES_tradnl"/>
              </w:rPr>
            </w:pPr>
          </w:p>
        </w:tc>
        <w:tc>
          <w:tcPr>
            <w:tcW w:w="236" w:type="dxa"/>
            <w:vMerge/>
          </w:tcPr>
          <w:p w:rsidR="002C4FDB" w:rsidRPr="002C4FDB" w:rsidRDefault="002C4FDB" w:rsidP="002C4FDB">
            <w:pPr>
              <w:spacing w:line="480" w:lineRule="auto"/>
              <w:jc w:val="both"/>
              <w:rPr>
                <w:rFonts w:ascii="Arial" w:eastAsia="Calibri" w:hAnsi="Arial" w:cs="Arial"/>
                <w:b/>
                <w:sz w:val="20"/>
                <w:szCs w:val="20"/>
                <w:lang w:val="es-ES_tradnl"/>
              </w:rPr>
            </w:pPr>
          </w:p>
        </w:tc>
        <w:tc>
          <w:tcPr>
            <w:tcW w:w="2234"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r>
      <w:tr w:rsidR="002C4FDB" w:rsidRPr="002C4FDB" w:rsidTr="00065B5D">
        <w:trPr>
          <w:jc w:val="center"/>
        </w:trPr>
        <w:tc>
          <w:tcPr>
            <w:tcW w:w="2836" w:type="dxa"/>
            <w:vAlign w:val="bottom"/>
          </w:tcPr>
          <w:p w:rsidR="002C4FDB" w:rsidRPr="002C4FDB" w:rsidRDefault="002C4FDB"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 xml:space="preserve">Equipos </w:t>
            </w:r>
          </w:p>
        </w:tc>
        <w:tc>
          <w:tcPr>
            <w:tcW w:w="851" w:type="dxa"/>
            <w:vAlign w:val="bottom"/>
          </w:tcPr>
          <w:p w:rsidR="002C4FDB" w:rsidRPr="002C4FDB" w:rsidRDefault="002C4FDB" w:rsidP="002C4FDB">
            <w:pPr>
              <w:spacing w:line="48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35,03</w:t>
            </w:r>
          </w:p>
        </w:tc>
        <w:tc>
          <w:tcPr>
            <w:tcW w:w="902" w:type="dxa"/>
            <w:vAlign w:val="center"/>
          </w:tcPr>
          <w:p w:rsidR="002C4FDB" w:rsidRPr="002C4FDB" w:rsidRDefault="002C4FDB" w:rsidP="002C4FDB">
            <w:pPr>
              <w:spacing w:line="480" w:lineRule="auto"/>
              <w:jc w:val="right"/>
              <w:rPr>
                <w:rFonts w:ascii="Arial" w:eastAsia="Calibri" w:hAnsi="Arial" w:cs="Arial"/>
                <w:b/>
                <w:sz w:val="20"/>
                <w:szCs w:val="20"/>
                <w:lang w:val="es-ES_tradnl"/>
              </w:rPr>
            </w:pPr>
          </w:p>
        </w:tc>
        <w:tc>
          <w:tcPr>
            <w:tcW w:w="236" w:type="dxa"/>
            <w:vMerge/>
          </w:tcPr>
          <w:p w:rsidR="002C4FDB" w:rsidRPr="002C4FDB" w:rsidRDefault="002C4FDB" w:rsidP="002C4FDB">
            <w:pPr>
              <w:spacing w:line="480" w:lineRule="auto"/>
              <w:jc w:val="both"/>
              <w:rPr>
                <w:rFonts w:ascii="Arial" w:eastAsia="Calibri" w:hAnsi="Arial" w:cs="Arial"/>
                <w:b/>
                <w:sz w:val="20"/>
                <w:szCs w:val="20"/>
                <w:lang w:val="es-ES_tradnl"/>
              </w:rPr>
            </w:pPr>
          </w:p>
        </w:tc>
        <w:tc>
          <w:tcPr>
            <w:tcW w:w="2234"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r>
      <w:tr w:rsidR="002C4FDB" w:rsidRPr="002C4FDB" w:rsidTr="00065B5D">
        <w:trPr>
          <w:jc w:val="center"/>
        </w:trPr>
        <w:tc>
          <w:tcPr>
            <w:tcW w:w="2836" w:type="dxa"/>
            <w:vAlign w:val="bottom"/>
          </w:tcPr>
          <w:p w:rsidR="002C4FDB" w:rsidRPr="002C4FDB" w:rsidRDefault="002C4FDB"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 xml:space="preserve">Semovientes </w:t>
            </w:r>
          </w:p>
        </w:tc>
        <w:tc>
          <w:tcPr>
            <w:tcW w:w="851" w:type="dxa"/>
            <w:vAlign w:val="bottom"/>
          </w:tcPr>
          <w:p w:rsidR="002C4FDB" w:rsidRPr="002C4FDB" w:rsidRDefault="002C4FDB" w:rsidP="002C4FDB">
            <w:pPr>
              <w:spacing w:line="48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26,40</w:t>
            </w:r>
          </w:p>
        </w:tc>
        <w:tc>
          <w:tcPr>
            <w:tcW w:w="902" w:type="dxa"/>
            <w:vAlign w:val="center"/>
          </w:tcPr>
          <w:p w:rsidR="002C4FDB" w:rsidRPr="002C4FDB" w:rsidRDefault="002C4FDB" w:rsidP="002C4FDB">
            <w:pPr>
              <w:spacing w:line="480" w:lineRule="auto"/>
              <w:jc w:val="right"/>
              <w:rPr>
                <w:rFonts w:ascii="Arial" w:eastAsia="Calibri" w:hAnsi="Arial" w:cs="Arial"/>
                <w:b/>
                <w:sz w:val="20"/>
                <w:szCs w:val="20"/>
                <w:lang w:val="es-ES_tradnl"/>
              </w:rPr>
            </w:pPr>
          </w:p>
        </w:tc>
        <w:tc>
          <w:tcPr>
            <w:tcW w:w="236" w:type="dxa"/>
            <w:vMerge/>
          </w:tcPr>
          <w:p w:rsidR="002C4FDB" w:rsidRPr="002C4FDB" w:rsidRDefault="002C4FDB" w:rsidP="002C4FDB">
            <w:pPr>
              <w:spacing w:line="480" w:lineRule="auto"/>
              <w:jc w:val="both"/>
              <w:rPr>
                <w:rFonts w:ascii="Arial" w:eastAsia="Calibri" w:hAnsi="Arial" w:cs="Arial"/>
                <w:b/>
                <w:sz w:val="20"/>
                <w:szCs w:val="20"/>
                <w:lang w:val="es-ES_tradnl"/>
              </w:rPr>
            </w:pPr>
          </w:p>
        </w:tc>
        <w:tc>
          <w:tcPr>
            <w:tcW w:w="2234"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both"/>
              <w:rPr>
                <w:rFonts w:ascii="Arial" w:eastAsia="Calibri" w:hAnsi="Arial" w:cs="Arial"/>
                <w:b/>
                <w:sz w:val="20"/>
                <w:szCs w:val="20"/>
                <w:lang w:val="es-ES_tradnl"/>
              </w:rPr>
            </w:pPr>
          </w:p>
        </w:tc>
      </w:tr>
      <w:tr w:rsidR="002C4FDB" w:rsidRPr="002C4FDB" w:rsidTr="00065B5D">
        <w:trPr>
          <w:jc w:val="center"/>
        </w:trPr>
        <w:tc>
          <w:tcPr>
            <w:tcW w:w="2836" w:type="dxa"/>
            <w:vAlign w:val="center"/>
          </w:tcPr>
          <w:p w:rsidR="002C4FDB" w:rsidRPr="002C4FDB" w:rsidRDefault="002C4FDB" w:rsidP="002C4FDB">
            <w:pPr>
              <w:spacing w:line="480"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 xml:space="preserve">Total </w:t>
            </w:r>
          </w:p>
        </w:tc>
        <w:tc>
          <w:tcPr>
            <w:tcW w:w="851" w:type="dxa"/>
          </w:tcPr>
          <w:p w:rsidR="002C4FDB" w:rsidRPr="002C4FDB" w:rsidRDefault="002C4FDB" w:rsidP="002C4FDB">
            <w:pPr>
              <w:spacing w:line="480" w:lineRule="auto"/>
              <w:jc w:val="right"/>
              <w:rPr>
                <w:rFonts w:ascii="Arial" w:eastAsia="Calibri" w:hAnsi="Arial" w:cs="Arial"/>
                <w:b/>
                <w:sz w:val="20"/>
                <w:szCs w:val="20"/>
                <w:lang w:val="es-ES_tradnl"/>
              </w:rPr>
            </w:pPr>
          </w:p>
        </w:tc>
        <w:tc>
          <w:tcPr>
            <w:tcW w:w="902" w:type="dxa"/>
          </w:tcPr>
          <w:p w:rsidR="002C4FDB" w:rsidRPr="002C4FDB" w:rsidRDefault="002C4FDB" w:rsidP="002C4FDB">
            <w:pPr>
              <w:spacing w:line="480"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363,07</w:t>
            </w:r>
          </w:p>
        </w:tc>
        <w:tc>
          <w:tcPr>
            <w:tcW w:w="236" w:type="dxa"/>
            <w:vMerge/>
          </w:tcPr>
          <w:p w:rsidR="002C4FDB" w:rsidRPr="002C4FDB" w:rsidRDefault="002C4FDB" w:rsidP="002C4FDB">
            <w:pPr>
              <w:spacing w:line="480" w:lineRule="auto"/>
              <w:jc w:val="right"/>
              <w:rPr>
                <w:rFonts w:ascii="Arial" w:eastAsia="Calibri" w:hAnsi="Arial" w:cs="Arial"/>
                <w:b/>
                <w:sz w:val="20"/>
                <w:szCs w:val="20"/>
                <w:lang w:val="es-ES_tradnl"/>
              </w:rPr>
            </w:pPr>
          </w:p>
        </w:tc>
        <w:tc>
          <w:tcPr>
            <w:tcW w:w="2234" w:type="dxa"/>
          </w:tcPr>
          <w:p w:rsidR="002C4FDB" w:rsidRPr="002C4FDB" w:rsidRDefault="002C4FDB" w:rsidP="002C4FDB">
            <w:pPr>
              <w:spacing w:line="480" w:lineRule="auto"/>
              <w:jc w:val="right"/>
              <w:rPr>
                <w:rFonts w:ascii="Arial" w:eastAsia="Calibri" w:hAnsi="Arial" w:cs="Arial"/>
                <w:b/>
                <w:sz w:val="20"/>
                <w:szCs w:val="20"/>
                <w:lang w:val="es-ES_tradnl"/>
              </w:rPr>
            </w:pPr>
          </w:p>
        </w:tc>
        <w:tc>
          <w:tcPr>
            <w:tcW w:w="1235" w:type="dxa"/>
          </w:tcPr>
          <w:p w:rsidR="002C4FDB" w:rsidRPr="002C4FDB" w:rsidRDefault="002C4FDB" w:rsidP="002C4FDB">
            <w:pPr>
              <w:spacing w:line="480"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 xml:space="preserve">Total </w:t>
            </w:r>
          </w:p>
        </w:tc>
        <w:tc>
          <w:tcPr>
            <w:tcW w:w="1235" w:type="dxa"/>
          </w:tcPr>
          <w:p w:rsidR="002C4FDB" w:rsidRPr="002C4FDB" w:rsidRDefault="002C4FDB" w:rsidP="002C4FDB">
            <w:pPr>
              <w:spacing w:line="480"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363,07</w:t>
            </w:r>
          </w:p>
        </w:tc>
      </w:tr>
    </w:tbl>
    <w:p w:rsidR="002C4FDB" w:rsidRPr="002C4FDB" w:rsidRDefault="002C4FDB" w:rsidP="002C4FDB">
      <w:pPr>
        <w:spacing w:after="0"/>
        <w:jc w:val="both"/>
        <w:rPr>
          <w:rFonts w:ascii="Arial" w:eastAsia="Calibri" w:hAnsi="Arial" w:cs="Arial"/>
          <w:b/>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5F0D14">
      <w:pPr>
        <w:numPr>
          <w:ilvl w:val="1"/>
          <w:numId w:val="38"/>
        </w:numPr>
        <w:spacing w:after="0" w:line="360" w:lineRule="auto"/>
        <w:ind w:left="0" w:firstLine="0"/>
        <w:contextualSpacing/>
        <w:jc w:val="both"/>
        <w:rPr>
          <w:rFonts w:ascii="Arial" w:eastAsia="Calibri" w:hAnsi="Arial" w:cs="Arial"/>
          <w:b/>
          <w:sz w:val="24"/>
          <w:szCs w:val="24"/>
          <w:lang w:val="es-ES_tradnl"/>
        </w:rPr>
      </w:pPr>
      <w:r w:rsidRPr="002C4FDB">
        <w:rPr>
          <w:rFonts w:ascii="Arial" w:eastAsia="Calibri" w:hAnsi="Arial" w:cs="Arial"/>
          <w:b/>
          <w:sz w:val="24"/>
          <w:szCs w:val="24"/>
          <w:lang w:val="es-ES_tradnl"/>
        </w:rPr>
        <w:lastRenderedPageBreak/>
        <w:t>PRESUPUESTO DE INVERSIÓN</w:t>
      </w:r>
    </w:p>
    <w:p w:rsidR="002C4FDB" w:rsidRPr="002C4FDB" w:rsidRDefault="002C4FDB" w:rsidP="002C4FDB">
      <w:pPr>
        <w:spacing w:after="0" w:line="360" w:lineRule="auto"/>
        <w:contextualSpacing/>
        <w:jc w:val="both"/>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PRESUPUESTO DE INVERSIONES</w:t>
      </w:r>
    </w:p>
    <w:p w:rsidR="002C4FDB" w:rsidRPr="002C4FDB" w:rsidRDefault="002C4FDB" w:rsidP="002C4FDB">
      <w:pPr>
        <w:spacing w:after="0" w:line="360"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(Millones de pesos)</w:t>
      </w:r>
    </w:p>
    <w:tbl>
      <w:tblPr>
        <w:tblStyle w:val="Tablaconcuadrcula2"/>
        <w:tblW w:w="0" w:type="auto"/>
        <w:jc w:val="center"/>
        <w:tblInd w:w="-318" w:type="dxa"/>
        <w:tblLook w:val="04A0"/>
      </w:tblPr>
      <w:tblGrid>
        <w:gridCol w:w="2978"/>
        <w:gridCol w:w="992"/>
        <w:gridCol w:w="851"/>
        <w:gridCol w:w="850"/>
        <w:gridCol w:w="851"/>
        <w:gridCol w:w="850"/>
        <w:gridCol w:w="851"/>
        <w:gridCol w:w="828"/>
      </w:tblGrid>
      <w:tr w:rsidR="002C4FDB" w:rsidRPr="002C4FDB" w:rsidTr="00065B5D">
        <w:trPr>
          <w:jc w:val="center"/>
        </w:trPr>
        <w:tc>
          <w:tcPr>
            <w:tcW w:w="2978"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Periodo</w:t>
            </w:r>
          </w:p>
        </w:tc>
        <w:tc>
          <w:tcPr>
            <w:tcW w:w="992"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0</w:t>
            </w:r>
          </w:p>
        </w:tc>
        <w:tc>
          <w:tcPr>
            <w:tcW w:w="851"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850"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w:t>
            </w:r>
          </w:p>
        </w:tc>
        <w:tc>
          <w:tcPr>
            <w:tcW w:w="851"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850"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4</w:t>
            </w:r>
          </w:p>
        </w:tc>
        <w:tc>
          <w:tcPr>
            <w:tcW w:w="851"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5</w:t>
            </w:r>
          </w:p>
        </w:tc>
        <w:tc>
          <w:tcPr>
            <w:tcW w:w="739"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w:t>
            </w: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1. Activos fijos no depreciables</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Terrenos </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-15,00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15,00</w:t>
            </w: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2. Activos fijos depreciables</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Instalaciones </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-68,06</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34,03</w:t>
            </w: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Equipos </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-35,03</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17,52</w:t>
            </w: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Semovientes</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-26,40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-26,40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20,79</w:t>
            </w: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3. Diferidos</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Estudio previo</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4. Capital de trabajo</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-208,57</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208,57</w:t>
            </w: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5. Recursos de crédito</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153,00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3. Amortización de crédito</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-22,50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-22,50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-22,50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-22,50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-22,50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-22,50</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4. Interés (17.66% anual)</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-22,52</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-18,01</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-13,51</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-9,01</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-4,50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0,00</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Flujo de inversión</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-258,08</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-43,51</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-39,01</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-60,91</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-30,00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-25,50</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295,91</w:t>
            </w:r>
          </w:p>
        </w:tc>
      </w:tr>
    </w:tbl>
    <w:p w:rsidR="002C4FDB" w:rsidRPr="002C4FDB" w:rsidRDefault="002C4FDB" w:rsidP="002C4FDB">
      <w:pPr>
        <w:rPr>
          <w:rFonts w:ascii="Calibri" w:eastAsia="Calibri" w:hAnsi="Calibri" w:cs="Times New Roman"/>
          <w:lang w:val="es-ES_tradnl"/>
        </w:rPr>
      </w:pPr>
    </w:p>
    <w:p w:rsidR="002C4FDB" w:rsidRPr="002C4FDB" w:rsidRDefault="002C4FDB" w:rsidP="005F0D14">
      <w:pPr>
        <w:numPr>
          <w:ilvl w:val="1"/>
          <w:numId w:val="38"/>
        </w:numPr>
        <w:spacing w:after="0" w:line="360" w:lineRule="auto"/>
        <w:ind w:left="0" w:firstLine="0"/>
        <w:contextualSpacing/>
        <w:jc w:val="both"/>
        <w:rPr>
          <w:rFonts w:ascii="Arial" w:eastAsia="Calibri" w:hAnsi="Arial" w:cs="Arial"/>
          <w:b/>
          <w:sz w:val="24"/>
          <w:szCs w:val="24"/>
          <w:lang w:val="es-ES_tradnl"/>
        </w:rPr>
      </w:pPr>
      <w:r w:rsidRPr="002C4FDB">
        <w:rPr>
          <w:rFonts w:ascii="Arial" w:eastAsia="Calibri" w:hAnsi="Arial" w:cs="Arial"/>
          <w:b/>
          <w:sz w:val="24"/>
          <w:szCs w:val="24"/>
          <w:lang w:val="es-ES_tradnl"/>
        </w:rPr>
        <w:t>MANEJO DEL CRÉDITO</w:t>
      </w: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MANEJO DEL CRÉDITO</w:t>
      </w:r>
    </w:p>
    <w:p w:rsidR="002C4FDB" w:rsidRPr="002C4FDB" w:rsidRDefault="002C4FDB" w:rsidP="002C4FDB">
      <w:pPr>
        <w:spacing w:after="0" w:line="360"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(Millones de pesos)</w:t>
      </w:r>
    </w:p>
    <w:tbl>
      <w:tblPr>
        <w:tblStyle w:val="Tablaconcuadrcula2"/>
        <w:tblW w:w="0" w:type="auto"/>
        <w:jc w:val="center"/>
        <w:tblInd w:w="-318" w:type="dxa"/>
        <w:tblLook w:val="04A0"/>
      </w:tblPr>
      <w:tblGrid>
        <w:gridCol w:w="2978"/>
        <w:gridCol w:w="992"/>
        <w:gridCol w:w="851"/>
        <w:gridCol w:w="850"/>
        <w:gridCol w:w="851"/>
        <w:gridCol w:w="850"/>
        <w:gridCol w:w="851"/>
        <w:gridCol w:w="739"/>
      </w:tblGrid>
      <w:tr w:rsidR="002C4FDB" w:rsidRPr="002C4FDB" w:rsidTr="00065B5D">
        <w:trPr>
          <w:jc w:val="center"/>
        </w:trPr>
        <w:tc>
          <w:tcPr>
            <w:tcW w:w="2978"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Periodo</w:t>
            </w:r>
          </w:p>
        </w:tc>
        <w:tc>
          <w:tcPr>
            <w:tcW w:w="992"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0</w:t>
            </w:r>
          </w:p>
        </w:tc>
        <w:tc>
          <w:tcPr>
            <w:tcW w:w="851"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850"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w:t>
            </w:r>
          </w:p>
        </w:tc>
        <w:tc>
          <w:tcPr>
            <w:tcW w:w="851"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850"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4</w:t>
            </w:r>
          </w:p>
        </w:tc>
        <w:tc>
          <w:tcPr>
            <w:tcW w:w="851"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5</w:t>
            </w:r>
          </w:p>
        </w:tc>
        <w:tc>
          <w:tcPr>
            <w:tcW w:w="739"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w:t>
            </w: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1. Recursos de crédito</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153,00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2. Amortización crédito</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25,00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25,00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25,00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25,00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25,00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25,00</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3. Saldo</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127,50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102,00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76,50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51,00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25,50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0,00</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4.  Interés (17.66% anual)</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22,52</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18,01</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13,51</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9,01</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4,50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0,00</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Total Financiación </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48,02</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43,51</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39,01</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34,51</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30,00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25,50</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bl>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Default="002C4FDB" w:rsidP="002C4FDB">
      <w:pPr>
        <w:spacing w:after="0" w:line="360" w:lineRule="auto"/>
        <w:jc w:val="both"/>
        <w:rPr>
          <w:rFonts w:ascii="Arial" w:eastAsia="Calibri" w:hAnsi="Arial" w:cs="Arial"/>
          <w:b/>
          <w:sz w:val="24"/>
          <w:szCs w:val="24"/>
          <w:lang w:val="es-ES_tradnl"/>
        </w:rPr>
      </w:pPr>
    </w:p>
    <w:p w:rsidR="004108A5" w:rsidRPr="002C4FDB" w:rsidRDefault="004108A5"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5F0D14">
      <w:pPr>
        <w:numPr>
          <w:ilvl w:val="1"/>
          <w:numId w:val="38"/>
        </w:numPr>
        <w:spacing w:after="0" w:line="360" w:lineRule="auto"/>
        <w:ind w:left="0" w:firstLine="0"/>
        <w:contextualSpacing/>
        <w:jc w:val="both"/>
        <w:rPr>
          <w:rFonts w:ascii="Arial" w:eastAsia="Calibri" w:hAnsi="Arial" w:cs="Arial"/>
          <w:b/>
          <w:sz w:val="24"/>
          <w:szCs w:val="24"/>
          <w:lang w:val="es-ES_tradnl"/>
        </w:rPr>
      </w:pPr>
      <w:r w:rsidRPr="002C4FDB">
        <w:rPr>
          <w:rFonts w:ascii="Arial" w:eastAsia="Calibri" w:hAnsi="Arial" w:cs="Arial"/>
          <w:b/>
          <w:sz w:val="24"/>
          <w:szCs w:val="24"/>
          <w:lang w:val="es-ES_tradnl"/>
        </w:rPr>
        <w:lastRenderedPageBreak/>
        <w:t>DEPRECIACIONES Y DIFERIDOS</w:t>
      </w:r>
    </w:p>
    <w:p w:rsidR="002C4FDB" w:rsidRPr="002C4FDB" w:rsidRDefault="002C4FDB" w:rsidP="002C4FDB">
      <w:pPr>
        <w:rPr>
          <w:rFonts w:ascii="Calibri" w:eastAsia="Calibri" w:hAnsi="Calibri" w:cs="Times New Roman"/>
          <w:lang w:val="es-ES_tradnl"/>
        </w:rPr>
      </w:pPr>
    </w:p>
    <w:p w:rsidR="002C4FDB" w:rsidRPr="002C4FDB" w:rsidRDefault="002C4FDB" w:rsidP="002C4FDB">
      <w:pPr>
        <w:spacing w:after="0" w:line="360" w:lineRule="auto"/>
        <w:contextualSpacing/>
        <w:jc w:val="center"/>
        <w:rPr>
          <w:rFonts w:ascii="Arial" w:eastAsia="Calibri" w:hAnsi="Arial" w:cs="Arial"/>
          <w:b/>
          <w:sz w:val="20"/>
          <w:szCs w:val="20"/>
          <w:lang w:val="es-ES_tradnl"/>
        </w:rPr>
      </w:pPr>
      <w:r w:rsidRPr="002C4FDB">
        <w:rPr>
          <w:rFonts w:ascii="Arial" w:eastAsia="Calibri" w:hAnsi="Arial" w:cs="Arial"/>
          <w:b/>
          <w:sz w:val="20"/>
          <w:szCs w:val="20"/>
          <w:lang w:val="es-ES_tradnl"/>
        </w:rPr>
        <w:t>DEPRECIACIONES Y DIFERIDOS</w:t>
      </w:r>
    </w:p>
    <w:p w:rsidR="002C4FDB" w:rsidRPr="002C4FDB" w:rsidRDefault="002C4FDB" w:rsidP="002C4FDB">
      <w:pPr>
        <w:spacing w:after="0" w:line="360" w:lineRule="auto"/>
        <w:contextualSpacing/>
        <w:jc w:val="center"/>
        <w:rPr>
          <w:rFonts w:ascii="Arial" w:eastAsia="Calibri" w:hAnsi="Arial" w:cs="Arial"/>
          <w:b/>
          <w:sz w:val="20"/>
          <w:szCs w:val="20"/>
          <w:lang w:val="es-ES_tradnl"/>
        </w:rPr>
      </w:pPr>
      <w:r w:rsidRPr="002C4FDB">
        <w:rPr>
          <w:rFonts w:ascii="Arial" w:eastAsia="Calibri" w:hAnsi="Arial" w:cs="Arial"/>
          <w:b/>
          <w:sz w:val="20"/>
          <w:szCs w:val="20"/>
          <w:lang w:val="es-ES_tradnl"/>
        </w:rPr>
        <w:t>(Millones de pesos)</w:t>
      </w:r>
    </w:p>
    <w:tbl>
      <w:tblPr>
        <w:tblStyle w:val="Tablaconcuadrcula2"/>
        <w:tblW w:w="0" w:type="auto"/>
        <w:jc w:val="center"/>
        <w:tblInd w:w="-318" w:type="dxa"/>
        <w:tblLook w:val="04A0"/>
      </w:tblPr>
      <w:tblGrid>
        <w:gridCol w:w="2978"/>
        <w:gridCol w:w="992"/>
        <w:gridCol w:w="851"/>
        <w:gridCol w:w="850"/>
        <w:gridCol w:w="851"/>
        <w:gridCol w:w="850"/>
        <w:gridCol w:w="851"/>
        <w:gridCol w:w="739"/>
      </w:tblGrid>
      <w:tr w:rsidR="002C4FDB" w:rsidRPr="002C4FDB" w:rsidTr="00065B5D">
        <w:trPr>
          <w:jc w:val="center"/>
        </w:trPr>
        <w:tc>
          <w:tcPr>
            <w:tcW w:w="2978"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Periodo</w:t>
            </w:r>
          </w:p>
        </w:tc>
        <w:tc>
          <w:tcPr>
            <w:tcW w:w="992"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0</w:t>
            </w:r>
          </w:p>
        </w:tc>
        <w:tc>
          <w:tcPr>
            <w:tcW w:w="851"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850"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w:t>
            </w:r>
          </w:p>
        </w:tc>
        <w:tc>
          <w:tcPr>
            <w:tcW w:w="851"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850"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4</w:t>
            </w:r>
          </w:p>
        </w:tc>
        <w:tc>
          <w:tcPr>
            <w:tcW w:w="851"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5</w:t>
            </w:r>
          </w:p>
        </w:tc>
        <w:tc>
          <w:tcPr>
            <w:tcW w:w="739"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w:t>
            </w: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1. Inv. Fijas depreciables</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Instalaciones </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68,06</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Equipos</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35,03</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Semovientes</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26,40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26,40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2. Depreciación anual</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Instalaciones (lineal 20 años)</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3,40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3,40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3,40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3,40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3,40</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Equipos (lineal 10 años)</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3,50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3,50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3,50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3,50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3,50</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Semovientes (lineal 3 años)</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8,80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8,80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8,80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8,80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8,80</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Total depreciaciones </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15,71</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15,71</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15,71</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15,71</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15,71</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3. Diferidos (estudio previo)</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4. Amortización diferid.</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Total amortizaciones </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bl>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5F0D14">
      <w:pPr>
        <w:numPr>
          <w:ilvl w:val="1"/>
          <w:numId w:val="38"/>
        </w:numPr>
        <w:spacing w:after="0" w:line="360" w:lineRule="auto"/>
        <w:ind w:left="0" w:firstLine="0"/>
        <w:contextualSpacing/>
        <w:jc w:val="both"/>
        <w:rPr>
          <w:rFonts w:ascii="Arial" w:eastAsia="Calibri" w:hAnsi="Arial" w:cs="Arial"/>
          <w:b/>
          <w:sz w:val="24"/>
          <w:szCs w:val="24"/>
          <w:lang w:val="es-ES_tradnl"/>
        </w:rPr>
      </w:pPr>
      <w:r w:rsidRPr="002C4FDB">
        <w:rPr>
          <w:rFonts w:ascii="Arial" w:eastAsia="Calibri" w:hAnsi="Arial" w:cs="Arial"/>
          <w:b/>
          <w:sz w:val="24"/>
          <w:szCs w:val="24"/>
          <w:lang w:val="es-ES_tradnl"/>
        </w:rPr>
        <w:t>COSTOS DE OPERACIÓN</w:t>
      </w:r>
    </w:p>
    <w:p w:rsidR="002C4FDB" w:rsidRPr="002C4FDB" w:rsidRDefault="002C4FDB" w:rsidP="002C4FDB">
      <w:pPr>
        <w:spacing w:after="0" w:line="360" w:lineRule="auto"/>
        <w:jc w:val="center"/>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COSTOS DE OPERACIÓN</w:t>
      </w:r>
    </w:p>
    <w:p w:rsidR="002C4FDB" w:rsidRPr="002C4FDB" w:rsidRDefault="002C4FDB" w:rsidP="002C4FDB">
      <w:pPr>
        <w:spacing w:after="0" w:line="360"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(Millones de pesos)</w:t>
      </w:r>
    </w:p>
    <w:tbl>
      <w:tblPr>
        <w:tblStyle w:val="Tablaconcuadrcula2"/>
        <w:tblW w:w="0" w:type="auto"/>
        <w:jc w:val="center"/>
        <w:tblInd w:w="-318" w:type="dxa"/>
        <w:tblLook w:val="04A0"/>
      </w:tblPr>
      <w:tblGrid>
        <w:gridCol w:w="2978"/>
        <w:gridCol w:w="992"/>
        <w:gridCol w:w="851"/>
        <w:gridCol w:w="850"/>
        <w:gridCol w:w="851"/>
        <w:gridCol w:w="850"/>
        <w:gridCol w:w="851"/>
        <w:gridCol w:w="739"/>
      </w:tblGrid>
      <w:tr w:rsidR="002C4FDB" w:rsidRPr="002C4FDB" w:rsidTr="00065B5D">
        <w:trPr>
          <w:jc w:val="center"/>
        </w:trPr>
        <w:tc>
          <w:tcPr>
            <w:tcW w:w="2978"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Periodo</w:t>
            </w:r>
          </w:p>
        </w:tc>
        <w:tc>
          <w:tcPr>
            <w:tcW w:w="992"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0</w:t>
            </w:r>
          </w:p>
        </w:tc>
        <w:tc>
          <w:tcPr>
            <w:tcW w:w="851"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850"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w:t>
            </w:r>
          </w:p>
        </w:tc>
        <w:tc>
          <w:tcPr>
            <w:tcW w:w="851"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850"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4</w:t>
            </w:r>
          </w:p>
        </w:tc>
        <w:tc>
          <w:tcPr>
            <w:tcW w:w="851"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5</w:t>
            </w:r>
          </w:p>
        </w:tc>
        <w:tc>
          <w:tcPr>
            <w:tcW w:w="739"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w:t>
            </w: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1. Alimentación</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199,82</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386,57</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386,57</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386,57</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386,57</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2. Sanidad animal</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3,08</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6,62</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6,62</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6,62</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6,62</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3. Sanidad instalaciones</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0,50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0,50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0,50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0,50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0,50</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4. Otros gastos operación.</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1,08</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1,08</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1,08</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1,08</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1,08</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5. Total depreciaciones</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15,71</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15,71</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15,71</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15,71</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15,71</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6. Total amortizaciones</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7. Total Financiación</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48,08</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43,51</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39,01</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34,51</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30,00</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25,50</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97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Costos totales</w:t>
            </w:r>
          </w:p>
        </w:tc>
        <w:tc>
          <w:tcPr>
            <w:tcW w:w="992"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48,02</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264,70</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450,49</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445,98</w:t>
            </w:r>
          </w:p>
        </w:tc>
        <w:tc>
          <w:tcPr>
            <w:tcW w:w="8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445,48</w:t>
            </w:r>
          </w:p>
        </w:tc>
        <w:tc>
          <w:tcPr>
            <w:tcW w:w="85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436,98</w:t>
            </w:r>
          </w:p>
        </w:tc>
        <w:tc>
          <w:tcPr>
            <w:tcW w:w="739" w:type="dxa"/>
          </w:tcPr>
          <w:p w:rsidR="002C4FDB" w:rsidRPr="002C4FDB" w:rsidRDefault="002C4FDB" w:rsidP="002C4FDB">
            <w:pPr>
              <w:spacing w:line="360" w:lineRule="auto"/>
              <w:jc w:val="right"/>
              <w:rPr>
                <w:rFonts w:ascii="Arial" w:eastAsia="Calibri" w:hAnsi="Arial" w:cs="Arial"/>
                <w:sz w:val="20"/>
                <w:szCs w:val="20"/>
                <w:lang w:val="es-ES_tradnl"/>
              </w:rPr>
            </w:pPr>
          </w:p>
        </w:tc>
      </w:tr>
    </w:tbl>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5F0D14">
      <w:pPr>
        <w:numPr>
          <w:ilvl w:val="1"/>
          <w:numId w:val="38"/>
        </w:numPr>
        <w:spacing w:after="0" w:line="360" w:lineRule="auto"/>
        <w:ind w:left="0" w:firstLine="0"/>
        <w:contextualSpacing/>
        <w:jc w:val="both"/>
        <w:rPr>
          <w:rFonts w:ascii="Arial" w:eastAsia="Calibri" w:hAnsi="Arial" w:cs="Arial"/>
          <w:b/>
          <w:sz w:val="24"/>
          <w:szCs w:val="24"/>
          <w:lang w:val="es-ES_tradnl"/>
        </w:rPr>
      </w:pPr>
      <w:r w:rsidRPr="002C4FDB">
        <w:rPr>
          <w:rFonts w:ascii="Arial" w:eastAsia="Calibri" w:hAnsi="Arial" w:cs="Arial"/>
          <w:b/>
          <w:sz w:val="24"/>
          <w:szCs w:val="24"/>
          <w:lang w:val="es-ES_tradnl"/>
        </w:rPr>
        <w:lastRenderedPageBreak/>
        <w:t>PRESUPUESTO DE PRODUCCIÓN</w:t>
      </w:r>
    </w:p>
    <w:p w:rsidR="002C4FDB" w:rsidRPr="002C4FDB" w:rsidRDefault="002C4FDB" w:rsidP="002C4FDB">
      <w:pPr>
        <w:spacing w:after="0" w:line="360" w:lineRule="auto"/>
        <w:jc w:val="center"/>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PRESUPUESTO DE PRODUCCIÓN</w:t>
      </w:r>
    </w:p>
    <w:p w:rsidR="002C4FDB" w:rsidRPr="002C4FDB" w:rsidRDefault="002C4FDB" w:rsidP="002C4FDB">
      <w:pPr>
        <w:spacing w:after="0" w:line="360"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(Millones de pesos)</w:t>
      </w:r>
    </w:p>
    <w:tbl>
      <w:tblPr>
        <w:tblStyle w:val="Tablaconcuadrcula2"/>
        <w:tblW w:w="9627" w:type="dxa"/>
        <w:jc w:val="center"/>
        <w:tblInd w:w="-601" w:type="dxa"/>
        <w:tblLook w:val="04A0"/>
      </w:tblPr>
      <w:tblGrid>
        <w:gridCol w:w="3828"/>
        <w:gridCol w:w="835"/>
        <w:gridCol w:w="971"/>
        <w:gridCol w:w="847"/>
        <w:gridCol w:w="828"/>
        <w:gridCol w:w="828"/>
        <w:gridCol w:w="828"/>
        <w:gridCol w:w="662"/>
      </w:tblGrid>
      <w:tr w:rsidR="002C4FDB" w:rsidRPr="002C4FDB" w:rsidTr="00065B5D">
        <w:trPr>
          <w:jc w:val="center"/>
        </w:trPr>
        <w:tc>
          <w:tcPr>
            <w:tcW w:w="3828"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Periodo</w:t>
            </w:r>
          </w:p>
        </w:tc>
        <w:tc>
          <w:tcPr>
            <w:tcW w:w="835"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0</w:t>
            </w:r>
          </w:p>
        </w:tc>
        <w:tc>
          <w:tcPr>
            <w:tcW w:w="971"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847"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w:t>
            </w:r>
          </w:p>
        </w:tc>
        <w:tc>
          <w:tcPr>
            <w:tcW w:w="828"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828"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4</w:t>
            </w:r>
          </w:p>
        </w:tc>
        <w:tc>
          <w:tcPr>
            <w:tcW w:w="828"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5</w:t>
            </w:r>
          </w:p>
        </w:tc>
        <w:tc>
          <w:tcPr>
            <w:tcW w:w="662"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w:t>
            </w:r>
          </w:p>
        </w:tc>
      </w:tr>
      <w:tr w:rsidR="002C4FDB" w:rsidRPr="002C4FDB" w:rsidTr="00065B5D">
        <w:trPr>
          <w:jc w:val="center"/>
        </w:trPr>
        <w:tc>
          <w:tcPr>
            <w:tcW w:w="382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1. Ventas</w:t>
            </w:r>
          </w:p>
        </w:tc>
        <w:tc>
          <w:tcPr>
            <w:tcW w:w="835"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0,00</w:t>
            </w:r>
          </w:p>
        </w:tc>
        <w:tc>
          <w:tcPr>
            <w:tcW w:w="97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140,40</w:t>
            </w:r>
          </w:p>
        </w:tc>
        <w:tc>
          <w:tcPr>
            <w:tcW w:w="847"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486,72</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486,72</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486,72</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486,72</w:t>
            </w:r>
          </w:p>
        </w:tc>
        <w:tc>
          <w:tcPr>
            <w:tcW w:w="662"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382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2. Menos: costos totales</w:t>
            </w:r>
          </w:p>
        </w:tc>
        <w:tc>
          <w:tcPr>
            <w:tcW w:w="835"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48,02</w:t>
            </w:r>
          </w:p>
        </w:tc>
        <w:tc>
          <w:tcPr>
            <w:tcW w:w="97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264,70</w:t>
            </w:r>
          </w:p>
        </w:tc>
        <w:tc>
          <w:tcPr>
            <w:tcW w:w="847"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450,49</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445,98</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441,48</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436,98</w:t>
            </w:r>
          </w:p>
        </w:tc>
        <w:tc>
          <w:tcPr>
            <w:tcW w:w="662"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382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3. Utilidad antes de imp.</w:t>
            </w:r>
          </w:p>
        </w:tc>
        <w:tc>
          <w:tcPr>
            <w:tcW w:w="835"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-48,02</w:t>
            </w:r>
          </w:p>
        </w:tc>
        <w:tc>
          <w:tcPr>
            <w:tcW w:w="97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-124,30</w:t>
            </w:r>
          </w:p>
        </w:tc>
        <w:tc>
          <w:tcPr>
            <w:tcW w:w="847"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36,23</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40,74</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45,24</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49,74</w:t>
            </w:r>
          </w:p>
        </w:tc>
        <w:tc>
          <w:tcPr>
            <w:tcW w:w="662"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382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4. Impuestos (Extensos Ley 10 de 1991)</w:t>
            </w:r>
          </w:p>
        </w:tc>
        <w:tc>
          <w:tcPr>
            <w:tcW w:w="835"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97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47"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0,00</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0,00</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0,00</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0,00</w:t>
            </w:r>
          </w:p>
        </w:tc>
        <w:tc>
          <w:tcPr>
            <w:tcW w:w="662"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382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5. Utilidad/pérdida liquida</w:t>
            </w:r>
          </w:p>
        </w:tc>
        <w:tc>
          <w:tcPr>
            <w:tcW w:w="835"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-48,02</w:t>
            </w:r>
          </w:p>
        </w:tc>
        <w:tc>
          <w:tcPr>
            <w:tcW w:w="97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-124,30</w:t>
            </w:r>
          </w:p>
        </w:tc>
        <w:tc>
          <w:tcPr>
            <w:tcW w:w="847"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36,23</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40,74</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45,24</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49,74</w:t>
            </w:r>
          </w:p>
        </w:tc>
        <w:tc>
          <w:tcPr>
            <w:tcW w:w="662"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382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6. Reserva legal (20%)</w:t>
            </w:r>
          </w:p>
        </w:tc>
        <w:tc>
          <w:tcPr>
            <w:tcW w:w="835"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97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47"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7,25</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8,15</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9,05</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9,95</w:t>
            </w:r>
          </w:p>
        </w:tc>
        <w:tc>
          <w:tcPr>
            <w:tcW w:w="662"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382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7. Reserva Seg. Social (10%)</w:t>
            </w:r>
          </w:p>
        </w:tc>
        <w:tc>
          <w:tcPr>
            <w:tcW w:w="835"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97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847"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3,62</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4,07</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4,52</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4,97</w:t>
            </w:r>
          </w:p>
        </w:tc>
        <w:tc>
          <w:tcPr>
            <w:tcW w:w="662"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382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8. Utilidad para distribuir</w:t>
            </w:r>
          </w:p>
        </w:tc>
        <w:tc>
          <w:tcPr>
            <w:tcW w:w="835"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-48,02</w:t>
            </w:r>
          </w:p>
        </w:tc>
        <w:tc>
          <w:tcPr>
            <w:tcW w:w="97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-124,30</w:t>
            </w:r>
          </w:p>
        </w:tc>
        <w:tc>
          <w:tcPr>
            <w:tcW w:w="847"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25,36</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28,52</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31,67</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34,82</w:t>
            </w:r>
          </w:p>
        </w:tc>
        <w:tc>
          <w:tcPr>
            <w:tcW w:w="662"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382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9. Más: depreciación</w:t>
            </w:r>
          </w:p>
        </w:tc>
        <w:tc>
          <w:tcPr>
            <w:tcW w:w="835"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97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150,00</w:t>
            </w:r>
          </w:p>
        </w:tc>
        <w:tc>
          <w:tcPr>
            <w:tcW w:w="847"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250,00</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250,00</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250,00</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250,00</w:t>
            </w:r>
          </w:p>
        </w:tc>
        <w:tc>
          <w:tcPr>
            <w:tcW w:w="662"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382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10. Más: amortiz. Diferid.</w:t>
            </w:r>
          </w:p>
        </w:tc>
        <w:tc>
          <w:tcPr>
            <w:tcW w:w="835"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97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4,00</w:t>
            </w:r>
          </w:p>
        </w:tc>
        <w:tc>
          <w:tcPr>
            <w:tcW w:w="847"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4,00</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4,00</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4,00</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4,00</w:t>
            </w:r>
          </w:p>
        </w:tc>
        <w:tc>
          <w:tcPr>
            <w:tcW w:w="662"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3828"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Flujo de producción </w:t>
            </w:r>
          </w:p>
        </w:tc>
        <w:tc>
          <w:tcPr>
            <w:tcW w:w="835"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-48,02</w:t>
            </w:r>
          </w:p>
        </w:tc>
        <w:tc>
          <w:tcPr>
            <w:tcW w:w="97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29,70</w:t>
            </w:r>
          </w:p>
        </w:tc>
        <w:tc>
          <w:tcPr>
            <w:tcW w:w="847"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279,36</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279,36</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282,52</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288,82</w:t>
            </w:r>
          </w:p>
        </w:tc>
        <w:tc>
          <w:tcPr>
            <w:tcW w:w="662" w:type="dxa"/>
          </w:tcPr>
          <w:p w:rsidR="002C4FDB" w:rsidRPr="002C4FDB" w:rsidRDefault="002C4FDB" w:rsidP="002C4FDB">
            <w:pPr>
              <w:spacing w:line="360" w:lineRule="auto"/>
              <w:jc w:val="right"/>
              <w:rPr>
                <w:rFonts w:ascii="Arial" w:eastAsia="Calibri" w:hAnsi="Arial" w:cs="Arial"/>
                <w:sz w:val="20"/>
                <w:szCs w:val="20"/>
                <w:lang w:val="es-ES_tradnl"/>
              </w:rPr>
            </w:pPr>
          </w:p>
        </w:tc>
      </w:tr>
    </w:tbl>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5F0D14">
      <w:pPr>
        <w:numPr>
          <w:ilvl w:val="1"/>
          <w:numId w:val="38"/>
        </w:numPr>
        <w:spacing w:after="0" w:line="360" w:lineRule="auto"/>
        <w:ind w:left="0" w:firstLine="0"/>
        <w:contextualSpacing/>
        <w:jc w:val="both"/>
        <w:rPr>
          <w:rFonts w:ascii="Arial" w:eastAsia="Calibri" w:hAnsi="Arial" w:cs="Arial"/>
          <w:b/>
          <w:sz w:val="24"/>
          <w:szCs w:val="24"/>
          <w:lang w:val="es-ES_tradnl"/>
        </w:rPr>
      </w:pPr>
      <w:r w:rsidRPr="002C4FDB">
        <w:rPr>
          <w:rFonts w:ascii="Arial" w:eastAsia="Calibri" w:hAnsi="Arial" w:cs="Arial"/>
          <w:b/>
          <w:sz w:val="24"/>
          <w:szCs w:val="24"/>
          <w:lang w:val="es-ES_tradnl"/>
        </w:rPr>
        <w:t>PRESUPUESTOS DE INGRESOS</w:t>
      </w: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PRESUPUESTO DE INGRESOS</w:t>
      </w:r>
    </w:p>
    <w:p w:rsidR="002C4FDB" w:rsidRPr="002C4FDB" w:rsidRDefault="002C4FDB" w:rsidP="002C4FDB">
      <w:pPr>
        <w:spacing w:after="0" w:line="360"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(Millones de pesos)</w:t>
      </w:r>
    </w:p>
    <w:tbl>
      <w:tblPr>
        <w:tblStyle w:val="Tablaconcuadrcula2"/>
        <w:tblW w:w="8931" w:type="dxa"/>
        <w:jc w:val="center"/>
        <w:tblInd w:w="-601" w:type="dxa"/>
        <w:tblLook w:val="04A0"/>
      </w:tblPr>
      <w:tblGrid>
        <w:gridCol w:w="2719"/>
        <w:gridCol w:w="761"/>
        <w:gridCol w:w="950"/>
        <w:gridCol w:w="939"/>
        <w:gridCol w:w="939"/>
        <w:gridCol w:w="939"/>
        <w:gridCol w:w="939"/>
        <w:gridCol w:w="745"/>
      </w:tblGrid>
      <w:tr w:rsidR="002C4FDB" w:rsidRPr="002C4FDB" w:rsidTr="00065B5D">
        <w:trPr>
          <w:jc w:val="center"/>
        </w:trPr>
        <w:tc>
          <w:tcPr>
            <w:tcW w:w="2719"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Periodo</w:t>
            </w:r>
          </w:p>
        </w:tc>
        <w:tc>
          <w:tcPr>
            <w:tcW w:w="761"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0</w:t>
            </w:r>
          </w:p>
        </w:tc>
        <w:tc>
          <w:tcPr>
            <w:tcW w:w="950"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939"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w:t>
            </w:r>
          </w:p>
        </w:tc>
        <w:tc>
          <w:tcPr>
            <w:tcW w:w="939"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939"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4</w:t>
            </w:r>
          </w:p>
        </w:tc>
        <w:tc>
          <w:tcPr>
            <w:tcW w:w="939"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5</w:t>
            </w:r>
          </w:p>
        </w:tc>
        <w:tc>
          <w:tcPr>
            <w:tcW w:w="745"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w:t>
            </w:r>
          </w:p>
        </w:tc>
      </w:tr>
      <w:tr w:rsidR="002C4FDB" w:rsidRPr="002C4FDB" w:rsidTr="00065B5D">
        <w:trPr>
          <w:jc w:val="center"/>
        </w:trPr>
        <w:tc>
          <w:tcPr>
            <w:tcW w:w="2719"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Cantidades (kg en pie)</w:t>
            </w:r>
          </w:p>
        </w:tc>
        <w:tc>
          <w:tcPr>
            <w:tcW w:w="76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9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35.100</w:t>
            </w:r>
          </w:p>
        </w:tc>
        <w:tc>
          <w:tcPr>
            <w:tcW w:w="9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121.680</w:t>
            </w:r>
          </w:p>
        </w:tc>
        <w:tc>
          <w:tcPr>
            <w:tcW w:w="9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121.680</w:t>
            </w:r>
          </w:p>
        </w:tc>
        <w:tc>
          <w:tcPr>
            <w:tcW w:w="9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121.680</w:t>
            </w:r>
          </w:p>
        </w:tc>
        <w:tc>
          <w:tcPr>
            <w:tcW w:w="9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121.680</w:t>
            </w:r>
          </w:p>
        </w:tc>
        <w:tc>
          <w:tcPr>
            <w:tcW w:w="745"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719"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Valor por kg en pie (pesos)</w:t>
            </w:r>
          </w:p>
        </w:tc>
        <w:tc>
          <w:tcPr>
            <w:tcW w:w="76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9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4.000</w:t>
            </w:r>
          </w:p>
        </w:tc>
        <w:tc>
          <w:tcPr>
            <w:tcW w:w="9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4.000</w:t>
            </w:r>
          </w:p>
        </w:tc>
        <w:tc>
          <w:tcPr>
            <w:tcW w:w="9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4.000</w:t>
            </w:r>
          </w:p>
        </w:tc>
        <w:tc>
          <w:tcPr>
            <w:tcW w:w="9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4.000</w:t>
            </w:r>
          </w:p>
        </w:tc>
        <w:tc>
          <w:tcPr>
            <w:tcW w:w="9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4.000</w:t>
            </w:r>
          </w:p>
        </w:tc>
        <w:tc>
          <w:tcPr>
            <w:tcW w:w="745"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065B5D">
        <w:trPr>
          <w:jc w:val="center"/>
        </w:trPr>
        <w:tc>
          <w:tcPr>
            <w:tcW w:w="2719"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Ventas (millones de pesos)</w:t>
            </w:r>
          </w:p>
        </w:tc>
        <w:tc>
          <w:tcPr>
            <w:tcW w:w="761" w:type="dxa"/>
          </w:tcPr>
          <w:p w:rsidR="002C4FDB" w:rsidRPr="002C4FDB" w:rsidRDefault="002C4FDB" w:rsidP="002C4FDB">
            <w:pPr>
              <w:spacing w:line="360" w:lineRule="auto"/>
              <w:jc w:val="right"/>
              <w:rPr>
                <w:rFonts w:ascii="Arial" w:eastAsia="Calibri" w:hAnsi="Arial" w:cs="Arial"/>
                <w:sz w:val="20"/>
                <w:szCs w:val="20"/>
                <w:lang w:val="es-ES_tradnl"/>
              </w:rPr>
            </w:pPr>
          </w:p>
        </w:tc>
        <w:tc>
          <w:tcPr>
            <w:tcW w:w="950"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140,40</w:t>
            </w:r>
          </w:p>
        </w:tc>
        <w:tc>
          <w:tcPr>
            <w:tcW w:w="9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486,72</w:t>
            </w:r>
          </w:p>
        </w:tc>
        <w:tc>
          <w:tcPr>
            <w:tcW w:w="9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486,72</w:t>
            </w:r>
          </w:p>
        </w:tc>
        <w:tc>
          <w:tcPr>
            <w:tcW w:w="9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486,72</w:t>
            </w:r>
          </w:p>
        </w:tc>
        <w:tc>
          <w:tcPr>
            <w:tcW w:w="939"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486,72</w:t>
            </w:r>
          </w:p>
        </w:tc>
        <w:tc>
          <w:tcPr>
            <w:tcW w:w="745" w:type="dxa"/>
          </w:tcPr>
          <w:p w:rsidR="002C4FDB" w:rsidRPr="002C4FDB" w:rsidRDefault="002C4FDB" w:rsidP="002C4FDB">
            <w:pPr>
              <w:spacing w:line="360" w:lineRule="auto"/>
              <w:jc w:val="right"/>
              <w:rPr>
                <w:rFonts w:ascii="Arial" w:eastAsia="Calibri" w:hAnsi="Arial" w:cs="Arial"/>
                <w:sz w:val="20"/>
                <w:szCs w:val="20"/>
                <w:lang w:val="es-ES_tradnl"/>
              </w:rPr>
            </w:pPr>
          </w:p>
        </w:tc>
      </w:tr>
    </w:tbl>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5F0D14">
      <w:pPr>
        <w:numPr>
          <w:ilvl w:val="1"/>
          <w:numId w:val="38"/>
        </w:numPr>
        <w:spacing w:after="0" w:line="360" w:lineRule="auto"/>
        <w:ind w:left="0" w:firstLine="0"/>
        <w:contextualSpacing/>
        <w:jc w:val="both"/>
        <w:rPr>
          <w:rFonts w:ascii="Arial" w:eastAsia="Calibri" w:hAnsi="Arial" w:cs="Arial"/>
          <w:b/>
          <w:sz w:val="24"/>
          <w:szCs w:val="24"/>
          <w:lang w:val="es-ES_tradnl"/>
        </w:rPr>
      </w:pPr>
      <w:r w:rsidRPr="002C4FDB">
        <w:rPr>
          <w:rFonts w:ascii="Arial" w:eastAsia="Calibri" w:hAnsi="Arial" w:cs="Arial"/>
          <w:b/>
          <w:sz w:val="24"/>
          <w:szCs w:val="24"/>
          <w:lang w:val="es-ES_tradnl"/>
        </w:rPr>
        <w:t>FLUJO NETO DE CAJA</w:t>
      </w: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FLUJO NETO DE CAJA</w:t>
      </w:r>
    </w:p>
    <w:p w:rsidR="002C4FDB" w:rsidRPr="002C4FDB" w:rsidRDefault="002C4FDB" w:rsidP="002C4FDB">
      <w:pPr>
        <w:spacing w:after="0" w:line="360"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(Millones de pesos)</w:t>
      </w:r>
    </w:p>
    <w:tbl>
      <w:tblPr>
        <w:tblStyle w:val="Tablaconcuadrcula2"/>
        <w:tblW w:w="8687" w:type="dxa"/>
        <w:jc w:val="center"/>
        <w:tblInd w:w="-601" w:type="dxa"/>
        <w:tblLook w:val="04A0"/>
      </w:tblPr>
      <w:tblGrid>
        <w:gridCol w:w="2410"/>
        <w:gridCol w:w="983"/>
        <w:gridCol w:w="948"/>
        <w:gridCol w:w="931"/>
        <w:gridCol w:w="931"/>
        <w:gridCol w:w="828"/>
        <w:gridCol w:w="828"/>
        <w:gridCol w:w="828"/>
      </w:tblGrid>
      <w:tr w:rsidR="002C4FDB" w:rsidRPr="002C4FDB" w:rsidTr="002C4FDB">
        <w:trPr>
          <w:jc w:val="center"/>
        </w:trPr>
        <w:tc>
          <w:tcPr>
            <w:tcW w:w="2410"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Periodo</w:t>
            </w:r>
          </w:p>
        </w:tc>
        <w:tc>
          <w:tcPr>
            <w:tcW w:w="983"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0</w:t>
            </w:r>
          </w:p>
        </w:tc>
        <w:tc>
          <w:tcPr>
            <w:tcW w:w="948"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931"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w:t>
            </w:r>
          </w:p>
        </w:tc>
        <w:tc>
          <w:tcPr>
            <w:tcW w:w="931"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828"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4</w:t>
            </w:r>
          </w:p>
        </w:tc>
        <w:tc>
          <w:tcPr>
            <w:tcW w:w="828"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5</w:t>
            </w:r>
          </w:p>
        </w:tc>
        <w:tc>
          <w:tcPr>
            <w:tcW w:w="828" w:type="dxa"/>
          </w:tcPr>
          <w:p w:rsidR="002C4FDB" w:rsidRPr="002C4FDB" w:rsidRDefault="002C4FDB" w:rsidP="002C4FDB">
            <w:pPr>
              <w:spacing w:line="36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w:t>
            </w:r>
          </w:p>
        </w:tc>
      </w:tr>
      <w:tr w:rsidR="002C4FDB" w:rsidRPr="002C4FDB" w:rsidTr="002C4FDB">
        <w:trPr>
          <w:jc w:val="center"/>
        </w:trPr>
        <w:tc>
          <w:tcPr>
            <w:tcW w:w="2410"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1. Flujo de inversiones</w:t>
            </w:r>
          </w:p>
        </w:tc>
        <w:tc>
          <w:tcPr>
            <w:tcW w:w="983"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-258,08</w:t>
            </w:r>
          </w:p>
        </w:tc>
        <w:tc>
          <w:tcPr>
            <w:tcW w:w="94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-43,51</w:t>
            </w:r>
          </w:p>
        </w:tc>
        <w:tc>
          <w:tcPr>
            <w:tcW w:w="93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-39,01</w:t>
            </w:r>
          </w:p>
        </w:tc>
        <w:tc>
          <w:tcPr>
            <w:tcW w:w="93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-60,91</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-30,00</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-25,50</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295,91</w:t>
            </w:r>
          </w:p>
        </w:tc>
      </w:tr>
      <w:tr w:rsidR="002C4FDB" w:rsidRPr="002C4FDB" w:rsidTr="002C4FDB">
        <w:trPr>
          <w:jc w:val="center"/>
        </w:trPr>
        <w:tc>
          <w:tcPr>
            <w:tcW w:w="2410"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2. flujo de producción</w:t>
            </w:r>
          </w:p>
        </w:tc>
        <w:tc>
          <w:tcPr>
            <w:tcW w:w="983"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-48,02</w:t>
            </w:r>
          </w:p>
        </w:tc>
        <w:tc>
          <w:tcPr>
            <w:tcW w:w="94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29,70</w:t>
            </w:r>
          </w:p>
        </w:tc>
        <w:tc>
          <w:tcPr>
            <w:tcW w:w="93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279,36</w:t>
            </w:r>
          </w:p>
        </w:tc>
        <w:tc>
          <w:tcPr>
            <w:tcW w:w="93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282,52</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285,67</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288,82</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p>
        </w:tc>
      </w:tr>
      <w:tr w:rsidR="002C4FDB" w:rsidRPr="002C4FDB" w:rsidTr="002C4FDB">
        <w:trPr>
          <w:jc w:val="center"/>
        </w:trPr>
        <w:tc>
          <w:tcPr>
            <w:tcW w:w="2410" w:type="dxa"/>
          </w:tcPr>
          <w:p w:rsidR="002C4FDB" w:rsidRPr="002C4FDB" w:rsidRDefault="002C4FDB" w:rsidP="002C4FDB">
            <w:pPr>
              <w:spacing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Flujo neto de caja</w:t>
            </w:r>
          </w:p>
        </w:tc>
        <w:tc>
          <w:tcPr>
            <w:tcW w:w="983"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-306,10</w:t>
            </w:r>
          </w:p>
        </w:tc>
        <w:tc>
          <w:tcPr>
            <w:tcW w:w="94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-13,81</w:t>
            </w:r>
          </w:p>
        </w:tc>
        <w:tc>
          <w:tcPr>
            <w:tcW w:w="93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240,35</w:t>
            </w:r>
          </w:p>
        </w:tc>
        <w:tc>
          <w:tcPr>
            <w:tcW w:w="931"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221,61</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255,66</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263,32</w:t>
            </w:r>
          </w:p>
        </w:tc>
        <w:tc>
          <w:tcPr>
            <w:tcW w:w="828" w:type="dxa"/>
          </w:tcPr>
          <w:p w:rsidR="002C4FDB" w:rsidRPr="002C4FDB" w:rsidRDefault="002C4FDB" w:rsidP="002C4FDB">
            <w:pPr>
              <w:spacing w:line="360"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295,91</w:t>
            </w:r>
          </w:p>
        </w:tc>
      </w:tr>
    </w:tbl>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47498" w:rsidP="002C4FDB">
      <w:pPr>
        <w:spacing w:after="0" w:line="360" w:lineRule="auto"/>
        <w:jc w:val="both"/>
        <w:rPr>
          <w:rFonts w:ascii="Arial" w:eastAsia="Calibri" w:hAnsi="Arial" w:cs="Arial"/>
          <w:b/>
          <w:noProof/>
          <w:sz w:val="24"/>
          <w:szCs w:val="24"/>
          <w:lang w:val="es-ES" w:eastAsia="es-ES"/>
        </w:rPr>
      </w:pPr>
      <w:r w:rsidRPr="00247498">
        <w:rPr>
          <w:rFonts w:ascii="Arial" w:eastAsia="Calibri" w:hAnsi="Arial" w:cs="Arial"/>
          <w:b/>
          <w:noProof/>
          <w:sz w:val="24"/>
          <w:szCs w:val="24"/>
          <w:lang w:eastAsia="es-CO"/>
        </w:rPr>
        <w:lastRenderedPageBreak/>
        <w:pict>
          <v:shape id="Cuadro de texto 159" o:spid="_x0000_s1033" type="#_x0000_t202" style="position:absolute;left:0;text-align:left;margin-left:6.6pt;margin-top:5.45pt;width:430.5pt;height:298.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">
            <v:textbox>
              <w:txbxContent>
                <w:p w:rsidR="00065B5D" w:rsidRPr="002C346A" w:rsidRDefault="00065B5D" w:rsidP="002C4FDB">
                  <w:pPr>
                    <w:jc w:val="center"/>
                    <w:rPr>
                      <w:rFonts w:ascii="Arial" w:hAnsi="Arial" w:cs="Arial"/>
                      <w:b/>
                      <w:lang w:val="es-ES_tradnl"/>
                    </w:rPr>
                  </w:pPr>
                  <w:r>
                    <w:rPr>
                      <w:rFonts w:ascii="Arial" w:hAnsi="Arial" w:cs="Arial"/>
                      <w:b/>
                      <w:lang w:val="es-ES_tradnl"/>
                    </w:rPr>
                    <w:t>FLUJO NETO DE CAJA</w:t>
                  </w:r>
                </w:p>
                <w:p w:rsidR="00065B5D" w:rsidRDefault="00065B5D" w:rsidP="002C4FDB">
                  <w:pPr>
                    <w:spacing w:after="0"/>
                    <w:rPr>
                      <w:rFonts w:ascii="Arial" w:hAnsi="Arial" w:cs="Arial"/>
                      <w:sz w:val="18"/>
                      <w:szCs w:val="18"/>
                      <w:lang w:val="es-ES_tradnl"/>
                    </w:rPr>
                  </w:pPr>
                  <w:r>
                    <w:rPr>
                      <w:rFonts w:ascii="Arial" w:hAnsi="Arial" w:cs="Arial"/>
                      <w:sz w:val="18"/>
                      <w:szCs w:val="18"/>
                      <w:lang w:val="es-ES_tradnl"/>
                    </w:rPr>
                    <w:tab/>
                  </w:r>
                  <w:r>
                    <w:rPr>
                      <w:rFonts w:ascii="Arial" w:hAnsi="Arial" w:cs="Arial"/>
                      <w:sz w:val="18"/>
                      <w:szCs w:val="18"/>
                      <w:lang w:val="es-ES_tradnl"/>
                    </w:rPr>
                    <w:tab/>
                  </w:r>
                  <w:r>
                    <w:rPr>
                      <w:rFonts w:ascii="Arial" w:hAnsi="Arial" w:cs="Arial"/>
                      <w:sz w:val="18"/>
                      <w:szCs w:val="18"/>
                      <w:lang w:val="es-ES_tradnl"/>
                    </w:rPr>
                    <w:tab/>
                  </w:r>
                  <w:r>
                    <w:rPr>
                      <w:rFonts w:ascii="Arial" w:hAnsi="Arial" w:cs="Arial"/>
                      <w:sz w:val="18"/>
                      <w:szCs w:val="18"/>
                      <w:lang w:val="es-ES_tradnl"/>
                    </w:rPr>
                    <w:tab/>
                  </w:r>
                  <w:r>
                    <w:rPr>
                      <w:rFonts w:ascii="Arial" w:hAnsi="Arial" w:cs="Arial"/>
                      <w:sz w:val="18"/>
                      <w:szCs w:val="18"/>
                      <w:lang w:val="es-ES_tradnl"/>
                    </w:rPr>
                    <w:tab/>
                  </w:r>
                  <w:r>
                    <w:rPr>
                      <w:rFonts w:ascii="Arial" w:hAnsi="Arial" w:cs="Arial"/>
                      <w:sz w:val="18"/>
                      <w:szCs w:val="18"/>
                      <w:lang w:val="es-ES_tradnl"/>
                    </w:rPr>
                    <w:tab/>
                  </w:r>
                  <w:r>
                    <w:rPr>
                      <w:rFonts w:ascii="Arial" w:hAnsi="Arial" w:cs="Arial"/>
                      <w:sz w:val="18"/>
                      <w:szCs w:val="18"/>
                      <w:lang w:val="es-ES_tradnl"/>
                    </w:rPr>
                    <w:tab/>
                  </w:r>
                  <w:r>
                    <w:rPr>
                      <w:rFonts w:ascii="Arial" w:hAnsi="Arial" w:cs="Arial"/>
                      <w:sz w:val="18"/>
                      <w:szCs w:val="18"/>
                      <w:lang w:val="es-ES_tradnl"/>
                    </w:rPr>
                    <w:tab/>
                  </w:r>
                  <w:r>
                    <w:rPr>
                      <w:rFonts w:ascii="Arial" w:hAnsi="Arial" w:cs="Arial"/>
                      <w:sz w:val="18"/>
                      <w:szCs w:val="18"/>
                      <w:lang w:val="es-ES_tradnl"/>
                    </w:rPr>
                    <w:tab/>
                  </w:r>
                  <w:r>
                    <w:rPr>
                      <w:rFonts w:ascii="Arial" w:hAnsi="Arial" w:cs="Arial"/>
                      <w:sz w:val="18"/>
                      <w:szCs w:val="18"/>
                      <w:lang w:val="es-ES_tradnl"/>
                    </w:rPr>
                    <w:tab/>
                    <w:t>296</w:t>
                  </w:r>
                </w:p>
                <w:p w:rsidR="00065B5D" w:rsidRDefault="00065B5D" w:rsidP="002C4FDB">
                  <w:pPr>
                    <w:spacing w:after="0"/>
                    <w:rPr>
                      <w:rFonts w:ascii="Arial" w:hAnsi="Arial" w:cs="Arial"/>
                      <w:sz w:val="16"/>
                      <w:szCs w:val="16"/>
                      <w:lang w:val="es-ES_tradnl"/>
                    </w:rPr>
                  </w:pPr>
                  <w:r w:rsidRPr="006D26BD">
                    <w:rPr>
                      <w:rFonts w:ascii="Arial" w:hAnsi="Arial" w:cs="Arial"/>
                      <w:sz w:val="16"/>
                      <w:szCs w:val="16"/>
                      <w:lang w:val="es-ES_tradnl"/>
                    </w:rPr>
                    <w:t>300</w:t>
                  </w:r>
                  <w:r w:rsidRPr="006D26BD">
                    <w:rPr>
                      <w:rFonts w:ascii="Arial" w:hAnsi="Arial" w:cs="Arial"/>
                      <w:sz w:val="16"/>
                      <w:szCs w:val="16"/>
                      <w:lang w:val="es-ES_tradnl"/>
                    </w:rPr>
                    <w:tab/>
                  </w:r>
                </w:p>
                <w:p w:rsidR="00065B5D" w:rsidRDefault="00065B5D" w:rsidP="002C4FDB">
                  <w:pPr>
                    <w:spacing w:after="0"/>
                    <w:rPr>
                      <w:rFonts w:ascii="Arial" w:hAnsi="Arial" w:cs="Arial"/>
                      <w:sz w:val="16"/>
                      <w:szCs w:val="16"/>
                      <w:lang w:val="es-ES_tradnl"/>
                    </w:rPr>
                  </w:pPr>
                </w:p>
                <w:p w:rsidR="00065B5D" w:rsidRDefault="00065B5D" w:rsidP="002C4FDB">
                  <w:pPr>
                    <w:spacing w:after="0"/>
                    <w:rPr>
                      <w:rFonts w:ascii="Arial" w:hAnsi="Arial" w:cs="Arial"/>
                      <w:sz w:val="16"/>
                      <w:szCs w:val="16"/>
                      <w:lang w:val="es-ES_tradnl"/>
                    </w:rPr>
                  </w:pPr>
                </w:p>
                <w:p w:rsidR="00065B5D" w:rsidRDefault="00065B5D" w:rsidP="002C4FDB">
                  <w:pPr>
                    <w:spacing w:after="0"/>
                    <w:rPr>
                      <w:rFonts w:ascii="Arial" w:hAnsi="Arial" w:cs="Arial"/>
                      <w:sz w:val="16"/>
                      <w:szCs w:val="16"/>
                      <w:lang w:val="es-ES_tradnl"/>
                    </w:rPr>
                  </w:pPr>
                  <w:r>
                    <w:rPr>
                      <w:rFonts w:ascii="Arial" w:hAnsi="Arial" w:cs="Arial"/>
                      <w:sz w:val="16"/>
                      <w:szCs w:val="16"/>
                      <w:lang w:val="es-ES_tradnl"/>
                    </w:rPr>
                    <w:t xml:space="preserve">         200</w:t>
                  </w:r>
                  <w:r>
                    <w:rPr>
                      <w:rFonts w:ascii="Arial" w:hAnsi="Arial" w:cs="Arial"/>
                      <w:sz w:val="16"/>
                      <w:szCs w:val="16"/>
                      <w:lang w:val="es-ES_tradnl"/>
                    </w:rPr>
                    <w:tab/>
                  </w:r>
                </w:p>
                <w:p w:rsidR="00065B5D" w:rsidRDefault="00065B5D" w:rsidP="002C4FDB">
                  <w:pPr>
                    <w:spacing w:after="0"/>
                    <w:rPr>
                      <w:rFonts w:ascii="Arial" w:hAnsi="Arial" w:cs="Arial"/>
                      <w:sz w:val="16"/>
                      <w:szCs w:val="16"/>
                      <w:lang w:val="es-ES_tradnl"/>
                    </w:rPr>
                  </w:pPr>
                </w:p>
                <w:p w:rsidR="00065B5D" w:rsidRDefault="00065B5D" w:rsidP="002C4FDB">
                  <w:pPr>
                    <w:spacing w:after="0"/>
                    <w:rPr>
                      <w:rFonts w:ascii="Arial" w:hAnsi="Arial" w:cs="Arial"/>
                      <w:sz w:val="4"/>
                      <w:szCs w:val="4"/>
                      <w:lang w:val="es-ES_tradnl"/>
                    </w:rPr>
                  </w:pPr>
                </w:p>
                <w:p w:rsidR="00065B5D" w:rsidRDefault="00065B5D" w:rsidP="002C4FDB">
                  <w:pPr>
                    <w:spacing w:after="0"/>
                    <w:rPr>
                      <w:rFonts w:ascii="Arial" w:hAnsi="Arial" w:cs="Arial"/>
                      <w:sz w:val="4"/>
                      <w:szCs w:val="4"/>
                      <w:lang w:val="es-ES_tradnl"/>
                    </w:rPr>
                  </w:pPr>
                </w:p>
                <w:p w:rsidR="00065B5D" w:rsidRPr="006D26BD" w:rsidRDefault="00065B5D" w:rsidP="002C4FDB">
                  <w:pPr>
                    <w:spacing w:after="0"/>
                    <w:rPr>
                      <w:rFonts w:ascii="Arial" w:hAnsi="Arial" w:cs="Arial"/>
                      <w:sz w:val="4"/>
                      <w:szCs w:val="4"/>
                      <w:lang w:val="es-ES_tradnl"/>
                    </w:rPr>
                  </w:pPr>
                </w:p>
                <w:p w:rsidR="00065B5D" w:rsidRDefault="00065B5D" w:rsidP="002C4FDB">
                  <w:pPr>
                    <w:spacing w:after="0"/>
                    <w:rPr>
                      <w:rFonts w:ascii="Arial" w:hAnsi="Arial" w:cs="Arial"/>
                      <w:sz w:val="16"/>
                      <w:szCs w:val="16"/>
                      <w:lang w:val="es-ES_tradnl"/>
                    </w:rPr>
                  </w:pPr>
                  <w:r>
                    <w:rPr>
                      <w:rFonts w:ascii="Arial" w:hAnsi="Arial" w:cs="Arial"/>
                      <w:sz w:val="16"/>
                      <w:szCs w:val="16"/>
                      <w:lang w:val="es-ES_tradnl"/>
                    </w:rPr>
                    <w:t xml:space="preserve">         100</w:t>
                  </w:r>
                </w:p>
                <w:p w:rsidR="00065B5D" w:rsidRDefault="00065B5D" w:rsidP="002C4FDB">
                  <w:pPr>
                    <w:spacing w:after="0"/>
                    <w:rPr>
                      <w:rFonts w:ascii="Arial" w:hAnsi="Arial" w:cs="Arial"/>
                      <w:sz w:val="16"/>
                      <w:szCs w:val="16"/>
                      <w:lang w:val="es-ES_tradnl"/>
                    </w:rPr>
                  </w:pPr>
                </w:p>
                <w:p w:rsidR="00065B5D" w:rsidRDefault="00065B5D" w:rsidP="002C4FDB">
                  <w:pPr>
                    <w:spacing w:after="0"/>
                    <w:rPr>
                      <w:rFonts w:ascii="Arial" w:hAnsi="Arial" w:cs="Arial"/>
                      <w:sz w:val="16"/>
                      <w:szCs w:val="16"/>
                      <w:lang w:val="es-ES_tradnl"/>
                    </w:rPr>
                  </w:pPr>
                  <w:r>
                    <w:rPr>
                      <w:rFonts w:ascii="Arial" w:hAnsi="Arial" w:cs="Arial"/>
                      <w:sz w:val="16"/>
                      <w:szCs w:val="16"/>
                      <w:lang w:val="es-ES_tradnl"/>
                    </w:rPr>
                    <w:t xml:space="preserve">            0</w:t>
                  </w:r>
                </w:p>
                <w:p w:rsidR="00065B5D" w:rsidRDefault="00065B5D" w:rsidP="002C4FDB">
                  <w:pPr>
                    <w:spacing w:after="0"/>
                    <w:rPr>
                      <w:rFonts w:ascii="Arial" w:hAnsi="Arial" w:cs="Arial"/>
                      <w:sz w:val="16"/>
                      <w:szCs w:val="16"/>
                      <w:lang w:val="es-ES_tradnl"/>
                    </w:rPr>
                  </w:pPr>
                </w:p>
                <w:p w:rsidR="00065B5D" w:rsidRPr="000F2732" w:rsidRDefault="00065B5D" w:rsidP="002C4FDB">
                  <w:pPr>
                    <w:spacing w:after="0"/>
                    <w:rPr>
                      <w:rFonts w:ascii="Arial" w:hAnsi="Arial" w:cs="Arial"/>
                      <w:sz w:val="6"/>
                      <w:szCs w:val="6"/>
                      <w:lang w:val="es-ES_tradnl"/>
                    </w:rPr>
                  </w:pPr>
                </w:p>
                <w:p w:rsidR="00065B5D" w:rsidRDefault="00065B5D" w:rsidP="002C4FDB">
                  <w:pPr>
                    <w:spacing w:after="0"/>
                    <w:rPr>
                      <w:rFonts w:ascii="Arial" w:hAnsi="Arial" w:cs="Arial"/>
                      <w:sz w:val="16"/>
                      <w:szCs w:val="16"/>
                      <w:lang w:val="es-ES_tradnl"/>
                    </w:rPr>
                  </w:pPr>
                  <w:r>
                    <w:rPr>
                      <w:rFonts w:ascii="Arial" w:hAnsi="Arial" w:cs="Arial"/>
                      <w:sz w:val="16"/>
                      <w:szCs w:val="16"/>
                      <w:lang w:val="es-ES_tradnl"/>
                    </w:rPr>
                    <w:t xml:space="preserve">       -100</w:t>
                  </w:r>
                </w:p>
                <w:p w:rsidR="00065B5D" w:rsidRDefault="00065B5D" w:rsidP="002C4FDB">
                  <w:pPr>
                    <w:spacing w:after="0"/>
                    <w:rPr>
                      <w:rFonts w:ascii="Arial" w:hAnsi="Arial" w:cs="Arial"/>
                      <w:sz w:val="16"/>
                      <w:szCs w:val="16"/>
                      <w:lang w:val="es-ES_tradnl"/>
                    </w:rPr>
                  </w:pPr>
                </w:p>
                <w:p w:rsidR="00065B5D" w:rsidRDefault="00065B5D" w:rsidP="002C4FDB">
                  <w:pPr>
                    <w:spacing w:after="0"/>
                    <w:rPr>
                      <w:rFonts w:ascii="Arial" w:hAnsi="Arial" w:cs="Arial"/>
                      <w:sz w:val="8"/>
                      <w:szCs w:val="8"/>
                      <w:lang w:val="es-ES_tradnl"/>
                    </w:rPr>
                  </w:pPr>
                </w:p>
                <w:p w:rsidR="00065B5D" w:rsidRPr="000F2732" w:rsidRDefault="00065B5D" w:rsidP="002C4FDB">
                  <w:pPr>
                    <w:spacing w:after="0"/>
                    <w:rPr>
                      <w:rFonts w:ascii="Arial" w:hAnsi="Arial" w:cs="Arial"/>
                      <w:sz w:val="2"/>
                      <w:szCs w:val="2"/>
                      <w:lang w:val="es-ES_tradnl"/>
                    </w:rPr>
                  </w:pPr>
                </w:p>
                <w:p w:rsidR="00065B5D" w:rsidRDefault="00065B5D" w:rsidP="002C4FDB">
                  <w:pPr>
                    <w:spacing w:after="0"/>
                    <w:rPr>
                      <w:rFonts w:ascii="Arial" w:hAnsi="Arial" w:cs="Arial"/>
                      <w:sz w:val="16"/>
                      <w:szCs w:val="16"/>
                      <w:lang w:val="es-ES_tradnl"/>
                    </w:rPr>
                  </w:pPr>
                  <w:r>
                    <w:rPr>
                      <w:rFonts w:ascii="Arial" w:hAnsi="Arial" w:cs="Arial"/>
                      <w:sz w:val="16"/>
                      <w:szCs w:val="16"/>
                      <w:lang w:val="es-ES_tradnl"/>
                    </w:rPr>
                    <w:t xml:space="preserve">       -200</w:t>
                  </w:r>
                </w:p>
                <w:p w:rsidR="00065B5D" w:rsidRDefault="00065B5D" w:rsidP="002C4FDB">
                  <w:pPr>
                    <w:spacing w:after="0"/>
                    <w:rPr>
                      <w:rFonts w:ascii="Arial" w:hAnsi="Arial" w:cs="Arial"/>
                      <w:sz w:val="16"/>
                      <w:szCs w:val="16"/>
                      <w:lang w:val="es-ES_tradnl"/>
                    </w:rPr>
                  </w:pPr>
                </w:p>
                <w:p w:rsidR="00065B5D" w:rsidRPr="000F2732" w:rsidRDefault="00065B5D" w:rsidP="002C4FDB">
                  <w:pPr>
                    <w:spacing w:after="0"/>
                    <w:rPr>
                      <w:rFonts w:ascii="Arial" w:hAnsi="Arial" w:cs="Arial"/>
                      <w:sz w:val="8"/>
                      <w:szCs w:val="8"/>
                      <w:lang w:val="es-ES_tradnl"/>
                    </w:rPr>
                  </w:pPr>
                </w:p>
                <w:p w:rsidR="00065B5D" w:rsidRDefault="00065B5D" w:rsidP="002C4FDB">
                  <w:pPr>
                    <w:spacing w:after="0"/>
                    <w:rPr>
                      <w:rFonts w:ascii="Arial" w:hAnsi="Arial" w:cs="Arial"/>
                      <w:sz w:val="16"/>
                      <w:szCs w:val="16"/>
                      <w:lang w:val="es-ES_tradnl"/>
                    </w:rPr>
                  </w:pPr>
                  <w:r>
                    <w:rPr>
                      <w:rFonts w:ascii="Arial" w:hAnsi="Arial" w:cs="Arial"/>
                      <w:sz w:val="16"/>
                      <w:szCs w:val="16"/>
                      <w:lang w:val="es-ES_tradnl"/>
                    </w:rPr>
                    <w:t xml:space="preserve">      -300</w:t>
                  </w:r>
                </w:p>
                <w:p w:rsidR="00065B5D" w:rsidRDefault="00065B5D" w:rsidP="002C4FDB">
                  <w:pPr>
                    <w:spacing w:after="0"/>
                    <w:rPr>
                      <w:rFonts w:ascii="Arial" w:hAnsi="Arial" w:cs="Arial"/>
                      <w:sz w:val="16"/>
                      <w:szCs w:val="16"/>
                      <w:lang w:val="es-ES_tradnl"/>
                    </w:rPr>
                  </w:pPr>
                </w:p>
                <w:p w:rsidR="00065B5D" w:rsidRDefault="00065B5D" w:rsidP="002C4FDB">
                  <w:pPr>
                    <w:spacing w:after="0"/>
                    <w:rPr>
                      <w:rFonts w:ascii="Arial" w:hAnsi="Arial" w:cs="Arial"/>
                      <w:sz w:val="8"/>
                      <w:szCs w:val="8"/>
                      <w:lang w:val="es-ES_tradnl"/>
                    </w:rPr>
                  </w:pPr>
                </w:p>
                <w:p w:rsidR="00065B5D" w:rsidRPr="000F2732" w:rsidRDefault="00065B5D" w:rsidP="002C4FDB">
                  <w:pPr>
                    <w:spacing w:after="0"/>
                    <w:rPr>
                      <w:rFonts w:ascii="Arial" w:hAnsi="Arial" w:cs="Arial"/>
                      <w:sz w:val="8"/>
                      <w:szCs w:val="8"/>
                      <w:lang w:val="es-ES_tradnl"/>
                    </w:rPr>
                  </w:pPr>
                </w:p>
                <w:p w:rsidR="00065B5D" w:rsidRDefault="00065B5D" w:rsidP="002C4FDB">
                  <w:pPr>
                    <w:spacing w:after="0"/>
                    <w:rPr>
                      <w:rFonts w:ascii="Arial" w:hAnsi="Arial" w:cs="Arial"/>
                      <w:sz w:val="16"/>
                      <w:szCs w:val="16"/>
                      <w:lang w:val="es-ES_tradnl"/>
                    </w:rPr>
                  </w:pPr>
                  <w:r>
                    <w:rPr>
                      <w:rFonts w:ascii="Arial" w:hAnsi="Arial" w:cs="Arial"/>
                      <w:sz w:val="16"/>
                      <w:szCs w:val="16"/>
                      <w:lang w:val="es-ES_tradnl"/>
                    </w:rPr>
                    <w:t xml:space="preserve">       -400</w:t>
                  </w:r>
                </w:p>
                <w:p w:rsidR="00065B5D" w:rsidRDefault="00065B5D" w:rsidP="002C4FDB">
                  <w:pPr>
                    <w:tabs>
                      <w:tab w:val="left" w:pos="1276"/>
                      <w:tab w:val="left" w:pos="2268"/>
                      <w:tab w:val="left" w:pos="3261"/>
                      <w:tab w:val="left" w:pos="4253"/>
                      <w:tab w:val="left" w:pos="5387"/>
                      <w:tab w:val="left" w:pos="6379"/>
                      <w:tab w:val="left" w:pos="7513"/>
                    </w:tabs>
                    <w:spacing w:after="0"/>
                    <w:rPr>
                      <w:rFonts w:ascii="Arial" w:hAnsi="Arial" w:cs="Arial"/>
                      <w:sz w:val="16"/>
                      <w:szCs w:val="16"/>
                      <w:lang w:val="es-ES_tradnl"/>
                    </w:rPr>
                  </w:pPr>
                  <w:r>
                    <w:rPr>
                      <w:rFonts w:ascii="Arial" w:hAnsi="Arial" w:cs="Arial"/>
                      <w:sz w:val="16"/>
                      <w:szCs w:val="16"/>
                      <w:lang w:val="es-ES_tradnl"/>
                    </w:rPr>
                    <w:tab/>
                    <w:t>0</w:t>
                  </w:r>
                  <w:r>
                    <w:rPr>
                      <w:rFonts w:ascii="Arial" w:hAnsi="Arial" w:cs="Arial"/>
                      <w:sz w:val="16"/>
                      <w:szCs w:val="16"/>
                      <w:lang w:val="es-ES_tradnl"/>
                    </w:rPr>
                    <w:tab/>
                    <w:t>1</w:t>
                  </w:r>
                  <w:r>
                    <w:rPr>
                      <w:rFonts w:ascii="Arial" w:hAnsi="Arial" w:cs="Arial"/>
                      <w:sz w:val="16"/>
                      <w:szCs w:val="16"/>
                      <w:lang w:val="es-ES_tradnl"/>
                    </w:rPr>
                    <w:tab/>
                    <w:t>2</w:t>
                  </w:r>
                  <w:r>
                    <w:rPr>
                      <w:rFonts w:ascii="Arial" w:hAnsi="Arial" w:cs="Arial"/>
                      <w:sz w:val="16"/>
                      <w:szCs w:val="16"/>
                      <w:lang w:val="es-ES_tradnl"/>
                    </w:rPr>
                    <w:tab/>
                  </w:r>
                  <w:r>
                    <w:rPr>
                      <w:rFonts w:ascii="Arial" w:hAnsi="Arial" w:cs="Arial"/>
                      <w:noProof/>
                      <w:sz w:val="16"/>
                      <w:szCs w:val="16"/>
                      <w:lang w:val="es-ES" w:eastAsia="es-ES"/>
                    </w:rPr>
                    <w:drawing>
                      <wp:inline distT="0" distB="0" distL="0" distR="0">
                        <wp:extent cx="9525" cy="85725"/>
                        <wp:effectExtent l="19050" t="0" r="9525" b="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525" cy="85725"/>
                                </a:xfrm>
                                <a:prstGeom prst="rect">
                                  <a:avLst/>
                                </a:prstGeom>
                                <a:noFill/>
                                <a:ln w="9525">
                                  <a:noFill/>
                                  <a:miter lim="800000"/>
                                  <a:headEnd/>
                                  <a:tailEnd/>
                                </a:ln>
                              </pic:spPr>
                            </pic:pic>
                          </a:graphicData>
                        </a:graphic>
                      </wp:inline>
                    </w:drawing>
                  </w:r>
                  <w:r>
                    <w:rPr>
                      <w:rFonts w:ascii="Arial" w:hAnsi="Arial" w:cs="Arial"/>
                      <w:sz w:val="16"/>
                      <w:szCs w:val="16"/>
                      <w:lang w:val="es-ES_tradnl"/>
                    </w:rPr>
                    <w:t>3</w:t>
                  </w:r>
                  <w:r>
                    <w:rPr>
                      <w:rFonts w:ascii="Arial" w:hAnsi="Arial" w:cs="Arial"/>
                      <w:sz w:val="16"/>
                      <w:szCs w:val="16"/>
                      <w:lang w:val="es-ES_tradnl"/>
                    </w:rPr>
                    <w:tab/>
                  </w:r>
                  <w:r>
                    <w:rPr>
                      <w:rFonts w:ascii="Arial" w:hAnsi="Arial" w:cs="Arial"/>
                      <w:noProof/>
                      <w:sz w:val="16"/>
                      <w:szCs w:val="16"/>
                      <w:lang w:val="es-ES" w:eastAsia="es-ES"/>
                    </w:rPr>
                    <w:drawing>
                      <wp:inline distT="0" distB="0" distL="0" distR="0">
                        <wp:extent cx="9525" cy="85725"/>
                        <wp:effectExtent l="19050" t="0" r="9525" b="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9525" cy="85725"/>
                                </a:xfrm>
                                <a:prstGeom prst="rect">
                                  <a:avLst/>
                                </a:prstGeom>
                                <a:noFill/>
                                <a:ln w="9525">
                                  <a:noFill/>
                                  <a:miter lim="800000"/>
                                  <a:headEnd/>
                                  <a:tailEnd/>
                                </a:ln>
                              </pic:spPr>
                            </pic:pic>
                          </a:graphicData>
                        </a:graphic>
                      </wp:inline>
                    </w:drawing>
                  </w:r>
                  <w:r>
                    <w:rPr>
                      <w:rFonts w:ascii="Arial" w:hAnsi="Arial" w:cs="Arial"/>
                      <w:sz w:val="16"/>
                      <w:szCs w:val="16"/>
                      <w:lang w:val="es-ES_tradnl"/>
                    </w:rPr>
                    <w:t>4</w:t>
                  </w:r>
                  <w:r>
                    <w:rPr>
                      <w:rFonts w:ascii="Arial" w:hAnsi="Arial" w:cs="Arial"/>
                      <w:sz w:val="16"/>
                      <w:szCs w:val="16"/>
                      <w:lang w:val="es-ES_tradnl"/>
                    </w:rPr>
                    <w:tab/>
                    <w:t>5</w:t>
                  </w:r>
                  <w:r>
                    <w:rPr>
                      <w:rFonts w:ascii="Arial" w:hAnsi="Arial" w:cs="Arial"/>
                      <w:noProof/>
                      <w:sz w:val="16"/>
                      <w:szCs w:val="16"/>
                      <w:lang w:val="es-ES" w:eastAsia="es-ES"/>
                    </w:rPr>
                    <w:drawing>
                      <wp:inline distT="0" distB="0" distL="0" distR="0">
                        <wp:extent cx="9525" cy="85725"/>
                        <wp:effectExtent l="19050" t="0" r="9525"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9525" cy="85725"/>
                                </a:xfrm>
                                <a:prstGeom prst="rect">
                                  <a:avLst/>
                                </a:prstGeom>
                                <a:noFill/>
                                <a:ln w="9525">
                                  <a:noFill/>
                                  <a:miter lim="800000"/>
                                  <a:headEnd/>
                                  <a:tailEnd/>
                                </a:ln>
                              </pic:spPr>
                            </pic:pic>
                          </a:graphicData>
                        </a:graphic>
                      </wp:inline>
                    </w:drawing>
                  </w:r>
                  <w:r>
                    <w:rPr>
                      <w:rFonts w:ascii="Arial" w:hAnsi="Arial" w:cs="Arial"/>
                      <w:sz w:val="16"/>
                      <w:szCs w:val="16"/>
                      <w:lang w:val="es-ES_tradnl"/>
                    </w:rPr>
                    <w:tab/>
                    <w:t>6</w:t>
                  </w:r>
                  <w:r>
                    <w:rPr>
                      <w:rFonts w:ascii="Arial" w:hAnsi="Arial" w:cs="Arial"/>
                      <w:sz w:val="16"/>
                      <w:szCs w:val="16"/>
                      <w:lang w:val="es-ES_tradnl"/>
                    </w:rPr>
                    <w:tab/>
                  </w:r>
                </w:p>
                <w:p w:rsidR="00065B5D" w:rsidRPr="003D13C0" w:rsidRDefault="00065B5D" w:rsidP="002C4FDB">
                  <w:pPr>
                    <w:tabs>
                      <w:tab w:val="left" w:pos="1276"/>
                      <w:tab w:val="left" w:pos="2268"/>
                      <w:tab w:val="left" w:pos="3261"/>
                      <w:tab w:val="left" w:pos="4253"/>
                      <w:tab w:val="left" w:pos="5387"/>
                      <w:tab w:val="left" w:pos="6379"/>
                      <w:tab w:val="left" w:pos="7513"/>
                    </w:tabs>
                    <w:spacing w:after="0"/>
                    <w:jc w:val="center"/>
                    <w:rPr>
                      <w:rFonts w:ascii="Arial" w:hAnsi="Arial" w:cs="Arial"/>
                      <w:b/>
                      <w:sz w:val="16"/>
                      <w:szCs w:val="16"/>
                      <w:lang w:val="es-ES_tradnl"/>
                    </w:rPr>
                  </w:pPr>
                </w:p>
                <w:p w:rsidR="00065B5D" w:rsidRPr="00D9245B" w:rsidRDefault="00065B5D" w:rsidP="002C4FDB">
                  <w:pPr>
                    <w:tabs>
                      <w:tab w:val="left" w:pos="1276"/>
                      <w:tab w:val="left" w:pos="2268"/>
                      <w:tab w:val="left" w:pos="3261"/>
                      <w:tab w:val="left" w:pos="4253"/>
                      <w:tab w:val="left" w:pos="5387"/>
                      <w:tab w:val="left" w:pos="6379"/>
                      <w:tab w:val="left" w:pos="7513"/>
                    </w:tabs>
                    <w:spacing w:after="0"/>
                    <w:jc w:val="center"/>
                    <w:rPr>
                      <w:rFonts w:ascii="Arial" w:hAnsi="Arial" w:cs="Arial"/>
                      <w:b/>
                      <w:sz w:val="20"/>
                      <w:szCs w:val="20"/>
                      <w:lang w:val="es-ES_tradnl"/>
                    </w:rPr>
                  </w:pPr>
                  <w:r w:rsidRPr="00D9245B">
                    <w:rPr>
                      <w:rFonts w:ascii="Arial" w:hAnsi="Arial" w:cs="Arial"/>
                      <w:b/>
                      <w:sz w:val="20"/>
                      <w:szCs w:val="20"/>
                      <w:lang w:val="es-ES_tradnl"/>
                    </w:rPr>
                    <w:t>PERIODO</w:t>
                  </w:r>
                </w:p>
              </w:txbxContent>
            </v:textbox>
          </v:shape>
        </w:pict>
      </w:r>
    </w:p>
    <w:p w:rsidR="002C4FDB" w:rsidRPr="002C4FDB" w:rsidRDefault="002C4FDB" w:rsidP="002C4FDB">
      <w:pPr>
        <w:spacing w:after="0" w:line="360" w:lineRule="auto"/>
        <w:jc w:val="both"/>
        <w:rPr>
          <w:rFonts w:ascii="Arial" w:eastAsia="Calibri" w:hAnsi="Arial" w:cs="Arial"/>
          <w:b/>
          <w:noProof/>
          <w:sz w:val="24"/>
          <w:szCs w:val="24"/>
          <w:lang w:val="es-ES" w:eastAsia="es-ES"/>
        </w:rPr>
      </w:pPr>
    </w:p>
    <w:p w:rsidR="002C4FDB" w:rsidRPr="002C4FDB" w:rsidRDefault="00247498" w:rsidP="002C4FDB">
      <w:pPr>
        <w:spacing w:after="0" w:line="360" w:lineRule="auto"/>
        <w:jc w:val="both"/>
        <w:rPr>
          <w:rFonts w:ascii="Arial" w:eastAsia="Calibri" w:hAnsi="Arial" w:cs="Arial"/>
          <w:b/>
          <w:noProof/>
          <w:sz w:val="24"/>
          <w:szCs w:val="24"/>
          <w:lang w:val="es-ES" w:eastAsia="es-ES"/>
        </w:rPr>
      </w:pPr>
      <w:r w:rsidRPr="00247498">
        <w:rPr>
          <w:rFonts w:ascii="Arial" w:eastAsia="Calibri" w:hAnsi="Arial" w:cs="Arial"/>
          <w:b/>
          <w:noProof/>
          <w:sz w:val="24"/>
          <w:szCs w:val="24"/>
          <w:lang w:eastAsia="es-CO"/>
        </w:rPr>
        <w:pict>
          <v:shape id="Conector recto de flecha 158" o:spid="_x0000_s1059" type="#_x0000_t32" style="position:absolute;left:0;text-align:left;margin-left:23.1pt;margin-top:13.55pt;width:0;height:189.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"/>
        </w:pict>
      </w:r>
      <w:r w:rsidRPr="00247498">
        <w:rPr>
          <w:rFonts w:ascii="Arial" w:eastAsia="Calibri" w:hAnsi="Arial" w:cs="Arial"/>
          <w:b/>
          <w:noProof/>
          <w:sz w:val="24"/>
          <w:szCs w:val="24"/>
          <w:lang w:eastAsia="es-CO"/>
        </w:rPr>
        <w:pict>
          <v:shape id="Cuadro de texto 157" o:spid="_x0000_s1034" type="#_x0000_t202" style="position:absolute;left:0;text-align:left;margin-left:36.6pt;margin-top:2.3pt;width:343.5pt;height:18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">
            <o:extrusion v:ext="view" color="white" on="t" viewpoint="-34.72222mm,34.72222mm" viewpointorigin="-.5,.5" skewangle="45" lightposition="-50000" lightposition2="50000"/>
            <v:textbox>
              <w:txbxContent>
                <w:p w:rsidR="00065B5D" w:rsidRPr="002C346A" w:rsidRDefault="00065B5D" w:rsidP="002C4FDB">
                  <w:pPr>
                    <w:shd w:val="clear" w:color="auto" w:fill="D9D9D9" w:themeFill="background1" w:themeFillShade="D9"/>
                    <w:rPr>
                      <w:rFonts w:ascii="Arial" w:hAnsi="Arial" w:cs="Arial"/>
                      <w:sz w:val="18"/>
                      <w:szCs w:val="18"/>
                      <w:lang w:val="es-ES_tradnl"/>
                    </w:rPr>
                  </w:pPr>
                  <w:r>
                    <w:rPr>
                      <w:rFonts w:ascii="Arial" w:hAnsi="Arial" w:cs="Arial"/>
                      <w:sz w:val="18"/>
                      <w:szCs w:val="18"/>
                      <w:lang w:val="es-ES_tradnl"/>
                    </w:rPr>
                    <w:tab/>
                  </w:r>
                  <w:r>
                    <w:rPr>
                      <w:rFonts w:ascii="Arial" w:hAnsi="Arial" w:cs="Arial"/>
                      <w:sz w:val="18"/>
                      <w:szCs w:val="18"/>
                      <w:lang w:val="es-ES_tradnl"/>
                    </w:rPr>
                    <w:tab/>
                  </w:r>
                  <w:r>
                    <w:rPr>
                      <w:rFonts w:ascii="Arial" w:hAnsi="Arial" w:cs="Arial"/>
                      <w:sz w:val="18"/>
                      <w:szCs w:val="18"/>
                      <w:lang w:val="es-ES_tradnl"/>
                    </w:rPr>
                    <w:tab/>
                  </w:r>
                  <w:r>
                    <w:rPr>
                      <w:rFonts w:ascii="Arial" w:hAnsi="Arial" w:cs="Arial"/>
                      <w:sz w:val="18"/>
                      <w:szCs w:val="18"/>
                      <w:lang w:val="es-ES_tradnl"/>
                    </w:rPr>
                    <w:tab/>
                  </w:r>
                  <w:r>
                    <w:rPr>
                      <w:rFonts w:ascii="Arial" w:hAnsi="Arial" w:cs="Arial"/>
                      <w:sz w:val="18"/>
                      <w:szCs w:val="18"/>
                      <w:lang w:val="es-ES_tradnl"/>
                    </w:rPr>
                    <w:tab/>
                    <w:t>256</w:t>
                  </w:r>
                  <w:r>
                    <w:rPr>
                      <w:rFonts w:ascii="Arial" w:hAnsi="Arial" w:cs="Arial"/>
                      <w:sz w:val="18"/>
                      <w:szCs w:val="18"/>
                      <w:lang w:val="es-ES_tradnl"/>
                    </w:rPr>
                    <w:tab/>
                    <w:t xml:space="preserve">       263</w:t>
                  </w:r>
                </w:p>
                <w:p w:rsidR="00065B5D" w:rsidRDefault="00065B5D" w:rsidP="002C4FDB">
                  <w:pPr>
                    <w:shd w:val="clear" w:color="auto" w:fill="D9D9D9" w:themeFill="background1" w:themeFillShade="D9"/>
                    <w:spacing w:after="0"/>
                    <w:jc w:val="center"/>
                    <w:rPr>
                      <w:rFonts w:ascii="Arial" w:hAnsi="Arial" w:cs="Arial"/>
                      <w:sz w:val="18"/>
                      <w:szCs w:val="18"/>
                      <w:lang w:val="es-ES_tradnl"/>
                    </w:rPr>
                  </w:pPr>
                  <w:r>
                    <w:rPr>
                      <w:rFonts w:ascii="Arial" w:hAnsi="Arial" w:cs="Arial"/>
                      <w:sz w:val="18"/>
                      <w:szCs w:val="18"/>
                      <w:lang w:val="es-ES_tradnl"/>
                    </w:rPr>
                    <w:t>240</w:t>
                  </w:r>
                  <w:r>
                    <w:rPr>
                      <w:rFonts w:ascii="Arial" w:hAnsi="Arial" w:cs="Arial"/>
                      <w:sz w:val="18"/>
                      <w:szCs w:val="18"/>
                      <w:lang w:val="es-ES_tradnl"/>
                    </w:rPr>
                    <w:tab/>
                  </w:r>
                  <w:r>
                    <w:rPr>
                      <w:rFonts w:ascii="Arial" w:hAnsi="Arial" w:cs="Arial"/>
                      <w:sz w:val="18"/>
                      <w:szCs w:val="18"/>
                      <w:lang w:val="es-ES_tradnl"/>
                    </w:rPr>
                    <w:tab/>
                    <w:t>222</w:t>
                  </w:r>
                </w:p>
                <w:p w:rsidR="00065B5D" w:rsidRDefault="00065B5D" w:rsidP="002C4FDB">
                  <w:pPr>
                    <w:shd w:val="clear" w:color="auto" w:fill="D9D9D9" w:themeFill="background1" w:themeFillShade="D9"/>
                    <w:spacing w:after="0"/>
                    <w:rPr>
                      <w:rFonts w:ascii="Arial" w:hAnsi="Arial" w:cs="Arial"/>
                      <w:sz w:val="18"/>
                      <w:szCs w:val="18"/>
                      <w:lang w:val="es-ES_tradnl"/>
                    </w:rPr>
                  </w:pPr>
                </w:p>
                <w:p w:rsidR="00065B5D" w:rsidRDefault="00065B5D" w:rsidP="002C4FDB">
                  <w:pPr>
                    <w:shd w:val="clear" w:color="auto" w:fill="D9D9D9" w:themeFill="background1" w:themeFillShade="D9"/>
                    <w:spacing w:after="0"/>
                    <w:rPr>
                      <w:rFonts w:ascii="Arial" w:hAnsi="Arial" w:cs="Arial"/>
                      <w:sz w:val="18"/>
                      <w:szCs w:val="18"/>
                      <w:lang w:val="es-ES_tradnl"/>
                    </w:rPr>
                  </w:pPr>
                </w:p>
                <w:p w:rsidR="00065B5D" w:rsidRDefault="00065B5D" w:rsidP="002C4FDB">
                  <w:pPr>
                    <w:shd w:val="clear" w:color="auto" w:fill="D9D9D9" w:themeFill="background1" w:themeFillShade="D9"/>
                    <w:spacing w:after="0"/>
                    <w:rPr>
                      <w:rFonts w:ascii="Arial" w:hAnsi="Arial" w:cs="Arial"/>
                      <w:sz w:val="18"/>
                      <w:szCs w:val="18"/>
                      <w:lang w:val="es-ES_tradnl"/>
                    </w:rPr>
                  </w:pPr>
                </w:p>
                <w:p w:rsidR="00065B5D" w:rsidRDefault="00065B5D" w:rsidP="002C4FDB">
                  <w:pPr>
                    <w:shd w:val="clear" w:color="auto" w:fill="D9D9D9" w:themeFill="background1" w:themeFillShade="D9"/>
                    <w:spacing w:after="0"/>
                    <w:rPr>
                      <w:rFonts w:ascii="Arial" w:hAnsi="Arial" w:cs="Arial"/>
                      <w:sz w:val="18"/>
                      <w:szCs w:val="18"/>
                      <w:lang w:val="es-ES_tradnl"/>
                    </w:rPr>
                  </w:pPr>
                </w:p>
                <w:p w:rsidR="00065B5D" w:rsidRDefault="00065B5D" w:rsidP="002C4FDB">
                  <w:pPr>
                    <w:shd w:val="clear" w:color="auto" w:fill="D9D9D9" w:themeFill="background1" w:themeFillShade="D9"/>
                    <w:spacing w:after="0"/>
                    <w:rPr>
                      <w:rFonts w:ascii="Arial" w:hAnsi="Arial" w:cs="Arial"/>
                      <w:sz w:val="18"/>
                      <w:szCs w:val="18"/>
                      <w:lang w:val="es-ES_tradnl"/>
                    </w:rPr>
                  </w:pPr>
                </w:p>
                <w:p w:rsidR="00065B5D" w:rsidRDefault="00065B5D" w:rsidP="002C4FDB">
                  <w:pPr>
                    <w:shd w:val="clear" w:color="auto" w:fill="D9D9D9" w:themeFill="background1" w:themeFillShade="D9"/>
                    <w:spacing w:after="0"/>
                    <w:rPr>
                      <w:rFonts w:ascii="Arial" w:hAnsi="Arial" w:cs="Arial"/>
                      <w:sz w:val="16"/>
                      <w:szCs w:val="16"/>
                      <w:lang w:val="es-ES_tradnl"/>
                    </w:rPr>
                  </w:pPr>
                  <w:r w:rsidRPr="002C346A">
                    <w:rPr>
                      <w:rFonts w:ascii="Arial" w:hAnsi="Arial" w:cs="Arial"/>
                      <w:sz w:val="16"/>
                      <w:szCs w:val="16"/>
                      <w:lang w:val="es-ES_tradnl"/>
                    </w:rPr>
                    <w:t>-14</w:t>
                  </w:r>
                </w:p>
                <w:p w:rsidR="00065B5D" w:rsidRDefault="00065B5D" w:rsidP="002C4FDB">
                  <w:pPr>
                    <w:shd w:val="clear" w:color="auto" w:fill="D9D9D9" w:themeFill="background1" w:themeFillShade="D9"/>
                    <w:spacing w:after="0"/>
                    <w:rPr>
                      <w:rFonts w:ascii="Arial" w:hAnsi="Arial" w:cs="Arial"/>
                      <w:sz w:val="16"/>
                      <w:szCs w:val="16"/>
                      <w:lang w:val="es-ES_tradnl"/>
                    </w:rPr>
                  </w:pPr>
                </w:p>
                <w:p w:rsidR="00065B5D" w:rsidRDefault="00065B5D" w:rsidP="002C4FDB">
                  <w:pPr>
                    <w:shd w:val="clear" w:color="auto" w:fill="D9D9D9" w:themeFill="background1" w:themeFillShade="D9"/>
                    <w:spacing w:after="0"/>
                    <w:rPr>
                      <w:rFonts w:ascii="Arial" w:hAnsi="Arial" w:cs="Arial"/>
                      <w:sz w:val="16"/>
                      <w:szCs w:val="16"/>
                      <w:lang w:val="es-ES_tradnl"/>
                    </w:rPr>
                  </w:pPr>
                </w:p>
                <w:p w:rsidR="00065B5D" w:rsidRDefault="00065B5D" w:rsidP="002C4FDB">
                  <w:pPr>
                    <w:shd w:val="clear" w:color="auto" w:fill="D9D9D9" w:themeFill="background1" w:themeFillShade="D9"/>
                    <w:spacing w:after="0"/>
                    <w:rPr>
                      <w:rFonts w:ascii="Arial" w:hAnsi="Arial" w:cs="Arial"/>
                      <w:sz w:val="16"/>
                      <w:szCs w:val="16"/>
                      <w:lang w:val="es-ES_tradnl"/>
                    </w:rPr>
                  </w:pPr>
                </w:p>
                <w:p w:rsidR="00065B5D" w:rsidRDefault="00065B5D" w:rsidP="002C4FDB">
                  <w:pPr>
                    <w:shd w:val="clear" w:color="auto" w:fill="D9D9D9" w:themeFill="background1" w:themeFillShade="D9"/>
                    <w:spacing w:after="0"/>
                    <w:rPr>
                      <w:rFonts w:ascii="Arial" w:hAnsi="Arial" w:cs="Arial"/>
                      <w:sz w:val="16"/>
                      <w:szCs w:val="16"/>
                      <w:lang w:val="es-ES_tradnl"/>
                    </w:rPr>
                  </w:pPr>
                </w:p>
                <w:p w:rsidR="00065B5D" w:rsidRDefault="00065B5D" w:rsidP="002C4FDB">
                  <w:pPr>
                    <w:shd w:val="clear" w:color="auto" w:fill="D9D9D9" w:themeFill="background1" w:themeFillShade="D9"/>
                    <w:spacing w:after="0"/>
                    <w:rPr>
                      <w:rFonts w:ascii="Arial" w:hAnsi="Arial" w:cs="Arial"/>
                      <w:sz w:val="16"/>
                      <w:szCs w:val="16"/>
                      <w:lang w:val="es-ES_tradnl"/>
                    </w:rPr>
                  </w:pPr>
                </w:p>
                <w:p w:rsidR="00065B5D" w:rsidRPr="002C346A" w:rsidRDefault="00065B5D" w:rsidP="002C4FDB">
                  <w:pPr>
                    <w:shd w:val="clear" w:color="auto" w:fill="D9D9D9" w:themeFill="background1" w:themeFillShade="D9"/>
                    <w:spacing w:after="0"/>
                    <w:rPr>
                      <w:rFonts w:ascii="Arial" w:hAnsi="Arial" w:cs="Arial"/>
                      <w:sz w:val="8"/>
                      <w:szCs w:val="8"/>
                      <w:lang w:val="es-ES_tradnl"/>
                    </w:rPr>
                  </w:pPr>
                </w:p>
                <w:p w:rsidR="00065B5D" w:rsidRDefault="00065B5D" w:rsidP="002C4FDB">
                  <w:pPr>
                    <w:shd w:val="clear" w:color="auto" w:fill="D9D9D9" w:themeFill="background1" w:themeFillShade="D9"/>
                    <w:spacing w:after="0"/>
                    <w:rPr>
                      <w:rFonts w:ascii="Arial" w:hAnsi="Arial" w:cs="Arial"/>
                      <w:sz w:val="16"/>
                      <w:szCs w:val="16"/>
                      <w:lang w:val="es-ES_tradnl"/>
                    </w:rPr>
                  </w:pPr>
                  <w:r>
                    <w:rPr>
                      <w:rFonts w:ascii="Arial" w:hAnsi="Arial" w:cs="Arial"/>
                      <w:sz w:val="16"/>
                      <w:szCs w:val="16"/>
                      <w:lang w:val="es-ES_tradnl"/>
                    </w:rPr>
                    <w:t xml:space="preserve">                           -306</w:t>
                  </w:r>
                </w:p>
                <w:p w:rsidR="00065B5D" w:rsidRPr="002C346A" w:rsidRDefault="00065B5D" w:rsidP="002C4FDB">
                  <w:pPr>
                    <w:shd w:val="clear" w:color="auto" w:fill="D9D9D9" w:themeFill="background1" w:themeFillShade="D9"/>
                    <w:rPr>
                      <w:rFonts w:ascii="Arial" w:hAnsi="Arial" w:cs="Arial"/>
                      <w:sz w:val="16"/>
                      <w:szCs w:val="16"/>
                      <w:lang w:val="es-ES_tradnl"/>
                    </w:rPr>
                  </w:pPr>
                </w:p>
              </w:txbxContent>
            </v:textbox>
          </v:shape>
        </w:pict>
      </w:r>
      <w:r w:rsidRPr="00247498">
        <w:rPr>
          <w:rFonts w:ascii="Arial" w:eastAsia="Calibri" w:hAnsi="Arial" w:cs="Arial"/>
          <w:b/>
          <w:noProof/>
          <w:sz w:val="24"/>
          <w:szCs w:val="24"/>
          <w:lang w:eastAsia="es-CO"/>
        </w:rPr>
        <w:pict>
          <v:shape id="Conector recto de flecha 156" o:spid="_x0000_s1058" type="#_x0000_t32" style="position:absolute;left:0;text-align:left;margin-left:18.6pt;margin-top:13.55pt;width:4.5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"/>
        </w:pict>
      </w:r>
      <w:r w:rsidRPr="00247498">
        <w:rPr>
          <w:rFonts w:ascii="Arial" w:eastAsia="Calibri" w:hAnsi="Arial" w:cs="Arial"/>
          <w:b/>
          <w:noProof/>
          <w:sz w:val="24"/>
          <w:szCs w:val="24"/>
          <w:lang w:eastAsia="es-CO"/>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ilindro 155" o:spid="_x0000_s1057" type="#_x0000_t22" style="position:absolute;left:0;text-align:left;margin-left:321.35pt;margin-top:2.4pt;width:30pt;height:92.95pt;rotation:-654536fd;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" adj="1920" fillcolor="#7f7f7f [1612]" strokecolor="gray [1629]"/>
        </w:pict>
      </w:r>
      <w:r w:rsidRPr="00247498">
        <w:rPr>
          <w:rFonts w:ascii="Arial" w:eastAsia="Calibri" w:hAnsi="Arial" w:cs="Arial"/>
          <w:b/>
          <w:noProof/>
          <w:sz w:val="24"/>
          <w:szCs w:val="24"/>
          <w:lang w:eastAsia="es-CO"/>
        </w:rPr>
        <w:pict>
          <v:shape id="Cilindro 154" o:spid="_x0000_s1056" type="#_x0000_t22" style="position:absolute;left:0;text-align:left;margin-left:271.6pt;margin-top:17.25pt;width:30pt;height:78pt;rotation:-654536fd;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" adj="1920" fillcolor="#7f7f7f [1612]" strokecolor="gray [1629]"/>
        </w:pict>
      </w:r>
    </w:p>
    <w:p w:rsidR="002C4FDB" w:rsidRPr="002C4FDB" w:rsidRDefault="00247498" w:rsidP="002C4FDB">
      <w:pPr>
        <w:spacing w:after="0" w:line="360" w:lineRule="auto"/>
        <w:jc w:val="both"/>
        <w:rPr>
          <w:rFonts w:ascii="Arial" w:eastAsia="Calibri" w:hAnsi="Arial" w:cs="Arial"/>
          <w:b/>
          <w:noProof/>
          <w:sz w:val="24"/>
          <w:szCs w:val="24"/>
          <w:lang w:val="es-ES" w:eastAsia="es-ES"/>
        </w:rPr>
      </w:pPr>
      <w:r w:rsidRPr="00247498">
        <w:rPr>
          <w:rFonts w:ascii="Arial" w:eastAsia="Calibri" w:hAnsi="Arial" w:cs="Arial"/>
          <w:b/>
          <w:noProof/>
          <w:sz w:val="24"/>
          <w:szCs w:val="24"/>
          <w:lang w:eastAsia="es-CO"/>
        </w:rPr>
        <w:pict>
          <v:shape id="Cilindro 153" o:spid="_x0000_s1055" type="#_x0000_t22" style="position:absolute;left:0;text-align:left;margin-left:181.9pt;margin-top:16.6pt;width:30pt;height:58pt;rotation:-654536fd;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" adj="1920" fillcolor="#7f7f7f [1612]" strokecolor="gray [1629]"/>
        </w:pict>
      </w:r>
      <w:r w:rsidRPr="00247498">
        <w:rPr>
          <w:rFonts w:ascii="Arial" w:eastAsia="Calibri" w:hAnsi="Arial" w:cs="Arial"/>
          <w:b/>
          <w:noProof/>
          <w:sz w:val="24"/>
          <w:szCs w:val="24"/>
          <w:lang w:eastAsia="es-CO"/>
        </w:rPr>
        <w:pict>
          <v:shape id="Cilindro 152" o:spid="_x0000_s1054" type="#_x0000_t22" style="position:absolute;left:0;text-align:left;margin-left:224pt;margin-top:.35pt;width:30pt;height:74.3pt;rotation:-654536fd;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" adj="1920" fillcolor="#7f7f7f [1612]" strokecolor="gray [1629]"/>
        </w:pict>
      </w:r>
      <w:r w:rsidRPr="00247498">
        <w:rPr>
          <w:rFonts w:ascii="Arial" w:eastAsia="Calibri" w:hAnsi="Arial" w:cs="Arial"/>
          <w:b/>
          <w:noProof/>
          <w:sz w:val="24"/>
          <w:szCs w:val="24"/>
          <w:lang w:eastAsia="es-CO"/>
        </w:rPr>
        <w:pict>
          <v:shape id="Cilindro 151" o:spid="_x0000_s1053" type="#_x0000_t22" style="position:absolute;left:0;text-align:left;margin-left:133.35pt;margin-top:10.1pt;width:30pt;height:64.5pt;rotation:-654536fd;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" adj="1920" fillcolor="#7f7f7f [1612]" strokecolor="gray [1629]"/>
        </w:pict>
      </w:r>
    </w:p>
    <w:p w:rsidR="002C4FDB" w:rsidRPr="002C4FDB" w:rsidRDefault="00247498" w:rsidP="002C4FDB">
      <w:pPr>
        <w:spacing w:after="0" w:line="360" w:lineRule="auto"/>
        <w:jc w:val="both"/>
        <w:rPr>
          <w:rFonts w:ascii="Arial" w:eastAsia="Calibri" w:hAnsi="Arial" w:cs="Arial"/>
          <w:b/>
          <w:noProof/>
          <w:sz w:val="24"/>
          <w:szCs w:val="24"/>
          <w:lang w:val="es-ES" w:eastAsia="es-ES"/>
        </w:rPr>
      </w:pPr>
      <w:r w:rsidRPr="00247498">
        <w:rPr>
          <w:rFonts w:ascii="Arial" w:eastAsia="Calibri" w:hAnsi="Arial" w:cs="Arial"/>
          <w:b/>
          <w:noProof/>
          <w:sz w:val="24"/>
          <w:szCs w:val="24"/>
          <w:lang w:eastAsia="es-CO"/>
        </w:rPr>
        <w:pict>
          <v:shape id="Conector recto de flecha 150" o:spid="_x0000_s1052" type="#_x0000_t32" style="position:absolute;left:0;text-align:left;margin-left:18.6pt;margin-top:-.1pt;width:4.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"/>
        </w:pict>
      </w:r>
    </w:p>
    <w:p w:rsidR="002C4FDB" w:rsidRPr="002C4FDB" w:rsidRDefault="00247498" w:rsidP="002C4FDB">
      <w:pPr>
        <w:spacing w:after="0" w:line="360" w:lineRule="auto"/>
        <w:jc w:val="both"/>
        <w:rPr>
          <w:rFonts w:ascii="Arial" w:eastAsia="Calibri" w:hAnsi="Arial" w:cs="Arial"/>
          <w:b/>
          <w:noProof/>
          <w:sz w:val="24"/>
          <w:szCs w:val="24"/>
          <w:lang w:val="es-ES" w:eastAsia="es-ES"/>
        </w:rPr>
      </w:pPr>
      <w:r w:rsidRPr="00247498">
        <w:rPr>
          <w:rFonts w:ascii="Arial" w:eastAsia="Calibri" w:hAnsi="Arial" w:cs="Arial"/>
          <w:b/>
          <w:noProof/>
          <w:sz w:val="24"/>
          <w:szCs w:val="24"/>
          <w:lang w:eastAsia="es-CO"/>
        </w:rPr>
        <w:pict>
          <v:shape id="Cilindro 149" o:spid="_x0000_s1051" type="#_x0000_t22" style="position:absolute;left:0;text-align:left;margin-left:91.3pt;margin-top:19.4pt;width:30.05pt;height:13.55pt;rotation:-654536fd;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" adj="10800" fillcolor="#7f7f7f [1612]" strokecolor="gray [1629]"/>
        </w:pict>
      </w:r>
      <w:r w:rsidRPr="00247498">
        <w:rPr>
          <w:rFonts w:ascii="Arial" w:eastAsia="Calibri" w:hAnsi="Arial" w:cs="Arial"/>
          <w:b/>
          <w:noProof/>
          <w:sz w:val="24"/>
          <w:szCs w:val="24"/>
          <w:lang w:eastAsia="es-CO"/>
        </w:rPr>
        <w:pict>
          <v:shape id="Conector recto de flecha 148" o:spid="_x0000_s1050" type="#_x0000_t32" style="position:absolute;left:0;text-align:left;margin-left:18.6pt;margin-top:7pt;width:4.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"/>
        </w:pict>
      </w:r>
      <w:r w:rsidRPr="00247498">
        <w:rPr>
          <w:rFonts w:ascii="Arial" w:eastAsia="Calibri" w:hAnsi="Arial" w:cs="Arial"/>
          <w:b/>
          <w:noProof/>
          <w:sz w:val="24"/>
          <w:szCs w:val="24"/>
          <w:lang w:eastAsia="es-CO"/>
        </w:rPr>
        <w:pict>
          <v:shape id="Conector recto de flecha 147" o:spid="_x0000_s1049" type="#_x0000_t32" style="position:absolute;left:0;text-align:left;margin-left:43.35pt;margin-top:19.75pt;width:328.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"/>
        </w:pict>
      </w:r>
    </w:p>
    <w:p w:rsidR="002C4FDB" w:rsidRPr="002C4FDB" w:rsidRDefault="00247498" w:rsidP="002C4FDB">
      <w:pPr>
        <w:spacing w:after="0" w:line="360" w:lineRule="auto"/>
        <w:jc w:val="both"/>
        <w:rPr>
          <w:rFonts w:ascii="Arial" w:eastAsia="Calibri" w:hAnsi="Arial" w:cs="Arial"/>
          <w:b/>
          <w:noProof/>
          <w:sz w:val="24"/>
          <w:szCs w:val="24"/>
          <w:lang w:val="es-ES" w:eastAsia="es-ES"/>
        </w:rPr>
      </w:pPr>
      <w:r w:rsidRPr="00247498">
        <w:rPr>
          <w:rFonts w:ascii="Arial" w:eastAsia="Calibri" w:hAnsi="Arial" w:cs="Arial"/>
          <w:b/>
          <w:noProof/>
          <w:sz w:val="24"/>
          <w:szCs w:val="24"/>
          <w:lang w:eastAsia="es-CO"/>
        </w:rPr>
        <w:pict>
          <v:shape id="Cilindro 146" o:spid="_x0000_s1048" type="#_x0000_t22" style="position:absolute;left:0;text-align:left;margin-left:52.05pt;margin-top:.1pt;width:30pt;height:96.55pt;rotation:-654536fd;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" adj="1920" fillcolor="#7f7f7f [1612]" strokecolor="gray [1629]"/>
        </w:pict>
      </w:r>
      <w:r w:rsidRPr="00247498">
        <w:rPr>
          <w:rFonts w:ascii="Arial" w:eastAsia="Calibri" w:hAnsi="Arial" w:cs="Arial"/>
          <w:b/>
          <w:noProof/>
          <w:sz w:val="24"/>
          <w:szCs w:val="24"/>
          <w:lang w:eastAsia="es-CO"/>
        </w:rPr>
        <w:pict>
          <v:shape id="Conector recto de flecha 145" o:spid="_x0000_s1047" type="#_x0000_t32" style="position:absolute;left:0;text-align:left;margin-left:18.6pt;margin-top:12.55pt;width:4.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"/>
        </w:pict>
      </w:r>
      <w:r w:rsidRPr="00247498">
        <w:rPr>
          <w:rFonts w:ascii="Arial" w:eastAsia="Calibri" w:hAnsi="Arial" w:cs="Arial"/>
          <w:b/>
          <w:noProof/>
          <w:sz w:val="24"/>
          <w:szCs w:val="24"/>
          <w:lang w:eastAsia="es-CO"/>
        </w:rPr>
        <w:pict>
          <v:shape id="Conector recto de flecha 144" o:spid="_x0000_s1046" type="#_x0000_t32" style="position:absolute;left:0;text-align:left;margin-left:24.6pt;margin-top:12.55pt;width:328.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"/>
        </w:pict>
      </w:r>
    </w:p>
    <w:p w:rsidR="002C4FDB" w:rsidRPr="002C4FDB" w:rsidRDefault="00247498" w:rsidP="002C4FDB">
      <w:pPr>
        <w:spacing w:after="0" w:line="360" w:lineRule="auto"/>
        <w:jc w:val="both"/>
        <w:rPr>
          <w:rFonts w:ascii="Arial" w:eastAsia="Calibri" w:hAnsi="Arial" w:cs="Arial"/>
          <w:b/>
          <w:noProof/>
          <w:sz w:val="24"/>
          <w:szCs w:val="24"/>
          <w:lang w:val="es-ES" w:eastAsia="es-ES"/>
        </w:rPr>
      </w:pPr>
      <w:r w:rsidRPr="00247498">
        <w:rPr>
          <w:rFonts w:ascii="Arial" w:eastAsia="Calibri" w:hAnsi="Arial" w:cs="Arial"/>
          <w:b/>
          <w:noProof/>
          <w:sz w:val="24"/>
          <w:szCs w:val="24"/>
          <w:lang w:eastAsia="es-CO"/>
        </w:rPr>
        <w:pict>
          <v:shape id="Conector recto de flecha 143" o:spid="_x0000_s1045" type="#_x0000_t32" style="position:absolute;left:0;text-align:left;margin-left:17.85pt;margin-top:14.35pt;width:4.5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"/>
        </w:pict>
      </w:r>
    </w:p>
    <w:p w:rsidR="002C4FDB" w:rsidRPr="002C4FDB" w:rsidRDefault="002C4FDB" w:rsidP="002C4FDB">
      <w:pPr>
        <w:spacing w:after="0" w:line="360" w:lineRule="auto"/>
        <w:jc w:val="both"/>
        <w:rPr>
          <w:rFonts w:ascii="Arial" w:eastAsia="Calibri" w:hAnsi="Arial" w:cs="Arial"/>
          <w:b/>
          <w:noProof/>
          <w:sz w:val="24"/>
          <w:szCs w:val="24"/>
          <w:lang w:val="es-ES" w:eastAsia="es-ES"/>
        </w:rPr>
      </w:pPr>
    </w:p>
    <w:p w:rsidR="002C4FDB" w:rsidRPr="002C4FDB" w:rsidRDefault="00247498" w:rsidP="002C4FDB">
      <w:pPr>
        <w:spacing w:after="0" w:line="360" w:lineRule="auto"/>
        <w:jc w:val="both"/>
        <w:rPr>
          <w:rFonts w:ascii="Arial" w:eastAsia="Calibri" w:hAnsi="Arial" w:cs="Arial"/>
          <w:b/>
          <w:noProof/>
          <w:sz w:val="24"/>
          <w:szCs w:val="24"/>
          <w:lang w:val="es-ES" w:eastAsia="es-ES"/>
        </w:rPr>
      </w:pPr>
      <w:r w:rsidRPr="00247498">
        <w:rPr>
          <w:rFonts w:ascii="Arial" w:eastAsia="Calibri" w:hAnsi="Arial" w:cs="Arial"/>
          <w:b/>
          <w:noProof/>
          <w:sz w:val="24"/>
          <w:szCs w:val="24"/>
          <w:lang w:eastAsia="es-CO"/>
        </w:rPr>
        <w:pict>
          <v:shape id="Conector recto de flecha 142" o:spid="_x0000_s1044" type="#_x0000_t32" style="position:absolute;left:0;text-align:left;margin-left:17.85pt;margin-top:1.45pt;width:4.5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"/>
        </w:pict>
      </w:r>
    </w:p>
    <w:p w:rsidR="002C4FDB" w:rsidRPr="002C4FDB" w:rsidRDefault="00247498" w:rsidP="002C4FDB">
      <w:pPr>
        <w:spacing w:after="0" w:line="360" w:lineRule="auto"/>
        <w:jc w:val="both"/>
        <w:rPr>
          <w:rFonts w:ascii="Arial" w:eastAsia="Calibri" w:hAnsi="Arial" w:cs="Arial"/>
          <w:b/>
          <w:noProof/>
          <w:sz w:val="24"/>
          <w:szCs w:val="24"/>
          <w:lang w:val="es-ES" w:eastAsia="es-ES"/>
        </w:rPr>
      </w:pPr>
      <w:r w:rsidRPr="00247498">
        <w:rPr>
          <w:rFonts w:ascii="Arial" w:eastAsia="Calibri" w:hAnsi="Arial" w:cs="Arial"/>
          <w:b/>
          <w:noProof/>
          <w:sz w:val="24"/>
          <w:szCs w:val="24"/>
          <w:lang w:eastAsia="es-CO"/>
        </w:rPr>
        <w:pict>
          <v:shape id="Conector recto de flecha 141" o:spid="_x0000_s1043" type="#_x0000_t32" style="position:absolute;left:0;text-align:left;margin-left:17.85pt;margin-top:7.75pt;width:4.5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"/>
        </w:pict>
      </w:r>
    </w:p>
    <w:p w:rsidR="002C4FDB" w:rsidRPr="002C4FDB" w:rsidRDefault="00247498" w:rsidP="002C4FDB">
      <w:pPr>
        <w:spacing w:after="0" w:line="360" w:lineRule="auto"/>
        <w:jc w:val="both"/>
        <w:rPr>
          <w:rFonts w:ascii="Arial" w:eastAsia="Calibri" w:hAnsi="Arial" w:cs="Arial"/>
          <w:b/>
          <w:noProof/>
          <w:sz w:val="24"/>
          <w:szCs w:val="24"/>
          <w:lang w:val="es-ES" w:eastAsia="es-ES"/>
        </w:rPr>
      </w:pPr>
      <w:r w:rsidRPr="00247498">
        <w:rPr>
          <w:rFonts w:ascii="Arial" w:eastAsia="Calibri" w:hAnsi="Arial" w:cs="Arial"/>
          <w:b/>
          <w:noProof/>
          <w:sz w:val="24"/>
          <w:szCs w:val="24"/>
          <w:lang w:eastAsia="es-CO"/>
        </w:rPr>
        <w:pict>
          <v:shape id="Conector recto de flecha 140" o:spid="_x0000_s1042" type="#_x0000_t32" style="position:absolute;left:0;text-align:left;margin-left:282.6pt;margin-top:17.05pt;width:.05pt;height:6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"/>
        </w:pict>
      </w:r>
      <w:r w:rsidRPr="00247498">
        <w:rPr>
          <w:rFonts w:ascii="Arial" w:eastAsia="Calibri" w:hAnsi="Arial" w:cs="Arial"/>
          <w:b/>
          <w:noProof/>
          <w:sz w:val="24"/>
          <w:szCs w:val="24"/>
          <w:lang w:eastAsia="es-CO"/>
        </w:rPr>
        <w:pict>
          <v:shape id="Conector recto de flecha 139" o:spid="_x0000_s1041" type="#_x0000_t32" style="position:absolute;left:0;text-align:left;margin-left:333.55pt;margin-top:17.05pt;width:.05pt;height:6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"/>
        </w:pict>
      </w:r>
      <w:r w:rsidRPr="00247498">
        <w:rPr>
          <w:rFonts w:ascii="Arial" w:eastAsia="Calibri" w:hAnsi="Arial" w:cs="Arial"/>
          <w:b/>
          <w:noProof/>
          <w:sz w:val="24"/>
          <w:szCs w:val="24"/>
          <w:lang w:eastAsia="es-CO"/>
        </w:rPr>
        <w:pict>
          <v:shape id="Conector recto de flecha 138" o:spid="_x0000_s1040" type="#_x0000_t32" style="position:absolute;left:0;text-align:left;margin-left:230.05pt;margin-top:17.05pt;width:.05pt;height:6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"/>
        </w:pict>
      </w:r>
      <w:r w:rsidRPr="00247498">
        <w:rPr>
          <w:rFonts w:ascii="Arial" w:eastAsia="Calibri" w:hAnsi="Arial" w:cs="Arial"/>
          <w:b/>
          <w:noProof/>
          <w:sz w:val="24"/>
          <w:szCs w:val="24"/>
          <w:lang w:eastAsia="es-CO"/>
        </w:rPr>
        <w:pict>
          <v:shape id="Conector recto de flecha 137" o:spid="_x0000_s1039" type="#_x0000_t32" style="position:absolute;left:0;text-align:left;margin-left:176.8pt;margin-top:16.3pt;width:.05pt;height:6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"/>
        </w:pict>
      </w:r>
      <w:r w:rsidRPr="00247498">
        <w:rPr>
          <w:rFonts w:ascii="Arial" w:eastAsia="Calibri" w:hAnsi="Arial" w:cs="Arial"/>
          <w:b/>
          <w:noProof/>
          <w:sz w:val="24"/>
          <w:szCs w:val="24"/>
          <w:lang w:eastAsia="es-CO"/>
        </w:rPr>
        <w:pict>
          <v:shape id="Conector recto de flecha 136" o:spid="_x0000_s1038" type="#_x0000_t32" style="position:absolute;left:0;text-align:left;margin-left:127.3pt;margin-top:17.05pt;width:.05pt;height:6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"/>
        </w:pict>
      </w:r>
      <w:r w:rsidRPr="00247498">
        <w:rPr>
          <w:rFonts w:ascii="Arial" w:eastAsia="Calibri" w:hAnsi="Arial" w:cs="Arial"/>
          <w:b/>
          <w:noProof/>
          <w:sz w:val="24"/>
          <w:szCs w:val="24"/>
          <w:lang w:eastAsia="es-CO"/>
        </w:rPr>
        <w:pict>
          <v:shape id="Conector recto de flecha 135" o:spid="_x0000_s1037" type="#_x0000_t32" style="position:absolute;left:0;text-align:left;margin-left:74.1pt;margin-top:17.05pt;width:0;height:6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"/>
        </w:pict>
      </w:r>
      <w:r w:rsidRPr="00247498">
        <w:rPr>
          <w:rFonts w:ascii="Arial" w:eastAsia="Calibri" w:hAnsi="Arial" w:cs="Arial"/>
          <w:b/>
          <w:noProof/>
          <w:sz w:val="24"/>
          <w:szCs w:val="24"/>
          <w:lang w:eastAsia="es-CO"/>
        </w:rPr>
        <w:pict>
          <v:shape id="Conector recto de flecha 134" o:spid="_x0000_s1036" type="#_x0000_t32" style="position:absolute;left:0;text-align:left;margin-left:17.85pt;margin-top:14.8pt;width:4.5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"/>
        </w:pict>
      </w:r>
      <w:r w:rsidRPr="00247498">
        <w:rPr>
          <w:rFonts w:ascii="Arial" w:eastAsia="Calibri" w:hAnsi="Arial" w:cs="Arial"/>
          <w:b/>
          <w:noProof/>
          <w:sz w:val="24"/>
          <w:szCs w:val="24"/>
          <w:lang w:eastAsia="es-CO"/>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133" o:spid="_x0000_s1035" type="#_x0000_t7" style="position:absolute;left:0;text-align:left;margin-left:23.1pt;margin-top:3.55pt;width:356.25pt;height:13.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" adj="824" fillcolor="#d8d8d8 [2732]" strokeweight=".5pt"/>
        </w:pict>
      </w: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5F0D14">
      <w:pPr>
        <w:numPr>
          <w:ilvl w:val="1"/>
          <w:numId w:val="38"/>
        </w:numPr>
        <w:spacing w:after="0" w:line="360" w:lineRule="auto"/>
        <w:ind w:left="0" w:firstLine="0"/>
        <w:contextualSpacing/>
        <w:jc w:val="both"/>
        <w:rPr>
          <w:rFonts w:ascii="Arial" w:eastAsia="Calibri" w:hAnsi="Arial" w:cs="Arial"/>
          <w:b/>
          <w:sz w:val="24"/>
          <w:szCs w:val="24"/>
          <w:lang w:val="es-ES_tradnl"/>
        </w:rPr>
      </w:pPr>
      <w:r w:rsidRPr="002C4FDB">
        <w:rPr>
          <w:rFonts w:ascii="Arial" w:eastAsia="Calibri" w:hAnsi="Arial" w:cs="Arial"/>
          <w:b/>
          <w:sz w:val="24"/>
          <w:szCs w:val="24"/>
          <w:lang w:val="es-ES_tradnl"/>
        </w:rPr>
        <w:t>INFORME EJECUTIVO DEL PROYECTO</w:t>
      </w: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r w:rsidRPr="002C4FDB">
        <w:rPr>
          <w:rFonts w:ascii="Arial" w:eastAsia="Calibri" w:hAnsi="Arial" w:cs="Arial"/>
          <w:sz w:val="24"/>
          <w:szCs w:val="24"/>
          <w:lang w:val="es-ES_tradnl"/>
        </w:rPr>
        <w:t xml:space="preserve">Al analizar los indicadores financieros del proyecto denominado PORCÍCOLA SANTA LUCÍA E.A.T., se encuentra que el flujo neto de caja, dejó ver resultados positivos a partir del tercer año, en un horizonte del proyecto equivalente a 7 años, y como en general en la mayoría de proyectos, las principales erogaciones deben efectuarse durante el periodo 0  </w:t>
      </w:r>
      <w:r w:rsidR="00474CFC" w:rsidRPr="002C4FDB">
        <w:rPr>
          <w:rFonts w:ascii="Arial" w:eastAsia="Calibri" w:hAnsi="Arial" w:cs="Arial"/>
          <w:sz w:val="24"/>
          <w:szCs w:val="24"/>
          <w:lang w:val="es-ES_tradnl"/>
        </w:rPr>
        <w:t>o</w:t>
      </w:r>
      <w:r w:rsidRPr="002C4FDB">
        <w:rPr>
          <w:rFonts w:ascii="Arial" w:eastAsia="Calibri" w:hAnsi="Arial" w:cs="Arial"/>
          <w:sz w:val="24"/>
          <w:szCs w:val="24"/>
          <w:lang w:val="es-ES_tradnl"/>
        </w:rPr>
        <w:t xml:space="preserve"> de instalación. En el año tres se encuentra una ligera disminución en el flujo neto de caja, como consecuencia de la renovación del pie de cría, requerida  para mantener altos estándares de productividad en la explotación. A partir del año 4 los valores son ascendentes, en la medida en que se van salvando las obligaciones financieras. A partir del año 6 los ingresos casi igualan a la inversión inicial, demostrando con creces los beneficios económicos del proyecto.</w:t>
      </w: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r w:rsidRPr="002C4FDB">
        <w:rPr>
          <w:rFonts w:ascii="Arial" w:eastAsia="Calibri" w:hAnsi="Arial" w:cs="Arial"/>
          <w:sz w:val="24"/>
          <w:szCs w:val="24"/>
          <w:lang w:val="es-ES_tradnl"/>
        </w:rPr>
        <w:lastRenderedPageBreak/>
        <w:t>En cuanto a la Relación Beneficio Costo (RBC) el ejercicio se limita al valor económico y comercial, pero adicionalmente se generan una serie de beneficios indirectos sociales y ambientales, que no es posible cuantificar en el presente estudio. El resultado de la RBC fue un indicador de 1,96 que indica beneficios económicos superiores en casi dos veces a la suma invertida inicialmente, teniendo como referencia una tasa de oportunidad del 15% la relación  beneficio – costo, sube a 2,30 y si se tiene en cuenta una tasa del 10% superando la DTF de mayo de 2010, que es un promedio de  los  intereses de captación de las instituciones  financieras, la RBC la sobretasa con un indicador de 2,73.</w:t>
      </w: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r w:rsidRPr="002C4FDB">
        <w:rPr>
          <w:rFonts w:ascii="Arial" w:eastAsia="Calibri" w:hAnsi="Arial" w:cs="Arial"/>
          <w:sz w:val="24"/>
          <w:szCs w:val="24"/>
          <w:lang w:val="es-ES_tradnl"/>
        </w:rPr>
        <w:t>Por tanto es muy recomendable la inversión en el proyecto, dado  lugar inmediatamente la necesidad de profundizar en estudios que permitan la expansión de la empresa en el ámbito nacional, en el mediano plazo e internacional en el largo plazo,  puesto que existe  un  gran  déficit en la balanza comercial de carne de cerdo en Colombia, de acuerdo con los estudios adelantados por el Ministerio de Agricultura y Desarrollo Rural, a través del Observatorio de Agrocadenas.</w:t>
      </w:r>
    </w:p>
    <w:p w:rsidR="002C4FDB" w:rsidRDefault="002C4FDB" w:rsidP="002C4FDB">
      <w:pPr>
        <w:spacing w:after="0" w:line="360" w:lineRule="auto"/>
        <w:jc w:val="both"/>
        <w:rPr>
          <w:rFonts w:ascii="Arial" w:eastAsia="Calibri" w:hAnsi="Arial" w:cs="Arial"/>
          <w:sz w:val="24"/>
          <w:szCs w:val="24"/>
          <w:lang w:val="es-ES_tradnl"/>
        </w:rPr>
      </w:pPr>
    </w:p>
    <w:p w:rsidR="009171ED" w:rsidRDefault="009171ED" w:rsidP="002C4FDB">
      <w:pPr>
        <w:spacing w:after="0" w:line="360" w:lineRule="auto"/>
        <w:jc w:val="both"/>
        <w:rPr>
          <w:rFonts w:ascii="Arial" w:eastAsia="Calibri" w:hAnsi="Arial" w:cs="Arial"/>
          <w:sz w:val="24"/>
          <w:szCs w:val="24"/>
          <w:lang w:val="es-ES_tradnl"/>
        </w:rPr>
      </w:pPr>
    </w:p>
    <w:p w:rsidR="009171ED" w:rsidRDefault="009171ED" w:rsidP="002C4FDB">
      <w:pPr>
        <w:spacing w:after="0" w:line="360" w:lineRule="auto"/>
        <w:jc w:val="both"/>
        <w:rPr>
          <w:rFonts w:ascii="Arial" w:eastAsia="Calibri" w:hAnsi="Arial" w:cs="Arial"/>
          <w:sz w:val="24"/>
          <w:szCs w:val="24"/>
          <w:lang w:val="es-ES_tradnl"/>
        </w:rPr>
      </w:pPr>
    </w:p>
    <w:p w:rsidR="009171ED" w:rsidRDefault="009171ED" w:rsidP="002C4FDB">
      <w:pPr>
        <w:spacing w:after="0" w:line="360" w:lineRule="auto"/>
        <w:jc w:val="both"/>
        <w:rPr>
          <w:rFonts w:ascii="Arial" w:eastAsia="Calibri" w:hAnsi="Arial" w:cs="Arial"/>
          <w:sz w:val="24"/>
          <w:szCs w:val="24"/>
          <w:lang w:val="es-ES_tradnl"/>
        </w:rPr>
      </w:pPr>
    </w:p>
    <w:p w:rsidR="009171ED" w:rsidRDefault="009171ED" w:rsidP="002C4FDB">
      <w:pPr>
        <w:spacing w:after="0" w:line="360" w:lineRule="auto"/>
        <w:jc w:val="both"/>
        <w:rPr>
          <w:rFonts w:ascii="Arial" w:eastAsia="Calibri" w:hAnsi="Arial" w:cs="Arial"/>
          <w:sz w:val="24"/>
          <w:szCs w:val="24"/>
          <w:lang w:val="es-ES_tradnl"/>
        </w:rPr>
      </w:pPr>
    </w:p>
    <w:p w:rsidR="009171ED" w:rsidRDefault="009171ED" w:rsidP="002C4FDB">
      <w:pPr>
        <w:spacing w:after="0" w:line="360" w:lineRule="auto"/>
        <w:jc w:val="both"/>
        <w:rPr>
          <w:rFonts w:ascii="Arial" w:eastAsia="Calibri" w:hAnsi="Arial" w:cs="Arial"/>
          <w:sz w:val="24"/>
          <w:szCs w:val="24"/>
          <w:lang w:val="es-ES_tradnl"/>
        </w:rPr>
      </w:pPr>
    </w:p>
    <w:p w:rsidR="009171ED" w:rsidRDefault="009171ED" w:rsidP="002C4FDB">
      <w:pPr>
        <w:spacing w:after="0" w:line="360" w:lineRule="auto"/>
        <w:jc w:val="both"/>
        <w:rPr>
          <w:rFonts w:ascii="Arial" w:eastAsia="Calibri" w:hAnsi="Arial" w:cs="Arial"/>
          <w:sz w:val="24"/>
          <w:szCs w:val="24"/>
          <w:lang w:val="es-ES_tradnl"/>
        </w:rPr>
      </w:pPr>
    </w:p>
    <w:p w:rsidR="009171ED" w:rsidRDefault="009171ED" w:rsidP="002C4FDB">
      <w:pPr>
        <w:spacing w:after="0" w:line="360" w:lineRule="auto"/>
        <w:jc w:val="both"/>
        <w:rPr>
          <w:rFonts w:ascii="Arial" w:eastAsia="Calibri" w:hAnsi="Arial" w:cs="Arial"/>
          <w:sz w:val="24"/>
          <w:szCs w:val="24"/>
          <w:lang w:val="es-ES_tradnl"/>
        </w:rPr>
      </w:pPr>
    </w:p>
    <w:p w:rsidR="009171ED" w:rsidRDefault="009171ED" w:rsidP="002C4FDB">
      <w:pPr>
        <w:spacing w:after="0" w:line="360" w:lineRule="auto"/>
        <w:jc w:val="both"/>
        <w:rPr>
          <w:rFonts w:ascii="Arial" w:eastAsia="Calibri" w:hAnsi="Arial" w:cs="Arial"/>
          <w:sz w:val="24"/>
          <w:szCs w:val="24"/>
          <w:lang w:val="es-ES_tradnl"/>
        </w:rPr>
      </w:pPr>
    </w:p>
    <w:p w:rsidR="009171ED" w:rsidRDefault="009171ED" w:rsidP="002C4FDB">
      <w:pPr>
        <w:spacing w:after="0" w:line="360" w:lineRule="auto"/>
        <w:jc w:val="both"/>
        <w:rPr>
          <w:rFonts w:ascii="Arial" w:eastAsia="Calibri" w:hAnsi="Arial" w:cs="Arial"/>
          <w:sz w:val="24"/>
          <w:szCs w:val="24"/>
          <w:lang w:val="es-ES_tradnl"/>
        </w:rPr>
      </w:pPr>
    </w:p>
    <w:p w:rsidR="009171ED" w:rsidRDefault="009171ED" w:rsidP="002C4FDB">
      <w:pPr>
        <w:spacing w:after="0" w:line="360" w:lineRule="auto"/>
        <w:jc w:val="both"/>
        <w:rPr>
          <w:rFonts w:ascii="Arial" w:eastAsia="Calibri" w:hAnsi="Arial" w:cs="Arial"/>
          <w:sz w:val="24"/>
          <w:szCs w:val="24"/>
          <w:lang w:val="es-ES_tradnl"/>
        </w:rPr>
      </w:pPr>
    </w:p>
    <w:p w:rsidR="009171ED" w:rsidRDefault="009171ED" w:rsidP="002C4FDB">
      <w:pPr>
        <w:spacing w:after="0" w:line="360" w:lineRule="auto"/>
        <w:jc w:val="both"/>
        <w:rPr>
          <w:rFonts w:ascii="Arial" w:eastAsia="Calibri" w:hAnsi="Arial" w:cs="Arial"/>
          <w:sz w:val="24"/>
          <w:szCs w:val="24"/>
          <w:lang w:val="es-ES_tradnl"/>
        </w:rPr>
      </w:pPr>
    </w:p>
    <w:p w:rsidR="009171ED" w:rsidRDefault="009171ED" w:rsidP="002C4FDB">
      <w:pPr>
        <w:spacing w:after="0" w:line="360" w:lineRule="auto"/>
        <w:jc w:val="both"/>
        <w:rPr>
          <w:rFonts w:ascii="Arial" w:eastAsia="Calibri" w:hAnsi="Arial" w:cs="Arial"/>
          <w:sz w:val="24"/>
          <w:szCs w:val="24"/>
          <w:lang w:val="es-ES_tradnl"/>
        </w:rPr>
      </w:pPr>
    </w:p>
    <w:p w:rsidR="009171ED" w:rsidRPr="002C4FDB" w:rsidRDefault="009171ED" w:rsidP="002C4FDB">
      <w:pPr>
        <w:spacing w:after="0" w:line="360" w:lineRule="auto"/>
        <w:jc w:val="both"/>
        <w:rPr>
          <w:rFonts w:ascii="Arial" w:eastAsia="Calibri" w:hAnsi="Arial" w:cs="Arial"/>
          <w:sz w:val="24"/>
          <w:szCs w:val="24"/>
          <w:lang w:val="es-ES_tradnl"/>
        </w:rPr>
      </w:pPr>
    </w:p>
    <w:p w:rsidR="002C4FDB" w:rsidRPr="002C4FDB" w:rsidRDefault="002C4FDB" w:rsidP="005F0D14">
      <w:pPr>
        <w:numPr>
          <w:ilvl w:val="0"/>
          <w:numId w:val="38"/>
        </w:numPr>
        <w:spacing w:after="0" w:line="360" w:lineRule="auto"/>
        <w:ind w:left="0" w:firstLine="0"/>
        <w:contextualSpacing/>
        <w:jc w:val="center"/>
        <w:rPr>
          <w:rFonts w:ascii="Arial" w:eastAsia="Calibri" w:hAnsi="Arial" w:cs="Arial"/>
          <w:b/>
          <w:sz w:val="24"/>
          <w:szCs w:val="24"/>
          <w:lang w:val="es-ES_tradnl"/>
        </w:rPr>
      </w:pPr>
      <w:r w:rsidRPr="002C4FDB">
        <w:rPr>
          <w:rFonts w:ascii="Arial" w:eastAsia="Calibri" w:hAnsi="Arial" w:cs="Arial"/>
          <w:b/>
          <w:sz w:val="24"/>
          <w:szCs w:val="24"/>
          <w:lang w:val="es-ES_tradnl"/>
        </w:rPr>
        <w:lastRenderedPageBreak/>
        <w:t>IMPACTO SOCIAL DEL PROYECTO</w:t>
      </w: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r w:rsidRPr="002C4FDB">
        <w:rPr>
          <w:rFonts w:ascii="Arial" w:eastAsia="Calibri" w:hAnsi="Arial" w:cs="Arial"/>
          <w:sz w:val="24"/>
          <w:szCs w:val="24"/>
          <w:lang w:val="es-ES_tradnl"/>
        </w:rPr>
        <w:t>La instalación y puesta en marcha de la Organización porcícola a que hace referencia este estudio, trae diversos beneficios a la comunidad del municipio de San Pelayo.  Pueden cuantificarse inversiones por valor de 68.06 millones de pesos, en la compra de materiales de construcción y mano de obra  regional, durante la fase de instalación  del proyecto, correspondiente a la infraestructura física.</w:t>
      </w: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r w:rsidRPr="002C4FDB">
        <w:rPr>
          <w:rFonts w:ascii="Arial" w:eastAsia="Calibri" w:hAnsi="Arial" w:cs="Arial"/>
          <w:sz w:val="24"/>
          <w:szCs w:val="24"/>
          <w:lang w:val="es-ES_tradnl"/>
        </w:rPr>
        <w:t>En la compra de equipos y herramientas, la inversión asciende a 35,03  millones de pesos, los cuales de no ser hallados en San Pelayo,  se  adquirirán  en Montería  y Cereté, favoreciendo la dinámica comercial de estos vecinos. De igual manera, el comercio regional se verá dinamizado con gastos de operación de 199,8 y 386,6 millones de pesos en el primer  y segundo año, respectivamente, destinado a la compra de alimento balanceado.</w:t>
      </w: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r w:rsidRPr="002C4FDB">
        <w:rPr>
          <w:rFonts w:ascii="Arial" w:eastAsia="Calibri" w:hAnsi="Arial" w:cs="Arial"/>
          <w:sz w:val="24"/>
          <w:szCs w:val="24"/>
          <w:lang w:val="es-ES_tradnl"/>
        </w:rPr>
        <w:t>En la operación del proyecto se requerirán  8,75 millones de pesos, para compra de droga veterinaria, elementos e insumos de aseo de las instalaciones, pago de servicios públicos e impuestos municipales.</w:t>
      </w: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r w:rsidRPr="002C4FDB">
        <w:rPr>
          <w:rFonts w:ascii="Arial" w:eastAsia="Calibri" w:hAnsi="Arial" w:cs="Arial"/>
          <w:sz w:val="24"/>
          <w:szCs w:val="24"/>
          <w:lang w:val="es-ES_tradnl"/>
        </w:rPr>
        <w:t>También el sistema financiero regional se verá favorecido con el pago de 67,55 millones de pesos e intereses corrientes, durante el horizonte de  operaciones del proyecto.</w:t>
      </w: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r w:rsidRPr="002C4FDB">
        <w:rPr>
          <w:rFonts w:ascii="Arial" w:eastAsia="Calibri" w:hAnsi="Arial" w:cs="Arial"/>
          <w:sz w:val="24"/>
          <w:szCs w:val="24"/>
          <w:lang w:val="es-ES_tradnl"/>
        </w:rPr>
        <w:t>A parte de todas estas inversiones en efectivo, que de una u otra forma favorecen el desarrollo regional y local, el proyecto generará 6 plazas permanentes de empleo e imprevistos que pueden ascender a 4,09 millones de pesos anuales, equivalente a ocho salarios mínimos legales mensuales, lo cual quiere decir que se estarían generando 8 plazas de trabajo para mano de obra indirecta.</w:t>
      </w: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r w:rsidRPr="002C4FDB">
        <w:rPr>
          <w:rFonts w:ascii="Arial" w:eastAsia="Calibri" w:hAnsi="Arial" w:cs="Arial"/>
          <w:sz w:val="24"/>
          <w:szCs w:val="24"/>
          <w:lang w:val="es-ES_tradnl"/>
        </w:rPr>
        <w:lastRenderedPageBreak/>
        <w:t>Algunas bondades del proyecto con incuantificables, entre ellas pueden mencionarse el aporte a la Seguridad Alimentaria, el incremento en la obra de proteína animal y el potencial de expansión de la porcicultura en la región que generaría nuevas plazas de trabajo directo e indirecto y el crecimiento del producto interno bruto agropecuario local.</w:t>
      </w: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p>
    <w:p w:rsidR="002C4FDB" w:rsidRPr="002C4FDB" w:rsidRDefault="002C4FDB" w:rsidP="002C4FDB">
      <w:pPr>
        <w:rPr>
          <w:rFonts w:ascii="Arial" w:eastAsia="Calibri" w:hAnsi="Arial" w:cs="Arial"/>
          <w:b/>
          <w:sz w:val="24"/>
          <w:szCs w:val="24"/>
          <w:lang w:val="es-ES_tradnl"/>
        </w:rPr>
      </w:pPr>
      <w:r w:rsidRPr="002C4FDB">
        <w:rPr>
          <w:rFonts w:ascii="Arial" w:eastAsia="Calibri" w:hAnsi="Arial" w:cs="Arial"/>
          <w:b/>
          <w:sz w:val="24"/>
          <w:szCs w:val="24"/>
          <w:lang w:val="es-ES_tradnl"/>
        </w:rPr>
        <w:br w:type="page"/>
      </w:r>
    </w:p>
    <w:p w:rsidR="002C4FDB" w:rsidRPr="002C4FDB" w:rsidRDefault="002C4FDB" w:rsidP="002C4FDB">
      <w:pPr>
        <w:spacing w:after="0" w:line="360" w:lineRule="auto"/>
        <w:contextualSpacing/>
        <w:jc w:val="center"/>
        <w:rPr>
          <w:rFonts w:ascii="Arial" w:eastAsia="Calibri" w:hAnsi="Arial" w:cs="Arial"/>
          <w:b/>
          <w:sz w:val="24"/>
          <w:szCs w:val="24"/>
          <w:lang w:val="es-ES_tradnl"/>
        </w:rPr>
      </w:pPr>
      <w:r w:rsidRPr="002C4FDB">
        <w:rPr>
          <w:rFonts w:ascii="Arial" w:eastAsia="Calibri" w:hAnsi="Arial" w:cs="Arial"/>
          <w:b/>
          <w:sz w:val="24"/>
          <w:szCs w:val="24"/>
          <w:lang w:val="es-ES_tradnl"/>
        </w:rPr>
        <w:lastRenderedPageBreak/>
        <w:t>ANEXOS</w:t>
      </w: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5F0D14">
      <w:pPr>
        <w:numPr>
          <w:ilvl w:val="0"/>
          <w:numId w:val="40"/>
        </w:numPr>
        <w:spacing w:after="0" w:line="480" w:lineRule="auto"/>
        <w:ind w:left="284" w:hanging="284"/>
        <w:contextualSpacing/>
        <w:jc w:val="both"/>
        <w:rPr>
          <w:rFonts w:ascii="Arial" w:eastAsia="Calibri" w:hAnsi="Arial" w:cs="Arial"/>
          <w:sz w:val="24"/>
          <w:szCs w:val="24"/>
          <w:lang w:val="es-ES_tradnl"/>
        </w:rPr>
      </w:pPr>
      <w:r w:rsidRPr="002C4FDB">
        <w:rPr>
          <w:rFonts w:ascii="Arial" w:eastAsia="Calibri" w:hAnsi="Arial" w:cs="Arial"/>
          <w:b/>
          <w:sz w:val="24"/>
          <w:szCs w:val="24"/>
          <w:lang w:val="es-ES_tradnl"/>
        </w:rPr>
        <w:t>ANEXO 1:</w:t>
      </w:r>
      <w:r w:rsidRPr="002C4FDB">
        <w:rPr>
          <w:rFonts w:ascii="Arial" w:eastAsia="Calibri" w:hAnsi="Arial" w:cs="Arial"/>
          <w:sz w:val="24"/>
          <w:szCs w:val="24"/>
          <w:lang w:val="es-ES_tradnl"/>
        </w:rPr>
        <w:t xml:space="preserve"> CÁLCULO DEL VALOR DE LOS TERRENOS.</w:t>
      </w:r>
    </w:p>
    <w:p w:rsidR="002C4FDB" w:rsidRPr="002C4FDB" w:rsidRDefault="002C4FDB" w:rsidP="005F0D14">
      <w:pPr>
        <w:numPr>
          <w:ilvl w:val="0"/>
          <w:numId w:val="40"/>
        </w:numPr>
        <w:spacing w:after="0" w:line="480" w:lineRule="auto"/>
        <w:ind w:left="284" w:hanging="284"/>
        <w:contextualSpacing/>
        <w:jc w:val="both"/>
        <w:rPr>
          <w:rFonts w:ascii="Arial" w:eastAsia="Calibri" w:hAnsi="Arial" w:cs="Arial"/>
          <w:sz w:val="24"/>
          <w:szCs w:val="24"/>
          <w:lang w:val="es-ES_tradnl"/>
        </w:rPr>
      </w:pPr>
      <w:r w:rsidRPr="002C4FDB">
        <w:rPr>
          <w:rFonts w:ascii="Arial" w:eastAsia="Calibri" w:hAnsi="Arial" w:cs="Arial"/>
          <w:b/>
          <w:sz w:val="24"/>
          <w:szCs w:val="24"/>
          <w:lang w:val="es-ES_tradnl"/>
        </w:rPr>
        <w:t>ANEXO 2:</w:t>
      </w:r>
      <w:r w:rsidRPr="002C4FDB">
        <w:rPr>
          <w:rFonts w:ascii="Arial" w:eastAsia="Calibri" w:hAnsi="Arial" w:cs="Arial"/>
          <w:sz w:val="24"/>
          <w:szCs w:val="24"/>
          <w:lang w:val="es-ES_tradnl"/>
        </w:rPr>
        <w:t xml:space="preserve"> CÁLCULO DEL VALOR DE LAS INSTALACIONES</w:t>
      </w:r>
    </w:p>
    <w:p w:rsidR="002C4FDB" w:rsidRPr="002C4FDB" w:rsidRDefault="002C4FDB" w:rsidP="005F0D14">
      <w:pPr>
        <w:numPr>
          <w:ilvl w:val="0"/>
          <w:numId w:val="40"/>
        </w:numPr>
        <w:spacing w:after="0" w:line="480" w:lineRule="auto"/>
        <w:ind w:left="284" w:hanging="284"/>
        <w:contextualSpacing/>
        <w:jc w:val="both"/>
        <w:rPr>
          <w:rFonts w:ascii="Arial" w:eastAsia="Calibri" w:hAnsi="Arial" w:cs="Arial"/>
          <w:sz w:val="24"/>
          <w:szCs w:val="24"/>
          <w:lang w:val="es-ES_tradnl"/>
        </w:rPr>
      </w:pPr>
      <w:r w:rsidRPr="002C4FDB">
        <w:rPr>
          <w:rFonts w:ascii="Arial" w:eastAsia="Calibri" w:hAnsi="Arial" w:cs="Arial"/>
          <w:b/>
          <w:sz w:val="24"/>
          <w:szCs w:val="24"/>
          <w:lang w:val="es-ES_tradnl"/>
        </w:rPr>
        <w:t>ANEXO 3:</w:t>
      </w:r>
      <w:r w:rsidRPr="002C4FDB">
        <w:rPr>
          <w:rFonts w:ascii="Arial" w:eastAsia="Calibri" w:hAnsi="Arial" w:cs="Arial"/>
          <w:sz w:val="24"/>
          <w:szCs w:val="24"/>
          <w:lang w:val="es-ES_tradnl"/>
        </w:rPr>
        <w:t xml:space="preserve"> CÁLCULO DEL VALOR DE LOS EQUIPOS</w:t>
      </w:r>
    </w:p>
    <w:p w:rsidR="002C4FDB" w:rsidRPr="002C4FDB" w:rsidRDefault="002C4FDB" w:rsidP="005F0D14">
      <w:pPr>
        <w:numPr>
          <w:ilvl w:val="0"/>
          <w:numId w:val="40"/>
        </w:numPr>
        <w:spacing w:after="0" w:line="480" w:lineRule="auto"/>
        <w:ind w:left="284" w:hanging="284"/>
        <w:contextualSpacing/>
        <w:jc w:val="both"/>
        <w:rPr>
          <w:rFonts w:ascii="Arial" w:eastAsia="Calibri" w:hAnsi="Arial" w:cs="Arial"/>
          <w:sz w:val="24"/>
          <w:szCs w:val="24"/>
          <w:lang w:val="es-ES_tradnl"/>
        </w:rPr>
      </w:pPr>
      <w:r w:rsidRPr="002C4FDB">
        <w:rPr>
          <w:rFonts w:ascii="Arial" w:eastAsia="Calibri" w:hAnsi="Arial" w:cs="Arial"/>
          <w:b/>
          <w:sz w:val="24"/>
          <w:szCs w:val="24"/>
          <w:lang w:val="es-ES_tradnl"/>
        </w:rPr>
        <w:t>ANEXO 4:</w:t>
      </w:r>
      <w:r w:rsidRPr="002C4FDB">
        <w:rPr>
          <w:rFonts w:ascii="Arial" w:eastAsia="Calibri" w:hAnsi="Arial" w:cs="Arial"/>
          <w:sz w:val="24"/>
          <w:szCs w:val="24"/>
          <w:lang w:val="es-ES_tradnl"/>
        </w:rPr>
        <w:t xml:space="preserve"> CÁLCULO DEL VALOR DE LOS SEMOVIENTES</w:t>
      </w:r>
    </w:p>
    <w:p w:rsidR="002C4FDB" w:rsidRPr="002C4FDB" w:rsidRDefault="002C4FDB" w:rsidP="005F0D14">
      <w:pPr>
        <w:numPr>
          <w:ilvl w:val="0"/>
          <w:numId w:val="40"/>
        </w:numPr>
        <w:spacing w:after="0" w:line="480" w:lineRule="auto"/>
        <w:ind w:left="284" w:hanging="284"/>
        <w:contextualSpacing/>
        <w:jc w:val="both"/>
        <w:rPr>
          <w:rFonts w:ascii="Arial" w:eastAsia="Calibri" w:hAnsi="Arial" w:cs="Arial"/>
          <w:sz w:val="24"/>
          <w:szCs w:val="24"/>
          <w:lang w:val="es-ES_tradnl"/>
        </w:rPr>
      </w:pPr>
      <w:r w:rsidRPr="002C4FDB">
        <w:rPr>
          <w:rFonts w:ascii="Arial" w:eastAsia="Calibri" w:hAnsi="Arial" w:cs="Arial"/>
          <w:b/>
          <w:sz w:val="24"/>
          <w:szCs w:val="24"/>
          <w:lang w:val="es-ES_tradnl"/>
        </w:rPr>
        <w:t>ANEXO 5:</w:t>
      </w:r>
      <w:r w:rsidRPr="002C4FDB">
        <w:rPr>
          <w:rFonts w:ascii="Arial" w:eastAsia="Calibri" w:hAnsi="Arial" w:cs="Arial"/>
          <w:sz w:val="24"/>
          <w:szCs w:val="24"/>
          <w:lang w:val="es-ES_tradnl"/>
        </w:rPr>
        <w:t xml:space="preserve"> CÁLCULO DEL VALOR DE PROGRAMA DE ALIMENTACIÓN</w:t>
      </w:r>
    </w:p>
    <w:p w:rsidR="002C4FDB" w:rsidRPr="002C4FDB" w:rsidRDefault="002C4FDB" w:rsidP="005F0D14">
      <w:pPr>
        <w:numPr>
          <w:ilvl w:val="0"/>
          <w:numId w:val="40"/>
        </w:numPr>
        <w:spacing w:after="0" w:line="480" w:lineRule="auto"/>
        <w:ind w:left="284" w:hanging="284"/>
        <w:contextualSpacing/>
        <w:jc w:val="both"/>
        <w:rPr>
          <w:rFonts w:ascii="Arial" w:eastAsia="Calibri" w:hAnsi="Arial" w:cs="Arial"/>
          <w:sz w:val="24"/>
          <w:szCs w:val="24"/>
          <w:lang w:val="es-ES_tradnl"/>
        </w:rPr>
      </w:pPr>
      <w:r w:rsidRPr="002C4FDB">
        <w:rPr>
          <w:rFonts w:ascii="Arial" w:eastAsia="Calibri" w:hAnsi="Arial" w:cs="Arial"/>
          <w:b/>
          <w:sz w:val="24"/>
          <w:szCs w:val="24"/>
          <w:lang w:val="es-ES_tradnl"/>
        </w:rPr>
        <w:t>ANEXO 6:</w:t>
      </w:r>
      <w:r w:rsidRPr="002C4FDB">
        <w:rPr>
          <w:rFonts w:ascii="Arial" w:eastAsia="Calibri" w:hAnsi="Arial" w:cs="Arial"/>
          <w:sz w:val="24"/>
          <w:szCs w:val="24"/>
          <w:lang w:val="es-ES_tradnl"/>
        </w:rPr>
        <w:t xml:space="preserve"> CÁLCULO DEL VALOR DE PROGRAMA SANIDAD ANIMAL</w:t>
      </w:r>
    </w:p>
    <w:p w:rsidR="002C4FDB" w:rsidRPr="002C4FDB" w:rsidRDefault="002C4FDB" w:rsidP="005F0D14">
      <w:pPr>
        <w:numPr>
          <w:ilvl w:val="0"/>
          <w:numId w:val="40"/>
        </w:numPr>
        <w:spacing w:after="0" w:line="480" w:lineRule="auto"/>
        <w:ind w:left="284" w:hanging="284"/>
        <w:contextualSpacing/>
        <w:rPr>
          <w:rFonts w:ascii="Arial" w:eastAsia="Calibri" w:hAnsi="Arial" w:cs="Arial"/>
          <w:sz w:val="24"/>
          <w:szCs w:val="24"/>
          <w:lang w:val="es-ES_tradnl"/>
        </w:rPr>
      </w:pPr>
      <w:r w:rsidRPr="002C4FDB">
        <w:rPr>
          <w:rFonts w:ascii="Arial" w:eastAsia="Calibri" w:hAnsi="Arial" w:cs="Arial"/>
          <w:b/>
          <w:sz w:val="24"/>
          <w:szCs w:val="24"/>
          <w:lang w:val="es-ES_tradnl"/>
        </w:rPr>
        <w:t>ANEXO 7</w:t>
      </w:r>
      <w:r w:rsidRPr="002C4FDB">
        <w:rPr>
          <w:rFonts w:ascii="Arial" w:eastAsia="Calibri" w:hAnsi="Arial" w:cs="Arial"/>
          <w:sz w:val="24"/>
          <w:szCs w:val="24"/>
          <w:lang w:val="es-ES_tradnl"/>
        </w:rPr>
        <w:t>: CÁLCULO DEL VALOR DE PROGRAMA SANIDAD INSTALACIONES.</w:t>
      </w:r>
    </w:p>
    <w:p w:rsidR="002C4FDB" w:rsidRPr="002C4FDB" w:rsidRDefault="002C4FDB" w:rsidP="002C4FDB">
      <w:pPr>
        <w:spacing w:after="0" w:line="480" w:lineRule="auto"/>
        <w:contextualSpacing/>
        <w:jc w:val="both"/>
        <w:rPr>
          <w:rFonts w:ascii="Arial" w:eastAsia="Calibri" w:hAnsi="Arial" w:cs="Arial"/>
          <w:sz w:val="24"/>
          <w:szCs w:val="24"/>
          <w:lang w:val="es-ES_tradnl"/>
        </w:rPr>
      </w:pPr>
    </w:p>
    <w:p w:rsidR="002C4FDB" w:rsidRPr="002C4FDB" w:rsidRDefault="002C4FDB" w:rsidP="002C4FDB">
      <w:pPr>
        <w:spacing w:after="0" w:line="360" w:lineRule="auto"/>
        <w:contextualSpacing/>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lastRenderedPageBreak/>
        <w:t>ANEXO 1</w:t>
      </w:r>
    </w:p>
    <w:p w:rsidR="002C4FDB" w:rsidRPr="002C4FDB" w:rsidRDefault="002C4FDB" w:rsidP="002C4FDB">
      <w:pPr>
        <w:spacing w:after="0" w:line="360" w:lineRule="auto"/>
        <w:jc w:val="center"/>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t>CÁLCULO DEL VALOR DE LOS TERRENOS</w:t>
      </w:r>
    </w:p>
    <w:p w:rsidR="002C4FDB" w:rsidRPr="002C4FDB" w:rsidRDefault="002C4FDB" w:rsidP="002C4FDB">
      <w:pPr>
        <w:spacing w:after="0" w:line="360" w:lineRule="auto"/>
        <w:jc w:val="center"/>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t>15.000.000</w:t>
      </w:r>
    </w:p>
    <w:tbl>
      <w:tblPr>
        <w:tblStyle w:val="Tablaconcuadrcula2"/>
        <w:tblW w:w="0" w:type="auto"/>
        <w:jc w:val="center"/>
        <w:tblInd w:w="1242" w:type="dxa"/>
        <w:tblLook w:val="04A0"/>
      </w:tblPr>
      <w:tblGrid>
        <w:gridCol w:w="5812"/>
      </w:tblGrid>
      <w:tr w:rsidR="002C4FDB" w:rsidRPr="002C4FDB" w:rsidTr="009171ED">
        <w:trPr>
          <w:jc w:val="center"/>
        </w:trPr>
        <w:tc>
          <w:tcPr>
            <w:tcW w:w="5812" w:type="dxa"/>
          </w:tcPr>
          <w:p w:rsidR="002C4FDB" w:rsidRPr="002C4FDB" w:rsidRDefault="002C4FDB" w:rsidP="002C4FDB">
            <w:pPr>
              <w:spacing w:line="360" w:lineRule="auto"/>
              <w:jc w:val="center"/>
              <w:rPr>
                <w:rFonts w:ascii="Arial" w:eastAsia="Calibri" w:hAnsi="Arial" w:cs="Arial"/>
                <w:sz w:val="24"/>
                <w:szCs w:val="24"/>
                <w:lang w:val="es-ES_tradnl"/>
              </w:rPr>
            </w:pPr>
            <w:r w:rsidRPr="002C4FDB">
              <w:rPr>
                <w:rFonts w:ascii="Arial" w:eastAsia="Calibri" w:hAnsi="Arial" w:cs="Arial"/>
                <w:sz w:val="24"/>
                <w:szCs w:val="24"/>
                <w:lang w:val="es-ES_tradnl"/>
              </w:rPr>
              <w:t>SE REQUIERE UNA HECTÁREA DE TERRENOS</w:t>
            </w:r>
          </w:p>
        </w:tc>
      </w:tr>
      <w:tr w:rsidR="002C4FDB" w:rsidRPr="002C4FDB" w:rsidTr="009171ED">
        <w:trPr>
          <w:jc w:val="center"/>
        </w:trPr>
        <w:tc>
          <w:tcPr>
            <w:tcW w:w="5812" w:type="dxa"/>
          </w:tcPr>
          <w:p w:rsidR="002C4FDB" w:rsidRPr="002C4FDB" w:rsidRDefault="002C4FDB" w:rsidP="002C4FDB">
            <w:pPr>
              <w:spacing w:line="360" w:lineRule="auto"/>
              <w:jc w:val="center"/>
              <w:rPr>
                <w:rFonts w:ascii="Arial" w:eastAsia="Calibri" w:hAnsi="Arial" w:cs="Arial"/>
                <w:sz w:val="24"/>
                <w:szCs w:val="24"/>
                <w:lang w:val="es-ES_tradnl"/>
              </w:rPr>
            </w:pPr>
            <w:r w:rsidRPr="002C4FDB">
              <w:rPr>
                <w:rFonts w:ascii="Arial" w:eastAsia="Calibri" w:hAnsi="Arial" w:cs="Arial"/>
                <w:sz w:val="24"/>
                <w:szCs w:val="24"/>
                <w:lang w:val="es-ES_tradnl"/>
              </w:rPr>
              <w:t>VALOR  = $15.000.000</w:t>
            </w:r>
          </w:p>
        </w:tc>
      </w:tr>
    </w:tbl>
    <w:p w:rsidR="002C4FDB" w:rsidRPr="002C4FDB" w:rsidRDefault="002C4FDB" w:rsidP="002C4FDB">
      <w:pPr>
        <w:spacing w:after="0" w:line="360" w:lineRule="auto"/>
        <w:jc w:val="center"/>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Default="002C4FDB" w:rsidP="002C4FDB">
      <w:pPr>
        <w:spacing w:after="0" w:line="360" w:lineRule="auto"/>
        <w:jc w:val="both"/>
        <w:rPr>
          <w:rFonts w:ascii="Arial" w:eastAsia="Calibri" w:hAnsi="Arial" w:cs="Arial"/>
          <w:b/>
          <w:sz w:val="24"/>
          <w:szCs w:val="24"/>
          <w:lang w:val="es-ES_tradnl"/>
        </w:rPr>
      </w:pPr>
    </w:p>
    <w:p w:rsidR="004108A5" w:rsidRPr="002C4FDB" w:rsidRDefault="004108A5"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9171ED" w:rsidRDefault="009171ED" w:rsidP="002C4FDB">
      <w:pPr>
        <w:spacing w:after="0" w:line="360" w:lineRule="auto"/>
        <w:jc w:val="center"/>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lastRenderedPageBreak/>
        <w:t>ANEXO 2</w:t>
      </w:r>
    </w:p>
    <w:p w:rsidR="002C4FDB" w:rsidRPr="002C4FDB" w:rsidRDefault="002C4FDB" w:rsidP="002C4FDB">
      <w:pPr>
        <w:spacing w:after="0" w:line="360" w:lineRule="auto"/>
        <w:jc w:val="center"/>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t>CÁLCULO DEL VALOR DE LAS INSTALACIONES</w:t>
      </w:r>
    </w:p>
    <w:p w:rsidR="002C4FDB" w:rsidRPr="002C4FDB" w:rsidRDefault="002C4FDB" w:rsidP="002C4FDB">
      <w:pPr>
        <w:spacing w:after="0" w:line="360" w:lineRule="auto"/>
        <w:jc w:val="center"/>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t>$68.060.500</w:t>
      </w:r>
    </w:p>
    <w:tbl>
      <w:tblPr>
        <w:tblStyle w:val="Tablaconcuadrcula2"/>
        <w:tblW w:w="0" w:type="auto"/>
        <w:tblLook w:val="04A0"/>
      </w:tblPr>
      <w:tblGrid>
        <w:gridCol w:w="3936"/>
        <w:gridCol w:w="1842"/>
        <w:gridCol w:w="1276"/>
        <w:gridCol w:w="1590"/>
      </w:tblGrid>
      <w:tr w:rsidR="002C4FDB" w:rsidRPr="002C4FDB" w:rsidTr="00065B5D">
        <w:tc>
          <w:tcPr>
            <w:tcW w:w="5778" w:type="dxa"/>
            <w:gridSpan w:val="2"/>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DESCAPOTE, AFIRMADO Y EXCAVACIÓN</w:t>
            </w:r>
          </w:p>
        </w:tc>
        <w:tc>
          <w:tcPr>
            <w:tcW w:w="1276"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VALOR</w:t>
            </w:r>
          </w:p>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b/>
                <w:sz w:val="20"/>
                <w:szCs w:val="20"/>
                <w:lang w:val="es-ES_tradnl"/>
              </w:rPr>
              <w:t>(M</w:t>
            </w:r>
            <w:r w:rsidRPr="002C4FDB">
              <w:rPr>
                <w:rFonts w:ascii="Arial" w:eastAsia="Calibri" w:hAnsi="Arial" w:cs="Arial"/>
                <w:b/>
                <w:sz w:val="20"/>
                <w:szCs w:val="20"/>
                <w:vertAlign w:val="superscript"/>
                <w:lang w:val="es-ES_tradnl"/>
              </w:rPr>
              <w:t>2</w:t>
            </w:r>
            <w:r w:rsidRPr="002C4FDB">
              <w:rPr>
                <w:rFonts w:ascii="Arial" w:eastAsia="Calibri" w:hAnsi="Arial" w:cs="Arial"/>
                <w:b/>
                <w:sz w:val="20"/>
                <w:szCs w:val="20"/>
                <w:lang w:val="es-ES_tradnl"/>
              </w:rPr>
              <w:t>)</w:t>
            </w:r>
          </w:p>
        </w:tc>
        <w:tc>
          <w:tcPr>
            <w:tcW w:w="1590"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TOTAL</w:t>
            </w:r>
          </w:p>
        </w:tc>
      </w:tr>
      <w:tr w:rsidR="002C4FDB" w:rsidRPr="002C4FDB" w:rsidTr="00065B5D">
        <w:tc>
          <w:tcPr>
            <w:tcW w:w="3936"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INSTALACIONES</w:t>
            </w:r>
          </w:p>
        </w:tc>
        <w:tc>
          <w:tcPr>
            <w:tcW w:w="1842" w:type="dxa"/>
          </w:tcPr>
          <w:p w:rsidR="002C4FDB" w:rsidRPr="002C4FDB" w:rsidRDefault="002C4FDB" w:rsidP="002C4FDB">
            <w:pPr>
              <w:jc w:val="center"/>
              <w:rPr>
                <w:rFonts w:ascii="Arial" w:eastAsia="Calibri" w:hAnsi="Arial" w:cs="Arial"/>
                <w:sz w:val="20"/>
                <w:szCs w:val="20"/>
                <w:vertAlign w:val="superscript"/>
                <w:lang w:val="es-ES_tradnl"/>
              </w:rPr>
            </w:pPr>
            <w:r w:rsidRPr="002C4FDB">
              <w:rPr>
                <w:rFonts w:ascii="Arial" w:eastAsia="Calibri" w:hAnsi="Arial" w:cs="Arial"/>
                <w:sz w:val="20"/>
                <w:szCs w:val="20"/>
                <w:lang w:val="es-ES_tradnl"/>
              </w:rPr>
              <w:t>1.428,0 m</w:t>
            </w:r>
            <w:r w:rsidRPr="002C4FDB">
              <w:rPr>
                <w:rFonts w:ascii="Arial" w:eastAsia="Calibri" w:hAnsi="Arial" w:cs="Arial"/>
                <w:sz w:val="20"/>
                <w:szCs w:val="20"/>
                <w:vertAlign w:val="superscript"/>
                <w:lang w:val="es-ES_tradnl"/>
              </w:rPr>
              <w:t>2</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3.000</w:t>
            </w:r>
          </w:p>
        </w:tc>
        <w:tc>
          <w:tcPr>
            <w:tcW w:w="1590"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4.284.000,0</w:t>
            </w:r>
          </w:p>
        </w:tc>
      </w:tr>
      <w:tr w:rsidR="002C4FDB" w:rsidRPr="002C4FDB" w:rsidTr="00065B5D">
        <w:tc>
          <w:tcPr>
            <w:tcW w:w="3936"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FOSA SEDIMENTACIÓN</w:t>
            </w:r>
          </w:p>
        </w:tc>
        <w:tc>
          <w:tcPr>
            <w:tcW w:w="1842" w:type="dxa"/>
          </w:tcPr>
          <w:p w:rsidR="002C4FDB" w:rsidRPr="002C4FDB" w:rsidRDefault="002C4FDB" w:rsidP="002C4FDB">
            <w:pPr>
              <w:jc w:val="center"/>
              <w:rPr>
                <w:rFonts w:ascii="Arial" w:eastAsia="Calibri" w:hAnsi="Arial" w:cs="Arial"/>
                <w:sz w:val="20"/>
                <w:szCs w:val="20"/>
                <w:vertAlign w:val="superscript"/>
                <w:lang w:val="es-ES_tradnl"/>
              </w:rPr>
            </w:pPr>
            <w:r w:rsidRPr="002C4FDB">
              <w:rPr>
                <w:rFonts w:ascii="Arial" w:eastAsia="Calibri" w:hAnsi="Arial" w:cs="Arial"/>
                <w:sz w:val="20"/>
                <w:szCs w:val="20"/>
                <w:lang w:val="es-ES_tradnl"/>
              </w:rPr>
              <w:t>27,0 m</w:t>
            </w:r>
            <w:r w:rsidRPr="002C4FDB">
              <w:rPr>
                <w:rFonts w:ascii="Arial" w:eastAsia="Calibri" w:hAnsi="Arial" w:cs="Arial"/>
                <w:sz w:val="20"/>
                <w:szCs w:val="20"/>
                <w:vertAlign w:val="superscript"/>
                <w:lang w:val="es-ES_tradnl"/>
              </w:rPr>
              <w:t>2</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3.000</w:t>
            </w:r>
          </w:p>
        </w:tc>
        <w:tc>
          <w:tcPr>
            <w:tcW w:w="1590"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81.000,0</w:t>
            </w:r>
          </w:p>
        </w:tc>
      </w:tr>
      <w:tr w:rsidR="002C4FDB" w:rsidRPr="002C4FDB" w:rsidTr="00065B5D">
        <w:tc>
          <w:tcPr>
            <w:tcW w:w="3936"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LAGUNA OXIDACIÓN</w:t>
            </w:r>
          </w:p>
        </w:tc>
        <w:tc>
          <w:tcPr>
            <w:tcW w:w="1842" w:type="dxa"/>
          </w:tcPr>
          <w:p w:rsidR="002C4FDB" w:rsidRPr="002C4FDB" w:rsidRDefault="002C4FDB" w:rsidP="002C4FDB">
            <w:pPr>
              <w:jc w:val="center"/>
              <w:rPr>
                <w:rFonts w:ascii="Arial" w:eastAsia="Calibri" w:hAnsi="Arial" w:cs="Arial"/>
                <w:sz w:val="20"/>
                <w:szCs w:val="20"/>
                <w:vertAlign w:val="superscript"/>
                <w:lang w:val="es-ES_tradnl"/>
              </w:rPr>
            </w:pPr>
            <w:r w:rsidRPr="002C4FDB">
              <w:rPr>
                <w:rFonts w:ascii="Arial" w:eastAsia="Calibri" w:hAnsi="Arial" w:cs="Arial"/>
                <w:sz w:val="20"/>
                <w:szCs w:val="20"/>
                <w:lang w:val="es-ES_tradnl"/>
              </w:rPr>
              <w:t>1.600,0 m</w:t>
            </w:r>
            <w:r w:rsidRPr="002C4FDB">
              <w:rPr>
                <w:rFonts w:ascii="Arial" w:eastAsia="Calibri" w:hAnsi="Arial" w:cs="Arial"/>
                <w:sz w:val="20"/>
                <w:szCs w:val="20"/>
                <w:vertAlign w:val="superscript"/>
                <w:lang w:val="es-ES_tradnl"/>
              </w:rPr>
              <w:t>2</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3.000</w:t>
            </w:r>
          </w:p>
        </w:tc>
        <w:tc>
          <w:tcPr>
            <w:tcW w:w="1590"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4.800.000,0</w:t>
            </w:r>
          </w:p>
        </w:tc>
      </w:tr>
      <w:tr w:rsidR="002C4FDB" w:rsidRPr="002C4FDB" w:rsidTr="00065B5D">
        <w:tc>
          <w:tcPr>
            <w:tcW w:w="3936" w:type="dxa"/>
          </w:tcPr>
          <w:p w:rsidR="002C4FDB" w:rsidRPr="002C4FDB" w:rsidRDefault="002C4FDB" w:rsidP="002C4FDB">
            <w:pPr>
              <w:jc w:val="both"/>
              <w:rPr>
                <w:rFonts w:ascii="Arial" w:eastAsia="Calibri" w:hAnsi="Arial" w:cs="Arial"/>
                <w:b/>
                <w:sz w:val="20"/>
                <w:szCs w:val="20"/>
                <w:lang w:val="es-ES_tradnl"/>
              </w:rPr>
            </w:pPr>
            <w:r w:rsidRPr="002C4FDB">
              <w:rPr>
                <w:rFonts w:ascii="Arial" w:eastAsia="Calibri" w:hAnsi="Arial" w:cs="Arial"/>
                <w:b/>
                <w:sz w:val="20"/>
                <w:szCs w:val="20"/>
                <w:lang w:val="es-ES_tradnl"/>
              </w:rPr>
              <w:t>TOTAL</w:t>
            </w:r>
          </w:p>
        </w:tc>
        <w:tc>
          <w:tcPr>
            <w:tcW w:w="1842" w:type="dxa"/>
          </w:tcPr>
          <w:p w:rsidR="002C4FDB" w:rsidRPr="002C4FDB" w:rsidRDefault="002C4FDB" w:rsidP="002C4FDB">
            <w:pPr>
              <w:jc w:val="center"/>
              <w:rPr>
                <w:rFonts w:ascii="Arial" w:eastAsia="Calibri" w:hAnsi="Arial" w:cs="Arial"/>
                <w:b/>
                <w:sz w:val="20"/>
                <w:szCs w:val="20"/>
                <w:vertAlign w:val="superscript"/>
                <w:lang w:val="es-ES_tradnl"/>
              </w:rPr>
            </w:pPr>
            <w:r w:rsidRPr="002C4FDB">
              <w:rPr>
                <w:rFonts w:ascii="Arial" w:eastAsia="Calibri" w:hAnsi="Arial" w:cs="Arial"/>
                <w:b/>
                <w:sz w:val="20"/>
                <w:szCs w:val="20"/>
                <w:lang w:val="es-ES_tradnl"/>
              </w:rPr>
              <w:t>3.055,0 m</w:t>
            </w:r>
            <w:r w:rsidRPr="002C4FDB">
              <w:rPr>
                <w:rFonts w:ascii="Arial" w:eastAsia="Calibri" w:hAnsi="Arial" w:cs="Arial"/>
                <w:b/>
                <w:sz w:val="20"/>
                <w:szCs w:val="20"/>
                <w:vertAlign w:val="superscript"/>
                <w:lang w:val="es-ES_tradnl"/>
              </w:rPr>
              <w:t>2</w:t>
            </w:r>
          </w:p>
        </w:tc>
        <w:tc>
          <w:tcPr>
            <w:tcW w:w="127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3.000</w:t>
            </w:r>
          </w:p>
        </w:tc>
        <w:tc>
          <w:tcPr>
            <w:tcW w:w="1590"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$9.165.000</w:t>
            </w:r>
          </w:p>
        </w:tc>
      </w:tr>
    </w:tbl>
    <w:p w:rsidR="002C4FDB" w:rsidRPr="002C4FDB" w:rsidRDefault="002C4FDB" w:rsidP="002C4FDB">
      <w:pPr>
        <w:spacing w:after="0" w:line="360" w:lineRule="auto"/>
        <w:jc w:val="both"/>
        <w:rPr>
          <w:rFonts w:ascii="Arial" w:eastAsia="Calibri" w:hAnsi="Arial" w:cs="Arial"/>
          <w:sz w:val="24"/>
          <w:szCs w:val="24"/>
          <w:lang w:val="es-ES_tradnl"/>
        </w:rPr>
      </w:pPr>
    </w:p>
    <w:p w:rsidR="002C4FDB" w:rsidRPr="002C4FDB" w:rsidRDefault="002C4FDB" w:rsidP="002C4FDB">
      <w:pPr>
        <w:spacing w:after="0"/>
        <w:jc w:val="both"/>
        <w:rPr>
          <w:rFonts w:ascii="Arial" w:eastAsia="Calibri" w:hAnsi="Arial" w:cs="Arial"/>
          <w:b/>
          <w:sz w:val="20"/>
          <w:szCs w:val="20"/>
          <w:lang w:val="es-ES_tradnl"/>
        </w:rPr>
      </w:pP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b/>
          <w:sz w:val="20"/>
          <w:szCs w:val="20"/>
          <w:lang w:val="es-ES_tradnl"/>
        </w:rPr>
        <w:t>CIMIENTOS</w:t>
      </w:r>
      <w:r w:rsidRPr="002C4FDB">
        <w:rPr>
          <w:rFonts w:ascii="Arial" w:eastAsia="Calibri" w:hAnsi="Arial" w:cs="Arial"/>
          <w:b/>
          <w:sz w:val="20"/>
          <w:szCs w:val="20"/>
          <w:lang w:val="es-ES_tradnl"/>
        </w:rPr>
        <w:tab/>
      </w:r>
      <w:r w:rsidRPr="002C4FDB">
        <w:rPr>
          <w:rFonts w:ascii="Arial" w:eastAsia="Calibri" w:hAnsi="Arial" w:cs="Arial"/>
          <w:b/>
          <w:sz w:val="20"/>
          <w:szCs w:val="20"/>
          <w:lang w:val="es-ES_tradnl"/>
        </w:rPr>
        <w:tab/>
        <w:t>VALOR</w:t>
      </w:r>
      <w:r w:rsidRPr="002C4FDB">
        <w:rPr>
          <w:rFonts w:ascii="Arial" w:eastAsia="Calibri" w:hAnsi="Arial" w:cs="Arial"/>
          <w:b/>
          <w:sz w:val="20"/>
          <w:szCs w:val="20"/>
          <w:lang w:val="es-ES_tradnl"/>
        </w:rPr>
        <w:tab/>
      </w:r>
      <w:r w:rsidRPr="002C4FDB">
        <w:rPr>
          <w:rFonts w:ascii="Arial" w:eastAsia="Calibri" w:hAnsi="Arial" w:cs="Arial"/>
          <w:b/>
          <w:sz w:val="20"/>
          <w:szCs w:val="20"/>
          <w:lang w:val="es-ES_tradnl"/>
        </w:rPr>
        <w:tab/>
        <w:t>VR TOTAL</w:t>
      </w:r>
    </w:p>
    <w:p w:rsidR="002C4FDB" w:rsidRPr="002C4FDB" w:rsidRDefault="002C4FDB" w:rsidP="002C4FDB">
      <w:pPr>
        <w:spacing w:after="0"/>
        <w:jc w:val="both"/>
        <w:rPr>
          <w:rFonts w:ascii="Arial" w:eastAsia="Calibri" w:hAnsi="Arial" w:cs="Arial"/>
          <w:b/>
          <w:sz w:val="20"/>
          <w:szCs w:val="20"/>
          <w:lang w:val="es-ES_tradnl"/>
        </w:rPr>
      </w:pPr>
      <w:r w:rsidRPr="002C4FDB">
        <w:rPr>
          <w:rFonts w:ascii="Arial" w:eastAsia="Calibri" w:hAnsi="Arial" w:cs="Arial"/>
          <w:b/>
          <w:sz w:val="20"/>
          <w:szCs w:val="20"/>
          <w:lang w:val="es-ES_tradnl"/>
        </w:rPr>
        <w:tab/>
      </w:r>
      <w:r w:rsidRPr="002C4FDB">
        <w:rPr>
          <w:rFonts w:ascii="Arial" w:eastAsia="Calibri" w:hAnsi="Arial" w:cs="Arial"/>
          <w:b/>
          <w:sz w:val="20"/>
          <w:szCs w:val="20"/>
          <w:lang w:val="es-ES_tradnl"/>
        </w:rPr>
        <w:tab/>
      </w:r>
      <w:r w:rsidRPr="002C4FDB">
        <w:rPr>
          <w:rFonts w:ascii="Arial" w:eastAsia="Calibri" w:hAnsi="Arial" w:cs="Arial"/>
          <w:b/>
          <w:sz w:val="20"/>
          <w:szCs w:val="20"/>
          <w:lang w:val="es-ES_tradnl"/>
        </w:rPr>
        <w:tab/>
      </w:r>
      <w:r w:rsidRPr="002C4FDB">
        <w:rPr>
          <w:rFonts w:ascii="Arial" w:eastAsia="Calibri" w:hAnsi="Arial" w:cs="Arial"/>
          <w:b/>
          <w:sz w:val="20"/>
          <w:szCs w:val="20"/>
          <w:lang w:val="es-ES_tradnl"/>
        </w:rPr>
        <w:tab/>
      </w:r>
      <w:r w:rsidRPr="002C4FDB">
        <w:rPr>
          <w:rFonts w:ascii="Arial" w:eastAsia="Calibri" w:hAnsi="Arial" w:cs="Arial"/>
          <w:b/>
          <w:sz w:val="20"/>
          <w:szCs w:val="20"/>
          <w:lang w:val="es-ES_tradnl"/>
        </w:rPr>
        <w:tab/>
      </w:r>
      <w:r w:rsidRPr="002C4FDB">
        <w:rPr>
          <w:rFonts w:ascii="Arial" w:eastAsia="Calibri" w:hAnsi="Arial" w:cs="Arial"/>
          <w:b/>
          <w:sz w:val="20"/>
          <w:szCs w:val="20"/>
          <w:lang w:val="es-ES_tradnl"/>
        </w:rPr>
        <w:tab/>
      </w:r>
      <w:r w:rsidRPr="002C4FDB">
        <w:rPr>
          <w:rFonts w:ascii="Arial" w:eastAsia="Calibri" w:hAnsi="Arial" w:cs="Arial"/>
          <w:b/>
          <w:sz w:val="20"/>
          <w:szCs w:val="20"/>
          <w:lang w:val="es-ES_tradnl"/>
        </w:rPr>
        <w:tab/>
        <w:t xml:space="preserve">   (m)</w:t>
      </w:r>
    </w:p>
    <w:tbl>
      <w:tblPr>
        <w:tblStyle w:val="Tablaconcuadrcula2"/>
        <w:tblW w:w="0" w:type="auto"/>
        <w:tblInd w:w="2235" w:type="dxa"/>
        <w:tblLook w:val="04A0"/>
      </w:tblPr>
      <w:tblGrid>
        <w:gridCol w:w="2551"/>
        <w:gridCol w:w="1418"/>
        <w:gridCol w:w="1559"/>
      </w:tblGrid>
      <w:tr w:rsidR="002C4FDB" w:rsidRPr="002C4FDB" w:rsidTr="00065B5D">
        <w:tc>
          <w:tcPr>
            <w:tcW w:w="2551"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592,0 metros lineales</w:t>
            </w:r>
          </w:p>
        </w:tc>
        <w:tc>
          <w:tcPr>
            <w:tcW w:w="1418"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12.000</w:t>
            </w:r>
          </w:p>
        </w:tc>
        <w:tc>
          <w:tcPr>
            <w:tcW w:w="1559"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$7.140.000</w:t>
            </w:r>
          </w:p>
        </w:tc>
      </w:tr>
    </w:tbl>
    <w:p w:rsidR="002C4FDB" w:rsidRPr="002C4FDB" w:rsidRDefault="002C4FDB" w:rsidP="002C4FDB">
      <w:pPr>
        <w:spacing w:after="0" w:line="360" w:lineRule="auto"/>
        <w:jc w:val="both"/>
        <w:rPr>
          <w:rFonts w:ascii="Arial" w:eastAsia="Calibri" w:hAnsi="Arial" w:cs="Arial"/>
          <w:b/>
          <w:sz w:val="24"/>
          <w:szCs w:val="24"/>
          <w:lang w:val="es-ES_tradnl"/>
        </w:rPr>
      </w:pPr>
    </w:p>
    <w:tbl>
      <w:tblPr>
        <w:tblStyle w:val="Tablaconcuadrcula2"/>
        <w:tblW w:w="8756" w:type="dxa"/>
        <w:tblLook w:val="04A0"/>
      </w:tblPr>
      <w:tblGrid>
        <w:gridCol w:w="3227"/>
        <w:gridCol w:w="1440"/>
        <w:gridCol w:w="1441"/>
        <w:gridCol w:w="1088"/>
        <w:gridCol w:w="1560"/>
      </w:tblGrid>
      <w:tr w:rsidR="002C4FDB" w:rsidRPr="002C4FDB" w:rsidTr="00065B5D">
        <w:tc>
          <w:tcPr>
            <w:tcW w:w="3227"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MUROS</w:t>
            </w:r>
          </w:p>
        </w:tc>
        <w:tc>
          <w:tcPr>
            <w:tcW w:w="1440"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Metros lineales</w:t>
            </w:r>
          </w:p>
        </w:tc>
        <w:tc>
          <w:tcPr>
            <w:tcW w:w="1441"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Metros cuadrados (m</w:t>
            </w:r>
            <w:r w:rsidRPr="002C4FDB">
              <w:rPr>
                <w:rFonts w:ascii="Arial" w:eastAsia="Calibri" w:hAnsi="Arial" w:cs="Arial"/>
                <w:b/>
                <w:sz w:val="20"/>
                <w:szCs w:val="20"/>
                <w:vertAlign w:val="superscript"/>
                <w:lang w:val="es-ES_tradnl"/>
              </w:rPr>
              <w:t>2</w:t>
            </w:r>
            <w:r w:rsidRPr="002C4FDB">
              <w:rPr>
                <w:rFonts w:ascii="Arial" w:eastAsia="Calibri" w:hAnsi="Arial" w:cs="Arial"/>
                <w:b/>
                <w:sz w:val="20"/>
                <w:szCs w:val="20"/>
                <w:lang w:val="es-ES_tradnl"/>
              </w:rPr>
              <w:t>)</w:t>
            </w:r>
          </w:p>
        </w:tc>
        <w:tc>
          <w:tcPr>
            <w:tcW w:w="1088"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VALOR (m</w:t>
            </w:r>
            <w:r w:rsidRPr="002C4FDB">
              <w:rPr>
                <w:rFonts w:ascii="Arial" w:eastAsia="Calibri" w:hAnsi="Arial" w:cs="Arial"/>
                <w:b/>
                <w:sz w:val="20"/>
                <w:szCs w:val="20"/>
                <w:vertAlign w:val="superscript"/>
                <w:lang w:val="es-ES_tradnl"/>
              </w:rPr>
              <w:t>2</w:t>
            </w:r>
            <w:r w:rsidRPr="002C4FDB">
              <w:rPr>
                <w:rFonts w:ascii="Arial" w:eastAsia="Calibri" w:hAnsi="Arial" w:cs="Arial"/>
                <w:b/>
                <w:sz w:val="20"/>
                <w:szCs w:val="20"/>
                <w:lang w:val="es-ES_tradnl"/>
              </w:rPr>
              <w:t>)</w:t>
            </w:r>
          </w:p>
        </w:tc>
        <w:tc>
          <w:tcPr>
            <w:tcW w:w="1560"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TOTAL</w:t>
            </w:r>
          </w:p>
        </w:tc>
      </w:tr>
      <w:tr w:rsidR="002C4FDB" w:rsidRPr="002C4FDB" w:rsidTr="00065B5D">
        <w:tc>
          <w:tcPr>
            <w:tcW w:w="3227"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1.2 mts de altura*</w:t>
            </w:r>
          </w:p>
        </w:tc>
        <w:tc>
          <w:tcPr>
            <w:tcW w:w="144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189,2</w:t>
            </w:r>
          </w:p>
        </w:tc>
        <w:tc>
          <w:tcPr>
            <w:tcW w:w="1441" w:type="dxa"/>
          </w:tcPr>
          <w:p w:rsidR="002C4FDB" w:rsidRPr="002C4FDB" w:rsidRDefault="002C4FDB" w:rsidP="002C4FDB">
            <w:pPr>
              <w:jc w:val="right"/>
              <w:rPr>
                <w:rFonts w:ascii="Arial" w:eastAsia="Calibri" w:hAnsi="Arial" w:cs="Arial"/>
                <w:sz w:val="20"/>
                <w:szCs w:val="20"/>
                <w:vertAlign w:val="superscript"/>
                <w:lang w:val="es-ES_tradnl"/>
              </w:rPr>
            </w:pPr>
            <w:r w:rsidRPr="002C4FDB">
              <w:rPr>
                <w:rFonts w:ascii="Arial" w:eastAsia="Calibri" w:hAnsi="Arial" w:cs="Arial"/>
                <w:sz w:val="20"/>
                <w:szCs w:val="20"/>
                <w:lang w:val="es-ES_tradnl"/>
              </w:rPr>
              <w:t>227 m</w:t>
            </w:r>
            <w:r w:rsidRPr="002C4FDB">
              <w:rPr>
                <w:rFonts w:ascii="Arial" w:eastAsia="Calibri" w:hAnsi="Arial" w:cs="Arial"/>
                <w:sz w:val="20"/>
                <w:szCs w:val="20"/>
                <w:vertAlign w:val="superscript"/>
                <w:lang w:val="es-ES_tradnl"/>
              </w:rPr>
              <w:t>2</w:t>
            </w:r>
          </w:p>
        </w:tc>
        <w:tc>
          <w:tcPr>
            <w:tcW w:w="1088"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8.000</w:t>
            </w:r>
          </w:p>
        </w:tc>
        <w:tc>
          <w:tcPr>
            <w:tcW w:w="156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1.816.320</w:t>
            </w:r>
          </w:p>
        </w:tc>
      </w:tr>
      <w:tr w:rsidR="002C4FDB" w:rsidRPr="002C4FDB" w:rsidTr="00065B5D">
        <w:tc>
          <w:tcPr>
            <w:tcW w:w="3227"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0.6 mts de altura **</w:t>
            </w:r>
          </w:p>
        </w:tc>
        <w:tc>
          <w:tcPr>
            <w:tcW w:w="144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204,0</w:t>
            </w:r>
          </w:p>
        </w:tc>
        <w:tc>
          <w:tcPr>
            <w:tcW w:w="1441"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122 m</w:t>
            </w:r>
            <w:r w:rsidRPr="002C4FDB">
              <w:rPr>
                <w:rFonts w:ascii="Arial" w:eastAsia="Calibri" w:hAnsi="Arial" w:cs="Arial"/>
                <w:sz w:val="20"/>
                <w:szCs w:val="20"/>
                <w:vertAlign w:val="superscript"/>
                <w:lang w:val="es-ES_tradnl"/>
              </w:rPr>
              <w:t>2</w:t>
            </w:r>
          </w:p>
        </w:tc>
        <w:tc>
          <w:tcPr>
            <w:tcW w:w="1088"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8.000</w:t>
            </w:r>
          </w:p>
        </w:tc>
        <w:tc>
          <w:tcPr>
            <w:tcW w:w="156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979.200</w:t>
            </w:r>
          </w:p>
        </w:tc>
      </w:tr>
      <w:tr w:rsidR="002C4FDB" w:rsidRPr="002C4FDB" w:rsidTr="00065B5D">
        <w:tc>
          <w:tcPr>
            <w:tcW w:w="3227"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Perímetro 1.2 mts altura</w:t>
            </w:r>
          </w:p>
        </w:tc>
        <w:tc>
          <w:tcPr>
            <w:tcW w:w="144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124,3</w:t>
            </w:r>
          </w:p>
        </w:tc>
        <w:tc>
          <w:tcPr>
            <w:tcW w:w="1441"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149 m</w:t>
            </w:r>
            <w:r w:rsidRPr="002C4FDB">
              <w:rPr>
                <w:rFonts w:ascii="Arial" w:eastAsia="Calibri" w:hAnsi="Arial" w:cs="Arial"/>
                <w:sz w:val="20"/>
                <w:szCs w:val="20"/>
                <w:vertAlign w:val="superscript"/>
                <w:lang w:val="es-ES_tradnl"/>
              </w:rPr>
              <w:t>2</w:t>
            </w:r>
          </w:p>
        </w:tc>
        <w:tc>
          <w:tcPr>
            <w:tcW w:w="1088"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8.000</w:t>
            </w:r>
          </w:p>
        </w:tc>
        <w:tc>
          <w:tcPr>
            <w:tcW w:w="156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1.193.280</w:t>
            </w:r>
          </w:p>
        </w:tc>
      </w:tr>
      <w:tr w:rsidR="002C4FDB" w:rsidRPr="002C4FDB" w:rsidTr="00065B5D">
        <w:tc>
          <w:tcPr>
            <w:tcW w:w="3227"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Oficina 2.5 mts altura</w:t>
            </w:r>
          </w:p>
        </w:tc>
        <w:tc>
          <w:tcPr>
            <w:tcW w:w="144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20,0</w:t>
            </w:r>
          </w:p>
        </w:tc>
        <w:tc>
          <w:tcPr>
            <w:tcW w:w="1441"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50 m</w:t>
            </w:r>
            <w:r w:rsidRPr="002C4FDB">
              <w:rPr>
                <w:rFonts w:ascii="Arial" w:eastAsia="Calibri" w:hAnsi="Arial" w:cs="Arial"/>
                <w:sz w:val="20"/>
                <w:szCs w:val="20"/>
                <w:vertAlign w:val="superscript"/>
                <w:lang w:val="es-ES_tradnl"/>
              </w:rPr>
              <w:t>2</w:t>
            </w:r>
          </w:p>
        </w:tc>
        <w:tc>
          <w:tcPr>
            <w:tcW w:w="1088"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8.000</w:t>
            </w:r>
          </w:p>
        </w:tc>
        <w:tc>
          <w:tcPr>
            <w:tcW w:w="156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400.000</w:t>
            </w:r>
          </w:p>
        </w:tc>
      </w:tr>
      <w:tr w:rsidR="002C4FDB" w:rsidRPr="002C4FDB" w:rsidTr="00065B5D">
        <w:tc>
          <w:tcPr>
            <w:tcW w:w="3227"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Bodega 2.5 mts altura</w:t>
            </w:r>
          </w:p>
        </w:tc>
        <w:tc>
          <w:tcPr>
            <w:tcW w:w="144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32,4</w:t>
            </w:r>
          </w:p>
        </w:tc>
        <w:tc>
          <w:tcPr>
            <w:tcW w:w="1441"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81 m</w:t>
            </w:r>
            <w:r w:rsidRPr="002C4FDB">
              <w:rPr>
                <w:rFonts w:ascii="Arial" w:eastAsia="Calibri" w:hAnsi="Arial" w:cs="Arial"/>
                <w:sz w:val="20"/>
                <w:szCs w:val="20"/>
                <w:vertAlign w:val="superscript"/>
                <w:lang w:val="es-ES_tradnl"/>
              </w:rPr>
              <w:t>2</w:t>
            </w:r>
          </w:p>
        </w:tc>
        <w:tc>
          <w:tcPr>
            <w:tcW w:w="1088"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8.000</w:t>
            </w:r>
          </w:p>
        </w:tc>
        <w:tc>
          <w:tcPr>
            <w:tcW w:w="156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648.000</w:t>
            </w:r>
          </w:p>
        </w:tc>
      </w:tr>
      <w:tr w:rsidR="002C4FDB" w:rsidRPr="002C4FDB" w:rsidTr="00065B5D">
        <w:tc>
          <w:tcPr>
            <w:tcW w:w="3227"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Baños 2.5 mts altura</w:t>
            </w:r>
          </w:p>
        </w:tc>
        <w:tc>
          <w:tcPr>
            <w:tcW w:w="144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2,5</w:t>
            </w:r>
          </w:p>
        </w:tc>
        <w:tc>
          <w:tcPr>
            <w:tcW w:w="1441"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6 m</w:t>
            </w:r>
            <w:r w:rsidRPr="002C4FDB">
              <w:rPr>
                <w:rFonts w:ascii="Arial" w:eastAsia="Calibri" w:hAnsi="Arial" w:cs="Arial"/>
                <w:sz w:val="20"/>
                <w:szCs w:val="20"/>
                <w:vertAlign w:val="superscript"/>
                <w:lang w:val="es-ES_tradnl"/>
              </w:rPr>
              <w:t>2</w:t>
            </w:r>
          </w:p>
        </w:tc>
        <w:tc>
          <w:tcPr>
            <w:tcW w:w="1088"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8.000</w:t>
            </w:r>
          </w:p>
        </w:tc>
        <w:tc>
          <w:tcPr>
            <w:tcW w:w="156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50.000</w:t>
            </w:r>
          </w:p>
        </w:tc>
      </w:tr>
      <w:tr w:rsidR="002C4FDB" w:rsidRPr="002C4FDB" w:rsidTr="00065B5D">
        <w:tc>
          <w:tcPr>
            <w:tcW w:w="3227" w:type="dxa"/>
          </w:tcPr>
          <w:p w:rsidR="002C4FDB" w:rsidRPr="002C4FDB" w:rsidRDefault="002C4FDB" w:rsidP="002C4FDB">
            <w:pPr>
              <w:jc w:val="both"/>
              <w:rPr>
                <w:rFonts w:ascii="Arial" w:eastAsia="Calibri" w:hAnsi="Arial" w:cs="Arial"/>
                <w:b/>
                <w:sz w:val="20"/>
                <w:szCs w:val="20"/>
                <w:lang w:val="es-ES_tradnl"/>
              </w:rPr>
            </w:pPr>
            <w:r w:rsidRPr="002C4FDB">
              <w:rPr>
                <w:rFonts w:ascii="Arial" w:eastAsia="Calibri" w:hAnsi="Arial" w:cs="Arial"/>
                <w:b/>
                <w:sz w:val="20"/>
                <w:szCs w:val="20"/>
                <w:lang w:val="es-ES_tradnl"/>
              </w:rPr>
              <w:t>TOTAL MUROS</w:t>
            </w:r>
          </w:p>
        </w:tc>
        <w:tc>
          <w:tcPr>
            <w:tcW w:w="1440" w:type="dxa"/>
          </w:tcPr>
          <w:p w:rsidR="002C4FDB" w:rsidRPr="002C4FDB" w:rsidRDefault="002C4FDB" w:rsidP="002C4FDB">
            <w:pPr>
              <w:jc w:val="right"/>
              <w:rPr>
                <w:rFonts w:ascii="Arial" w:eastAsia="Calibri" w:hAnsi="Arial" w:cs="Arial"/>
                <w:b/>
                <w:sz w:val="20"/>
                <w:szCs w:val="20"/>
                <w:lang w:val="es-ES_tradnl"/>
              </w:rPr>
            </w:pPr>
          </w:p>
        </w:tc>
        <w:tc>
          <w:tcPr>
            <w:tcW w:w="1441" w:type="dxa"/>
          </w:tcPr>
          <w:p w:rsidR="002C4FDB" w:rsidRPr="002C4FDB" w:rsidRDefault="002C4FDB" w:rsidP="002C4FDB">
            <w:pPr>
              <w:jc w:val="right"/>
              <w:rPr>
                <w:rFonts w:ascii="Arial" w:eastAsia="Calibri" w:hAnsi="Arial" w:cs="Arial"/>
                <w:b/>
                <w:sz w:val="20"/>
                <w:szCs w:val="20"/>
                <w:lang w:val="es-ES_tradnl"/>
              </w:rPr>
            </w:pPr>
            <w:r w:rsidRPr="002C4FDB">
              <w:rPr>
                <w:rFonts w:ascii="Arial" w:eastAsia="Calibri" w:hAnsi="Arial" w:cs="Arial"/>
                <w:b/>
                <w:sz w:val="20"/>
                <w:szCs w:val="20"/>
                <w:lang w:val="es-ES_tradnl"/>
              </w:rPr>
              <w:t>636</w:t>
            </w:r>
          </w:p>
        </w:tc>
        <w:tc>
          <w:tcPr>
            <w:tcW w:w="1088" w:type="dxa"/>
          </w:tcPr>
          <w:p w:rsidR="002C4FDB" w:rsidRPr="002C4FDB" w:rsidRDefault="002C4FDB" w:rsidP="002C4FDB">
            <w:pPr>
              <w:jc w:val="right"/>
              <w:rPr>
                <w:rFonts w:ascii="Arial" w:eastAsia="Calibri" w:hAnsi="Arial" w:cs="Arial"/>
                <w:b/>
                <w:sz w:val="20"/>
                <w:szCs w:val="20"/>
                <w:lang w:val="es-ES_tradnl"/>
              </w:rPr>
            </w:pPr>
            <w:r w:rsidRPr="002C4FDB">
              <w:rPr>
                <w:rFonts w:ascii="Arial" w:eastAsia="Calibri" w:hAnsi="Arial" w:cs="Arial"/>
                <w:b/>
                <w:sz w:val="20"/>
                <w:szCs w:val="20"/>
                <w:lang w:val="es-ES_tradnl"/>
              </w:rPr>
              <w:t>8.000</w:t>
            </w:r>
          </w:p>
        </w:tc>
        <w:tc>
          <w:tcPr>
            <w:tcW w:w="1560" w:type="dxa"/>
          </w:tcPr>
          <w:p w:rsidR="002C4FDB" w:rsidRPr="002C4FDB" w:rsidRDefault="002C4FDB" w:rsidP="002C4FDB">
            <w:pPr>
              <w:jc w:val="right"/>
              <w:rPr>
                <w:rFonts w:ascii="Arial" w:eastAsia="Calibri" w:hAnsi="Arial" w:cs="Arial"/>
                <w:b/>
                <w:sz w:val="20"/>
                <w:szCs w:val="20"/>
                <w:lang w:val="es-ES_tradnl"/>
              </w:rPr>
            </w:pPr>
            <w:r w:rsidRPr="002C4FDB">
              <w:rPr>
                <w:rFonts w:ascii="Arial" w:eastAsia="Calibri" w:hAnsi="Arial" w:cs="Arial"/>
                <w:b/>
                <w:sz w:val="20"/>
                <w:szCs w:val="20"/>
                <w:lang w:val="es-ES_tradnl"/>
              </w:rPr>
              <w:t>$5.086.800</w:t>
            </w:r>
          </w:p>
        </w:tc>
      </w:tr>
      <w:tr w:rsidR="002C4FDB" w:rsidRPr="002C4FDB" w:rsidTr="00065B5D">
        <w:tc>
          <w:tcPr>
            <w:tcW w:w="8756" w:type="dxa"/>
            <w:gridSpan w:val="5"/>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*reproductores, servicios, reemplazos, levante y ceba</w:t>
            </w:r>
          </w:p>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**parideras y pos-destete</w:t>
            </w:r>
          </w:p>
        </w:tc>
      </w:tr>
    </w:tbl>
    <w:p w:rsidR="002C4FDB" w:rsidRPr="002C4FDB" w:rsidRDefault="002C4FDB" w:rsidP="002C4FDB">
      <w:pPr>
        <w:spacing w:after="0" w:line="360" w:lineRule="auto"/>
        <w:jc w:val="both"/>
        <w:rPr>
          <w:rFonts w:ascii="Arial" w:eastAsia="Calibri" w:hAnsi="Arial" w:cs="Arial"/>
          <w:sz w:val="24"/>
          <w:szCs w:val="24"/>
          <w:lang w:val="es-ES_tradnl"/>
        </w:rPr>
      </w:pPr>
    </w:p>
    <w:tbl>
      <w:tblPr>
        <w:tblStyle w:val="Tablaconcuadrcula2"/>
        <w:tblW w:w="8755" w:type="dxa"/>
        <w:tblLook w:val="04A0"/>
      </w:tblPr>
      <w:tblGrid>
        <w:gridCol w:w="2943"/>
        <w:gridCol w:w="851"/>
        <w:gridCol w:w="1275"/>
        <w:gridCol w:w="1276"/>
        <w:gridCol w:w="1134"/>
        <w:gridCol w:w="1276"/>
      </w:tblGrid>
      <w:tr w:rsidR="002C4FDB" w:rsidRPr="002C4FDB" w:rsidTr="00065B5D">
        <w:tc>
          <w:tcPr>
            <w:tcW w:w="2943"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TUBERÍAS</w:t>
            </w:r>
          </w:p>
        </w:tc>
        <w:tc>
          <w:tcPr>
            <w:tcW w:w="851"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mts</w:t>
            </w:r>
          </w:p>
        </w:tc>
        <w:tc>
          <w:tcPr>
            <w:tcW w:w="1275"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Mts x und</w:t>
            </w:r>
          </w:p>
        </w:tc>
        <w:tc>
          <w:tcPr>
            <w:tcW w:w="127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 xml:space="preserve">Cantidad </w:t>
            </w:r>
          </w:p>
        </w:tc>
        <w:tc>
          <w:tcPr>
            <w:tcW w:w="1134"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UNID</w:t>
            </w:r>
          </w:p>
        </w:tc>
        <w:tc>
          <w:tcPr>
            <w:tcW w:w="127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TOTAL</w:t>
            </w:r>
          </w:p>
        </w:tc>
      </w:tr>
      <w:tr w:rsidR="002C4FDB" w:rsidRPr="002C4FDB" w:rsidTr="00065B5D">
        <w:tc>
          <w:tcPr>
            <w:tcW w:w="2943"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Tubos PVC ½” mts </w:t>
            </w:r>
          </w:p>
        </w:tc>
        <w:tc>
          <w:tcPr>
            <w:tcW w:w="851"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270</w:t>
            </w:r>
          </w:p>
        </w:tc>
        <w:tc>
          <w:tcPr>
            <w:tcW w:w="1275"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6</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45</w:t>
            </w:r>
          </w:p>
        </w:tc>
        <w:tc>
          <w:tcPr>
            <w:tcW w:w="1134"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7.000</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315.000</w:t>
            </w:r>
          </w:p>
        </w:tc>
      </w:tr>
      <w:tr w:rsidR="002C4FDB" w:rsidRPr="002C4FDB" w:rsidTr="00065B5D">
        <w:tc>
          <w:tcPr>
            <w:tcW w:w="2943"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Tubos PVC ½” und x 6 m</w:t>
            </w:r>
          </w:p>
        </w:tc>
        <w:tc>
          <w:tcPr>
            <w:tcW w:w="851"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45</w:t>
            </w:r>
          </w:p>
        </w:tc>
        <w:tc>
          <w:tcPr>
            <w:tcW w:w="1275"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6</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8</w:t>
            </w:r>
          </w:p>
        </w:tc>
        <w:tc>
          <w:tcPr>
            <w:tcW w:w="1134"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7.000</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52.500</w:t>
            </w:r>
          </w:p>
        </w:tc>
      </w:tr>
      <w:tr w:rsidR="002C4FDB" w:rsidRPr="002C4FDB" w:rsidTr="00065B5D">
        <w:tc>
          <w:tcPr>
            <w:tcW w:w="2943"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Uniones – codos </w:t>
            </w:r>
          </w:p>
        </w:tc>
        <w:tc>
          <w:tcPr>
            <w:tcW w:w="851" w:type="dxa"/>
          </w:tcPr>
          <w:p w:rsidR="002C4FDB" w:rsidRPr="002C4FDB" w:rsidRDefault="002C4FDB" w:rsidP="002C4FDB">
            <w:pPr>
              <w:jc w:val="center"/>
              <w:rPr>
                <w:rFonts w:ascii="Arial" w:eastAsia="Calibri" w:hAnsi="Arial" w:cs="Arial"/>
                <w:sz w:val="20"/>
                <w:szCs w:val="20"/>
                <w:lang w:val="es-ES_tradnl"/>
              </w:rPr>
            </w:pPr>
          </w:p>
        </w:tc>
        <w:tc>
          <w:tcPr>
            <w:tcW w:w="1275" w:type="dxa"/>
          </w:tcPr>
          <w:p w:rsidR="002C4FDB" w:rsidRPr="002C4FDB" w:rsidRDefault="002C4FDB" w:rsidP="002C4FDB">
            <w:pPr>
              <w:jc w:val="center"/>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45</w:t>
            </w:r>
          </w:p>
        </w:tc>
        <w:tc>
          <w:tcPr>
            <w:tcW w:w="1134"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400</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18.000</w:t>
            </w:r>
          </w:p>
        </w:tc>
      </w:tr>
      <w:tr w:rsidR="002C4FDB" w:rsidRPr="002C4FDB" w:rsidTr="00065B5D">
        <w:tc>
          <w:tcPr>
            <w:tcW w:w="2943"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Uniones en “T”</w:t>
            </w:r>
          </w:p>
        </w:tc>
        <w:tc>
          <w:tcPr>
            <w:tcW w:w="851" w:type="dxa"/>
          </w:tcPr>
          <w:p w:rsidR="002C4FDB" w:rsidRPr="002C4FDB" w:rsidRDefault="002C4FDB" w:rsidP="002C4FDB">
            <w:pPr>
              <w:jc w:val="center"/>
              <w:rPr>
                <w:rFonts w:ascii="Arial" w:eastAsia="Calibri" w:hAnsi="Arial" w:cs="Arial"/>
                <w:sz w:val="20"/>
                <w:szCs w:val="20"/>
                <w:lang w:val="es-ES_tradnl"/>
              </w:rPr>
            </w:pPr>
          </w:p>
        </w:tc>
        <w:tc>
          <w:tcPr>
            <w:tcW w:w="1275" w:type="dxa"/>
          </w:tcPr>
          <w:p w:rsidR="002C4FDB" w:rsidRPr="002C4FDB" w:rsidRDefault="002C4FDB" w:rsidP="002C4FDB">
            <w:pPr>
              <w:jc w:val="center"/>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144</w:t>
            </w:r>
          </w:p>
        </w:tc>
        <w:tc>
          <w:tcPr>
            <w:tcW w:w="1134"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400</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57.600</w:t>
            </w:r>
          </w:p>
        </w:tc>
      </w:tr>
      <w:tr w:rsidR="002C4FDB" w:rsidRPr="002C4FDB" w:rsidTr="00065B5D">
        <w:tc>
          <w:tcPr>
            <w:tcW w:w="2943"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Acoples – adaptadores </w:t>
            </w:r>
          </w:p>
        </w:tc>
        <w:tc>
          <w:tcPr>
            <w:tcW w:w="851" w:type="dxa"/>
          </w:tcPr>
          <w:p w:rsidR="002C4FDB" w:rsidRPr="002C4FDB" w:rsidRDefault="002C4FDB" w:rsidP="002C4FDB">
            <w:pPr>
              <w:jc w:val="center"/>
              <w:rPr>
                <w:rFonts w:ascii="Arial" w:eastAsia="Calibri" w:hAnsi="Arial" w:cs="Arial"/>
                <w:sz w:val="20"/>
                <w:szCs w:val="20"/>
                <w:lang w:val="es-ES_tradnl"/>
              </w:rPr>
            </w:pPr>
          </w:p>
        </w:tc>
        <w:tc>
          <w:tcPr>
            <w:tcW w:w="1275" w:type="dxa"/>
          </w:tcPr>
          <w:p w:rsidR="002C4FDB" w:rsidRPr="002C4FDB" w:rsidRDefault="002C4FDB" w:rsidP="002C4FDB">
            <w:pPr>
              <w:jc w:val="center"/>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144</w:t>
            </w:r>
          </w:p>
        </w:tc>
        <w:tc>
          <w:tcPr>
            <w:tcW w:w="1134"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400</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57.600</w:t>
            </w:r>
          </w:p>
        </w:tc>
      </w:tr>
      <w:tr w:rsidR="002C4FDB" w:rsidRPr="002C4FDB" w:rsidTr="00065B5D">
        <w:tc>
          <w:tcPr>
            <w:tcW w:w="2943"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Pegante </w:t>
            </w:r>
          </w:p>
        </w:tc>
        <w:tc>
          <w:tcPr>
            <w:tcW w:w="851" w:type="dxa"/>
          </w:tcPr>
          <w:p w:rsidR="002C4FDB" w:rsidRPr="002C4FDB" w:rsidRDefault="002C4FDB" w:rsidP="002C4FDB">
            <w:pPr>
              <w:jc w:val="center"/>
              <w:rPr>
                <w:rFonts w:ascii="Arial" w:eastAsia="Calibri" w:hAnsi="Arial" w:cs="Arial"/>
                <w:sz w:val="20"/>
                <w:szCs w:val="20"/>
                <w:lang w:val="es-ES_tradnl"/>
              </w:rPr>
            </w:pPr>
          </w:p>
        </w:tc>
        <w:tc>
          <w:tcPr>
            <w:tcW w:w="1275" w:type="dxa"/>
          </w:tcPr>
          <w:p w:rsidR="002C4FDB" w:rsidRPr="002C4FDB" w:rsidRDefault="002C4FDB" w:rsidP="002C4FDB">
            <w:pPr>
              <w:jc w:val="center"/>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 xml:space="preserve">¼ galón </w:t>
            </w:r>
          </w:p>
        </w:tc>
        <w:tc>
          <w:tcPr>
            <w:tcW w:w="1134"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16.000</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16.000</w:t>
            </w:r>
          </w:p>
        </w:tc>
      </w:tr>
      <w:tr w:rsidR="002C4FDB" w:rsidRPr="002C4FDB" w:rsidTr="00065B5D">
        <w:tc>
          <w:tcPr>
            <w:tcW w:w="2943"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Limpiador </w:t>
            </w:r>
          </w:p>
        </w:tc>
        <w:tc>
          <w:tcPr>
            <w:tcW w:w="851" w:type="dxa"/>
          </w:tcPr>
          <w:p w:rsidR="002C4FDB" w:rsidRPr="002C4FDB" w:rsidRDefault="002C4FDB" w:rsidP="002C4FDB">
            <w:pPr>
              <w:jc w:val="center"/>
              <w:rPr>
                <w:rFonts w:ascii="Arial" w:eastAsia="Calibri" w:hAnsi="Arial" w:cs="Arial"/>
                <w:sz w:val="20"/>
                <w:szCs w:val="20"/>
                <w:lang w:val="es-ES_tradnl"/>
              </w:rPr>
            </w:pPr>
          </w:p>
        </w:tc>
        <w:tc>
          <w:tcPr>
            <w:tcW w:w="1275" w:type="dxa"/>
          </w:tcPr>
          <w:p w:rsidR="002C4FDB" w:rsidRPr="002C4FDB" w:rsidRDefault="002C4FDB" w:rsidP="002C4FDB">
            <w:pPr>
              <w:jc w:val="center"/>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 xml:space="preserve">¼ galón </w:t>
            </w:r>
          </w:p>
        </w:tc>
        <w:tc>
          <w:tcPr>
            <w:tcW w:w="1134"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16.000</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16.000</w:t>
            </w:r>
          </w:p>
        </w:tc>
      </w:tr>
      <w:tr w:rsidR="002C4FDB" w:rsidRPr="002C4FDB" w:rsidTr="00065B5D">
        <w:tc>
          <w:tcPr>
            <w:tcW w:w="2943" w:type="dxa"/>
          </w:tcPr>
          <w:p w:rsidR="002C4FDB" w:rsidRPr="002C4FDB" w:rsidRDefault="002C4FDB" w:rsidP="002C4FDB">
            <w:pPr>
              <w:jc w:val="both"/>
              <w:rPr>
                <w:rFonts w:ascii="Arial" w:eastAsia="Calibri" w:hAnsi="Arial" w:cs="Arial"/>
                <w:b/>
                <w:sz w:val="20"/>
                <w:szCs w:val="20"/>
                <w:lang w:val="es-ES_tradnl"/>
              </w:rPr>
            </w:pPr>
            <w:r w:rsidRPr="002C4FDB">
              <w:rPr>
                <w:rFonts w:ascii="Arial" w:eastAsia="Calibri" w:hAnsi="Arial" w:cs="Arial"/>
                <w:b/>
                <w:sz w:val="20"/>
                <w:szCs w:val="20"/>
                <w:lang w:val="es-ES_tradnl"/>
              </w:rPr>
              <w:t>TOTAL TUBERÍAS</w:t>
            </w:r>
          </w:p>
        </w:tc>
        <w:tc>
          <w:tcPr>
            <w:tcW w:w="851" w:type="dxa"/>
          </w:tcPr>
          <w:p w:rsidR="002C4FDB" w:rsidRPr="002C4FDB" w:rsidRDefault="002C4FDB" w:rsidP="002C4FDB">
            <w:pPr>
              <w:jc w:val="center"/>
              <w:rPr>
                <w:rFonts w:ascii="Arial" w:eastAsia="Calibri" w:hAnsi="Arial" w:cs="Arial"/>
                <w:sz w:val="20"/>
                <w:szCs w:val="20"/>
                <w:lang w:val="es-ES_tradnl"/>
              </w:rPr>
            </w:pPr>
          </w:p>
        </w:tc>
        <w:tc>
          <w:tcPr>
            <w:tcW w:w="1275" w:type="dxa"/>
          </w:tcPr>
          <w:p w:rsidR="002C4FDB" w:rsidRPr="002C4FDB" w:rsidRDefault="002C4FDB" w:rsidP="002C4FDB">
            <w:pPr>
              <w:jc w:val="center"/>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134" w:type="dxa"/>
          </w:tcPr>
          <w:p w:rsidR="002C4FDB" w:rsidRPr="002C4FDB" w:rsidRDefault="002C4FDB" w:rsidP="002C4FDB">
            <w:pPr>
              <w:jc w:val="center"/>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$532.700</w:t>
            </w:r>
          </w:p>
        </w:tc>
      </w:tr>
    </w:tbl>
    <w:p w:rsidR="002C4FDB" w:rsidRPr="002C4FDB" w:rsidRDefault="002C4FDB" w:rsidP="002C4FDB">
      <w:pPr>
        <w:spacing w:after="0" w:line="360" w:lineRule="auto"/>
        <w:jc w:val="both"/>
        <w:rPr>
          <w:rFonts w:ascii="Arial" w:eastAsia="Calibri" w:hAnsi="Arial" w:cs="Arial"/>
          <w:b/>
          <w:sz w:val="20"/>
          <w:szCs w:val="20"/>
          <w:lang w:val="es-ES_tradnl"/>
        </w:rPr>
      </w:pPr>
    </w:p>
    <w:p w:rsidR="002C4FDB" w:rsidRPr="002C4FDB" w:rsidRDefault="002C4FDB" w:rsidP="002C4FDB">
      <w:pPr>
        <w:rPr>
          <w:rFonts w:ascii="Arial" w:eastAsia="Calibri" w:hAnsi="Arial" w:cs="Arial"/>
          <w:b/>
          <w:sz w:val="24"/>
          <w:szCs w:val="24"/>
          <w:lang w:val="es-ES_tradnl"/>
        </w:rPr>
      </w:pPr>
      <w:r w:rsidRPr="002C4FDB">
        <w:rPr>
          <w:rFonts w:ascii="Arial" w:eastAsia="Calibri" w:hAnsi="Arial" w:cs="Arial"/>
          <w:b/>
          <w:sz w:val="24"/>
          <w:szCs w:val="24"/>
          <w:lang w:val="es-ES_tradnl"/>
        </w:rPr>
        <w:br w:type="page"/>
      </w: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lastRenderedPageBreak/>
        <w:t>ANEXO 3</w:t>
      </w:r>
    </w:p>
    <w:p w:rsidR="002C4FDB" w:rsidRPr="002C4FDB" w:rsidRDefault="002C4FDB" w:rsidP="002C4FDB">
      <w:pPr>
        <w:spacing w:after="0" w:line="360" w:lineRule="auto"/>
        <w:jc w:val="center"/>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t>CÁLCULO DEL VALOR DE LOS EQUIPOS</w:t>
      </w:r>
    </w:p>
    <w:p w:rsidR="002C4FDB" w:rsidRPr="002C4FDB" w:rsidRDefault="002C4FDB" w:rsidP="002C4FDB">
      <w:pPr>
        <w:spacing w:after="0" w:line="360" w:lineRule="auto"/>
        <w:jc w:val="center"/>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t>$35.034.300</w:t>
      </w:r>
    </w:p>
    <w:tbl>
      <w:tblPr>
        <w:tblStyle w:val="Tablaconcuadrcula2"/>
        <w:tblW w:w="0" w:type="auto"/>
        <w:tblInd w:w="-318" w:type="dxa"/>
        <w:tblLook w:val="04A0"/>
      </w:tblPr>
      <w:tblGrid>
        <w:gridCol w:w="2046"/>
        <w:gridCol w:w="790"/>
        <w:gridCol w:w="3544"/>
        <w:gridCol w:w="1276"/>
        <w:gridCol w:w="1306"/>
      </w:tblGrid>
      <w:tr w:rsidR="002C4FDB" w:rsidRPr="002C4FDB" w:rsidTr="00065B5D">
        <w:tc>
          <w:tcPr>
            <w:tcW w:w="204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Clase</w:t>
            </w:r>
          </w:p>
        </w:tc>
        <w:tc>
          <w:tcPr>
            <w:tcW w:w="790"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Cant.</w:t>
            </w:r>
          </w:p>
        </w:tc>
        <w:tc>
          <w:tcPr>
            <w:tcW w:w="3544"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 xml:space="preserve">Equipo </w:t>
            </w:r>
          </w:p>
        </w:tc>
        <w:tc>
          <w:tcPr>
            <w:tcW w:w="127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Unit.</w:t>
            </w:r>
          </w:p>
        </w:tc>
        <w:tc>
          <w:tcPr>
            <w:tcW w:w="130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Total</w:t>
            </w:r>
          </w:p>
        </w:tc>
      </w:tr>
      <w:tr w:rsidR="002C4FDB" w:rsidRPr="002C4FDB" w:rsidTr="00065B5D">
        <w:tc>
          <w:tcPr>
            <w:tcW w:w="2046" w:type="dxa"/>
            <w:vMerge w:val="restart"/>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EQUIPOS PARA ALOJAMIENTO</w:t>
            </w: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48</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Jaulas metálicas individuales</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100.000</w:t>
            </w: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4.800.000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15</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Jaulas metálicas parideras </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100.000</w:t>
            </w: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1.500.000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p>
        </w:tc>
        <w:tc>
          <w:tcPr>
            <w:tcW w:w="3544" w:type="dxa"/>
          </w:tcPr>
          <w:p w:rsidR="002C4FDB" w:rsidRPr="002C4FDB" w:rsidRDefault="002C4FDB" w:rsidP="002C4FDB">
            <w:pPr>
              <w:jc w:val="both"/>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6.300.000</w:t>
            </w:r>
          </w:p>
        </w:tc>
      </w:tr>
      <w:tr w:rsidR="002C4FDB" w:rsidRPr="002C4FDB" w:rsidTr="00065B5D">
        <w:tc>
          <w:tcPr>
            <w:tcW w:w="2046" w:type="dxa"/>
            <w:vMerge w:val="restart"/>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EQUIPOS PARA PESAJE Y MEDICIÓN</w:t>
            </w: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Básculas </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1.210.000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Balanza de reloj</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37.000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Cinta métrica</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Flexómetro</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5.000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p>
        </w:tc>
        <w:tc>
          <w:tcPr>
            <w:tcW w:w="3544" w:type="dxa"/>
          </w:tcPr>
          <w:p w:rsidR="002C4FDB" w:rsidRPr="002C4FDB" w:rsidRDefault="002C4FDB" w:rsidP="002C4FDB">
            <w:pPr>
              <w:jc w:val="both"/>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1.292.000</w:t>
            </w:r>
          </w:p>
        </w:tc>
      </w:tr>
      <w:tr w:rsidR="002C4FDB" w:rsidRPr="002C4FDB" w:rsidTr="00065B5D">
        <w:tc>
          <w:tcPr>
            <w:tcW w:w="2046" w:type="dxa"/>
            <w:vMerge w:val="restart"/>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EQUIPOS PARA ACARREO</w:t>
            </w: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Carretilla para acarreo de alimento</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90.000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Carretilla para otros acarreos</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90.000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p>
        </w:tc>
        <w:tc>
          <w:tcPr>
            <w:tcW w:w="3544" w:type="dxa"/>
          </w:tcPr>
          <w:p w:rsidR="002C4FDB" w:rsidRPr="002C4FDB" w:rsidRDefault="002C4FDB" w:rsidP="002C4FDB">
            <w:pPr>
              <w:jc w:val="both"/>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180.000</w:t>
            </w:r>
          </w:p>
        </w:tc>
      </w:tr>
      <w:tr w:rsidR="002C4FDB" w:rsidRPr="002C4FDB" w:rsidTr="00065B5D">
        <w:tc>
          <w:tcPr>
            <w:tcW w:w="2046" w:type="dxa"/>
            <w:vMerge w:val="restart"/>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EQUIPOS DE OFICINA</w:t>
            </w: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Computador </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1.000.000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Mueble para computador</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200.000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Escritorio</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200.000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Teléfono</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Archivador</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200.000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2</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Mesas</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100.000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2</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Sillas ergonómicas</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160.000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6</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Sillas</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15.000</w:t>
            </w: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90.000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Nevera</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400.000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p>
        </w:tc>
        <w:tc>
          <w:tcPr>
            <w:tcW w:w="3544" w:type="dxa"/>
          </w:tcPr>
          <w:p w:rsidR="002C4FDB" w:rsidRPr="002C4FDB" w:rsidRDefault="002C4FDB" w:rsidP="002C4FDB">
            <w:pPr>
              <w:jc w:val="both"/>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2.370.000</w:t>
            </w:r>
          </w:p>
        </w:tc>
      </w:tr>
      <w:tr w:rsidR="002C4FDB" w:rsidRPr="002C4FDB" w:rsidTr="00065B5D">
        <w:tc>
          <w:tcPr>
            <w:tcW w:w="2046" w:type="dxa"/>
            <w:vMerge w:val="restart"/>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EQUIPOS PARA MANEJO</w:t>
            </w: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Kit tijeras</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131.500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Kit jeringas re-usables</w:t>
            </w:r>
          </w:p>
        </w:tc>
        <w:tc>
          <w:tcPr>
            <w:tcW w:w="1276" w:type="dxa"/>
          </w:tcPr>
          <w:p w:rsidR="002C4FDB" w:rsidRPr="002C4FDB" w:rsidRDefault="002C4FDB" w:rsidP="002C4FDB">
            <w:pP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84.800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Kit agujas re-usables</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50.000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Pinzas descoladoras</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Pinzas castradoras </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Pinzas descolmilladoras</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Pinzas narigueras</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Kit de disección </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131.500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Kit de navajas</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30.000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Guantes obstétricos</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15.000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Termómetros </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15.000</w:t>
            </w:r>
          </w:p>
        </w:tc>
      </w:tr>
      <w:tr w:rsidR="002C4FDB" w:rsidRPr="002C4FDB" w:rsidTr="00065B5D">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p>
        </w:tc>
        <w:tc>
          <w:tcPr>
            <w:tcW w:w="3544" w:type="dxa"/>
          </w:tcPr>
          <w:p w:rsidR="002C4FDB" w:rsidRPr="002C4FDB" w:rsidRDefault="002C4FDB" w:rsidP="002C4FDB">
            <w:pPr>
              <w:jc w:val="both"/>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577.800</w:t>
            </w:r>
          </w:p>
        </w:tc>
      </w:tr>
    </w:tbl>
    <w:p w:rsidR="002C4FDB" w:rsidRPr="002C4FDB" w:rsidRDefault="002C4FDB" w:rsidP="002C4FDB">
      <w:pPr>
        <w:spacing w:after="0" w:line="360" w:lineRule="auto"/>
        <w:jc w:val="both"/>
        <w:rPr>
          <w:rFonts w:ascii="Arial" w:eastAsia="Calibri" w:hAnsi="Arial" w:cs="Arial"/>
          <w:sz w:val="20"/>
          <w:szCs w:val="20"/>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Default="002C4FDB" w:rsidP="002C4FDB">
      <w:pPr>
        <w:spacing w:after="0" w:line="360" w:lineRule="auto"/>
        <w:jc w:val="both"/>
        <w:rPr>
          <w:rFonts w:ascii="Arial" w:eastAsia="Calibri" w:hAnsi="Arial" w:cs="Arial"/>
          <w:b/>
          <w:sz w:val="24"/>
          <w:szCs w:val="24"/>
          <w:lang w:val="es-ES_tradnl"/>
        </w:rPr>
      </w:pPr>
    </w:p>
    <w:p w:rsidR="009171ED" w:rsidRDefault="009171ED" w:rsidP="002C4FDB">
      <w:pPr>
        <w:spacing w:after="0" w:line="360" w:lineRule="auto"/>
        <w:jc w:val="both"/>
        <w:rPr>
          <w:rFonts w:ascii="Arial" w:eastAsia="Calibri" w:hAnsi="Arial" w:cs="Arial"/>
          <w:b/>
          <w:sz w:val="24"/>
          <w:szCs w:val="24"/>
          <w:lang w:val="es-ES_tradnl"/>
        </w:rPr>
      </w:pPr>
    </w:p>
    <w:p w:rsidR="009171ED" w:rsidRDefault="009171ED" w:rsidP="002C4FDB">
      <w:pPr>
        <w:spacing w:after="0" w:line="360" w:lineRule="auto"/>
        <w:jc w:val="both"/>
        <w:rPr>
          <w:rFonts w:ascii="Arial" w:eastAsia="Calibri" w:hAnsi="Arial" w:cs="Arial"/>
          <w:b/>
          <w:sz w:val="24"/>
          <w:szCs w:val="24"/>
          <w:lang w:val="es-ES_tradnl"/>
        </w:rPr>
      </w:pPr>
    </w:p>
    <w:p w:rsidR="009171ED" w:rsidRPr="002C4FDB" w:rsidRDefault="009171ED"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tbl>
      <w:tblPr>
        <w:tblStyle w:val="Tablaconcuadrcula2"/>
        <w:tblW w:w="8331" w:type="dxa"/>
        <w:tblLook w:val="04A0"/>
      </w:tblPr>
      <w:tblGrid>
        <w:gridCol w:w="4503"/>
        <w:gridCol w:w="1134"/>
        <w:gridCol w:w="1276"/>
        <w:gridCol w:w="1418"/>
      </w:tblGrid>
      <w:tr w:rsidR="002C4FDB" w:rsidRPr="002C4FDB" w:rsidTr="00065B5D">
        <w:tc>
          <w:tcPr>
            <w:tcW w:w="4503"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lastRenderedPageBreak/>
              <w:t>COBERTURA</w:t>
            </w:r>
          </w:p>
        </w:tc>
        <w:tc>
          <w:tcPr>
            <w:tcW w:w="1134"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Cantidad</w:t>
            </w:r>
          </w:p>
        </w:tc>
        <w:tc>
          <w:tcPr>
            <w:tcW w:w="127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UND</w:t>
            </w:r>
          </w:p>
        </w:tc>
        <w:tc>
          <w:tcPr>
            <w:tcW w:w="1418"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TOTAL</w:t>
            </w:r>
          </w:p>
        </w:tc>
      </w:tr>
      <w:tr w:rsidR="002C4FDB" w:rsidRPr="002C4FDB" w:rsidTr="00065B5D">
        <w:tc>
          <w:tcPr>
            <w:tcW w:w="4503"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Láminas de Zinc 3 x 1 mts</w:t>
            </w:r>
          </w:p>
        </w:tc>
        <w:tc>
          <w:tcPr>
            <w:tcW w:w="1134"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476</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17.000</w:t>
            </w:r>
          </w:p>
        </w:tc>
        <w:tc>
          <w:tcPr>
            <w:tcW w:w="1418"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8.092.000</w:t>
            </w:r>
          </w:p>
        </w:tc>
      </w:tr>
      <w:tr w:rsidR="002C4FDB" w:rsidRPr="002C4FDB" w:rsidTr="00065B5D">
        <w:tc>
          <w:tcPr>
            <w:tcW w:w="4503"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Esterillas de Enea</w:t>
            </w:r>
          </w:p>
        </w:tc>
        <w:tc>
          <w:tcPr>
            <w:tcW w:w="1134"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476</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2.000</w:t>
            </w:r>
          </w:p>
        </w:tc>
        <w:tc>
          <w:tcPr>
            <w:tcW w:w="1418"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952.000</w:t>
            </w:r>
          </w:p>
        </w:tc>
      </w:tr>
      <w:tr w:rsidR="002C4FDB" w:rsidRPr="002C4FDB" w:rsidTr="00065B5D">
        <w:tc>
          <w:tcPr>
            <w:tcW w:w="4503" w:type="dxa"/>
          </w:tcPr>
          <w:p w:rsidR="002C4FDB" w:rsidRPr="002C4FDB" w:rsidRDefault="002C4FDB" w:rsidP="002C4FDB">
            <w:pPr>
              <w:jc w:val="both"/>
              <w:rPr>
                <w:rFonts w:ascii="Arial" w:eastAsia="Calibri" w:hAnsi="Arial" w:cs="Arial"/>
                <w:b/>
                <w:sz w:val="20"/>
                <w:szCs w:val="20"/>
                <w:lang w:val="es-ES_tradnl"/>
              </w:rPr>
            </w:pPr>
            <w:r w:rsidRPr="002C4FDB">
              <w:rPr>
                <w:rFonts w:ascii="Arial" w:eastAsia="Calibri" w:hAnsi="Arial" w:cs="Arial"/>
                <w:b/>
                <w:sz w:val="20"/>
                <w:szCs w:val="20"/>
                <w:lang w:val="es-ES_tradnl"/>
              </w:rPr>
              <w:t>Estructura de soporte</w:t>
            </w:r>
          </w:p>
        </w:tc>
        <w:tc>
          <w:tcPr>
            <w:tcW w:w="1134" w:type="dxa"/>
          </w:tcPr>
          <w:p w:rsidR="002C4FDB" w:rsidRPr="002C4FDB" w:rsidRDefault="002C4FDB" w:rsidP="002C4FDB">
            <w:pPr>
              <w:jc w:val="center"/>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418" w:type="dxa"/>
          </w:tcPr>
          <w:p w:rsidR="002C4FDB" w:rsidRPr="002C4FDB" w:rsidRDefault="002C4FDB" w:rsidP="002C4FDB">
            <w:pPr>
              <w:jc w:val="center"/>
              <w:rPr>
                <w:rFonts w:ascii="Arial" w:eastAsia="Calibri" w:hAnsi="Arial" w:cs="Arial"/>
                <w:sz w:val="20"/>
                <w:szCs w:val="20"/>
                <w:lang w:val="es-ES_tradnl"/>
              </w:rPr>
            </w:pPr>
          </w:p>
        </w:tc>
      </w:tr>
      <w:tr w:rsidR="002C4FDB" w:rsidRPr="002C4FDB" w:rsidTr="00065B5D">
        <w:tc>
          <w:tcPr>
            <w:tcW w:w="4503"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120 cerchas verticales de 2 mts</w:t>
            </w:r>
          </w:p>
        </w:tc>
        <w:tc>
          <w:tcPr>
            <w:tcW w:w="1134"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240</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40.000</w:t>
            </w:r>
          </w:p>
        </w:tc>
        <w:tc>
          <w:tcPr>
            <w:tcW w:w="1418"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9.600.000</w:t>
            </w:r>
          </w:p>
        </w:tc>
      </w:tr>
      <w:tr w:rsidR="002C4FDB" w:rsidRPr="002C4FDB" w:rsidTr="00065B5D">
        <w:tc>
          <w:tcPr>
            <w:tcW w:w="4503"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15 cerchas horizontales de 34 mts</w:t>
            </w:r>
          </w:p>
        </w:tc>
        <w:tc>
          <w:tcPr>
            <w:tcW w:w="1134"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510</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40.000</w:t>
            </w:r>
          </w:p>
        </w:tc>
        <w:tc>
          <w:tcPr>
            <w:tcW w:w="1418"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20.400.000</w:t>
            </w:r>
          </w:p>
        </w:tc>
      </w:tr>
      <w:tr w:rsidR="002C4FDB" w:rsidRPr="002C4FDB" w:rsidTr="00065B5D">
        <w:tc>
          <w:tcPr>
            <w:tcW w:w="4503"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8 cerchas horizontales de 42 mts</w:t>
            </w:r>
          </w:p>
        </w:tc>
        <w:tc>
          <w:tcPr>
            <w:tcW w:w="1134"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336</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40.000</w:t>
            </w:r>
          </w:p>
        </w:tc>
        <w:tc>
          <w:tcPr>
            <w:tcW w:w="1418"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13.440.000</w:t>
            </w:r>
          </w:p>
        </w:tc>
      </w:tr>
      <w:tr w:rsidR="002C4FDB" w:rsidRPr="002C4FDB" w:rsidTr="00065B5D">
        <w:tc>
          <w:tcPr>
            <w:tcW w:w="4503" w:type="dxa"/>
          </w:tcPr>
          <w:p w:rsidR="002C4FDB" w:rsidRPr="002C4FDB" w:rsidRDefault="002C4FDB" w:rsidP="002C4FDB">
            <w:pPr>
              <w:jc w:val="both"/>
              <w:rPr>
                <w:rFonts w:ascii="Arial" w:eastAsia="Calibri" w:hAnsi="Arial" w:cs="Arial"/>
                <w:b/>
                <w:sz w:val="20"/>
                <w:szCs w:val="20"/>
                <w:lang w:val="es-ES_tradnl"/>
              </w:rPr>
            </w:pPr>
            <w:r w:rsidRPr="002C4FDB">
              <w:rPr>
                <w:rFonts w:ascii="Arial" w:eastAsia="Calibri" w:hAnsi="Arial" w:cs="Arial"/>
                <w:b/>
                <w:sz w:val="20"/>
                <w:szCs w:val="20"/>
                <w:lang w:val="es-ES_tradnl"/>
              </w:rPr>
              <w:t>TOTAL COBERTURA</w:t>
            </w:r>
          </w:p>
        </w:tc>
        <w:tc>
          <w:tcPr>
            <w:tcW w:w="1134" w:type="dxa"/>
          </w:tcPr>
          <w:p w:rsidR="002C4FDB" w:rsidRPr="002C4FDB" w:rsidRDefault="002C4FDB" w:rsidP="002C4FDB">
            <w:pPr>
              <w:jc w:val="center"/>
              <w:rPr>
                <w:rFonts w:ascii="Arial" w:eastAsia="Calibri" w:hAnsi="Arial" w:cs="Arial"/>
                <w:sz w:val="20"/>
                <w:szCs w:val="20"/>
                <w:lang w:val="es-ES_tradnl"/>
              </w:rPr>
            </w:pPr>
          </w:p>
        </w:tc>
        <w:tc>
          <w:tcPr>
            <w:tcW w:w="2694" w:type="dxa"/>
            <w:gridSpan w:val="2"/>
          </w:tcPr>
          <w:p w:rsidR="002C4FDB" w:rsidRPr="002C4FDB" w:rsidRDefault="002C4FDB" w:rsidP="002C4FDB">
            <w:pPr>
              <w:jc w:val="right"/>
              <w:rPr>
                <w:rFonts w:ascii="Arial" w:eastAsia="Calibri" w:hAnsi="Arial" w:cs="Arial"/>
                <w:b/>
                <w:sz w:val="20"/>
                <w:szCs w:val="20"/>
                <w:lang w:val="es-ES_tradnl"/>
              </w:rPr>
            </w:pPr>
            <w:r w:rsidRPr="002C4FDB">
              <w:rPr>
                <w:rFonts w:ascii="Arial" w:eastAsia="Calibri" w:hAnsi="Arial" w:cs="Arial"/>
                <w:b/>
                <w:sz w:val="20"/>
                <w:szCs w:val="20"/>
                <w:lang w:val="es-ES_tradnl"/>
              </w:rPr>
              <w:t>$52.484.000</w:t>
            </w:r>
          </w:p>
        </w:tc>
      </w:tr>
      <w:tr w:rsidR="002C4FDB" w:rsidRPr="002C4FDB" w:rsidTr="00065B5D">
        <w:tc>
          <w:tcPr>
            <w:tcW w:w="8331" w:type="dxa"/>
            <w:gridSpan w:val="4"/>
            <w:tcBorders>
              <w:left w:val="nil"/>
              <w:right w:val="nil"/>
            </w:tcBorders>
          </w:tcPr>
          <w:p w:rsidR="002C4FDB" w:rsidRPr="002C4FDB" w:rsidRDefault="002C4FDB" w:rsidP="002C4FDB">
            <w:pPr>
              <w:jc w:val="center"/>
              <w:rPr>
                <w:rFonts w:ascii="Arial" w:eastAsia="Calibri" w:hAnsi="Arial" w:cs="Arial"/>
                <w:sz w:val="20"/>
                <w:szCs w:val="20"/>
                <w:lang w:val="es-ES_tradnl"/>
              </w:rPr>
            </w:pPr>
          </w:p>
        </w:tc>
      </w:tr>
      <w:tr w:rsidR="002C4FDB" w:rsidRPr="002C4FDB" w:rsidTr="00065B5D">
        <w:tc>
          <w:tcPr>
            <w:tcW w:w="4503" w:type="dxa"/>
          </w:tcPr>
          <w:p w:rsidR="002C4FDB" w:rsidRPr="002C4FDB" w:rsidRDefault="002C4FDB" w:rsidP="002C4FDB">
            <w:pPr>
              <w:jc w:val="both"/>
              <w:rPr>
                <w:rFonts w:ascii="Arial" w:eastAsia="Calibri" w:hAnsi="Arial" w:cs="Arial"/>
                <w:b/>
                <w:sz w:val="20"/>
                <w:szCs w:val="20"/>
                <w:lang w:val="es-ES_tradnl"/>
              </w:rPr>
            </w:pPr>
            <w:r w:rsidRPr="002C4FDB">
              <w:rPr>
                <w:rFonts w:ascii="Arial" w:eastAsia="Calibri" w:hAnsi="Arial" w:cs="Arial"/>
                <w:b/>
                <w:sz w:val="20"/>
                <w:szCs w:val="20"/>
                <w:lang w:val="es-ES_tradnl"/>
              </w:rPr>
              <w:t>INSTALACIONES ELÉCTRICAS</w:t>
            </w:r>
          </w:p>
        </w:tc>
        <w:tc>
          <w:tcPr>
            <w:tcW w:w="1134"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Cantidad</w:t>
            </w:r>
          </w:p>
        </w:tc>
        <w:tc>
          <w:tcPr>
            <w:tcW w:w="127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UND</w:t>
            </w:r>
          </w:p>
        </w:tc>
        <w:tc>
          <w:tcPr>
            <w:tcW w:w="1418"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TOTAL</w:t>
            </w:r>
          </w:p>
        </w:tc>
      </w:tr>
      <w:tr w:rsidR="002C4FDB" w:rsidRPr="002C4FDB" w:rsidTr="00065B5D">
        <w:tc>
          <w:tcPr>
            <w:tcW w:w="4503"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Alambre cobre # 12 (mts)</w:t>
            </w:r>
          </w:p>
        </w:tc>
        <w:tc>
          <w:tcPr>
            <w:tcW w:w="1134"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800</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900</w:t>
            </w:r>
          </w:p>
        </w:tc>
        <w:tc>
          <w:tcPr>
            <w:tcW w:w="1418"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720.000</w:t>
            </w:r>
          </w:p>
        </w:tc>
      </w:tr>
      <w:tr w:rsidR="002C4FDB" w:rsidRPr="002C4FDB" w:rsidTr="00065B5D">
        <w:tc>
          <w:tcPr>
            <w:tcW w:w="4503"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Accesorios </w:t>
            </w:r>
          </w:p>
        </w:tc>
        <w:tc>
          <w:tcPr>
            <w:tcW w:w="1134" w:type="dxa"/>
          </w:tcPr>
          <w:p w:rsidR="002C4FDB" w:rsidRPr="002C4FDB" w:rsidRDefault="002C4FDB" w:rsidP="002C4FDB">
            <w:pPr>
              <w:jc w:val="center"/>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418"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72.000</w:t>
            </w:r>
          </w:p>
        </w:tc>
      </w:tr>
      <w:tr w:rsidR="002C4FDB" w:rsidRPr="002C4FDB" w:rsidTr="00065B5D">
        <w:tc>
          <w:tcPr>
            <w:tcW w:w="4503" w:type="dxa"/>
          </w:tcPr>
          <w:p w:rsidR="002C4FDB" w:rsidRPr="002C4FDB" w:rsidRDefault="002C4FDB" w:rsidP="002C4FDB">
            <w:pPr>
              <w:jc w:val="both"/>
              <w:rPr>
                <w:rFonts w:ascii="Arial" w:eastAsia="Calibri" w:hAnsi="Arial" w:cs="Arial"/>
                <w:b/>
                <w:sz w:val="20"/>
                <w:szCs w:val="20"/>
                <w:lang w:val="es-ES_tradnl"/>
              </w:rPr>
            </w:pPr>
            <w:r w:rsidRPr="002C4FDB">
              <w:rPr>
                <w:rFonts w:ascii="Arial" w:eastAsia="Calibri" w:hAnsi="Arial" w:cs="Arial"/>
                <w:b/>
                <w:sz w:val="20"/>
                <w:szCs w:val="20"/>
                <w:lang w:val="es-ES_tradnl"/>
              </w:rPr>
              <w:t>TOTAL INSTALACIONES ELÉCTRICAS</w:t>
            </w:r>
          </w:p>
        </w:tc>
        <w:tc>
          <w:tcPr>
            <w:tcW w:w="1134" w:type="dxa"/>
          </w:tcPr>
          <w:p w:rsidR="002C4FDB" w:rsidRPr="002C4FDB" w:rsidRDefault="002C4FDB" w:rsidP="002C4FDB">
            <w:pPr>
              <w:jc w:val="center"/>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418"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$792.000</w:t>
            </w:r>
          </w:p>
        </w:tc>
      </w:tr>
    </w:tbl>
    <w:p w:rsidR="002C4FDB" w:rsidRPr="002C4FDB" w:rsidRDefault="002C4FDB" w:rsidP="002C4FDB">
      <w:pPr>
        <w:spacing w:after="0" w:line="360" w:lineRule="auto"/>
        <w:jc w:val="both"/>
        <w:rPr>
          <w:rFonts w:ascii="Arial" w:eastAsia="Calibri" w:hAnsi="Arial" w:cs="Arial"/>
          <w:b/>
          <w:sz w:val="20"/>
          <w:szCs w:val="20"/>
          <w:lang w:val="es-ES_tradnl"/>
        </w:rPr>
      </w:pPr>
    </w:p>
    <w:p w:rsidR="002C4FDB" w:rsidRPr="002C4FDB" w:rsidRDefault="002C4FDB" w:rsidP="002C4FDB">
      <w:pPr>
        <w:spacing w:after="0" w:line="360" w:lineRule="auto"/>
        <w:jc w:val="both"/>
        <w:rPr>
          <w:rFonts w:ascii="Arial" w:eastAsia="Calibri" w:hAnsi="Arial" w:cs="Arial"/>
          <w:b/>
          <w:sz w:val="20"/>
          <w:szCs w:val="20"/>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lastRenderedPageBreak/>
        <w:t>ANEXO 4</w:t>
      </w:r>
    </w:p>
    <w:p w:rsidR="002C4FDB" w:rsidRPr="002C4FDB" w:rsidRDefault="002C4FDB" w:rsidP="002C4FDB">
      <w:pPr>
        <w:spacing w:after="0" w:line="360" w:lineRule="auto"/>
        <w:jc w:val="center"/>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t>CÁLCULO DEL VALOR DE LOS SEMOVIENTES</w:t>
      </w:r>
    </w:p>
    <w:p w:rsidR="002C4FDB" w:rsidRPr="002C4FDB" w:rsidRDefault="002C4FDB" w:rsidP="002C4FDB">
      <w:pPr>
        <w:spacing w:after="0" w:line="360" w:lineRule="auto"/>
        <w:jc w:val="center"/>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t>26.400.000</w:t>
      </w:r>
    </w:p>
    <w:tbl>
      <w:tblPr>
        <w:tblStyle w:val="Tablaconcuadrcula2"/>
        <w:tblW w:w="0" w:type="auto"/>
        <w:tblLook w:val="04A0"/>
      </w:tblPr>
      <w:tblGrid>
        <w:gridCol w:w="1417"/>
        <w:gridCol w:w="2050"/>
        <w:gridCol w:w="1417"/>
        <w:gridCol w:w="1383"/>
        <w:gridCol w:w="1375"/>
        <w:gridCol w:w="1412"/>
      </w:tblGrid>
      <w:tr w:rsidR="002C4FDB" w:rsidRPr="002C4FDB" w:rsidTr="009171ED">
        <w:tc>
          <w:tcPr>
            <w:tcW w:w="1417"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CANTIDAD</w:t>
            </w:r>
          </w:p>
        </w:tc>
        <w:tc>
          <w:tcPr>
            <w:tcW w:w="2050"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CLASE</w:t>
            </w:r>
          </w:p>
        </w:tc>
        <w:tc>
          <w:tcPr>
            <w:tcW w:w="1417"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CANTIDAD KG EN PIE</w:t>
            </w:r>
          </w:p>
        </w:tc>
        <w:tc>
          <w:tcPr>
            <w:tcW w:w="1383"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KG EN PIE</w:t>
            </w:r>
          </w:p>
        </w:tc>
        <w:tc>
          <w:tcPr>
            <w:tcW w:w="1375"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VALOR UNIT. ($)</w:t>
            </w:r>
          </w:p>
        </w:tc>
        <w:tc>
          <w:tcPr>
            <w:tcW w:w="1412"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VALOR TOTAL ($)</w:t>
            </w:r>
          </w:p>
        </w:tc>
      </w:tr>
      <w:tr w:rsidR="002C4FDB" w:rsidRPr="002C4FDB" w:rsidTr="009171ED">
        <w:tc>
          <w:tcPr>
            <w:tcW w:w="1417"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63</w:t>
            </w:r>
          </w:p>
        </w:tc>
        <w:tc>
          <w:tcPr>
            <w:tcW w:w="2050"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HEMBRAS</w:t>
            </w:r>
          </w:p>
        </w:tc>
        <w:tc>
          <w:tcPr>
            <w:tcW w:w="1417"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90</w:t>
            </w:r>
          </w:p>
        </w:tc>
        <w:tc>
          <w:tcPr>
            <w:tcW w:w="1383"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4.444,45</w:t>
            </w:r>
          </w:p>
        </w:tc>
        <w:tc>
          <w:tcPr>
            <w:tcW w:w="1375"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400.000</w:t>
            </w:r>
          </w:p>
        </w:tc>
        <w:tc>
          <w:tcPr>
            <w:tcW w:w="1412"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25.200.000</w:t>
            </w:r>
          </w:p>
        </w:tc>
      </w:tr>
      <w:tr w:rsidR="002C4FDB" w:rsidRPr="002C4FDB" w:rsidTr="009171ED">
        <w:tc>
          <w:tcPr>
            <w:tcW w:w="1417"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2050"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REPRODUCTORES</w:t>
            </w:r>
          </w:p>
        </w:tc>
        <w:tc>
          <w:tcPr>
            <w:tcW w:w="1417"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90</w:t>
            </w:r>
          </w:p>
        </w:tc>
        <w:tc>
          <w:tcPr>
            <w:tcW w:w="1383"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4.444,45</w:t>
            </w:r>
          </w:p>
        </w:tc>
        <w:tc>
          <w:tcPr>
            <w:tcW w:w="1375"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400.000</w:t>
            </w:r>
          </w:p>
        </w:tc>
        <w:tc>
          <w:tcPr>
            <w:tcW w:w="1412"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1.200.000</w:t>
            </w:r>
          </w:p>
        </w:tc>
      </w:tr>
    </w:tbl>
    <w:p w:rsidR="002C4FDB" w:rsidRPr="002C4FDB" w:rsidRDefault="002C4FDB" w:rsidP="002C4FDB">
      <w:pPr>
        <w:spacing w:after="0"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b/>
          <w:sz w:val="20"/>
          <w:szCs w:val="20"/>
          <w:lang w:val="es-ES_tradnl"/>
        </w:rPr>
        <w:t>$            26.400.000</w:t>
      </w:r>
      <w:r w:rsidRPr="002C4FDB">
        <w:rPr>
          <w:rFonts w:ascii="Arial" w:eastAsia="Calibri" w:hAnsi="Arial" w:cs="Arial"/>
          <w:sz w:val="20"/>
          <w:szCs w:val="20"/>
          <w:lang w:val="es-ES_tradnl"/>
        </w:rPr>
        <w:tab/>
      </w: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r w:rsidRPr="002C4FDB">
        <w:rPr>
          <w:rFonts w:ascii="Arial" w:eastAsia="Calibri" w:hAnsi="Arial" w:cs="Arial"/>
          <w:b/>
          <w:sz w:val="24"/>
          <w:szCs w:val="24"/>
          <w:lang w:val="es-ES_tradnl"/>
        </w:rPr>
        <w:t>VALOR DE DESECHO</w:t>
      </w:r>
    </w:p>
    <w:tbl>
      <w:tblPr>
        <w:tblStyle w:val="Tablaconcuadrcula2"/>
        <w:tblW w:w="0" w:type="auto"/>
        <w:tblLook w:val="04A0"/>
      </w:tblPr>
      <w:tblGrid>
        <w:gridCol w:w="1421"/>
        <w:gridCol w:w="2050"/>
        <w:gridCol w:w="1421"/>
        <w:gridCol w:w="1361"/>
        <w:gridCol w:w="1385"/>
        <w:gridCol w:w="1416"/>
      </w:tblGrid>
      <w:tr w:rsidR="002C4FDB" w:rsidRPr="002C4FDB" w:rsidTr="00065B5D">
        <w:tc>
          <w:tcPr>
            <w:tcW w:w="1440"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CANTIDAD</w:t>
            </w:r>
          </w:p>
        </w:tc>
        <w:tc>
          <w:tcPr>
            <w:tcW w:w="1440"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CLASE</w:t>
            </w:r>
          </w:p>
        </w:tc>
        <w:tc>
          <w:tcPr>
            <w:tcW w:w="1441"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CANTIDAD KG EN PIE</w:t>
            </w:r>
          </w:p>
        </w:tc>
        <w:tc>
          <w:tcPr>
            <w:tcW w:w="1441"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KG EN PIE</w:t>
            </w:r>
          </w:p>
        </w:tc>
        <w:tc>
          <w:tcPr>
            <w:tcW w:w="1441"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VALOR UNIT. ($)</w:t>
            </w:r>
          </w:p>
        </w:tc>
        <w:tc>
          <w:tcPr>
            <w:tcW w:w="1441"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VALOR TOTAL ($)</w:t>
            </w:r>
          </w:p>
        </w:tc>
      </w:tr>
      <w:tr w:rsidR="002C4FDB" w:rsidRPr="002C4FDB" w:rsidTr="00065B5D">
        <w:tc>
          <w:tcPr>
            <w:tcW w:w="1440"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63</w:t>
            </w:r>
          </w:p>
        </w:tc>
        <w:tc>
          <w:tcPr>
            <w:tcW w:w="1440"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HEMBRAS</w:t>
            </w:r>
          </w:p>
        </w:tc>
        <w:tc>
          <w:tcPr>
            <w:tcW w:w="1441"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90</w:t>
            </w:r>
          </w:p>
        </w:tc>
        <w:tc>
          <w:tcPr>
            <w:tcW w:w="1441"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3.500</w:t>
            </w:r>
          </w:p>
        </w:tc>
        <w:tc>
          <w:tcPr>
            <w:tcW w:w="1441"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315.000</w:t>
            </w:r>
          </w:p>
        </w:tc>
        <w:tc>
          <w:tcPr>
            <w:tcW w:w="1441"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19.845.000</w:t>
            </w:r>
          </w:p>
        </w:tc>
      </w:tr>
      <w:tr w:rsidR="002C4FDB" w:rsidRPr="002C4FDB" w:rsidTr="00065B5D">
        <w:tc>
          <w:tcPr>
            <w:tcW w:w="1440"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1440"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REPRODUCTORES</w:t>
            </w:r>
          </w:p>
        </w:tc>
        <w:tc>
          <w:tcPr>
            <w:tcW w:w="1441"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90</w:t>
            </w:r>
          </w:p>
        </w:tc>
        <w:tc>
          <w:tcPr>
            <w:tcW w:w="1441"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3.500</w:t>
            </w:r>
          </w:p>
        </w:tc>
        <w:tc>
          <w:tcPr>
            <w:tcW w:w="1441"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315.000</w:t>
            </w:r>
          </w:p>
        </w:tc>
        <w:tc>
          <w:tcPr>
            <w:tcW w:w="1441"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945.000</w:t>
            </w:r>
          </w:p>
        </w:tc>
      </w:tr>
    </w:tbl>
    <w:p w:rsidR="002C4FDB" w:rsidRPr="002C4FDB" w:rsidRDefault="002C4FDB" w:rsidP="002C4FDB">
      <w:pPr>
        <w:spacing w:after="0" w:line="360"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sz w:val="20"/>
          <w:szCs w:val="20"/>
          <w:lang w:val="es-ES_tradnl"/>
        </w:rPr>
        <w:tab/>
      </w:r>
      <w:r w:rsidRPr="002C4FDB">
        <w:rPr>
          <w:rFonts w:ascii="Arial" w:eastAsia="Calibri" w:hAnsi="Arial" w:cs="Arial"/>
          <w:b/>
          <w:sz w:val="20"/>
          <w:szCs w:val="20"/>
          <w:lang w:val="es-ES_tradnl"/>
        </w:rPr>
        <w:t>$            20.790.000</w:t>
      </w:r>
      <w:r w:rsidRPr="002C4FDB">
        <w:rPr>
          <w:rFonts w:ascii="Arial" w:eastAsia="Calibri" w:hAnsi="Arial" w:cs="Arial"/>
          <w:sz w:val="20"/>
          <w:szCs w:val="20"/>
          <w:lang w:val="es-ES_tradnl"/>
        </w:rPr>
        <w:tab/>
      </w:r>
    </w:p>
    <w:p w:rsidR="002C4FDB" w:rsidRPr="002C4FDB" w:rsidRDefault="002C4FDB" w:rsidP="002C4FDB">
      <w:pPr>
        <w:spacing w:after="0" w:line="360" w:lineRule="auto"/>
        <w:jc w:val="both"/>
        <w:rPr>
          <w:rFonts w:ascii="Arial" w:eastAsia="Calibri" w:hAnsi="Arial" w:cs="Arial"/>
          <w:b/>
          <w:sz w:val="24"/>
          <w:szCs w:val="24"/>
          <w:lang w:val="es-ES_tradnl"/>
        </w:rPr>
      </w:pPr>
    </w:p>
    <w:tbl>
      <w:tblPr>
        <w:tblStyle w:val="Tablaconcuadrcula2"/>
        <w:tblW w:w="0" w:type="auto"/>
        <w:jc w:val="center"/>
        <w:tblInd w:w="-318" w:type="dxa"/>
        <w:tblLook w:val="04A0"/>
      </w:tblPr>
      <w:tblGrid>
        <w:gridCol w:w="2046"/>
        <w:gridCol w:w="790"/>
        <w:gridCol w:w="3544"/>
        <w:gridCol w:w="1276"/>
        <w:gridCol w:w="1306"/>
      </w:tblGrid>
      <w:tr w:rsidR="002C4FDB" w:rsidRPr="002C4FDB" w:rsidTr="009171ED">
        <w:trPr>
          <w:jc w:val="center"/>
        </w:trPr>
        <w:tc>
          <w:tcPr>
            <w:tcW w:w="204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Clase</w:t>
            </w:r>
          </w:p>
        </w:tc>
        <w:tc>
          <w:tcPr>
            <w:tcW w:w="790"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Cant.</w:t>
            </w:r>
          </w:p>
        </w:tc>
        <w:tc>
          <w:tcPr>
            <w:tcW w:w="3544"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 xml:space="preserve">Equipo </w:t>
            </w:r>
          </w:p>
        </w:tc>
        <w:tc>
          <w:tcPr>
            <w:tcW w:w="127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Unit.</w:t>
            </w:r>
          </w:p>
        </w:tc>
        <w:tc>
          <w:tcPr>
            <w:tcW w:w="130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Total</w:t>
            </w:r>
          </w:p>
        </w:tc>
      </w:tr>
      <w:tr w:rsidR="002C4FDB" w:rsidRPr="002C4FDB" w:rsidTr="009171ED">
        <w:trPr>
          <w:jc w:val="center"/>
        </w:trPr>
        <w:tc>
          <w:tcPr>
            <w:tcW w:w="2046" w:type="dxa"/>
            <w:vMerge w:val="restart"/>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EQUIPOS PARA IDENTIFICACIÓN</w:t>
            </w: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Kit tatuador, accesorios y tintas</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118.000</w:t>
            </w:r>
          </w:p>
        </w:tc>
      </w:tr>
      <w:tr w:rsidR="002C4FDB" w:rsidRPr="002C4FDB" w:rsidTr="009171ED">
        <w:trPr>
          <w:jc w:val="center"/>
        </w:trPr>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Pinzas muescadoras</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30.000</w:t>
            </w:r>
          </w:p>
        </w:tc>
      </w:tr>
      <w:tr w:rsidR="002C4FDB" w:rsidRPr="002C4FDB" w:rsidTr="009171ED">
        <w:trPr>
          <w:jc w:val="center"/>
        </w:trPr>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p>
        </w:tc>
        <w:tc>
          <w:tcPr>
            <w:tcW w:w="3544" w:type="dxa"/>
          </w:tcPr>
          <w:p w:rsidR="002C4FDB" w:rsidRPr="002C4FDB" w:rsidRDefault="002C4FDB" w:rsidP="002C4FDB">
            <w:pPr>
              <w:jc w:val="both"/>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148.000</w:t>
            </w:r>
          </w:p>
        </w:tc>
      </w:tr>
      <w:tr w:rsidR="002C4FDB" w:rsidRPr="002C4FDB" w:rsidTr="009171ED">
        <w:trPr>
          <w:jc w:val="center"/>
        </w:trPr>
        <w:tc>
          <w:tcPr>
            <w:tcW w:w="2046" w:type="dxa"/>
            <w:vMerge w:val="restart"/>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EQUIPOS PARA CALEFACCIÓN</w:t>
            </w: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15</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Esteras térmicas</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150.000</w:t>
            </w: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2.250.000</w:t>
            </w:r>
          </w:p>
        </w:tc>
      </w:tr>
      <w:tr w:rsidR="002C4FDB" w:rsidRPr="002C4FDB" w:rsidTr="009171ED">
        <w:trPr>
          <w:jc w:val="center"/>
        </w:trPr>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12</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Lámparas </w:t>
            </w:r>
            <w:r w:rsidR="00474CFC" w:rsidRPr="002C4FDB">
              <w:rPr>
                <w:rFonts w:ascii="Arial" w:eastAsia="Calibri" w:hAnsi="Arial" w:cs="Arial"/>
                <w:sz w:val="20"/>
                <w:szCs w:val="20"/>
                <w:lang w:val="es-ES_tradnl"/>
              </w:rPr>
              <w:t>fluorescentes</w:t>
            </w:r>
            <w:r w:rsidRPr="002C4FDB">
              <w:rPr>
                <w:rFonts w:ascii="Arial" w:eastAsia="Calibri" w:hAnsi="Arial" w:cs="Arial"/>
                <w:sz w:val="20"/>
                <w:szCs w:val="20"/>
                <w:lang w:val="es-ES_tradnl"/>
              </w:rPr>
              <w:t xml:space="preserve"> 2 mts</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30.000</w:t>
            </w: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360.000</w:t>
            </w:r>
          </w:p>
        </w:tc>
      </w:tr>
      <w:tr w:rsidR="002C4FDB" w:rsidRPr="002C4FDB" w:rsidTr="009171ED">
        <w:trPr>
          <w:jc w:val="center"/>
        </w:trPr>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Estufa</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200.000</w:t>
            </w:r>
          </w:p>
        </w:tc>
      </w:tr>
      <w:tr w:rsidR="002C4FDB" w:rsidRPr="002C4FDB" w:rsidTr="009171ED">
        <w:trPr>
          <w:jc w:val="center"/>
        </w:trPr>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p>
        </w:tc>
        <w:tc>
          <w:tcPr>
            <w:tcW w:w="3544" w:type="dxa"/>
          </w:tcPr>
          <w:p w:rsidR="002C4FDB" w:rsidRPr="002C4FDB" w:rsidRDefault="002C4FDB" w:rsidP="002C4FDB">
            <w:pPr>
              <w:jc w:val="both"/>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2.810.000</w:t>
            </w:r>
          </w:p>
        </w:tc>
      </w:tr>
      <w:tr w:rsidR="002C4FDB" w:rsidRPr="002C4FDB" w:rsidTr="009171ED">
        <w:trPr>
          <w:jc w:val="center"/>
        </w:trPr>
        <w:tc>
          <w:tcPr>
            <w:tcW w:w="2046" w:type="dxa"/>
            <w:vMerge w:val="restart"/>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OTROS EQUIPOS</w:t>
            </w: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Tanque de 22.00 litros</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15.000.000</w:t>
            </w:r>
          </w:p>
        </w:tc>
      </w:tr>
      <w:tr w:rsidR="002C4FDB" w:rsidRPr="002C4FDB" w:rsidTr="009171ED">
        <w:trPr>
          <w:jc w:val="center"/>
        </w:trPr>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Bomba de espalda x 20 lt</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125.000</w:t>
            </w:r>
          </w:p>
        </w:tc>
      </w:tr>
      <w:tr w:rsidR="002C4FDB" w:rsidRPr="002C4FDB" w:rsidTr="009171ED">
        <w:trPr>
          <w:jc w:val="center"/>
        </w:trPr>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5</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Mangueras x 20 mts</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10.000</w:t>
            </w: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50.000</w:t>
            </w:r>
          </w:p>
        </w:tc>
      </w:tr>
      <w:tr w:rsidR="002C4FDB" w:rsidRPr="002C4FDB" w:rsidTr="009171ED">
        <w:trPr>
          <w:jc w:val="center"/>
        </w:trPr>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12</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Cepillos de mano</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2.000</w:t>
            </w: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24.000</w:t>
            </w:r>
          </w:p>
        </w:tc>
      </w:tr>
      <w:tr w:rsidR="002C4FDB" w:rsidRPr="002C4FDB" w:rsidTr="009171ED">
        <w:trPr>
          <w:jc w:val="center"/>
        </w:trPr>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12</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Cepillos de piso</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3.000</w:t>
            </w: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36.000</w:t>
            </w:r>
          </w:p>
        </w:tc>
      </w:tr>
      <w:tr w:rsidR="002C4FDB" w:rsidRPr="002C4FDB" w:rsidTr="009171ED">
        <w:trPr>
          <w:jc w:val="center"/>
        </w:trPr>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12</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Escobas</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3.000</w:t>
            </w: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36.000</w:t>
            </w:r>
          </w:p>
        </w:tc>
      </w:tr>
      <w:tr w:rsidR="002C4FDB" w:rsidRPr="002C4FDB" w:rsidTr="009171ED">
        <w:trPr>
          <w:jc w:val="center"/>
        </w:trPr>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210</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Estibas</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20.000</w:t>
            </w: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420.000</w:t>
            </w:r>
          </w:p>
        </w:tc>
      </w:tr>
      <w:tr w:rsidR="002C4FDB" w:rsidRPr="002C4FDB" w:rsidTr="009171ED">
        <w:trPr>
          <w:jc w:val="center"/>
        </w:trPr>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12</w:t>
            </w:r>
          </w:p>
        </w:tc>
        <w:tc>
          <w:tcPr>
            <w:tcW w:w="3544" w:type="dxa"/>
          </w:tcPr>
          <w:p w:rsidR="002C4FDB" w:rsidRPr="002C4FDB" w:rsidRDefault="00474CFC"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Baldes</w:t>
            </w:r>
            <w:r w:rsidR="002C4FDB" w:rsidRPr="002C4FDB">
              <w:rPr>
                <w:rFonts w:ascii="Arial" w:eastAsia="Calibri" w:hAnsi="Arial" w:cs="Arial"/>
                <w:sz w:val="20"/>
                <w:szCs w:val="20"/>
                <w:lang w:val="es-ES_tradnl"/>
              </w:rPr>
              <w:t xml:space="preserve"> y canecas x 10 y 20 lt</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5.000</w:t>
            </w: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60.000</w:t>
            </w:r>
          </w:p>
        </w:tc>
      </w:tr>
      <w:tr w:rsidR="002C4FDB" w:rsidRPr="002C4FDB" w:rsidTr="009171ED">
        <w:trPr>
          <w:jc w:val="center"/>
        </w:trPr>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12</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Recipientes plásticos varios</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3.000</w:t>
            </w: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36.000</w:t>
            </w:r>
          </w:p>
        </w:tc>
      </w:tr>
      <w:tr w:rsidR="002C4FDB" w:rsidRPr="002C4FDB" w:rsidTr="009171ED">
        <w:trPr>
          <w:jc w:val="center"/>
        </w:trPr>
        <w:tc>
          <w:tcPr>
            <w:tcW w:w="2046" w:type="dxa"/>
            <w:vMerge/>
            <w:vAlign w:val="center"/>
          </w:tcPr>
          <w:p w:rsidR="002C4FDB" w:rsidRPr="002C4FDB" w:rsidRDefault="002C4FDB" w:rsidP="002C4FDB">
            <w:pPr>
              <w:jc w:val="center"/>
              <w:rPr>
                <w:rFonts w:ascii="Arial" w:eastAsia="Calibri" w:hAnsi="Arial" w:cs="Arial"/>
                <w:b/>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p>
        </w:tc>
        <w:tc>
          <w:tcPr>
            <w:tcW w:w="3544" w:type="dxa"/>
          </w:tcPr>
          <w:p w:rsidR="002C4FDB" w:rsidRPr="002C4FDB" w:rsidRDefault="002C4FDB" w:rsidP="002C4FDB">
            <w:pPr>
              <w:jc w:val="both"/>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15.787.000</w:t>
            </w:r>
          </w:p>
        </w:tc>
      </w:tr>
      <w:tr w:rsidR="002C4FDB" w:rsidRPr="002C4FDB" w:rsidTr="009171ED">
        <w:trPr>
          <w:jc w:val="center"/>
        </w:trPr>
        <w:tc>
          <w:tcPr>
            <w:tcW w:w="2046" w:type="dxa"/>
            <w:vMerge w:val="restart"/>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COMEDORES Y BEBEDEROS</w:t>
            </w: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144</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Bebederos automáticos </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10.000</w:t>
            </w: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1.440.000</w:t>
            </w:r>
          </w:p>
        </w:tc>
      </w:tr>
      <w:tr w:rsidR="002C4FDB" w:rsidRPr="002C4FDB" w:rsidTr="009171ED">
        <w:trPr>
          <w:jc w:val="center"/>
        </w:trPr>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78</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Comedores de tolva</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50.000</w:t>
            </w: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3.900.000</w:t>
            </w:r>
          </w:p>
        </w:tc>
      </w:tr>
      <w:tr w:rsidR="002C4FDB" w:rsidRPr="002C4FDB" w:rsidTr="009171ED">
        <w:trPr>
          <w:jc w:val="center"/>
        </w:trPr>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8</w:t>
            </w:r>
          </w:p>
        </w:tc>
        <w:tc>
          <w:tcPr>
            <w:tcW w:w="3544"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Metros tubo PVC 10” (2 unid)</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229.500</w:t>
            </w:r>
          </w:p>
        </w:tc>
      </w:tr>
      <w:tr w:rsidR="002C4FDB" w:rsidRPr="002C4FDB" w:rsidTr="009171ED">
        <w:trPr>
          <w:jc w:val="center"/>
        </w:trPr>
        <w:tc>
          <w:tcPr>
            <w:tcW w:w="2046" w:type="dxa"/>
            <w:vMerge/>
            <w:vAlign w:val="center"/>
          </w:tcPr>
          <w:p w:rsidR="002C4FDB" w:rsidRPr="002C4FDB" w:rsidRDefault="002C4FDB" w:rsidP="002C4FDB">
            <w:pPr>
              <w:jc w:val="center"/>
              <w:rPr>
                <w:rFonts w:ascii="Arial" w:eastAsia="Calibri" w:hAnsi="Arial" w:cs="Arial"/>
                <w:sz w:val="20"/>
                <w:szCs w:val="20"/>
                <w:lang w:val="es-ES_tradnl"/>
              </w:rPr>
            </w:pPr>
          </w:p>
        </w:tc>
        <w:tc>
          <w:tcPr>
            <w:tcW w:w="790" w:type="dxa"/>
          </w:tcPr>
          <w:p w:rsidR="002C4FDB" w:rsidRPr="002C4FDB" w:rsidRDefault="002C4FDB" w:rsidP="002C4FDB">
            <w:pPr>
              <w:jc w:val="right"/>
              <w:rPr>
                <w:rFonts w:ascii="Arial" w:eastAsia="Calibri" w:hAnsi="Arial" w:cs="Arial"/>
                <w:sz w:val="20"/>
                <w:szCs w:val="20"/>
                <w:lang w:val="es-ES_tradnl"/>
              </w:rPr>
            </w:pPr>
          </w:p>
        </w:tc>
        <w:tc>
          <w:tcPr>
            <w:tcW w:w="3544" w:type="dxa"/>
          </w:tcPr>
          <w:p w:rsidR="002C4FDB" w:rsidRPr="002C4FDB" w:rsidRDefault="002C4FDB" w:rsidP="002C4FDB">
            <w:pPr>
              <w:jc w:val="both"/>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30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5.569.500</w:t>
            </w:r>
          </w:p>
        </w:tc>
      </w:tr>
    </w:tbl>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Default="002C4FDB" w:rsidP="002C4FDB">
      <w:pPr>
        <w:spacing w:after="0" w:line="360" w:lineRule="auto"/>
        <w:jc w:val="both"/>
        <w:rPr>
          <w:rFonts w:ascii="Arial" w:eastAsia="Calibri" w:hAnsi="Arial" w:cs="Arial"/>
          <w:b/>
          <w:sz w:val="24"/>
          <w:szCs w:val="24"/>
          <w:lang w:val="es-ES_tradnl"/>
        </w:rPr>
      </w:pPr>
    </w:p>
    <w:p w:rsidR="009171ED" w:rsidRDefault="009171ED" w:rsidP="002C4FDB">
      <w:pPr>
        <w:spacing w:after="0" w:line="360" w:lineRule="auto"/>
        <w:jc w:val="both"/>
        <w:rPr>
          <w:rFonts w:ascii="Arial" w:eastAsia="Calibri" w:hAnsi="Arial" w:cs="Arial"/>
          <w:b/>
          <w:sz w:val="24"/>
          <w:szCs w:val="24"/>
          <w:lang w:val="es-ES_tradnl"/>
        </w:rPr>
      </w:pPr>
    </w:p>
    <w:p w:rsidR="009171ED" w:rsidRPr="002C4FDB" w:rsidRDefault="009171ED"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lastRenderedPageBreak/>
        <w:t>ANEXO 5</w:t>
      </w:r>
    </w:p>
    <w:p w:rsidR="002C4FDB" w:rsidRPr="002C4FDB" w:rsidRDefault="002C4FDB" w:rsidP="002C4FDB">
      <w:pPr>
        <w:spacing w:after="0" w:line="360" w:lineRule="auto"/>
        <w:jc w:val="center"/>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t>CÁLCULO DEL VALOR PROGRAMA ALIMENTACIÓN</w:t>
      </w:r>
    </w:p>
    <w:p w:rsidR="002C4FDB" w:rsidRPr="002C4FDB" w:rsidRDefault="002C4FDB" w:rsidP="002C4FDB">
      <w:pPr>
        <w:spacing w:after="0" w:line="360" w:lineRule="auto"/>
        <w:jc w:val="center"/>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t>$199.820.250</w:t>
      </w:r>
    </w:p>
    <w:tbl>
      <w:tblPr>
        <w:tblStyle w:val="Tablaconcuadrcula2"/>
        <w:tblW w:w="8641" w:type="dxa"/>
        <w:tblLook w:val="04A0"/>
      </w:tblPr>
      <w:tblGrid>
        <w:gridCol w:w="3085"/>
        <w:gridCol w:w="1276"/>
        <w:gridCol w:w="1276"/>
        <w:gridCol w:w="1275"/>
        <w:gridCol w:w="1729"/>
      </w:tblGrid>
      <w:tr w:rsidR="002C4FDB" w:rsidRPr="002C4FDB" w:rsidTr="00065B5D">
        <w:tc>
          <w:tcPr>
            <w:tcW w:w="3085"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PRIMER AÑO: SEMESTRE 1</w:t>
            </w:r>
          </w:p>
        </w:tc>
        <w:tc>
          <w:tcPr>
            <w:tcW w:w="127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TOTAL KILOS</w:t>
            </w:r>
          </w:p>
        </w:tc>
        <w:tc>
          <w:tcPr>
            <w:tcW w:w="1276"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TOTAL BULTOS</w:t>
            </w:r>
          </w:p>
        </w:tc>
        <w:tc>
          <w:tcPr>
            <w:tcW w:w="1275"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PRECIO POR BULTO</w:t>
            </w:r>
          </w:p>
        </w:tc>
        <w:tc>
          <w:tcPr>
            <w:tcW w:w="1729" w:type="dxa"/>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VALOR TOTAL</w:t>
            </w:r>
          </w:p>
        </w:tc>
      </w:tr>
      <w:tr w:rsidR="002C4FDB" w:rsidRPr="002C4FDB" w:rsidTr="00065B5D">
        <w:tc>
          <w:tcPr>
            <w:tcW w:w="3085"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Hembras</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14.112</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353</w:t>
            </w:r>
          </w:p>
        </w:tc>
        <w:tc>
          <w:tcPr>
            <w:tcW w:w="1275"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$45.000</w:t>
            </w:r>
          </w:p>
        </w:tc>
        <w:tc>
          <w:tcPr>
            <w:tcW w:w="1729"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$15.876.000</w:t>
            </w:r>
          </w:p>
        </w:tc>
      </w:tr>
      <w:tr w:rsidR="002C4FDB" w:rsidRPr="002C4FDB" w:rsidTr="00065B5D">
        <w:tc>
          <w:tcPr>
            <w:tcW w:w="3085"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Reproductores</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1.092</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27</w:t>
            </w:r>
          </w:p>
        </w:tc>
        <w:tc>
          <w:tcPr>
            <w:tcW w:w="1275"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$45.000</w:t>
            </w:r>
          </w:p>
        </w:tc>
        <w:tc>
          <w:tcPr>
            <w:tcW w:w="1729"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$1.228.500</w:t>
            </w:r>
          </w:p>
        </w:tc>
      </w:tr>
      <w:tr w:rsidR="002C4FDB" w:rsidRPr="002C4FDB" w:rsidTr="00065B5D">
        <w:tc>
          <w:tcPr>
            <w:tcW w:w="3085"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Total lechones lactantes</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2.142</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54</w:t>
            </w:r>
          </w:p>
        </w:tc>
        <w:tc>
          <w:tcPr>
            <w:tcW w:w="1275"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$85.000</w:t>
            </w:r>
          </w:p>
        </w:tc>
        <w:tc>
          <w:tcPr>
            <w:tcW w:w="1729"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$4.551.750</w:t>
            </w:r>
          </w:p>
        </w:tc>
      </w:tr>
      <w:tr w:rsidR="002C4FDB" w:rsidRPr="002C4FDB" w:rsidTr="00065B5D">
        <w:tc>
          <w:tcPr>
            <w:tcW w:w="3085"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Total lechones precebo</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3.024</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76</w:t>
            </w:r>
          </w:p>
        </w:tc>
        <w:tc>
          <w:tcPr>
            <w:tcW w:w="1275"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$70.000</w:t>
            </w:r>
          </w:p>
        </w:tc>
        <w:tc>
          <w:tcPr>
            <w:tcW w:w="1729"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$5.292.000</w:t>
            </w:r>
          </w:p>
        </w:tc>
      </w:tr>
      <w:tr w:rsidR="002C4FDB" w:rsidRPr="002C4FDB" w:rsidTr="00065B5D">
        <w:tc>
          <w:tcPr>
            <w:tcW w:w="3085"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Total cerdos levante-ceba</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378</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9</w:t>
            </w:r>
          </w:p>
        </w:tc>
        <w:tc>
          <w:tcPr>
            <w:tcW w:w="1275"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$40.000</w:t>
            </w:r>
          </w:p>
        </w:tc>
        <w:tc>
          <w:tcPr>
            <w:tcW w:w="1729"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$378.000</w:t>
            </w:r>
          </w:p>
        </w:tc>
      </w:tr>
      <w:tr w:rsidR="002C4FDB" w:rsidRPr="002C4FDB" w:rsidTr="00065B5D">
        <w:tc>
          <w:tcPr>
            <w:tcW w:w="8641" w:type="dxa"/>
            <w:gridSpan w:val="5"/>
            <w:tcBorders>
              <w:left w:val="nil"/>
              <w:right w:val="nil"/>
            </w:tcBorders>
          </w:tcPr>
          <w:p w:rsidR="002C4FDB" w:rsidRPr="002C4FDB" w:rsidRDefault="002C4FDB" w:rsidP="002C4FDB">
            <w:pPr>
              <w:jc w:val="both"/>
              <w:rPr>
                <w:rFonts w:ascii="Arial" w:eastAsia="Calibri" w:hAnsi="Arial" w:cs="Arial"/>
                <w:b/>
                <w:sz w:val="24"/>
                <w:szCs w:val="24"/>
                <w:lang w:val="es-ES_tradnl"/>
              </w:rPr>
            </w:pPr>
          </w:p>
          <w:p w:rsidR="002C4FDB" w:rsidRPr="002C4FDB" w:rsidRDefault="002C4FDB" w:rsidP="002C4FDB">
            <w:pPr>
              <w:jc w:val="both"/>
              <w:rPr>
                <w:rFonts w:ascii="Arial" w:eastAsia="Calibri" w:hAnsi="Arial" w:cs="Arial"/>
                <w:b/>
                <w:sz w:val="20"/>
                <w:szCs w:val="20"/>
                <w:lang w:val="es-ES_tradnl"/>
              </w:rPr>
            </w:pPr>
            <w:r w:rsidRPr="002C4FDB">
              <w:rPr>
                <w:rFonts w:ascii="Arial" w:eastAsia="Calibri" w:hAnsi="Arial" w:cs="Arial"/>
                <w:b/>
                <w:sz w:val="20"/>
                <w:szCs w:val="20"/>
                <w:lang w:val="es-ES_tradnl"/>
              </w:rPr>
              <w:t>PRIMER AÑO: SEMESTRE 2</w:t>
            </w:r>
          </w:p>
          <w:p w:rsidR="002C4FDB" w:rsidRPr="002C4FDB" w:rsidRDefault="002C4FDB" w:rsidP="002C4FDB">
            <w:pPr>
              <w:jc w:val="both"/>
              <w:rPr>
                <w:rFonts w:ascii="Arial" w:eastAsia="Calibri" w:hAnsi="Arial" w:cs="Arial"/>
                <w:sz w:val="24"/>
                <w:szCs w:val="24"/>
                <w:lang w:val="es-ES_tradnl"/>
              </w:rPr>
            </w:pPr>
          </w:p>
        </w:tc>
      </w:tr>
      <w:tr w:rsidR="002C4FDB" w:rsidRPr="002C4FDB" w:rsidTr="00065B5D">
        <w:tc>
          <w:tcPr>
            <w:tcW w:w="3085"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Hembras de cría</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22.932</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573</w:t>
            </w:r>
          </w:p>
        </w:tc>
        <w:tc>
          <w:tcPr>
            <w:tcW w:w="1275"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$45.000</w:t>
            </w:r>
          </w:p>
        </w:tc>
        <w:tc>
          <w:tcPr>
            <w:tcW w:w="1729"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$25.798.500</w:t>
            </w:r>
          </w:p>
        </w:tc>
      </w:tr>
      <w:tr w:rsidR="002C4FDB" w:rsidRPr="002C4FDB" w:rsidTr="00065B5D">
        <w:tc>
          <w:tcPr>
            <w:tcW w:w="3085"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Reproductores</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1.092</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27</w:t>
            </w:r>
          </w:p>
        </w:tc>
        <w:tc>
          <w:tcPr>
            <w:tcW w:w="1275"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$45.000</w:t>
            </w:r>
          </w:p>
        </w:tc>
        <w:tc>
          <w:tcPr>
            <w:tcW w:w="1729"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$1.228.500</w:t>
            </w:r>
          </w:p>
        </w:tc>
      </w:tr>
      <w:tr w:rsidR="002C4FDB" w:rsidRPr="002C4FDB" w:rsidTr="00065B5D">
        <w:tc>
          <w:tcPr>
            <w:tcW w:w="3085"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Total lechones lactantes</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6.552</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164</w:t>
            </w:r>
          </w:p>
        </w:tc>
        <w:tc>
          <w:tcPr>
            <w:tcW w:w="1275"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$85.000</w:t>
            </w:r>
          </w:p>
        </w:tc>
        <w:tc>
          <w:tcPr>
            <w:tcW w:w="1729"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$13.923.000</w:t>
            </w:r>
          </w:p>
        </w:tc>
      </w:tr>
      <w:tr w:rsidR="002C4FDB" w:rsidRPr="002C4FDB" w:rsidTr="00065B5D">
        <w:tc>
          <w:tcPr>
            <w:tcW w:w="3085"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Total lechones precebo</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19.656</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491</w:t>
            </w:r>
          </w:p>
        </w:tc>
        <w:tc>
          <w:tcPr>
            <w:tcW w:w="1275"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$70.000</w:t>
            </w:r>
          </w:p>
        </w:tc>
        <w:tc>
          <w:tcPr>
            <w:tcW w:w="1729"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$34.398.000</w:t>
            </w:r>
          </w:p>
        </w:tc>
      </w:tr>
      <w:tr w:rsidR="002C4FDB" w:rsidRPr="002C4FDB" w:rsidTr="00065B5D">
        <w:tc>
          <w:tcPr>
            <w:tcW w:w="3085" w:type="dxa"/>
          </w:tcPr>
          <w:p w:rsidR="002C4FDB" w:rsidRPr="002C4FDB" w:rsidRDefault="002C4FDB" w:rsidP="002C4FDB">
            <w:pPr>
              <w:jc w:val="both"/>
              <w:rPr>
                <w:rFonts w:ascii="Arial" w:eastAsia="Calibri" w:hAnsi="Arial" w:cs="Arial"/>
                <w:sz w:val="20"/>
                <w:szCs w:val="20"/>
                <w:lang w:val="es-ES_tradnl"/>
              </w:rPr>
            </w:pPr>
            <w:r w:rsidRPr="002C4FDB">
              <w:rPr>
                <w:rFonts w:ascii="Arial" w:eastAsia="Calibri" w:hAnsi="Arial" w:cs="Arial"/>
                <w:sz w:val="20"/>
                <w:szCs w:val="20"/>
                <w:lang w:val="es-ES_tradnl"/>
              </w:rPr>
              <w:t>Total cerdos levante-ceba</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97.146</w:t>
            </w:r>
          </w:p>
        </w:tc>
        <w:tc>
          <w:tcPr>
            <w:tcW w:w="1276"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2.429</w:t>
            </w:r>
          </w:p>
        </w:tc>
        <w:tc>
          <w:tcPr>
            <w:tcW w:w="1275" w:type="dxa"/>
          </w:tcPr>
          <w:p w:rsidR="002C4FDB" w:rsidRPr="002C4FDB" w:rsidRDefault="002C4FDB" w:rsidP="002C4FDB">
            <w:pPr>
              <w:jc w:val="center"/>
              <w:rPr>
                <w:rFonts w:ascii="Arial" w:eastAsia="Calibri" w:hAnsi="Arial" w:cs="Arial"/>
                <w:sz w:val="20"/>
                <w:szCs w:val="20"/>
                <w:lang w:val="es-ES_tradnl"/>
              </w:rPr>
            </w:pPr>
            <w:r w:rsidRPr="002C4FDB">
              <w:rPr>
                <w:rFonts w:ascii="Arial" w:eastAsia="Calibri" w:hAnsi="Arial" w:cs="Arial"/>
                <w:sz w:val="20"/>
                <w:szCs w:val="20"/>
                <w:lang w:val="es-ES_tradnl"/>
              </w:rPr>
              <w:t>$40.000</w:t>
            </w:r>
          </w:p>
        </w:tc>
        <w:tc>
          <w:tcPr>
            <w:tcW w:w="1729" w:type="dxa"/>
          </w:tcPr>
          <w:p w:rsidR="002C4FDB" w:rsidRPr="002C4FDB" w:rsidRDefault="002C4FDB" w:rsidP="002C4FDB">
            <w:pPr>
              <w:jc w:val="right"/>
              <w:rPr>
                <w:rFonts w:ascii="Arial" w:eastAsia="Calibri" w:hAnsi="Arial" w:cs="Arial"/>
                <w:sz w:val="20"/>
                <w:szCs w:val="20"/>
                <w:lang w:val="es-ES_tradnl"/>
              </w:rPr>
            </w:pPr>
            <w:r w:rsidRPr="002C4FDB">
              <w:rPr>
                <w:rFonts w:ascii="Arial" w:eastAsia="Calibri" w:hAnsi="Arial" w:cs="Arial"/>
                <w:sz w:val="20"/>
                <w:szCs w:val="20"/>
                <w:lang w:val="es-ES_tradnl"/>
              </w:rPr>
              <w:t>$97.146.000</w:t>
            </w:r>
          </w:p>
        </w:tc>
      </w:tr>
      <w:tr w:rsidR="002C4FDB" w:rsidRPr="002C4FDB" w:rsidTr="00065B5D">
        <w:tc>
          <w:tcPr>
            <w:tcW w:w="3085" w:type="dxa"/>
          </w:tcPr>
          <w:p w:rsidR="002C4FDB" w:rsidRPr="002C4FDB" w:rsidRDefault="002C4FDB" w:rsidP="002C4FDB">
            <w:pPr>
              <w:jc w:val="both"/>
              <w:rPr>
                <w:rFonts w:ascii="Arial" w:eastAsia="Calibri" w:hAnsi="Arial" w:cs="Arial"/>
                <w:b/>
                <w:sz w:val="20"/>
                <w:szCs w:val="20"/>
                <w:lang w:val="es-ES_tradnl"/>
              </w:rPr>
            </w:pPr>
            <w:r w:rsidRPr="002C4FDB">
              <w:rPr>
                <w:rFonts w:ascii="Arial" w:eastAsia="Calibri" w:hAnsi="Arial" w:cs="Arial"/>
                <w:b/>
                <w:sz w:val="20"/>
                <w:szCs w:val="20"/>
                <w:lang w:val="es-ES_tradnl"/>
              </w:rPr>
              <w:t>TOTAL PRIMER AÑO</w:t>
            </w: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276" w:type="dxa"/>
          </w:tcPr>
          <w:p w:rsidR="002C4FDB" w:rsidRPr="002C4FDB" w:rsidRDefault="002C4FDB" w:rsidP="002C4FDB">
            <w:pPr>
              <w:jc w:val="center"/>
              <w:rPr>
                <w:rFonts w:ascii="Arial" w:eastAsia="Calibri" w:hAnsi="Arial" w:cs="Arial"/>
                <w:sz w:val="20"/>
                <w:szCs w:val="20"/>
                <w:lang w:val="es-ES_tradnl"/>
              </w:rPr>
            </w:pPr>
          </w:p>
        </w:tc>
        <w:tc>
          <w:tcPr>
            <w:tcW w:w="1275" w:type="dxa"/>
          </w:tcPr>
          <w:p w:rsidR="002C4FDB" w:rsidRPr="002C4FDB" w:rsidRDefault="002C4FDB" w:rsidP="002C4FDB">
            <w:pPr>
              <w:jc w:val="center"/>
              <w:rPr>
                <w:rFonts w:ascii="Arial" w:eastAsia="Calibri" w:hAnsi="Arial" w:cs="Arial"/>
                <w:sz w:val="20"/>
                <w:szCs w:val="20"/>
                <w:lang w:val="es-ES_tradnl"/>
              </w:rPr>
            </w:pPr>
          </w:p>
        </w:tc>
        <w:tc>
          <w:tcPr>
            <w:tcW w:w="1729" w:type="dxa"/>
          </w:tcPr>
          <w:p w:rsidR="002C4FDB" w:rsidRPr="002C4FDB" w:rsidRDefault="002C4FDB" w:rsidP="002C4FDB">
            <w:pPr>
              <w:jc w:val="right"/>
              <w:rPr>
                <w:rFonts w:ascii="Arial" w:eastAsia="Calibri" w:hAnsi="Arial" w:cs="Arial"/>
                <w:b/>
                <w:sz w:val="20"/>
                <w:szCs w:val="20"/>
                <w:lang w:val="es-ES_tradnl"/>
              </w:rPr>
            </w:pPr>
            <w:r w:rsidRPr="002C4FDB">
              <w:rPr>
                <w:rFonts w:ascii="Arial" w:eastAsia="Calibri" w:hAnsi="Arial" w:cs="Arial"/>
                <w:b/>
                <w:sz w:val="20"/>
                <w:szCs w:val="20"/>
                <w:lang w:val="es-ES_tradnl"/>
              </w:rPr>
              <w:t>$199.820.250</w:t>
            </w:r>
          </w:p>
        </w:tc>
      </w:tr>
    </w:tbl>
    <w:p w:rsidR="002C4FDB" w:rsidRPr="002C4FDB" w:rsidRDefault="002C4FDB" w:rsidP="002C4FDB">
      <w:pPr>
        <w:spacing w:after="0" w:line="360" w:lineRule="auto"/>
        <w:jc w:val="both"/>
        <w:rPr>
          <w:rFonts w:ascii="Arial" w:eastAsia="Calibri" w:hAnsi="Arial" w:cs="Arial"/>
          <w:sz w:val="20"/>
          <w:szCs w:val="20"/>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Default="002C4FDB" w:rsidP="002C4FDB">
      <w:pPr>
        <w:spacing w:after="0" w:line="360" w:lineRule="auto"/>
        <w:jc w:val="both"/>
        <w:rPr>
          <w:rFonts w:ascii="Arial" w:eastAsia="Calibri" w:hAnsi="Arial" w:cs="Arial"/>
          <w:b/>
          <w:sz w:val="24"/>
          <w:szCs w:val="24"/>
          <w:lang w:val="es-ES_tradnl"/>
        </w:rPr>
      </w:pPr>
    </w:p>
    <w:p w:rsidR="009171ED" w:rsidRPr="002C4FDB" w:rsidRDefault="009171ED"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both"/>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lastRenderedPageBreak/>
        <w:t>ANEXO 6</w:t>
      </w:r>
    </w:p>
    <w:p w:rsidR="002C4FDB" w:rsidRPr="002C4FDB" w:rsidRDefault="002C4FDB" w:rsidP="002C4FDB">
      <w:pPr>
        <w:spacing w:after="0" w:line="360" w:lineRule="auto"/>
        <w:jc w:val="center"/>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t>CÁLCULO DEL VALOR PROGRAMA SANIDAD ANIMAL</w:t>
      </w: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t>$3.079.560</w:t>
      </w:r>
    </w:p>
    <w:tbl>
      <w:tblPr>
        <w:tblStyle w:val="Tablaconcuadrcula2"/>
        <w:tblW w:w="0" w:type="auto"/>
        <w:tblLook w:val="04A0"/>
      </w:tblPr>
      <w:tblGrid>
        <w:gridCol w:w="3936"/>
        <w:gridCol w:w="1134"/>
        <w:gridCol w:w="1275"/>
        <w:gridCol w:w="1134"/>
        <w:gridCol w:w="1217"/>
      </w:tblGrid>
      <w:tr w:rsidR="002C4FDB" w:rsidRPr="002C4FDB" w:rsidTr="009171ED">
        <w:tc>
          <w:tcPr>
            <w:tcW w:w="3936"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PRIMER AÑO – SEMESTRE 1</w:t>
            </w:r>
          </w:p>
        </w:tc>
        <w:tc>
          <w:tcPr>
            <w:tcW w:w="1134"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CANT</w:t>
            </w:r>
          </w:p>
        </w:tc>
        <w:tc>
          <w:tcPr>
            <w:tcW w:w="1275"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UNITARIO</w:t>
            </w:r>
          </w:p>
        </w:tc>
        <w:tc>
          <w:tcPr>
            <w:tcW w:w="1134"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TOTAL</w:t>
            </w:r>
          </w:p>
        </w:tc>
        <w:tc>
          <w:tcPr>
            <w:tcW w:w="1217"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TOTAL</w:t>
            </w:r>
          </w:p>
        </w:tc>
      </w:tr>
      <w:tr w:rsidR="002C4FDB" w:rsidRPr="002C4FDB" w:rsidTr="009171ED">
        <w:tc>
          <w:tcPr>
            <w:tcW w:w="7479" w:type="dxa"/>
            <w:gridSpan w:val="4"/>
          </w:tcPr>
          <w:p w:rsidR="002C4FDB" w:rsidRPr="002C4FDB" w:rsidRDefault="002C4FDB" w:rsidP="002C4FDB">
            <w:pPr>
              <w:spacing w:line="264" w:lineRule="auto"/>
              <w:jc w:val="both"/>
              <w:rPr>
                <w:rFonts w:ascii="Arial" w:eastAsia="Calibri" w:hAnsi="Arial" w:cs="Arial"/>
                <w:b/>
                <w:sz w:val="20"/>
                <w:szCs w:val="20"/>
                <w:lang w:val="es-ES_tradnl"/>
              </w:rPr>
            </w:pPr>
            <w:r w:rsidRPr="002C4FDB">
              <w:rPr>
                <w:rFonts w:ascii="Arial" w:eastAsia="Calibri" w:hAnsi="Arial" w:cs="Arial"/>
                <w:b/>
                <w:sz w:val="20"/>
                <w:szCs w:val="20"/>
                <w:lang w:val="es-ES_tradnl"/>
              </w:rPr>
              <w:t>Desparasitación externa = cada 21 semanas (5 meses)</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$22.800</w:t>
            </w: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Hembras de cría</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63</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6.300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Reproductores </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Lechones precebo 28-35 días</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162</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16.200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7479" w:type="dxa"/>
            <w:gridSpan w:val="4"/>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b/>
                <w:sz w:val="20"/>
                <w:szCs w:val="20"/>
                <w:lang w:val="es-ES_tradnl"/>
              </w:rPr>
              <w:t>Desparasitación externa = cada 21 semanas (5 meses)</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$570.000</w:t>
            </w: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Hembras de cría</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63</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2.50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157.500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Reproductores </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2.500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7.500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Lechones precebo 28-35 días</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162</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2.500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405.000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b/>
                <w:sz w:val="20"/>
                <w:szCs w:val="20"/>
                <w:lang w:val="es-ES_tradnl"/>
              </w:rPr>
            </w:pPr>
            <w:r w:rsidRPr="002C4FDB">
              <w:rPr>
                <w:rFonts w:ascii="Arial" w:eastAsia="Calibri" w:hAnsi="Arial" w:cs="Arial"/>
                <w:b/>
                <w:sz w:val="20"/>
                <w:szCs w:val="20"/>
                <w:lang w:val="es-ES_tradnl"/>
              </w:rPr>
              <w:t>Vacuna peste porcina clásica</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$120.000</w:t>
            </w: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Hembras de cría</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63</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1.000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63.000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Reproductores </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1.000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3.000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Lechones precebo 56-63 días</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54</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1.000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54.000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b/>
                <w:sz w:val="20"/>
                <w:szCs w:val="20"/>
                <w:lang w:val="es-ES_tradnl"/>
              </w:rPr>
            </w:pPr>
            <w:r w:rsidRPr="002C4FDB">
              <w:rPr>
                <w:rFonts w:ascii="Arial" w:eastAsia="Calibri" w:hAnsi="Arial" w:cs="Arial"/>
                <w:b/>
                <w:sz w:val="20"/>
                <w:szCs w:val="20"/>
                <w:lang w:val="es-ES_tradnl"/>
              </w:rPr>
              <w:t>Prácticas de manejo</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340</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267</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80.100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$90.780</w:t>
            </w:r>
          </w:p>
        </w:tc>
      </w:tr>
      <w:tr w:rsidR="002C4FDB" w:rsidRPr="002C4FDB" w:rsidTr="009171ED">
        <w:tc>
          <w:tcPr>
            <w:tcW w:w="7479" w:type="dxa"/>
            <w:gridSpan w:val="4"/>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b/>
                <w:sz w:val="20"/>
                <w:szCs w:val="20"/>
                <w:lang w:val="es-ES_tradnl"/>
              </w:rPr>
              <w:t>Aplicación de Hierro IM – 2 c.c. por lechón - *3120 c.c. – Fco 50 c.c. = $12000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$374.400</w:t>
            </w: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Lechones lactantes 0-7 días</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780</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240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187.200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Lechones lactantes 7-14 días</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780</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240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187.200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8696" w:type="dxa"/>
            <w:gridSpan w:val="5"/>
            <w:tcBorders>
              <w:left w:val="nil"/>
              <w:right w:val="nil"/>
            </w:tcBorders>
          </w:tcPr>
          <w:p w:rsidR="002C4FDB" w:rsidRPr="002C4FDB" w:rsidRDefault="002C4FDB" w:rsidP="002C4FDB">
            <w:pPr>
              <w:spacing w:line="264" w:lineRule="auto"/>
              <w:jc w:val="right"/>
              <w:rPr>
                <w:rFonts w:ascii="Arial" w:eastAsia="Calibri" w:hAnsi="Arial" w:cs="Arial"/>
                <w:b/>
                <w:sz w:val="24"/>
                <w:szCs w:val="24"/>
                <w:lang w:val="es-ES_tradnl"/>
              </w:rPr>
            </w:pPr>
          </w:p>
        </w:tc>
      </w:tr>
      <w:tr w:rsidR="002C4FDB" w:rsidRPr="002C4FDB" w:rsidTr="009171ED">
        <w:tc>
          <w:tcPr>
            <w:tcW w:w="3936" w:type="dxa"/>
            <w:vAlign w:val="center"/>
          </w:tcPr>
          <w:p w:rsidR="002C4FDB" w:rsidRPr="002C4FDB" w:rsidRDefault="002C4FDB" w:rsidP="002C4FDB">
            <w:pPr>
              <w:spacing w:line="264"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PRIMER AÑO – SEMESTRE 2</w:t>
            </w:r>
          </w:p>
        </w:tc>
        <w:tc>
          <w:tcPr>
            <w:tcW w:w="1134" w:type="dxa"/>
            <w:vAlign w:val="center"/>
          </w:tcPr>
          <w:p w:rsidR="002C4FDB" w:rsidRPr="002C4FDB" w:rsidRDefault="002C4FDB" w:rsidP="002C4FDB">
            <w:pPr>
              <w:spacing w:line="264"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CANT</w:t>
            </w:r>
          </w:p>
        </w:tc>
        <w:tc>
          <w:tcPr>
            <w:tcW w:w="1275" w:type="dxa"/>
            <w:vAlign w:val="center"/>
          </w:tcPr>
          <w:p w:rsidR="002C4FDB" w:rsidRPr="002C4FDB" w:rsidRDefault="002C4FDB" w:rsidP="002C4FDB">
            <w:pPr>
              <w:spacing w:line="264"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UNITARIO</w:t>
            </w:r>
          </w:p>
        </w:tc>
        <w:tc>
          <w:tcPr>
            <w:tcW w:w="1134" w:type="dxa"/>
            <w:vAlign w:val="center"/>
          </w:tcPr>
          <w:p w:rsidR="002C4FDB" w:rsidRPr="002C4FDB" w:rsidRDefault="002C4FDB" w:rsidP="002C4FDB">
            <w:pPr>
              <w:spacing w:line="264"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VR TOTAL</w:t>
            </w:r>
          </w:p>
        </w:tc>
        <w:tc>
          <w:tcPr>
            <w:tcW w:w="1217" w:type="dxa"/>
            <w:vAlign w:val="center"/>
          </w:tcPr>
          <w:p w:rsidR="002C4FDB" w:rsidRPr="002C4FDB" w:rsidRDefault="002C4FDB" w:rsidP="002C4FDB">
            <w:pPr>
              <w:spacing w:line="264"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TOTAL</w:t>
            </w:r>
          </w:p>
        </w:tc>
      </w:tr>
      <w:tr w:rsidR="002C4FDB" w:rsidRPr="002C4FDB" w:rsidTr="009171ED">
        <w:tc>
          <w:tcPr>
            <w:tcW w:w="7479" w:type="dxa"/>
            <w:gridSpan w:val="4"/>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b/>
                <w:sz w:val="20"/>
                <w:szCs w:val="20"/>
                <w:lang w:val="es-ES_tradnl"/>
              </w:rPr>
              <w:t>Desparasitación externa = cada 21 semanas (5 meses)</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$77.400</w:t>
            </w: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Hembras de cría</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63</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6.300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Hembras de reemplazo</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600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Reproductores</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Lechones precebo 28-35 días</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702</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70.200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7479" w:type="dxa"/>
            <w:gridSpan w:val="4"/>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b/>
                <w:sz w:val="20"/>
                <w:szCs w:val="20"/>
                <w:lang w:val="es-ES_tradnl"/>
              </w:rPr>
              <w:t>Desparasitación externa = cada 21 semanas (5 meses)</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$585.000</w:t>
            </w: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Hembras de cría</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63</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2.500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157.500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Hembras de reemplazo</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2.500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15.000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Reproductores</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2.500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7.500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Lechones precebo 28-35 días</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162</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2.500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405.000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b/>
                <w:sz w:val="20"/>
                <w:szCs w:val="20"/>
                <w:lang w:val="es-ES_tradnl"/>
              </w:rPr>
            </w:pPr>
            <w:r w:rsidRPr="002C4FDB">
              <w:rPr>
                <w:rFonts w:ascii="Arial" w:eastAsia="Calibri" w:hAnsi="Arial" w:cs="Arial"/>
                <w:b/>
                <w:sz w:val="20"/>
                <w:szCs w:val="20"/>
                <w:lang w:val="es-ES_tradnl"/>
              </w:rPr>
              <w:t>Vacuna peste porcina clásica</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$774.000</w:t>
            </w: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Hembras de cría</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63</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1.000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63.000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 xml:space="preserve">Reproductores </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1.000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3.000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Hembras de reemplazo</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1.000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6.000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Lechones precebo 56-63 días</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702</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1.000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702.000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b/>
                <w:sz w:val="20"/>
                <w:szCs w:val="20"/>
                <w:lang w:val="es-ES_tradnl"/>
              </w:rPr>
            </w:pPr>
            <w:r w:rsidRPr="002C4FDB">
              <w:rPr>
                <w:rFonts w:ascii="Arial" w:eastAsia="Calibri" w:hAnsi="Arial" w:cs="Arial"/>
                <w:b/>
                <w:sz w:val="20"/>
                <w:szCs w:val="20"/>
                <w:lang w:val="es-ES_tradnl"/>
              </w:rPr>
              <w:t>Prácticas de manejo</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340</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627</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90.780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$90.780</w:t>
            </w:r>
          </w:p>
        </w:tc>
      </w:tr>
      <w:tr w:rsidR="002C4FDB" w:rsidRPr="002C4FDB" w:rsidTr="009171ED">
        <w:tc>
          <w:tcPr>
            <w:tcW w:w="7479" w:type="dxa"/>
            <w:gridSpan w:val="4"/>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b/>
                <w:sz w:val="20"/>
                <w:szCs w:val="20"/>
                <w:lang w:val="es-ES_tradnl"/>
              </w:rPr>
              <w:t>Aplicación de Hierro IM – 2 c.c. por lechón - *3120 c.c. – Fco 50 c.c. = $12000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$374.400</w:t>
            </w: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Lechones lactantes 0-7 días</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780</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240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187.200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r w:rsidRPr="002C4FDB">
              <w:rPr>
                <w:rFonts w:ascii="Arial" w:eastAsia="Calibri" w:hAnsi="Arial" w:cs="Arial"/>
                <w:sz w:val="20"/>
                <w:szCs w:val="20"/>
                <w:lang w:val="es-ES_tradnl"/>
              </w:rPr>
              <w:t>Lechones lactantes 7-14 días</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780</w:t>
            </w: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240</w:t>
            </w: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r w:rsidRPr="002C4FDB">
              <w:rPr>
                <w:rFonts w:ascii="Arial" w:eastAsia="Calibri" w:hAnsi="Arial" w:cs="Arial"/>
                <w:sz w:val="20"/>
                <w:szCs w:val="20"/>
                <w:lang w:val="es-ES_tradnl"/>
              </w:rPr>
              <w:t>187.200</w:t>
            </w: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sz w:val="20"/>
                <w:szCs w:val="20"/>
                <w:lang w:val="es-ES_tradnl"/>
              </w:rPr>
            </w:pP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p>
        </w:tc>
      </w:tr>
      <w:tr w:rsidR="002C4FDB" w:rsidRPr="002C4FDB" w:rsidTr="009171ED">
        <w:tc>
          <w:tcPr>
            <w:tcW w:w="3936" w:type="dxa"/>
          </w:tcPr>
          <w:p w:rsidR="002C4FDB" w:rsidRPr="002C4FDB" w:rsidRDefault="002C4FDB" w:rsidP="002C4FDB">
            <w:pPr>
              <w:spacing w:line="264" w:lineRule="auto"/>
              <w:jc w:val="both"/>
              <w:rPr>
                <w:rFonts w:ascii="Arial" w:eastAsia="Calibri" w:hAnsi="Arial" w:cs="Arial"/>
                <w:b/>
                <w:sz w:val="20"/>
                <w:szCs w:val="20"/>
                <w:lang w:val="es-ES_tradnl"/>
              </w:rPr>
            </w:pPr>
            <w:r w:rsidRPr="002C4FDB">
              <w:rPr>
                <w:rFonts w:ascii="Arial" w:eastAsia="Calibri" w:hAnsi="Arial" w:cs="Arial"/>
                <w:b/>
                <w:sz w:val="20"/>
                <w:szCs w:val="20"/>
                <w:lang w:val="es-ES_tradnl"/>
              </w:rPr>
              <w:t>VALOR TOTAL PARA EL PRIMER AÑO</w:t>
            </w:r>
          </w:p>
        </w:tc>
        <w:tc>
          <w:tcPr>
            <w:tcW w:w="1134" w:type="dxa"/>
          </w:tcPr>
          <w:p w:rsidR="002C4FDB" w:rsidRPr="002C4FDB" w:rsidRDefault="002C4FDB" w:rsidP="002C4FDB">
            <w:pPr>
              <w:spacing w:line="264" w:lineRule="auto"/>
              <w:jc w:val="center"/>
              <w:rPr>
                <w:rFonts w:ascii="Arial" w:eastAsia="Calibri" w:hAnsi="Arial" w:cs="Arial"/>
                <w:sz w:val="20"/>
                <w:szCs w:val="20"/>
                <w:lang w:val="es-ES_tradnl"/>
              </w:rPr>
            </w:pPr>
          </w:p>
        </w:tc>
        <w:tc>
          <w:tcPr>
            <w:tcW w:w="1275" w:type="dxa"/>
          </w:tcPr>
          <w:p w:rsidR="002C4FDB" w:rsidRPr="002C4FDB" w:rsidRDefault="002C4FDB" w:rsidP="002C4FDB">
            <w:pPr>
              <w:spacing w:line="264" w:lineRule="auto"/>
              <w:jc w:val="center"/>
              <w:rPr>
                <w:rFonts w:ascii="Arial" w:eastAsia="Calibri" w:hAnsi="Arial" w:cs="Arial"/>
                <w:sz w:val="20"/>
                <w:szCs w:val="20"/>
                <w:lang w:val="es-ES_tradnl"/>
              </w:rPr>
            </w:pPr>
          </w:p>
        </w:tc>
        <w:tc>
          <w:tcPr>
            <w:tcW w:w="1134" w:type="dxa"/>
          </w:tcPr>
          <w:p w:rsidR="002C4FDB" w:rsidRPr="002C4FDB" w:rsidRDefault="002C4FDB" w:rsidP="002C4FDB">
            <w:pPr>
              <w:spacing w:line="264" w:lineRule="auto"/>
              <w:jc w:val="right"/>
              <w:rPr>
                <w:rFonts w:ascii="Arial" w:eastAsia="Calibri" w:hAnsi="Arial" w:cs="Arial"/>
                <w:sz w:val="20"/>
                <w:szCs w:val="20"/>
                <w:lang w:val="es-ES_tradnl"/>
              </w:rPr>
            </w:pPr>
          </w:p>
        </w:tc>
        <w:tc>
          <w:tcPr>
            <w:tcW w:w="1217" w:type="dxa"/>
          </w:tcPr>
          <w:p w:rsidR="002C4FDB" w:rsidRPr="002C4FDB" w:rsidRDefault="002C4FDB" w:rsidP="002C4FDB">
            <w:pPr>
              <w:spacing w:line="264" w:lineRule="auto"/>
              <w:jc w:val="right"/>
              <w:rPr>
                <w:rFonts w:ascii="Arial" w:eastAsia="Calibri" w:hAnsi="Arial" w:cs="Arial"/>
                <w:b/>
                <w:sz w:val="20"/>
                <w:szCs w:val="20"/>
                <w:lang w:val="es-ES_tradnl"/>
              </w:rPr>
            </w:pPr>
            <w:r w:rsidRPr="002C4FDB">
              <w:rPr>
                <w:rFonts w:ascii="Arial" w:eastAsia="Calibri" w:hAnsi="Arial" w:cs="Arial"/>
                <w:b/>
                <w:sz w:val="20"/>
                <w:szCs w:val="20"/>
                <w:lang w:val="es-ES_tradnl"/>
              </w:rPr>
              <w:t>$3.079.560</w:t>
            </w:r>
          </w:p>
        </w:tc>
      </w:tr>
    </w:tbl>
    <w:p w:rsidR="002C4FDB" w:rsidRPr="002C4FDB" w:rsidRDefault="002C4FDB" w:rsidP="002C4FDB">
      <w:pPr>
        <w:spacing w:after="0" w:line="360" w:lineRule="auto"/>
        <w:jc w:val="both"/>
        <w:rPr>
          <w:rFonts w:ascii="Arial" w:eastAsia="Calibri" w:hAnsi="Arial" w:cs="Arial"/>
          <w:sz w:val="20"/>
          <w:szCs w:val="20"/>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lastRenderedPageBreak/>
        <w:t>ANEXO 7</w:t>
      </w:r>
    </w:p>
    <w:p w:rsidR="002C4FDB" w:rsidRPr="002C4FDB" w:rsidRDefault="002C4FDB" w:rsidP="002C4FDB">
      <w:pPr>
        <w:spacing w:after="0" w:line="360" w:lineRule="auto"/>
        <w:jc w:val="center"/>
        <w:rPr>
          <w:rFonts w:ascii="Arial" w:eastAsia="Calibri" w:hAnsi="Arial" w:cs="Arial"/>
          <w:b/>
          <w:sz w:val="24"/>
          <w:szCs w:val="24"/>
          <w:lang w:val="es-ES_tradnl"/>
        </w:rPr>
      </w:pPr>
    </w:p>
    <w:p w:rsidR="002C4FDB" w:rsidRP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t>CÁLCULO DEL VALOR PROGRAMA SANIDAD INSTALACIONES</w:t>
      </w:r>
    </w:p>
    <w:p w:rsidR="002C4FDB" w:rsidRPr="002C4FDB" w:rsidRDefault="002C4FDB" w:rsidP="002C4FDB">
      <w:pPr>
        <w:spacing w:after="0" w:line="360" w:lineRule="auto"/>
        <w:jc w:val="center"/>
        <w:rPr>
          <w:rFonts w:ascii="Arial" w:eastAsia="Calibri" w:hAnsi="Arial" w:cs="Arial"/>
          <w:b/>
          <w:sz w:val="24"/>
          <w:szCs w:val="24"/>
          <w:lang w:val="es-ES_tradnl"/>
        </w:rPr>
      </w:pPr>
    </w:p>
    <w:p w:rsidR="002C4FDB" w:rsidRDefault="002C4FDB" w:rsidP="002C4FDB">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t>PRESUPUESTO DESINFECCIÓN DE INSTALACIONES</w:t>
      </w:r>
    </w:p>
    <w:p w:rsidR="009C3F7F" w:rsidRDefault="009C3F7F" w:rsidP="002C4FDB">
      <w:pPr>
        <w:spacing w:after="0" w:line="360" w:lineRule="auto"/>
        <w:jc w:val="center"/>
        <w:rPr>
          <w:rFonts w:ascii="Arial" w:eastAsia="Calibri" w:hAnsi="Arial" w:cs="Arial"/>
          <w:b/>
          <w:sz w:val="24"/>
          <w:szCs w:val="24"/>
          <w:lang w:val="es-ES_tradnl"/>
        </w:rPr>
      </w:pPr>
    </w:p>
    <w:p w:rsidR="009C3F7F" w:rsidRPr="002C4FDB" w:rsidRDefault="009C3F7F" w:rsidP="009C3F7F">
      <w:pPr>
        <w:spacing w:after="0" w:line="360" w:lineRule="auto"/>
        <w:jc w:val="center"/>
        <w:rPr>
          <w:rFonts w:ascii="Arial" w:eastAsia="Calibri" w:hAnsi="Arial" w:cs="Arial"/>
          <w:b/>
          <w:sz w:val="24"/>
          <w:szCs w:val="24"/>
          <w:lang w:val="es-ES_tradnl"/>
        </w:rPr>
      </w:pPr>
      <w:r w:rsidRPr="002C4FDB">
        <w:rPr>
          <w:rFonts w:ascii="Arial" w:eastAsia="Calibri" w:hAnsi="Arial" w:cs="Arial"/>
          <w:b/>
          <w:sz w:val="24"/>
          <w:szCs w:val="24"/>
          <w:lang w:val="es-ES_tradnl"/>
        </w:rPr>
        <w:t>$502.200</w:t>
      </w:r>
    </w:p>
    <w:tbl>
      <w:tblPr>
        <w:tblStyle w:val="Tablaconcuadrcula2"/>
        <w:tblW w:w="0" w:type="auto"/>
        <w:tblLook w:val="04A0"/>
      </w:tblPr>
      <w:tblGrid>
        <w:gridCol w:w="2660"/>
        <w:gridCol w:w="850"/>
        <w:gridCol w:w="993"/>
        <w:gridCol w:w="1417"/>
        <w:gridCol w:w="1294"/>
        <w:gridCol w:w="1506"/>
      </w:tblGrid>
      <w:tr w:rsidR="002C4FDB" w:rsidRPr="002C4FDB" w:rsidTr="00065B5D">
        <w:tc>
          <w:tcPr>
            <w:tcW w:w="2660"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 xml:space="preserve">Espacio </w:t>
            </w:r>
          </w:p>
        </w:tc>
        <w:tc>
          <w:tcPr>
            <w:tcW w:w="850"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 xml:space="preserve">Cant </w:t>
            </w:r>
          </w:p>
        </w:tc>
        <w:tc>
          <w:tcPr>
            <w:tcW w:w="993"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Ciclo de llenado</w:t>
            </w:r>
          </w:p>
        </w:tc>
        <w:tc>
          <w:tcPr>
            <w:tcW w:w="1417"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Frecuencia por año (veces)</w:t>
            </w:r>
          </w:p>
        </w:tc>
        <w:tc>
          <w:tcPr>
            <w:tcW w:w="1294"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Agua por instalación (litros)</w:t>
            </w:r>
          </w:p>
        </w:tc>
        <w:tc>
          <w:tcPr>
            <w:tcW w:w="1506" w:type="dxa"/>
            <w:vAlign w:val="center"/>
          </w:tcPr>
          <w:p w:rsidR="002C4FDB" w:rsidRPr="002C4FDB" w:rsidRDefault="002C4FDB" w:rsidP="002C4FDB">
            <w:pPr>
              <w:jc w:val="center"/>
              <w:rPr>
                <w:rFonts w:ascii="Arial" w:eastAsia="Calibri" w:hAnsi="Arial" w:cs="Arial"/>
                <w:b/>
                <w:sz w:val="20"/>
                <w:szCs w:val="20"/>
                <w:lang w:val="es-ES_tradnl"/>
              </w:rPr>
            </w:pPr>
            <w:r w:rsidRPr="002C4FDB">
              <w:rPr>
                <w:rFonts w:ascii="Arial" w:eastAsia="Calibri" w:hAnsi="Arial" w:cs="Arial"/>
                <w:b/>
                <w:sz w:val="20"/>
                <w:szCs w:val="20"/>
                <w:lang w:val="es-ES_tradnl"/>
              </w:rPr>
              <w:t>Total desinfectante requerido litros / año</w:t>
            </w:r>
          </w:p>
        </w:tc>
      </w:tr>
      <w:tr w:rsidR="002C4FDB" w:rsidRPr="002C4FDB" w:rsidTr="00065B5D">
        <w:tc>
          <w:tcPr>
            <w:tcW w:w="2660" w:type="dxa"/>
            <w:vAlign w:val="bottom"/>
          </w:tcPr>
          <w:p w:rsidR="002C4FDB" w:rsidRPr="002C4FDB" w:rsidRDefault="002C4FDB"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 xml:space="preserve">Reproductores </w:t>
            </w:r>
          </w:p>
        </w:tc>
        <w:tc>
          <w:tcPr>
            <w:tcW w:w="850"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993"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90 días</w:t>
            </w:r>
          </w:p>
        </w:tc>
        <w:tc>
          <w:tcPr>
            <w:tcW w:w="1417"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4</w:t>
            </w:r>
          </w:p>
        </w:tc>
        <w:tc>
          <w:tcPr>
            <w:tcW w:w="1294"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90</w:t>
            </w:r>
          </w:p>
        </w:tc>
        <w:tc>
          <w:tcPr>
            <w:tcW w:w="1506" w:type="dxa"/>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1.08</w:t>
            </w:r>
          </w:p>
        </w:tc>
      </w:tr>
      <w:tr w:rsidR="002C4FDB" w:rsidRPr="002C4FDB" w:rsidTr="00065B5D">
        <w:tc>
          <w:tcPr>
            <w:tcW w:w="2660" w:type="dxa"/>
            <w:vAlign w:val="bottom"/>
          </w:tcPr>
          <w:p w:rsidR="002C4FDB" w:rsidRPr="002C4FDB" w:rsidRDefault="002C4FDB"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Cerdas de servicio</w:t>
            </w:r>
          </w:p>
        </w:tc>
        <w:tc>
          <w:tcPr>
            <w:tcW w:w="850"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993"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90 días</w:t>
            </w:r>
          </w:p>
        </w:tc>
        <w:tc>
          <w:tcPr>
            <w:tcW w:w="1417"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4</w:t>
            </w:r>
          </w:p>
        </w:tc>
        <w:tc>
          <w:tcPr>
            <w:tcW w:w="1294"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90</w:t>
            </w:r>
          </w:p>
        </w:tc>
        <w:tc>
          <w:tcPr>
            <w:tcW w:w="1506" w:type="dxa"/>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1.08</w:t>
            </w:r>
          </w:p>
        </w:tc>
      </w:tr>
      <w:tr w:rsidR="002C4FDB" w:rsidRPr="002C4FDB" w:rsidTr="00065B5D">
        <w:tc>
          <w:tcPr>
            <w:tcW w:w="2660" w:type="dxa"/>
            <w:vAlign w:val="bottom"/>
          </w:tcPr>
          <w:p w:rsidR="002C4FDB" w:rsidRPr="002C4FDB" w:rsidRDefault="002C4FDB"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Hembras gestantes</w:t>
            </w:r>
          </w:p>
        </w:tc>
        <w:tc>
          <w:tcPr>
            <w:tcW w:w="850"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48</w:t>
            </w:r>
          </w:p>
        </w:tc>
        <w:tc>
          <w:tcPr>
            <w:tcW w:w="993"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112 días</w:t>
            </w:r>
          </w:p>
        </w:tc>
        <w:tc>
          <w:tcPr>
            <w:tcW w:w="1417"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w:t>
            </w:r>
          </w:p>
        </w:tc>
        <w:tc>
          <w:tcPr>
            <w:tcW w:w="1294"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1440</w:t>
            </w:r>
          </w:p>
        </w:tc>
        <w:tc>
          <w:tcPr>
            <w:tcW w:w="1506" w:type="dxa"/>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12.96</w:t>
            </w:r>
          </w:p>
        </w:tc>
      </w:tr>
      <w:tr w:rsidR="002C4FDB" w:rsidRPr="002C4FDB" w:rsidTr="00065B5D">
        <w:tc>
          <w:tcPr>
            <w:tcW w:w="2660" w:type="dxa"/>
            <w:vAlign w:val="bottom"/>
          </w:tcPr>
          <w:p w:rsidR="002C4FDB" w:rsidRPr="002C4FDB" w:rsidRDefault="002C4FDB"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Hembras de reemplazo</w:t>
            </w:r>
          </w:p>
        </w:tc>
        <w:tc>
          <w:tcPr>
            <w:tcW w:w="850"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6</w:t>
            </w:r>
          </w:p>
        </w:tc>
        <w:tc>
          <w:tcPr>
            <w:tcW w:w="993"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90 días</w:t>
            </w:r>
          </w:p>
        </w:tc>
        <w:tc>
          <w:tcPr>
            <w:tcW w:w="1417"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4</w:t>
            </w:r>
          </w:p>
        </w:tc>
        <w:tc>
          <w:tcPr>
            <w:tcW w:w="1294"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180</w:t>
            </w:r>
          </w:p>
        </w:tc>
        <w:tc>
          <w:tcPr>
            <w:tcW w:w="1506" w:type="dxa"/>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2.16</w:t>
            </w:r>
          </w:p>
        </w:tc>
      </w:tr>
      <w:tr w:rsidR="002C4FDB" w:rsidRPr="002C4FDB" w:rsidTr="00065B5D">
        <w:tc>
          <w:tcPr>
            <w:tcW w:w="2660" w:type="dxa"/>
            <w:vAlign w:val="bottom"/>
          </w:tcPr>
          <w:p w:rsidR="002C4FDB" w:rsidRPr="002C4FDB" w:rsidRDefault="002C4FDB"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Parideras</w:t>
            </w:r>
          </w:p>
        </w:tc>
        <w:tc>
          <w:tcPr>
            <w:tcW w:w="850"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15</w:t>
            </w:r>
          </w:p>
        </w:tc>
        <w:tc>
          <w:tcPr>
            <w:tcW w:w="993"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35 días</w:t>
            </w:r>
          </w:p>
        </w:tc>
        <w:tc>
          <w:tcPr>
            <w:tcW w:w="1417"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10</w:t>
            </w:r>
          </w:p>
        </w:tc>
        <w:tc>
          <w:tcPr>
            <w:tcW w:w="1294"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450</w:t>
            </w:r>
          </w:p>
        </w:tc>
        <w:tc>
          <w:tcPr>
            <w:tcW w:w="1506" w:type="dxa"/>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13.50</w:t>
            </w:r>
          </w:p>
        </w:tc>
      </w:tr>
      <w:tr w:rsidR="002C4FDB" w:rsidRPr="002C4FDB" w:rsidTr="00065B5D">
        <w:tc>
          <w:tcPr>
            <w:tcW w:w="2660" w:type="dxa"/>
            <w:vAlign w:val="bottom"/>
          </w:tcPr>
          <w:p w:rsidR="002C4FDB" w:rsidRPr="002C4FDB" w:rsidRDefault="00474CFC"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Postdestete</w:t>
            </w:r>
            <w:r w:rsidR="002C4FDB" w:rsidRPr="002C4FDB">
              <w:rPr>
                <w:rFonts w:ascii="Arial" w:eastAsia="Calibri" w:hAnsi="Arial" w:cs="Arial"/>
                <w:sz w:val="20"/>
                <w:szCs w:val="20"/>
                <w:lang w:val="es-ES_tradnl"/>
              </w:rPr>
              <w:t xml:space="preserve"> o precebo</w:t>
            </w:r>
          </w:p>
        </w:tc>
        <w:tc>
          <w:tcPr>
            <w:tcW w:w="850"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12</w:t>
            </w:r>
          </w:p>
        </w:tc>
        <w:tc>
          <w:tcPr>
            <w:tcW w:w="993"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42 días</w:t>
            </w:r>
          </w:p>
        </w:tc>
        <w:tc>
          <w:tcPr>
            <w:tcW w:w="1417"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9</w:t>
            </w:r>
          </w:p>
        </w:tc>
        <w:tc>
          <w:tcPr>
            <w:tcW w:w="1294"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360</w:t>
            </w:r>
          </w:p>
        </w:tc>
        <w:tc>
          <w:tcPr>
            <w:tcW w:w="1506" w:type="dxa"/>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9.72</w:t>
            </w:r>
          </w:p>
        </w:tc>
      </w:tr>
      <w:tr w:rsidR="002C4FDB" w:rsidRPr="002C4FDB" w:rsidTr="00065B5D">
        <w:tc>
          <w:tcPr>
            <w:tcW w:w="2660" w:type="dxa"/>
            <w:vAlign w:val="bottom"/>
          </w:tcPr>
          <w:p w:rsidR="002C4FDB" w:rsidRPr="002C4FDB" w:rsidRDefault="002C4FDB"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Levante y ceba</w:t>
            </w:r>
          </w:p>
        </w:tc>
        <w:tc>
          <w:tcPr>
            <w:tcW w:w="850"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26</w:t>
            </w:r>
          </w:p>
        </w:tc>
        <w:tc>
          <w:tcPr>
            <w:tcW w:w="993"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91 días</w:t>
            </w:r>
          </w:p>
        </w:tc>
        <w:tc>
          <w:tcPr>
            <w:tcW w:w="1417"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4</w:t>
            </w:r>
          </w:p>
        </w:tc>
        <w:tc>
          <w:tcPr>
            <w:tcW w:w="1294"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780</w:t>
            </w:r>
          </w:p>
        </w:tc>
        <w:tc>
          <w:tcPr>
            <w:tcW w:w="1506" w:type="dxa"/>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9.36</w:t>
            </w:r>
          </w:p>
        </w:tc>
      </w:tr>
      <w:tr w:rsidR="002C4FDB" w:rsidRPr="002C4FDB" w:rsidTr="00065B5D">
        <w:tc>
          <w:tcPr>
            <w:tcW w:w="2660" w:type="dxa"/>
            <w:vAlign w:val="bottom"/>
          </w:tcPr>
          <w:p w:rsidR="002C4FDB" w:rsidRPr="002C4FDB" w:rsidRDefault="002C4FDB" w:rsidP="002C4FDB">
            <w:pPr>
              <w:spacing w:line="480" w:lineRule="auto"/>
              <w:rPr>
                <w:rFonts w:ascii="Arial" w:eastAsia="Calibri" w:hAnsi="Arial" w:cs="Arial"/>
                <w:sz w:val="20"/>
                <w:szCs w:val="20"/>
                <w:lang w:val="es-ES_tradnl"/>
              </w:rPr>
            </w:pPr>
            <w:r w:rsidRPr="002C4FDB">
              <w:rPr>
                <w:rFonts w:ascii="Arial" w:eastAsia="Calibri" w:hAnsi="Arial" w:cs="Arial"/>
                <w:sz w:val="20"/>
                <w:szCs w:val="20"/>
                <w:lang w:val="es-ES_tradnl"/>
              </w:rPr>
              <w:t>Áreas de servicio común</w:t>
            </w:r>
          </w:p>
        </w:tc>
        <w:tc>
          <w:tcPr>
            <w:tcW w:w="850"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1</w:t>
            </w:r>
          </w:p>
        </w:tc>
        <w:tc>
          <w:tcPr>
            <w:tcW w:w="993"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90 días</w:t>
            </w:r>
          </w:p>
        </w:tc>
        <w:tc>
          <w:tcPr>
            <w:tcW w:w="1417"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4</w:t>
            </w:r>
          </w:p>
        </w:tc>
        <w:tc>
          <w:tcPr>
            <w:tcW w:w="1294" w:type="dxa"/>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30</w:t>
            </w:r>
          </w:p>
        </w:tc>
        <w:tc>
          <w:tcPr>
            <w:tcW w:w="1506" w:type="dxa"/>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sz w:val="20"/>
                <w:szCs w:val="20"/>
                <w:lang w:val="es-ES_tradnl"/>
              </w:rPr>
              <w:t>0.36</w:t>
            </w:r>
          </w:p>
        </w:tc>
      </w:tr>
      <w:tr w:rsidR="002C4FDB" w:rsidRPr="002C4FDB" w:rsidTr="00065B5D">
        <w:tc>
          <w:tcPr>
            <w:tcW w:w="2660" w:type="dxa"/>
            <w:vAlign w:val="bottom"/>
          </w:tcPr>
          <w:p w:rsidR="002C4FDB" w:rsidRPr="002C4FDB" w:rsidRDefault="002C4FDB" w:rsidP="002C4FDB">
            <w:pPr>
              <w:spacing w:line="480" w:lineRule="auto"/>
              <w:rPr>
                <w:rFonts w:ascii="Arial" w:eastAsia="Calibri" w:hAnsi="Arial" w:cs="Arial"/>
                <w:b/>
                <w:sz w:val="20"/>
                <w:szCs w:val="20"/>
                <w:lang w:val="es-ES_tradnl"/>
              </w:rPr>
            </w:pPr>
            <w:r w:rsidRPr="002C4FDB">
              <w:rPr>
                <w:rFonts w:ascii="Arial" w:eastAsia="Calibri" w:hAnsi="Arial" w:cs="Arial"/>
                <w:b/>
                <w:sz w:val="20"/>
                <w:szCs w:val="20"/>
                <w:lang w:val="es-ES_tradnl"/>
              </w:rPr>
              <w:t>TOTAL DESINFECTANTE</w:t>
            </w:r>
          </w:p>
        </w:tc>
        <w:tc>
          <w:tcPr>
            <w:tcW w:w="850" w:type="dxa"/>
          </w:tcPr>
          <w:p w:rsidR="002C4FDB" w:rsidRPr="002C4FDB" w:rsidRDefault="002C4FDB" w:rsidP="002C4FDB">
            <w:pPr>
              <w:spacing w:line="480" w:lineRule="auto"/>
              <w:jc w:val="center"/>
              <w:rPr>
                <w:rFonts w:ascii="Arial" w:eastAsia="Calibri" w:hAnsi="Arial" w:cs="Arial"/>
                <w:sz w:val="20"/>
                <w:szCs w:val="20"/>
                <w:lang w:val="es-ES_tradnl"/>
              </w:rPr>
            </w:pPr>
          </w:p>
        </w:tc>
        <w:tc>
          <w:tcPr>
            <w:tcW w:w="993" w:type="dxa"/>
          </w:tcPr>
          <w:p w:rsidR="002C4FDB" w:rsidRPr="002C4FDB" w:rsidRDefault="002C4FDB" w:rsidP="002C4FDB">
            <w:pPr>
              <w:spacing w:line="480" w:lineRule="auto"/>
              <w:jc w:val="center"/>
              <w:rPr>
                <w:rFonts w:ascii="Arial" w:eastAsia="Calibri" w:hAnsi="Arial" w:cs="Arial"/>
                <w:sz w:val="20"/>
                <w:szCs w:val="20"/>
                <w:lang w:val="es-ES_tradnl"/>
              </w:rPr>
            </w:pPr>
          </w:p>
        </w:tc>
        <w:tc>
          <w:tcPr>
            <w:tcW w:w="1417" w:type="dxa"/>
          </w:tcPr>
          <w:p w:rsidR="002C4FDB" w:rsidRPr="002C4FDB" w:rsidRDefault="002C4FDB" w:rsidP="002C4FDB">
            <w:pPr>
              <w:spacing w:line="480" w:lineRule="auto"/>
              <w:jc w:val="center"/>
              <w:rPr>
                <w:rFonts w:ascii="Arial" w:eastAsia="Calibri" w:hAnsi="Arial" w:cs="Arial"/>
                <w:sz w:val="20"/>
                <w:szCs w:val="20"/>
                <w:lang w:val="es-ES_tradnl"/>
              </w:rPr>
            </w:pPr>
          </w:p>
        </w:tc>
        <w:tc>
          <w:tcPr>
            <w:tcW w:w="1294" w:type="dxa"/>
          </w:tcPr>
          <w:p w:rsidR="002C4FDB" w:rsidRPr="002C4FDB" w:rsidRDefault="002C4FDB" w:rsidP="002C4FDB">
            <w:pPr>
              <w:spacing w:line="480" w:lineRule="auto"/>
              <w:jc w:val="center"/>
              <w:rPr>
                <w:rFonts w:ascii="Arial" w:eastAsia="Calibri" w:hAnsi="Arial" w:cs="Arial"/>
                <w:sz w:val="20"/>
                <w:szCs w:val="20"/>
                <w:lang w:val="es-ES_tradnl"/>
              </w:rPr>
            </w:pPr>
          </w:p>
        </w:tc>
        <w:tc>
          <w:tcPr>
            <w:tcW w:w="1506" w:type="dxa"/>
          </w:tcPr>
          <w:p w:rsidR="002C4FDB" w:rsidRPr="002C4FDB" w:rsidRDefault="002C4FDB" w:rsidP="002C4FDB">
            <w:pPr>
              <w:spacing w:line="480"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50,22</w:t>
            </w:r>
          </w:p>
        </w:tc>
      </w:tr>
      <w:tr w:rsidR="002C4FDB" w:rsidRPr="002C4FDB" w:rsidTr="00065B5D">
        <w:tc>
          <w:tcPr>
            <w:tcW w:w="3510" w:type="dxa"/>
            <w:gridSpan w:val="2"/>
            <w:vAlign w:val="bottom"/>
          </w:tcPr>
          <w:p w:rsidR="002C4FDB" w:rsidRPr="002C4FDB" w:rsidRDefault="002C4FDB" w:rsidP="002C4FDB">
            <w:pPr>
              <w:spacing w:line="480" w:lineRule="auto"/>
              <w:jc w:val="center"/>
              <w:rPr>
                <w:rFonts w:ascii="Arial" w:eastAsia="Calibri" w:hAnsi="Arial" w:cs="Arial"/>
                <w:sz w:val="20"/>
                <w:szCs w:val="20"/>
                <w:lang w:val="es-ES_tradnl"/>
              </w:rPr>
            </w:pPr>
            <w:r w:rsidRPr="002C4FDB">
              <w:rPr>
                <w:rFonts w:ascii="Arial" w:eastAsia="Calibri" w:hAnsi="Arial" w:cs="Arial"/>
                <w:b/>
                <w:sz w:val="20"/>
                <w:szCs w:val="20"/>
                <w:lang w:val="es-ES_tradnl"/>
              </w:rPr>
              <w:t>VALOR POR LITRO =$10.000</w:t>
            </w:r>
          </w:p>
        </w:tc>
        <w:tc>
          <w:tcPr>
            <w:tcW w:w="3704" w:type="dxa"/>
            <w:gridSpan w:val="3"/>
          </w:tcPr>
          <w:p w:rsidR="002C4FDB" w:rsidRPr="002C4FDB" w:rsidRDefault="002C4FDB" w:rsidP="002C4FDB">
            <w:pPr>
              <w:spacing w:line="480" w:lineRule="auto"/>
              <w:jc w:val="both"/>
              <w:rPr>
                <w:rFonts w:ascii="Arial" w:eastAsia="Calibri" w:hAnsi="Arial" w:cs="Arial"/>
                <w:sz w:val="20"/>
                <w:szCs w:val="20"/>
                <w:lang w:val="es-ES_tradnl"/>
              </w:rPr>
            </w:pPr>
          </w:p>
        </w:tc>
        <w:tc>
          <w:tcPr>
            <w:tcW w:w="1506" w:type="dxa"/>
          </w:tcPr>
          <w:p w:rsidR="002C4FDB" w:rsidRPr="002C4FDB" w:rsidRDefault="002C4FDB" w:rsidP="002C4FDB">
            <w:pPr>
              <w:spacing w:line="480" w:lineRule="auto"/>
              <w:jc w:val="center"/>
              <w:rPr>
                <w:rFonts w:ascii="Arial" w:eastAsia="Calibri" w:hAnsi="Arial" w:cs="Arial"/>
                <w:b/>
                <w:sz w:val="20"/>
                <w:szCs w:val="20"/>
                <w:lang w:val="es-ES_tradnl"/>
              </w:rPr>
            </w:pPr>
            <w:r w:rsidRPr="002C4FDB">
              <w:rPr>
                <w:rFonts w:ascii="Arial" w:eastAsia="Calibri" w:hAnsi="Arial" w:cs="Arial"/>
                <w:b/>
                <w:sz w:val="20"/>
                <w:szCs w:val="20"/>
                <w:lang w:val="es-ES_tradnl"/>
              </w:rPr>
              <w:t>$502.200</w:t>
            </w:r>
          </w:p>
        </w:tc>
      </w:tr>
    </w:tbl>
    <w:p w:rsidR="002C4FDB" w:rsidRPr="002C4FDB" w:rsidRDefault="002C4FDB" w:rsidP="002C4FDB">
      <w:pPr>
        <w:spacing w:after="0" w:line="360" w:lineRule="auto"/>
        <w:jc w:val="both"/>
        <w:rPr>
          <w:rFonts w:ascii="Arial" w:eastAsia="Calibri" w:hAnsi="Arial" w:cs="Arial"/>
          <w:sz w:val="20"/>
          <w:szCs w:val="20"/>
          <w:lang w:val="es-ES_tradnl"/>
        </w:rPr>
      </w:pPr>
    </w:p>
    <w:p w:rsidR="002C4FDB" w:rsidRDefault="002C4FDB" w:rsidP="002C4FDB">
      <w:pPr>
        <w:spacing w:after="0" w:line="360" w:lineRule="auto"/>
        <w:jc w:val="both"/>
        <w:rPr>
          <w:rFonts w:ascii="Arial" w:eastAsia="Calibri" w:hAnsi="Arial" w:cs="Arial"/>
          <w:sz w:val="24"/>
          <w:szCs w:val="24"/>
          <w:lang w:val="es-ES_tradnl"/>
        </w:rPr>
      </w:pPr>
    </w:p>
    <w:p w:rsidR="00AB1F2B" w:rsidRDefault="00AB1F2B" w:rsidP="002C4FDB">
      <w:pPr>
        <w:spacing w:after="0" w:line="360" w:lineRule="auto"/>
        <w:jc w:val="both"/>
        <w:rPr>
          <w:rFonts w:ascii="Arial" w:eastAsia="Calibri" w:hAnsi="Arial" w:cs="Arial"/>
          <w:sz w:val="24"/>
          <w:szCs w:val="24"/>
          <w:lang w:val="es-ES_tradnl"/>
        </w:rPr>
      </w:pPr>
    </w:p>
    <w:p w:rsidR="00AB1F2B" w:rsidRDefault="00AB1F2B" w:rsidP="002C4FDB">
      <w:pPr>
        <w:spacing w:after="0" w:line="360" w:lineRule="auto"/>
        <w:jc w:val="both"/>
        <w:rPr>
          <w:rFonts w:ascii="Arial" w:eastAsia="Calibri" w:hAnsi="Arial" w:cs="Arial"/>
          <w:sz w:val="24"/>
          <w:szCs w:val="24"/>
          <w:lang w:val="es-ES_tradnl"/>
        </w:rPr>
      </w:pPr>
    </w:p>
    <w:p w:rsidR="00AB1F2B" w:rsidRDefault="00AB1F2B" w:rsidP="002C4FDB">
      <w:pPr>
        <w:spacing w:after="0" w:line="360" w:lineRule="auto"/>
        <w:jc w:val="both"/>
        <w:rPr>
          <w:rFonts w:ascii="Arial" w:eastAsia="Calibri" w:hAnsi="Arial" w:cs="Arial"/>
          <w:sz w:val="24"/>
          <w:szCs w:val="24"/>
          <w:lang w:val="es-ES_tradnl"/>
        </w:rPr>
      </w:pPr>
    </w:p>
    <w:p w:rsidR="00AB1F2B" w:rsidRDefault="00AB1F2B" w:rsidP="002C4FDB">
      <w:pPr>
        <w:spacing w:after="0" w:line="360" w:lineRule="auto"/>
        <w:jc w:val="both"/>
        <w:rPr>
          <w:rFonts w:ascii="Arial" w:eastAsia="Calibri" w:hAnsi="Arial" w:cs="Arial"/>
          <w:sz w:val="24"/>
          <w:szCs w:val="24"/>
          <w:lang w:val="es-ES_tradnl"/>
        </w:rPr>
      </w:pPr>
    </w:p>
    <w:p w:rsidR="00AB1F2B" w:rsidRDefault="00AB1F2B" w:rsidP="002C4FDB">
      <w:pPr>
        <w:spacing w:after="0" w:line="360" w:lineRule="auto"/>
        <w:jc w:val="both"/>
        <w:rPr>
          <w:rFonts w:ascii="Arial" w:eastAsia="Calibri" w:hAnsi="Arial" w:cs="Arial"/>
          <w:sz w:val="24"/>
          <w:szCs w:val="24"/>
          <w:lang w:val="es-ES_tradnl"/>
        </w:rPr>
      </w:pPr>
    </w:p>
    <w:p w:rsidR="00AB1F2B" w:rsidRDefault="00AB1F2B" w:rsidP="002C4FDB">
      <w:pPr>
        <w:spacing w:after="0" w:line="360" w:lineRule="auto"/>
        <w:jc w:val="both"/>
        <w:rPr>
          <w:rFonts w:ascii="Arial" w:eastAsia="Calibri" w:hAnsi="Arial" w:cs="Arial"/>
          <w:sz w:val="24"/>
          <w:szCs w:val="24"/>
          <w:lang w:val="es-ES_tradnl"/>
        </w:rPr>
      </w:pPr>
    </w:p>
    <w:p w:rsidR="00AB1F2B" w:rsidRDefault="00AB1F2B" w:rsidP="002C4FDB">
      <w:pPr>
        <w:spacing w:after="0" w:line="360" w:lineRule="auto"/>
        <w:jc w:val="both"/>
        <w:rPr>
          <w:rFonts w:ascii="Arial" w:eastAsia="Calibri" w:hAnsi="Arial" w:cs="Arial"/>
          <w:sz w:val="24"/>
          <w:szCs w:val="24"/>
          <w:lang w:val="es-ES_tradnl"/>
        </w:rPr>
      </w:pPr>
    </w:p>
    <w:p w:rsidR="00AB1F2B" w:rsidRDefault="00AB1F2B" w:rsidP="002C4FDB">
      <w:pPr>
        <w:spacing w:after="0" w:line="360" w:lineRule="auto"/>
        <w:jc w:val="both"/>
        <w:rPr>
          <w:rFonts w:ascii="Arial" w:eastAsia="Calibri" w:hAnsi="Arial" w:cs="Arial"/>
          <w:sz w:val="24"/>
          <w:szCs w:val="24"/>
          <w:lang w:val="es-ES_tradnl"/>
        </w:rPr>
      </w:pPr>
    </w:p>
    <w:p w:rsidR="00AB1F2B" w:rsidRDefault="00AB1F2B" w:rsidP="002C4FDB">
      <w:pPr>
        <w:spacing w:after="0" w:line="360" w:lineRule="auto"/>
        <w:jc w:val="both"/>
        <w:rPr>
          <w:rFonts w:ascii="Arial" w:eastAsia="Calibri" w:hAnsi="Arial" w:cs="Arial"/>
          <w:sz w:val="24"/>
          <w:szCs w:val="24"/>
          <w:lang w:val="es-ES_tradnl"/>
        </w:rPr>
      </w:pPr>
    </w:p>
    <w:p w:rsidR="001B75BC" w:rsidRPr="001B75BC" w:rsidRDefault="001B75BC" w:rsidP="001B75BC">
      <w:pPr>
        <w:jc w:val="center"/>
        <w:rPr>
          <w:rFonts w:ascii="Arial" w:hAnsi="Arial" w:cs="Arial"/>
          <w:b/>
          <w:sz w:val="24"/>
          <w:szCs w:val="24"/>
        </w:rPr>
      </w:pPr>
      <w:r w:rsidRPr="001B75BC">
        <w:rPr>
          <w:rFonts w:ascii="Arial" w:hAnsi="Arial" w:cs="Arial"/>
          <w:b/>
          <w:sz w:val="24"/>
          <w:szCs w:val="24"/>
        </w:rPr>
        <w:lastRenderedPageBreak/>
        <w:t>CONCLUSIONES</w:t>
      </w:r>
    </w:p>
    <w:p w:rsidR="001B75BC" w:rsidRPr="001B75BC" w:rsidRDefault="001B75BC" w:rsidP="001B75BC">
      <w:pPr>
        <w:jc w:val="center"/>
        <w:rPr>
          <w:rFonts w:ascii="Arial" w:hAnsi="Arial" w:cs="Arial"/>
          <w:b/>
          <w:sz w:val="24"/>
          <w:szCs w:val="24"/>
        </w:rPr>
      </w:pPr>
    </w:p>
    <w:p w:rsidR="001B75BC" w:rsidRPr="001B75BC" w:rsidRDefault="001B75BC" w:rsidP="001B75BC">
      <w:pPr>
        <w:jc w:val="both"/>
        <w:rPr>
          <w:rFonts w:ascii="Arial" w:hAnsi="Arial" w:cs="Arial"/>
          <w:sz w:val="24"/>
          <w:szCs w:val="24"/>
        </w:rPr>
      </w:pPr>
      <w:r w:rsidRPr="001B75BC">
        <w:rPr>
          <w:rFonts w:ascii="Arial" w:hAnsi="Arial" w:cs="Arial"/>
          <w:sz w:val="24"/>
          <w:szCs w:val="24"/>
        </w:rPr>
        <w:t>La creación de una cooperativa para el levante y comercialización de carne de cerdo en el municipio de Montería, departamento de Córdoba, arrojó las siguientes conclusiones:</w:t>
      </w:r>
    </w:p>
    <w:p w:rsidR="001B75BC" w:rsidRPr="001B75BC" w:rsidRDefault="001B75BC" w:rsidP="001B75BC">
      <w:pPr>
        <w:jc w:val="both"/>
        <w:rPr>
          <w:rFonts w:ascii="Arial" w:hAnsi="Arial" w:cs="Arial"/>
          <w:sz w:val="24"/>
          <w:szCs w:val="24"/>
        </w:rPr>
      </w:pPr>
    </w:p>
    <w:p w:rsidR="001B75BC" w:rsidRPr="001B75BC" w:rsidRDefault="001B75BC" w:rsidP="001B75BC">
      <w:pPr>
        <w:jc w:val="both"/>
        <w:rPr>
          <w:rFonts w:ascii="Arial" w:hAnsi="Arial" w:cs="Arial"/>
          <w:sz w:val="24"/>
          <w:szCs w:val="24"/>
        </w:rPr>
      </w:pPr>
      <w:r w:rsidRPr="001B75BC">
        <w:rPr>
          <w:rFonts w:ascii="Arial" w:hAnsi="Arial" w:cs="Arial"/>
          <w:sz w:val="24"/>
          <w:szCs w:val="24"/>
        </w:rPr>
        <w:t>La elaboración de un estudio de prefactibilidad, permitió conocer los aspectos generales que favorecieron a la creación de la cooperativa de levante y comercialización de carne de cerdo.</w:t>
      </w:r>
    </w:p>
    <w:p w:rsidR="001B75BC" w:rsidRPr="001B75BC" w:rsidRDefault="001B75BC" w:rsidP="001B75BC">
      <w:pPr>
        <w:jc w:val="both"/>
        <w:rPr>
          <w:rFonts w:ascii="Arial" w:hAnsi="Arial" w:cs="Arial"/>
          <w:sz w:val="24"/>
          <w:szCs w:val="24"/>
        </w:rPr>
      </w:pPr>
    </w:p>
    <w:p w:rsidR="001B75BC" w:rsidRPr="001B75BC" w:rsidRDefault="001B75BC" w:rsidP="001B75BC">
      <w:pPr>
        <w:jc w:val="both"/>
        <w:rPr>
          <w:rFonts w:ascii="Arial" w:hAnsi="Arial" w:cs="Arial"/>
          <w:sz w:val="24"/>
          <w:szCs w:val="24"/>
        </w:rPr>
      </w:pPr>
      <w:r w:rsidRPr="001B75BC">
        <w:rPr>
          <w:rFonts w:ascii="Arial" w:hAnsi="Arial" w:cs="Arial"/>
          <w:sz w:val="24"/>
          <w:szCs w:val="24"/>
        </w:rPr>
        <w:t>Consecutivamente, los datos obtenidos en los diferentes estudios, se perfeccionó un estudio de mercado el cual permitió conocer entre otras, la oferta y demanda del producto en la región: como hecho sobresaliente se puede anotar la existencia de una demanda insatisfecha, que permitió determinar la viabilidad del estudio.</w:t>
      </w:r>
    </w:p>
    <w:p w:rsidR="001B75BC" w:rsidRPr="001B75BC" w:rsidRDefault="001B75BC" w:rsidP="001B75BC">
      <w:pPr>
        <w:jc w:val="both"/>
        <w:rPr>
          <w:rFonts w:ascii="Arial" w:hAnsi="Arial" w:cs="Arial"/>
          <w:sz w:val="24"/>
          <w:szCs w:val="24"/>
        </w:rPr>
      </w:pPr>
    </w:p>
    <w:p w:rsidR="001B75BC" w:rsidRPr="001B75BC" w:rsidRDefault="001B75BC" w:rsidP="001B75BC">
      <w:pPr>
        <w:jc w:val="both"/>
        <w:rPr>
          <w:rFonts w:ascii="Arial" w:hAnsi="Arial" w:cs="Arial"/>
          <w:sz w:val="24"/>
          <w:szCs w:val="24"/>
        </w:rPr>
      </w:pPr>
      <w:r w:rsidRPr="001B75BC">
        <w:rPr>
          <w:rFonts w:ascii="Arial" w:hAnsi="Arial" w:cs="Arial"/>
          <w:sz w:val="24"/>
          <w:szCs w:val="24"/>
        </w:rPr>
        <w:t>Por otro lado, el estudio técnico consolidó una información veraz y amplia relacionada con el proyecto: tamaño, localización producción que serán puesto en marcha para el buen funcionamiento de la misma.</w:t>
      </w:r>
    </w:p>
    <w:p w:rsidR="001B75BC" w:rsidRPr="001B75BC" w:rsidRDefault="001B75BC" w:rsidP="001B75BC">
      <w:pPr>
        <w:jc w:val="both"/>
        <w:rPr>
          <w:rFonts w:ascii="Arial" w:hAnsi="Arial" w:cs="Arial"/>
          <w:sz w:val="24"/>
          <w:szCs w:val="24"/>
        </w:rPr>
      </w:pPr>
    </w:p>
    <w:p w:rsidR="001B75BC" w:rsidRPr="001B75BC" w:rsidRDefault="001B75BC" w:rsidP="001B75BC">
      <w:pPr>
        <w:jc w:val="both"/>
        <w:rPr>
          <w:rFonts w:ascii="Arial" w:hAnsi="Arial" w:cs="Arial"/>
          <w:sz w:val="24"/>
          <w:szCs w:val="24"/>
        </w:rPr>
      </w:pPr>
      <w:r w:rsidRPr="001B75BC">
        <w:rPr>
          <w:rFonts w:ascii="Arial" w:hAnsi="Arial" w:cs="Arial"/>
          <w:sz w:val="24"/>
          <w:szCs w:val="24"/>
        </w:rPr>
        <w:t>Posteriormente, con base en los datos obtenidos en el anterior estudio, se procedió a iniciar el estudio de mercado, permitiendo éste conocer entre otras, la oferta y demanda del producto en la región</w:t>
      </w:r>
      <w:r w:rsidR="003D34B9">
        <w:rPr>
          <w:rFonts w:ascii="Arial" w:hAnsi="Arial" w:cs="Arial"/>
          <w:sz w:val="24"/>
          <w:szCs w:val="24"/>
        </w:rPr>
        <w:t>,</w:t>
      </w:r>
      <w:r w:rsidRPr="001B75BC">
        <w:rPr>
          <w:rFonts w:ascii="Arial" w:hAnsi="Arial" w:cs="Arial"/>
          <w:sz w:val="24"/>
          <w:szCs w:val="24"/>
        </w:rPr>
        <w:t xml:space="preserve"> como hecho sobresaliente se puede anotar la existencia de una demanda insatisfecha, que permitió determinar la viabilidad del estudio. </w:t>
      </w:r>
    </w:p>
    <w:p w:rsidR="001B75BC" w:rsidRPr="001B75BC" w:rsidRDefault="001B75BC" w:rsidP="001B75BC">
      <w:pPr>
        <w:jc w:val="both"/>
        <w:rPr>
          <w:rFonts w:ascii="Arial" w:hAnsi="Arial" w:cs="Arial"/>
          <w:sz w:val="24"/>
          <w:szCs w:val="24"/>
        </w:rPr>
      </w:pPr>
    </w:p>
    <w:p w:rsidR="001B75BC" w:rsidRPr="001B75BC" w:rsidRDefault="001B75BC" w:rsidP="001B75BC">
      <w:pPr>
        <w:jc w:val="both"/>
        <w:rPr>
          <w:rFonts w:ascii="Arial" w:hAnsi="Arial" w:cs="Arial"/>
          <w:sz w:val="24"/>
          <w:szCs w:val="24"/>
        </w:rPr>
      </w:pPr>
      <w:r w:rsidRPr="001B75BC">
        <w:rPr>
          <w:rFonts w:ascii="Arial" w:hAnsi="Arial" w:cs="Arial"/>
          <w:sz w:val="24"/>
          <w:szCs w:val="24"/>
        </w:rPr>
        <w:t>El conjunto de la información obtenida, condujo a la realización del estudio financiero, en donde se hicieron los cálculos de la inversión fija y capital de trabajo del proyecto. Igualmente, se elaboró el respectivo flujo de fondos, obteniendo resultados positivos que hacen de éste, un proyecto bondadoso y recomendable a los inversionistas.</w:t>
      </w:r>
    </w:p>
    <w:p w:rsidR="001B75BC" w:rsidRPr="001B75BC" w:rsidRDefault="001B75BC" w:rsidP="001B75BC">
      <w:pPr>
        <w:jc w:val="both"/>
        <w:rPr>
          <w:rFonts w:ascii="Arial" w:hAnsi="Arial" w:cs="Arial"/>
          <w:sz w:val="24"/>
          <w:szCs w:val="24"/>
        </w:rPr>
      </w:pPr>
    </w:p>
    <w:p w:rsidR="001B75BC" w:rsidRPr="001B75BC" w:rsidRDefault="001B75BC" w:rsidP="001B75BC">
      <w:pPr>
        <w:jc w:val="both"/>
        <w:rPr>
          <w:rFonts w:ascii="Arial" w:hAnsi="Arial" w:cs="Arial"/>
          <w:sz w:val="24"/>
          <w:szCs w:val="24"/>
        </w:rPr>
      </w:pPr>
      <w:r w:rsidRPr="001B75BC">
        <w:rPr>
          <w:rFonts w:ascii="Arial" w:hAnsi="Arial" w:cs="Arial"/>
          <w:sz w:val="24"/>
          <w:szCs w:val="24"/>
        </w:rPr>
        <w:lastRenderedPageBreak/>
        <w:t>Toda la información obtenida en este estudio, condujo a la realización de la cooperativa, ya que se hace viable técnica y financiera del estudio, queda por iniciar la fase de ejecución y operación del proyecto</w:t>
      </w:r>
      <w:r w:rsidR="003D34B9">
        <w:rPr>
          <w:rFonts w:ascii="Arial" w:hAnsi="Arial" w:cs="Arial"/>
          <w:sz w:val="24"/>
          <w:szCs w:val="24"/>
        </w:rPr>
        <w:t>,</w:t>
      </w:r>
      <w:r w:rsidRPr="001B75BC">
        <w:rPr>
          <w:rFonts w:ascii="Arial" w:hAnsi="Arial" w:cs="Arial"/>
          <w:sz w:val="24"/>
          <w:szCs w:val="24"/>
        </w:rPr>
        <w:t xml:space="preserve"> por las condiciones ambientales, de salubridad, económicas del proyecto, garantizando así una carne de buena calidad, sacrificio del cerdo con todos los requerimientos de los entes encargados de la salud a nivel departamental y municipal.</w:t>
      </w:r>
    </w:p>
    <w:p w:rsidR="001B75BC" w:rsidRPr="001B75BC" w:rsidRDefault="001B75BC" w:rsidP="001B75BC">
      <w:pPr>
        <w:rPr>
          <w:rFonts w:ascii="Arial" w:hAnsi="Arial" w:cs="Arial"/>
          <w:sz w:val="24"/>
          <w:szCs w:val="24"/>
        </w:rPr>
      </w:pPr>
      <w:r w:rsidRPr="001B75BC">
        <w:rPr>
          <w:rFonts w:ascii="Arial" w:hAnsi="Arial" w:cs="Arial"/>
          <w:sz w:val="24"/>
          <w:szCs w:val="24"/>
        </w:rPr>
        <w:br w:type="page"/>
      </w:r>
    </w:p>
    <w:p w:rsidR="001B75BC" w:rsidRPr="001B75BC" w:rsidRDefault="001B75BC" w:rsidP="001B75BC">
      <w:pPr>
        <w:jc w:val="center"/>
        <w:rPr>
          <w:rFonts w:ascii="Arial" w:hAnsi="Arial" w:cs="Arial"/>
          <w:b/>
          <w:sz w:val="24"/>
          <w:szCs w:val="24"/>
        </w:rPr>
      </w:pPr>
      <w:r w:rsidRPr="001B75BC">
        <w:rPr>
          <w:rFonts w:ascii="Arial" w:hAnsi="Arial" w:cs="Arial"/>
          <w:b/>
          <w:sz w:val="24"/>
          <w:szCs w:val="24"/>
        </w:rPr>
        <w:lastRenderedPageBreak/>
        <w:t>RECOMENDACIONES</w:t>
      </w:r>
    </w:p>
    <w:p w:rsidR="001B75BC" w:rsidRPr="001B75BC" w:rsidRDefault="001B75BC" w:rsidP="001B75BC">
      <w:pPr>
        <w:jc w:val="center"/>
        <w:rPr>
          <w:rFonts w:ascii="Arial" w:hAnsi="Arial" w:cs="Arial"/>
          <w:b/>
          <w:sz w:val="24"/>
          <w:szCs w:val="24"/>
        </w:rPr>
      </w:pPr>
    </w:p>
    <w:p w:rsidR="001B75BC" w:rsidRPr="001B75BC" w:rsidRDefault="001B75BC" w:rsidP="001B75BC">
      <w:pPr>
        <w:jc w:val="both"/>
        <w:rPr>
          <w:rFonts w:ascii="Arial" w:hAnsi="Arial" w:cs="Arial"/>
          <w:sz w:val="24"/>
          <w:szCs w:val="24"/>
        </w:rPr>
      </w:pPr>
      <w:r w:rsidRPr="001B75BC">
        <w:rPr>
          <w:rFonts w:ascii="Arial" w:hAnsi="Arial" w:cs="Arial"/>
          <w:sz w:val="24"/>
          <w:szCs w:val="24"/>
        </w:rPr>
        <w:t>Las experiencias adquiridas durante la realización del proyecto, permitió hacer las siguientes recomendaciones a aquellas personas que les llame la atención el mercado porcino:</w:t>
      </w:r>
    </w:p>
    <w:p w:rsidR="001B75BC" w:rsidRPr="001B75BC" w:rsidRDefault="001B75BC" w:rsidP="001B75BC">
      <w:pPr>
        <w:jc w:val="both"/>
        <w:rPr>
          <w:rFonts w:ascii="Arial" w:hAnsi="Arial" w:cs="Arial"/>
          <w:sz w:val="24"/>
          <w:szCs w:val="24"/>
        </w:rPr>
      </w:pPr>
    </w:p>
    <w:p w:rsidR="001B75BC" w:rsidRPr="001B75BC" w:rsidRDefault="001B75BC" w:rsidP="005F0D14">
      <w:pPr>
        <w:numPr>
          <w:ilvl w:val="0"/>
          <w:numId w:val="22"/>
        </w:numPr>
        <w:ind w:left="0" w:firstLine="0"/>
        <w:contextualSpacing/>
        <w:jc w:val="both"/>
        <w:rPr>
          <w:rFonts w:ascii="Arial" w:hAnsi="Arial" w:cs="Arial"/>
          <w:sz w:val="24"/>
          <w:szCs w:val="24"/>
        </w:rPr>
      </w:pPr>
      <w:r w:rsidRPr="001B75BC">
        <w:rPr>
          <w:rFonts w:ascii="Arial" w:hAnsi="Arial" w:cs="Arial"/>
          <w:sz w:val="24"/>
          <w:szCs w:val="24"/>
        </w:rPr>
        <w:t>La carne de cerdo, además de ser un negocio rentable por su economía, y contando con buenas condiciones del municipio de Montería y el departamento de Córdoba, se hace necesario que las futuras cooperativas sean consolidadas en un medio de infraestructura y ambientales para que haya una carne de buena calidad, aportando así salud y bienestar a los consumidores.</w:t>
      </w:r>
    </w:p>
    <w:p w:rsidR="001B75BC" w:rsidRPr="001B75BC" w:rsidRDefault="001B75BC" w:rsidP="001B75BC"/>
    <w:p w:rsidR="001B75BC" w:rsidRPr="001B75BC" w:rsidRDefault="001B75BC" w:rsidP="005F0D14">
      <w:pPr>
        <w:numPr>
          <w:ilvl w:val="0"/>
          <w:numId w:val="25"/>
        </w:numPr>
        <w:ind w:left="0" w:firstLine="0"/>
        <w:contextualSpacing/>
        <w:jc w:val="both"/>
        <w:rPr>
          <w:rFonts w:ascii="Arial" w:hAnsi="Arial" w:cs="Arial"/>
          <w:sz w:val="24"/>
          <w:szCs w:val="24"/>
        </w:rPr>
      </w:pPr>
      <w:r w:rsidRPr="001B75BC">
        <w:rPr>
          <w:rFonts w:ascii="Arial" w:hAnsi="Arial" w:cs="Arial"/>
          <w:sz w:val="24"/>
          <w:szCs w:val="24"/>
        </w:rPr>
        <w:t>La comercialización de carne de cerdo, constituida como cooperativa organizada, brinda posibilidades de mejorar los ingresos.</w:t>
      </w:r>
    </w:p>
    <w:p w:rsidR="001B75BC" w:rsidRPr="001B75BC" w:rsidRDefault="001B75BC" w:rsidP="001B75BC">
      <w:pPr>
        <w:jc w:val="both"/>
        <w:rPr>
          <w:rFonts w:ascii="Arial" w:hAnsi="Arial" w:cs="Arial"/>
          <w:sz w:val="24"/>
          <w:szCs w:val="24"/>
        </w:rPr>
      </w:pPr>
    </w:p>
    <w:p w:rsidR="001B75BC" w:rsidRPr="001B75BC" w:rsidRDefault="001B75BC" w:rsidP="005F0D14">
      <w:pPr>
        <w:numPr>
          <w:ilvl w:val="0"/>
          <w:numId w:val="25"/>
        </w:numPr>
        <w:ind w:left="0" w:firstLine="0"/>
        <w:contextualSpacing/>
        <w:jc w:val="both"/>
        <w:rPr>
          <w:rFonts w:ascii="Arial" w:hAnsi="Arial" w:cs="Arial"/>
          <w:sz w:val="24"/>
          <w:szCs w:val="24"/>
        </w:rPr>
      </w:pPr>
      <w:r w:rsidRPr="001B75BC">
        <w:rPr>
          <w:rFonts w:ascii="Arial" w:hAnsi="Arial" w:cs="Arial"/>
          <w:sz w:val="24"/>
          <w:szCs w:val="24"/>
        </w:rPr>
        <w:t>Realizar actividades informativas donde se divulguen aspectos como: características de la carne de cerdo, producción y comercialización, para descartar esa estigmatización que existe sobre la carne de cerdo y a la vez establecer las mejores opciones y posibilidades que tiene la carne de cerdo para que ocupe un lugar privilegiado en el mercado cárnico de Montería.</w:t>
      </w:r>
    </w:p>
    <w:p w:rsidR="001B75BC" w:rsidRPr="001B75BC" w:rsidRDefault="001B75BC" w:rsidP="001B75BC">
      <w:pPr>
        <w:jc w:val="both"/>
        <w:rPr>
          <w:rFonts w:ascii="Arial" w:hAnsi="Arial" w:cs="Arial"/>
          <w:sz w:val="24"/>
          <w:szCs w:val="24"/>
        </w:rPr>
      </w:pPr>
    </w:p>
    <w:p w:rsidR="00AA65CF" w:rsidRDefault="001B75BC" w:rsidP="005F0D14">
      <w:pPr>
        <w:numPr>
          <w:ilvl w:val="0"/>
          <w:numId w:val="25"/>
        </w:numPr>
        <w:ind w:left="0" w:firstLine="0"/>
        <w:contextualSpacing/>
        <w:jc w:val="both"/>
        <w:rPr>
          <w:rFonts w:ascii="Arial" w:hAnsi="Arial" w:cs="Arial"/>
          <w:sz w:val="24"/>
          <w:szCs w:val="24"/>
        </w:rPr>
      </w:pPr>
      <w:r w:rsidRPr="001B75BC">
        <w:rPr>
          <w:rFonts w:ascii="Arial" w:hAnsi="Arial" w:cs="Arial"/>
          <w:sz w:val="24"/>
          <w:szCs w:val="24"/>
        </w:rPr>
        <w:t>La comercializadora de carne de cerdo se constituirá como cooperativa organizada, y brindar posibilidades de mejorar los ingresos.</w:t>
      </w:r>
    </w:p>
    <w:p w:rsidR="00AA65CF" w:rsidRDefault="00AA65CF" w:rsidP="00AA65CF">
      <w:pPr>
        <w:contextualSpacing/>
        <w:jc w:val="both"/>
        <w:rPr>
          <w:rFonts w:ascii="Arial" w:hAnsi="Arial" w:cs="Arial"/>
          <w:sz w:val="24"/>
          <w:szCs w:val="24"/>
        </w:rPr>
      </w:pPr>
    </w:p>
    <w:p w:rsidR="00AA65CF" w:rsidRDefault="00AA65CF" w:rsidP="00AA65CF">
      <w:pPr>
        <w:contextualSpacing/>
        <w:jc w:val="both"/>
        <w:rPr>
          <w:rFonts w:ascii="Arial" w:hAnsi="Arial" w:cs="Arial"/>
          <w:sz w:val="24"/>
          <w:szCs w:val="24"/>
        </w:rPr>
      </w:pPr>
    </w:p>
    <w:p w:rsidR="00AA65CF" w:rsidRDefault="00AA65CF" w:rsidP="00AA65CF">
      <w:pPr>
        <w:contextualSpacing/>
        <w:jc w:val="both"/>
        <w:rPr>
          <w:rFonts w:ascii="Arial" w:hAnsi="Arial" w:cs="Arial"/>
          <w:sz w:val="24"/>
          <w:szCs w:val="24"/>
        </w:rPr>
      </w:pPr>
    </w:p>
    <w:p w:rsidR="00AA65CF" w:rsidRDefault="00AA65CF" w:rsidP="00AA65CF">
      <w:pPr>
        <w:contextualSpacing/>
        <w:jc w:val="both"/>
        <w:rPr>
          <w:rFonts w:ascii="Arial" w:hAnsi="Arial" w:cs="Arial"/>
          <w:sz w:val="24"/>
          <w:szCs w:val="24"/>
        </w:rPr>
      </w:pPr>
    </w:p>
    <w:p w:rsidR="00AA65CF" w:rsidRDefault="00AA65CF" w:rsidP="00AA65CF">
      <w:pPr>
        <w:contextualSpacing/>
        <w:jc w:val="both"/>
        <w:rPr>
          <w:rFonts w:ascii="Arial" w:hAnsi="Arial" w:cs="Arial"/>
          <w:sz w:val="24"/>
          <w:szCs w:val="24"/>
        </w:rPr>
      </w:pPr>
    </w:p>
    <w:p w:rsidR="00AA65CF" w:rsidRDefault="00AA65CF" w:rsidP="00AA65CF">
      <w:pPr>
        <w:contextualSpacing/>
        <w:jc w:val="both"/>
        <w:rPr>
          <w:rFonts w:ascii="Arial" w:hAnsi="Arial" w:cs="Arial"/>
          <w:sz w:val="24"/>
          <w:szCs w:val="24"/>
        </w:rPr>
      </w:pPr>
    </w:p>
    <w:p w:rsidR="00AA65CF" w:rsidRDefault="00AA65CF" w:rsidP="00AA65CF">
      <w:pPr>
        <w:contextualSpacing/>
        <w:jc w:val="both"/>
        <w:rPr>
          <w:rFonts w:ascii="Arial" w:hAnsi="Arial" w:cs="Arial"/>
          <w:sz w:val="24"/>
          <w:szCs w:val="24"/>
        </w:rPr>
      </w:pPr>
    </w:p>
    <w:p w:rsidR="00AA65CF" w:rsidRDefault="00AA65CF" w:rsidP="00AA65CF">
      <w:pPr>
        <w:contextualSpacing/>
        <w:jc w:val="both"/>
        <w:rPr>
          <w:rFonts w:ascii="Arial" w:hAnsi="Arial" w:cs="Arial"/>
          <w:sz w:val="24"/>
          <w:szCs w:val="24"/>
        </w:rPr>
      </w:pPr>
    </w:p>
    <w:p w:rsidR="00AA65CF" w:rsidRDefault="00AA65CF" w:rsidP="00AA65CF">
      <w:pPr>
        <w:contextualSpacing/>
        <w:jc w:val="both"/>
        <w:rPr>
          <w:rFonts w:ascii="Arial" w:hAnsi="Arial" w:cs="Arial"/>
          <w:sz w:val="24"/>
          <w:szCs w:val="24"/>
        </w:rPr>
      </w:pPr>
    </w:p>
    <w:p w:rsidR="00AA65CF" w:rsidRDefault="00AA65CF" w:rsidP="00AA65CF">
      <w:pPr>
        <w:contextualSpacing/>
        <w:jc w:val="both"/>
        <w:rPr>
          <w:rFonts w:ascii="Arial" w:hAnsi="Arial" w:cs="Arial"/>
          <w:sz w:val="24"/>
          <w:szCs w:val="24"/>
        </w:rPr>
      </w:pPr>
    </w:p>
    <w:p w:rsidR="00AA65CF" w:rsidRDefault="00AA65CF" w:rsidP="00AA65CF">
      <w:pPr>
        <w:contextualSpacing/>
        <w:jc w:val="both"/>
        <w:rPr>
          <w:rFonts w:ascii="Arial" w:hAnsi="Arial" w:cs="Arial"/>
          <w:sz w:val="24"/>
          <w:szCs w:val="24"/>
        </w:rPr>
      </w:pPr>
    </w:p>
    <w:p w:rsidR="00AA65CF" w:rsidRDefault="00AA65CF" w:rsidP="00AA65CF">
      <w:pPr>
        <w:contextualSpacing/>
        <w:jc w:val="both"/>
        <w:rPr>
          <w:rFonts w:ascii="Arial" w:hAnsi="Arial" w:cs="Arial"/>
          <w:sz w:val="24"/>
          <w:szCs w:val="24"/>
        </w:rPr>
      </w:pPr>
    </w:p>
    <w:p w:rsidR="00AA65CF" w:rsidRDefault="00AA65CF" w:rsidP="00AA65CF">
      <w:pPr>
        <w:contextualSpacing/>
        <w:jc w:val="both"/>
        <w:rPr>
          <w:rFonts w:ascii="Arial" w:hAnsi="Arial" w:cs="Arial"/>
          <w:sz w:val="24"/>
          <w:szCs w:val="24"/>
        </w:rPr>
      </w:pPr>
    </w:p>
    <w:p w:rsidR="005E7987" w:rsidRDefault="005E7987" w:rsidP="005E7987">
      <w:pPr>
        <w:jc w:val="center"/>
        <w:rPr>
          <w:rFonts w:ascii="Arial" w:hAnsi="Arial" w:cs="Arial"/>
          <w:b/>
          <w:sz w:val="24"/>
          <w:szCs w:val="24"/>
        </w:rPr>
      </w:pPr>
      <w:r w:rsidRPr="0051566B">
        <w:rPr>
          <w:rFonts w:ascii="Arial" w:hAnsi="Arial" w:cs="Arial"/>
          <w:b/>
          <w:sz w:val="24"/>
          <w:szCs w:val="24"/>
        </w:rPr>
        <w:lastRenderedPageBreak/>
        <w:t>BIBLIOGRAFÍA</w:t>
      </w:r>
    </w:p>
    <w:p w:rsidR="005E7987" w:rsidRPr="0051566B" w:rsidRDefault="005E7987" w:rsidP="005E7987">
      <w:pPr>
        <w:jc w:val="center"/>
        <w:rPr>
          <w:rFonts w:ascii="Arial" w:hAnsi="Arial" w:cs="Arial"/>
          <w:b/>
          <w:sz w:val="24"/>
          <w:szCs w:val="24"/>
        </w:rPr>
      </w:pPr>
    </w:p>
    <w:p w:rsidR="005E7987" w:rsidRDefault="005E7987" w:rsidP="005E7987">
      <w:pPr>
        <w:jc w:val="both"/>
        <w:rPr>
          <w:rFonts w:ascii="Arial" w:hAnsi="Arial" w:cs="Arial"/>
          <w:sz w:val="24"/>
          <w:szCs w:val="24"/>
        </w:rPr>
      </w:pPr>
      <w:r w:rsidRPr="0051566B">
        <w:rPr>
          <w:rFonts w:ascii="Arial" w:hAnsi="Arial" w:cs="Arial"/>
          <w:sz w:val="24"/>
          <w:szCs w:val="24"/>
        </w:rPr>
        <w:t>CABEZAS, M. A. 1976. Estudio comparativo de la raza nativa de cerdo Zungo con razas mejoradas. Tesis M.Sc. Bogotá: Universidad Nacional - ICA, 30—125 p.</w:t>
      </w:r>
    </w:p>
    <w:p w:rsidR="005E7987" w:rsidRPr="0051566B" w:rsidRDefault="005E7987" w:rsidP="005E7987">
      <w:pPr>
        <w:jc w:val="both"/>
        <w:rPr>
          <w:rFonts w:ascii="Arial" w:hAnsi="Arial" w:cs="Arial"/>
          <w:sz w:val="24"/>
          <w:szCs w:val="24"/>
        </w:rPr>
      </w:pPr>
    </w:p>
    <w:p w:rsidR="005E7987" w:rsidRDefault="005E7987" w:rsidP="005E7987">
      <w:pPr>
        <w:jc w:val="both"/>
        <w:rPr>
          <w:rFonts w:ascii="Arial" w:hAnsi="Arial" w:cs="Arial"/>
          <w:sz w:val="24"/>
          <w:szCs w:val="24"/>
        </w:rPr>
      </w:pPr>
      <w:r>
        <w:rPr>
          <w:rFonts w:ascii="Arial" w:hAnsi="Arial" w:cs="Arial"/>
          <w:sz w:val="24"/>
          <w:szCs w:val="24"/>
        </w:rPr>
        <w:t>D.A.N.E.</w:t>
      </w:r>
      <w:r w:rsidRPr="0051566B">
        <w:rPr>
          <w:rFonts w:ascii="Arial" w:hAnsi="Arial" w:cs="Arial"/>
          <w:sz w:val="24"/>
          <w:szCs w:val="24"/>
        </w:rPr>
        <w:t xml:space="preserve"> Población Proyectada.</w:t>
      </w:r>
    </w:p>
    <w:p w:rsidR="005E7987" w:rsidRPr="0051566B" w:rsidRDefault="005E7987" w:rsidP="005E7987">
      <w:pPr>
        <w:jc w:val="both"/>
        <w:rPr>
          <w:rFonts w:ascii="Arial" w:hAnsi="Arial" w:cs="Arial"/>
          <w:sz w:val="24"/>
          <w:szCs w:val="24"/>
        </w:rPr>
      </w:pPr>
    </w:p>
    <w:p w:rsidR="005E7987" w:rsidRDefault="005E7987" w:rsidP="005E7987">
      <w:pPr>
        <w:jc w:val="both"/>
        <w:rPr>
          <w:rFonts w:ascii="Arial" w:hAnsi="Arial" w:cs="Arial"/>
          <w:sz w:val="24"/>
          <w:szCs w:val="24"/>
        </w:rPr>
      </w:pPr>
      <w:r w:rsidRPr="0051566B">
        <w:rPr>
          <w:rFonts w:ascii="Arial" w:hAnsi="Arial" w:cs="Arial"/>
          <w:sz w:val="24"/>
          <w:szCs w:val="24"/>
        </w:rPr>
        <w:t>DÍAZ, R (1965), Ganado Porcino. Barcelona: Salvat</w:t>
      </w:r>
      <w:r>
        <w:rPr>
          <w:rFonts w:ascii="Arial" w:hAnsi="Arial" w:cs="Arial"/>
          <w:sz w:val="24"/>
          <w:szCs w:val="24"/>
        </w:rPr>
        <w:t>.</w:t>
      </w:r>
    </w:p>
    <w:p w:rsidR="005E7987" w:rsidRPr="0051566B" w:rsidRDefault="005E7987" w:rsidP="005E7987">
      <w:pPr>
        <w:jc w:val="both"/>
        <w:rPr>
          <w:rFonts w:ascii="Arial" w:hAnsi="Arial" w:cs="Arial"/>
          <w:sz w:val="24"/>
          <w:szCs w:val="24"/>
        </w:rPr>
      </w:pPr>
    </w:p>
    <w:p w:rsidR="005E7987" w:rsidRDefault="005E7987" w:rsidP="005E7987">
      <w:pPr>
        <w:jc w:val="both"/>
        <w:rPr>
          <w:rFonts w:ascii="Arial" w:hAnsi="Arial" w:cs="Arial"/>
          <w:sz w:val="24"/>
          <w:szCs w:val="24"/>
        </w:rPr>
      </w:pPr>
      <w:r w:rsidRPr="0051566B">
        <w:rPr>
          <w:rFonts w:ascii="Arial" w:hAnsi="Arial" w:cs="Arial"/>
          <w:sz w:val="24"/>
          <w:szCs w:val="24"/>
        </w:rPr>
        <w:t>DON, Broom. Doctor del Departamento de medicina veterinaria</w:t>
      </w:r>
      <w:r>
        <w:rPr>
          <w:rFonts w:ascii="Arial" w:hAnsi="Arial" w:cs="Arial"/>
          <w:sz w:val="24"/>
          <w:szCs w:val="24"/>
        </w:rPr>
        <w:t xml:space="preserve"> de la Universidad de Cambridge.</w:t>
      </w:r>
    </w:p>
    <w:p w:rsidR="005E7987" w:rsidRPr="0051566B" w:rsidRDefault="005E7987" w:rsidP="005E7987">
      <w:pPr>
        <w:jc w:val="both"/>
        <w:rPr>
          <w:rFonts w:ascii="Arial" w:hAnsi="Arial" w:cs="Arial"/>
          <w:sz w:val="24"/>
          <w:szCs w:val="24"/>
        </w:rPr>
      </w:pPr>
    </w:p>
    <w:p w:rsidR="005E7987" w:rsidRPr="005E7987" w:rsidRDefault="005E7987" w:rsidP="005E7987">
      <w:pPr>
        <w:jc w:val="both"/>
        <w:rPr>
          <w:rFonts w:ascii="Arial" w:hAnsi="Arial" w:cs="Arial"/>
          <w:sz w:val="24"/>
          <w:szCs w:val="24"/>
        </w:rPr>
      </w:pPr>
      <w:r w:rsidRPr="0051566B">
        <w:rPr>
          <w:rFonts w:ascii="Arial" w:hAnsi="Arial" w:cs="Arial"/>
          <w:sz w:val="24"/>
          <w:szCs w:val="24"/>
        </w:rPr>
        <w:t xml:space="preserve">Fábrega E., A. Velarde y X. Manteca, 2003. Bienestar animal y calidad. </w:t>
      </w:r>
      <w:hyperlink r:id="rId12" w:history="1">
        <w:r w:rsidRPr="005E7987">
          <w:rPr>
            <w:rStyle w:val="Hipervnculo"/>
            <w:rFonts w:ascii="Arial" w:hAnsi="Arial" w:cs="Arial"/>
            <w:color w:val="auto"/>
            <w:sz w:val="24"/>
            <w:szCs w:val="24"/>
            <w:u w:val="none"/>
          </w:rPr>
          <w:t>http://wwwJrta.es/xarxatem/FABREGA_CAS.htm</w:t>
        </w:r>
      </w:hyperlink>
      <w:r w:rsidRPr="005E7987">
        <w:rPr>
          <w:rFonts w:ascii="Arial" w:hAnsi="Arial" w:cs="Arial"/>
          <w:sz w:val="24"/>
          <w:szCs w:val="24"/>
        </w:rPr>
        <w:t>.</w:t>
      </w:r>
    </w:p>
    <w:p w:rsidR="005E7987" w:rsidRPr="0051566B" w:rsidRDefault="005E7987" w:rsidP="005E7987">
      <w:pPr>
        <w:jc w:val="both"/>
        <w:rPr>
          <w:rFonts w:ascii="Arial" w:hAnsi="Arial" w:cs="Arial"/>
          <w:sz w:val="24"/>
          <w:szCs w:val="24"/>
        </w:rPr>
      </w:pPr>
    </w:p>
    <w:p w:rsidR="005E7987" w:rsidRDefault="005E7987" w:rsidP="005E7987">
      <w:pPr>
        <w:jc w:val="both"/>
        <w:rPr>
          <w:rFonts w:ascii="Arial" w:hAnsi="Arial" w:cs="Arial"/>
          <w:sz w:val="24"/>
          <w:szCs w:val="24"/>
          <w:lang w:val="en-US"/>
        </w:rPr>
      </w:pPr>
      <w:r>
        <w:rPr>
          <w:rFonts w:ascii="Arial" w:hAnsi="Arial" w:cs="Arial"/>
          <w:sz w:val="24"/>
          <w:szCs w:val="24"/>
        </w:rPr>
        <w:t>FAO</w:t>
      </w:r>
      <w:r w:rsidRPr="0051566B">
        <w:rPr>
          <w:rFonts w:ascii="Arial" w:hAnsi="Arial" w:cs="Arial"/>
          <w:sz w:val="24"/>
          <w:szCs w:val="24"/>
        </w:rPr>
        <w:t xml:space="preserve">, (2000). Mejorando la nutrición a través de huertos y granjas familiares. Manual de Capacitación para trabajadores de campo en América Latina y El Caribe. </w:t>
      </w:r>
      <w:r>
        <w:rPr>
          <w:rFonts w:ascii="Arial" w:hAnsi="Arial" w:cs="Arial"/>
          <w:sz w:val="24"/>
          <w:szCs w:val="24"/>
          <w:lang w:val="en-US"/>
        </w:rPr>
        <w:t>Roma.</w:t>
      </w:r>
    </w:p>
    <w:p w:rsidR="005E7987" w:rsidRPr="0051566B" w:rsidRDefault="005E7987" w:rsidP="005E7987">
      <w:pPr>
        <w:jc w:val="both"/>
        <w:rPr>
          <w:rFonts w:ascii="Arial" w:hAnsi="Arial" w:cs="Arial"/>
          <w:sz w:val="24"/>
          <w:szCs w:val="24"/>
          <w:lang w:val="en-US"/>
        </w:rPr>
      </w:pPr>
    </w:p>
    <w:p w:rsidR="005E7987" w:rsidRPr="00AC1BF5" w:rsidRDefault="005E7987" w:rsidP="005E7987">
      <w:pPr>
        <w:jc w:val="both"/>
        <w:rPr>
          <w:rFonts w:ascii="Arial" w:hAnsi="Arial" w:cs="Arial"/>
          <w:sz w:val="24"/>
          <w:szCs w:val="24"/>
          <w:lang w:val="en-US"/>
        </w:rPr>
      </w:pPr>
      <w:r w:rsidRPr="0051566B">
        <w:rPr>
          <w:rFonts w:ascii="Arial" w:hAnsi="Arial" w:cs="Arial"/>
          <w:sz w:val="24"/>
          <w:szCs w:val="24"/>
          <w:lang w:val="en-US"/>
        </w:rPr>
        <w:t xml:space="preserve">FAO. (2000). World Watch List for Domestic Animal Diversity. </w:t>
      </w:r>
      <w:r w:rsidRPr="00AC1BF5">
        <w:rPr>
          <w:rFonts w:ascii="Arial" w:hAnsi="Arial" w:cs="Arial"/>
          <w:sz w:val="24"/>
          <w:szCs w:val="24"/>
          <w:lang w:val="en-US"/>
        </w:rPr>
        <w:t>3rd Ed. 746 p.</w:t>
      </w:r>
    </w:p>
    <w:p w:rsidR="005E7987" w:rsidRPr="00AC1BF5" w:rsidRDefault="005E7987" w:rsidP="005E7987">
      <w:pPr>
        <w:jc w:val="both"/>
        <w:rPr>
          <w:rFonts w:ascii="Arial" w:hAnsi="Arial" w:cs="Arial"/>
          <w:sz w:val="24"/>
          <w:szCs w:val="24"/>
          <w:lang w:val="en-US"/>
        </w:rPr>
      </w:pPr>
    </w:p>
    <w:p w:rsidR="005E7987" w:rsidRDefault="005E7987" w:rsidP="005E7987">
      <w:pPr>
        <w:jc w:val="both"/>
        <w:rPr>
          <w:rFonts w:ascii="Arial" w:hAnsi="Arial" w:cs="Arial"/>
          <w:sz w:val="24"/>
          <w:szCs w:val="24"/>
        </w:rPr>
      </w:pPr>
      <w:r w:rsidRPr="0051566B">
        <w:rPr>
          <w:rFonts w:ascii="Arial" w:hAnsi="Arial" w:cs="Arial"/>
          <w:sz w:val="24"/>
          <w:szCs w:val="24"/>
        </w:rPr>
        <w:t>FERNÁNDEZ FÍGARES, Ignacio. (Granada, 1966) es investigador del CSIC en la Estación Experimental del Zaidín (CSIC).</w:t>
      </w:r>
    </w:p>
    <w:p w:rsidR="005E7987" w:rsidRPr="0051566B" w:rsidRDefault="005E7987" w:rsidP="005E7987">
      <w:pPr>
        <w:jc w:val="both"/>
        <w:rPr>
          <w:rFonts w:ascii="Arial" w:hAnsi="Arial" w:cs="Arial"/>
          <w:sz w:val="24"/>
          <w:szCs w:val="24"/>
        </w:rPr>
      </w:pPr>
    </w:p>
    <w:p w:rsidR="005E7987" w:rsidRDefault="005E7987" w:rsidP="005E7987">
      <w:pPr>
        <w:jc w:val="both"/>
        <w:rPr>
          <w:rFonts w:ascii="Arial" w:hAnsi="Arial" w:cs="Arial"/>
          <w:sz w:val="24"/>
          <w:szCs w:val="24"/>
        </w:rPr>
      </w:pPr>
      <w:r w:rsidRPr="0051566B">
        <w:rPr>
          <w:rFonts w:ascii="Arial" w:hAnsi="Arial" w:cs="Arial"/>
          <w:sz w:val="24"/>
          <w:szCs w:val="24"/>
        </w:rPr>
        <w:t>GÓMEZ Candela, C, (2005), La carne de cerdo. Carne de cerdo y alimentación saludable</w:t>
      </w:r>
      <w:r>
        <w:rPr>
          <w:rFonts w:ascii="Arial" w:hAnsi="Arial" w:cs="Arial"/>
          <w:sz w:val="24"/>
          <w:szCs w:val="24"/>
        </w:rPr>
        <w:t>.</w:t>
      </w:r>
      <w:r w:rsidRPr="0051566B">
        <w:rPr>
          <w:rFonts w:ascii="Arial" w:hAnsi="Arial" w:cs="Arial"/>
          <w:sz w:val="24"/>
          <w:szCs w:val="24"/>
        </w:rPr>
        <w:t xml:space="preserve"> P.1-4.</w:t>
      </w:r>
    </w:p>
    <w:p w:rsidR="005E7987" w:rsidRPr="0051566B" w:rsidRDefault="005E7987" w:rsidP="005E7987">
      <w:pPr>
        <w:jc w:val="both"/>
        <w:rPr>
          <w:rFonts w:ascii="Arial" w:hAnsi="Arial" w:cs="Arial"/>
          <w:sz w:val="24"/>
          <w:szCs w:val="24"/>
        </w:rPr>
      </w:pPr>
    </w:p>
    <w:p w:rsidR="005E7987" w:rsidRPr="0051566B" w:rsidRDefault="005E7987" w:rsidP="005E7987">
      <w:pPr>
        <w:jc w:val="both"/>
        <w:rPr>
          <w:rFonts w:ascii="Arial" w:hAnsi="Arial" w:cs="Arial"/>
          <w:sz w:val="24"/>
          <w:szCs w:val="24"/>
        </w:rPr>
      </w:pPr>
      <w:r w:rsidRPr="0051566B">
        <w:rPr>
          <w:rFonts w:ascii="Arial" w:hAnsi="Arial" w:cs="Arial"/>
          <w:sz w:val="24"/>
          <w:szCs w:val="24"/>
        </w:rPr>
        <w:lastRenderedPageBreak/>
        <w:t xml:space="preserve">González C. 2005. Sistemas alternativos de producción de cerdos en Venezuela. VIII Encuentro de Nutrición y Producción de </w:t>
      </w:r>
      <w:r>
        <w:rPr>
          <w:rFonts w:ascii="Arial" w:hAnsi="Arial" w:cs="Arial"/>
          <w:sz w:val="24"/>
          <w:szCs w:val="24"/>
        </w:rPr>
        <w:t>Animales M</w:t>
      </w:r>
      <w:r w:rsidRPr="0051566B">
        <w:rPr>
          <w:rFonts w:ascii="Arial" w:hAnsi="Arial" w:cs="Arial"/>
          <w:sz w:val="24"/>
          <w:szCs w:val="24"/>
        </w:rPr>
        <w:t>onogástricos. Universidad Nacional Experimental de los Llanos Occidentales "Ezequiel Zamora" Guanare, Portuguesa pp. 20-29.</w:t>
      </w:r>
      <w:r w:rsidRPr="0051566B">
        <w:rPr>
          <w:rFonts w:ascii="Arial" w:hAnsi="Arial" w:cs="Arial"/>
          <w:sz w:val="24"/>
          <w:szCs w:val="24"/>
        </w:rPr>
        <w:cr/>
      </w:r>
    </w:p>
    <w:p w:rsidR="005E7987" w:rsidRPr="006562BD" w:rsidRDefault="005E7987" w:rsidP="005E7987">
      <w:pPr>
        <w:jc w:val="both"/>
        <w:rPr>
          <w:rFonts w:ascii="Arial" w:hAnsi="Arial" w:cs="Arial"/>
          <w:sz w:val="24"/>
          <w:szCs w:val="24"/>
          <w:lang w:val="en-US"/>
        </w:rPr>
      </w:pPr>
      <w:r w:rsidRPr="00AC3EA7">
        <w:rPr>
          <w:rFonts w:ascii="Arial" w:hAnsi="Arial" w:cs="Arial"/>
          <w:sz w:val="24"/>
          <w:szCs w:val="24"/>
          <w:lang w:val="en-US"/>
        </w:rPr>
        <w:t xml:space="preserve">LARSON, G. y otros (2005). </w:t>
      </w:r>
      <w:r w:rsidRPr="006562BD">
        <w:rPr>
          <w:rFonts w:ascii="Arial" w:hAnsi="Arial" w:cs="Arial"/>
          <w:sz w:val="24"/>
          <w:szCs w:val="24"/>
          <w:lang w:val="en-US"/>
        </w:rPr>
        <w:t>Phylogeography of Wild Boar Reveáis Mu</w:t>
      </w:r>
      <w:r>
        <w:rPr>
          <w:rFonts w:ascii="Arial" w:hAnsi="Arial" w:cs="Arial"/>
          <w:sz w:val="24"/>
          <w:szCs w:val="24"/>
          <w:lang w:val="en-US"/>
        </w:rPr>
        <w:t>ltiple Centers of Pig Domestication, Science, Vol.</w:t>
      </w:r>
      <w:r w:rsidRPr="006562BD">
        <w:rPr>
          <w:rFonts w:ascii="Arial" w:hAnsi="Arial" w:cs="Arial"/>
          <w:sz w:val="24"/>
          <w:szCs w:val="24"/>
          <w:lang w:val="en-US"/>
        </w:rPr>
        <w:t xml:space="preserve"> 307:1618-1621</w:t>
      </w:r>
    </w:p>
    <w:p w:rsidR="005E7987" w:rsidRPr="006562BD" w:rsidRDefault="005E7987" w:rsidP="005E7987">
      <w:pPr>
        <w:jc w:val="both"/>
        <w:rPr>
          <w:rFonts w:ascii="Arial" w:hAnsi="Arial" w:cs="Arial"/>
          <w:sz w:val="24"/>
          <w:szCs w:val="24"/>
          <w:lang w:val="en-US"/>
        </w:rPr>
      </w:pPr>
    </w:p>
    <w:p w:rsidR="005E7987" w:rsidRDefault="005E7987" w:rsidP="005E7987">
      <w:pPr>
        <w:jc w:val="both"/>
        <w:rPr>
          <w:rFonts w:ascii="Arial" w:hAnsi="Arial" w:cs="Arial"/>
          <w:sz w:val="24"/>
          <w:szCs w:val="24"/>
        </w:rPr>
      </w:pPr>
      <w:r w:rsidRPr="0051566B">
        <w:rPr>
          <w:rFonts w:ascii="Arial" w:hAnsi="Arial" w:cs="Arial"/>
          <w:sz w:val="24"/>
          <w:szCs w:val="24"/>
        </w:rPr>
        <w:t xml:space="preserve">Manteca X. 2002. Bienestar animal en la producción intensiva de cerdos. IV Jornadas Técnicas de Porcino NANTA Guadalajara, México. </w:t>
      </w:r>
    </w:p>
    <w:p w:rsidR="005E7987" w:rsidRDefault="005E7987" w:rsidP="005E7987">
      <w:pPr>
        <w:jc w:val="both"/>
        <w:rPr>
          <w:rFonts w:ascii="Arial" w:hAnsi="Arial" w:cs="Arial"/>
          <w:sz w:val="24"/>
          <w:szCs w:val="24"/>
        </w:rPr>
      </w:pPr>
      <w:r w:rsidRPr="0051566B">
        <w:rPr>
          <w:rFonts w:ascii="Arial" w:hAnsi="Arial" w:cs="Arial"/>
          <w:sz w:val="24"/>
          <w:szCs w:val="24"/>
        </w:rPr>
        <w:t>http://www nan</w:t>
      </w:r>
      <w:r>
        <w:rPr>
          <w:rFonts w:ascii="Arial" w:hAnsi="Arial" w:cs="Arial"/>
          <w:sz w:val="24"/>
          <w:szCs w:val="24"/>
        </w:rPr>
        <w:t>ta.es/esp/revista/22/bienestar1.</w:t>
      </w:r>
      <w:r w:rsidRPr="0051566B">
        <w:rPr>
          <w:rFonts w:ascii="Arial" w:hAnsi="Arial" w:cs="Arial"/>
          <w:sz w:val="24"/>
          <w:szCs w:val="24"/>
        </w:rPr>
        <w:t>pdf</w:t>
      </w:r>
    </w:p>
    <w:p w:rsidR="005E7987" w:rsidRPr="0051566B" w:rsidRDefault="005E7987" w:rsidP="005E7987">
      <w:pPr>
        <w:jc w:val="both"/>
        <w:rPr>
          <w:rFonts w:ascii="Arial" w:hAnsi="Arial" w:cs="Arial"/>
          <w:sz w:val="24"/>
          <w:szCs w:val="24"/>
        </w:rPr>
      </w:pPr>
    </w:p>
    <w:p w:rsidR="005E7987" w:rsidRDefault="005E7987" w:rsidP="005E7987">
      <w:pPr>
        <w:jc w:val="both"/>
        <w:rPr>
          <w:rFonts w:ascii="Arial" w:hAnsi="Arial" w:cs="Arial"/>
          <w:sz w:val="24"/>
          <w:szCs w:val="24"/>
        </w:rPr>
      </w:pPr>
      <w:r w:rsidRPr="0051566B">
        <w:rPr>
          <w:rFonts w:ascii="Arial" w:hAnsi="Arial" w:cs="Arial"/>
          <w:sz w:val="24"/>
          <w:szCs w:val="24"/>
        </w:rPr>
        <w:t>MAZUERA,</w:t>
      </w:r>
      <w:r>
        <w:rPr>
          <w:rFonts w:ascii="Arial" w:hAnsi="Arial" w:cs="Arial"/>
          <w:sz w:val="24"/>
          <w:szCs w:val="24"/>
        </w:rPr>
        <w:t xml:space="preserve"> H., CONCHA, V. (2002). Crío - Conservación de Semen de C</w:t>
      </w:r>
      <w:r w:rsidRPr="0051566B">
        <w:rPr>
          <w:rFonts w:ascii="Arial" w:hAnsi="Arial" w:cs="Arial"/>
          <w:sz w:val="24"/>
          <w:szCs w:val="24"/>
        </w:rPr>
        <w:t>erdos con</w:t>
      </w:r>
      <w:r>
        <w:rPr>
          <w:rFonts w:ascii="Arial" w:hAnsi="Arial" w:cs="Arial"/>
          <w:sz w:val="24"/>
          <w:szCs w:val="24"/>
        </w:rPr>
        <w:t xml:space="preserve"> Características de Casco de Mul</w:t>
      </w:r>
      <w:r w:rsidRPr="0051566B">
        <w:rPr>
          <w:rFonts w:ascii="Arial" w:hAnsi="Arial" w:cs="Arial"/>
          <w:sz w:val="24"/>
          <w:szCs w:val="24"/>
        </w:rPr>
        <w:t>a, Trabajo de Grado (Zootecnia). Universida</w:t>
      </w:r>
      <w:r>
        <w:rPr>
          <w:rFonts w:ascii="Arial" w:hAnsi="Arial" w:cs="Arial"/>
          <w:sz w:val="24"/>
          <w:szCs w:val="24"/>
        </w:rPr>
        <w:t>d Nacional de Colombia. Patmira.</w:t>
      </w:r>
    </w:p>
    <w:p w:rsidR="005E7987" w:rsidRDefault="005E7987" w:rsidP="005E7987">
      <w:pPr>
        <w:jc w:val="both"/>
        <w:rPr>
          <w:rFonts w:ascii="Arial" w:hAnsi="Arial" w:cs="Arial"/>
          <w:sz w:val="24"/>
          <w:szCs w:val="24"/>
        </w:rPr>
      </w:pPr>
    </w:p>
    <w:p w:rsidR="005E7987" w:rsidRDefault="005E7987" w:rsidP="005E7987">
      <w:pPr>
        <w:jc w:val="both"/>
        <w:rPr>
          <w:rFonts w:ascii="Arial" w:hAnsi="Arial" w:cs="Arial"/>
          <w:sz w:val="24"/>
          <w:szCs w:val="24"/>
        </w:rPr>
      </w:pPr>
      <w:r w:rsidRPr="0051566B">
        <w:rPr>
          <w:rFonts w:ascii="Arial" w:hAnsi="Arial" w:cs="Arial"/>
          <w:sz w:val="24"/>
          <w:szCs w:val="24"/>
        </w:rPr>
        <w:t>Ministerio d</w:t>
      </w:r>
      <w:r>
        <w:rPr>
          <w:rFonts w:ascii="Arial" w:hAnsi="Arial" w:cs="Arial"/>
          <w:sz w:val="24"/>
          <w:szCs w:val="24"/>
        </w:rPr>
        <w:t>e Agricultura y Desarrollo Rural</w:t>
      </w:r>
      <w:r w:rsidRPr="0051566B">
        <w:rPr>
          <w:rFonts w:ascii="Arial" w:hAnsi="Arial" w:cs="Arial"/>
          <w:sz w:val="24"/>
          <w:szCs w:val="24"/>
        </w:rPr>
        <w:t xml:space="preserve"> (2002). Situación de los Recursos Zoogenéticos en Colombia (Colombia). Bogotá. 119 p.</w:t>
      </w:r>
    </w:p>
    <w:p w:rsidR="005E7987" w:rsidRPr="0051566B" w:rsidRDefault="005E7987" w:rsidP="005E7987">
      <w:pPr>
        <w:jc w:val="both"/>
        <w:rPr>
          <w:rFonts w:ascii="Arial" w:hAnsi="Arial" w:cs="Arial"/>
          <w:sz w:val="24"/>
          <w:szCs w:val="24"/>
        </w:rPr>
      </w:pPr>
    </w:p>
    <w:p w:rsidR="005E7987" w:rsidRDefault="005E7987" w:rsidP="005E7987">
      <w:pPr>
        <w:jc w:val="both"/>
        <w:rPr>
          <w:rFonts w:ascii="Arial" w:hAnsi="Arial" w:cs="Arial"/>
          <w:sz w:val="24"/>
          <w:szCs w:val="24"/>
        </w:rPr>
      </w:pPr>
      <w:r w:rsidRPr="0051566B">
        <w:rPr>
          <w:rFonts w:ascii="Arial" w:hAnsi="Arial" w:cs="Arial"/>
          <w:sz w:val="24"/>
          <w:szCs w:val="24"/>
        </w:rPr>
        <w:t>Ministerio de Agricultura y Desarrollo Rural (2002). Situación de los Recursos Zoogenéticos en Colombia (Colombia). Bogotá. 119 p.</w:t>
      </w:r>
    </w:p>
    <w:p w:rsidR="005E7987" w:rsidRPr="0051566B" w:rsidRDefault="005E7987" w:rsidP="005E7987">
      <w:pPr>
        <w:jc w:val="both"/>
        <w:rPr>
          <w:rFonts w:ascii="Arial" w:hAnsi="Arial" w:cs="Arial"/>
          <w:sz w:val="24"/>
          <w:szCs w:val="24"/>
        </w:rPr>
      </w:pPr>
    </w:p>
    <w:p w:rsidR="005E7987" w:rsidRDefault="005E7987" w:rsidP="005E7987">
      <w:pPr>
        <w:jc w:val="both"/>
        <w:rPr>
          <w:rFonts w:ascii="Arial" w:hAnsi="Arial" w:cs="Arial"/>
          <w:sz w:val="24"/>
          <w:szCs w:val="24"/>
        </w:rPr>
      </w:pPr>
      <w:r w:rsidRPr="0051566B">
        <w:rPr>
          <w:rFonts w:ascii="Arial" w:hAnsi="Arial" w:cs="Arial"/>
          <w:sz w:val="24"/>
          <w:szCs w:val="24"/>
        </w:rPr>
        <w:t>National Research Council (NRC, 1998) (Función: Establecer las necesidades nutritivas del ganado porcino y de otros animales).</w:t>
      </w:r>
    </w:p>
    <w:p w:rsidR="005E7987" w:rsidRPr="0051566B" w:rsidRDefault="005E7987" w:rsidP="005E7987">
      <w:pPr>
        <w:jc w:val="both"/>
        <w:rPr>
          <w:rFonts w:ascii="Arial" w:hAnsi="Arial" w:cs="Arial"/>
          <w:sz w:val="24"/>
          <w:szCs w:val="24"/>
        </w:rPr>
      </w:pPr>
    </w:p>
    <w:p w:rsidR="005E7987" w:rsidRDefault="005E7987" w:rsidP="005E7987">
      <w:pPr>
        <w:jc w:val="both"/>
        <w:rPr>
          <w:rFonts w:ascii="Arial" w:hAnsi="Arial" w:cs="Arial"/>
          <w:sz w:val="24"/>
          <w:szCs w:val="24"/>
        </w:rPr>
      </w:pPr>
      <w:r w:rsidRPr="0051566B">
        <w:rPr>
          <w:rFonts w:ascii="Arial" w:hAnsi="Arial" w:cs="Arial"/>
          <w:sz w:val="24"/>
          <w:szCs w:val="24"/>
        </w:rPr>
        <w:t>PÉREZ, I., J. (1989). Comportamiento de la raza porcina San Pedreño pura y mestiza. En: Azoodea. Simposio nacional sobre investigación en porcicultura, 1er, Medellín, junio 29- 30.</w:t>
      </w:r>
    </w:p>
    <w:p w:rsidR="005E7987" w:rsidRPr="0051566B" w:rsidRDefault="005E7987" w:rsidP="005E7987">
      <w:pPr>
        <w:jc w:val="both"/>
        <w:rPr>
          <w:rFonts w:ascii="Arial" w:hAnsi="Arial" w:cs="Arial"/>
          <w:sz w:val="24"/>
          <w:szCs w:val="24"/>
        </w:rPr>
      </w:pPr>
    </w:p>
    <w:p w:rsidR="005E7987" w:rsidRPr="0051566B" w:rsidRDefault="005E7987" w:rsidP="005E7987">
      <w:pPr>
        <w:jc w:val="both"/>
        <w:rPr>
          <w:rFonts w:ascii="Arial" w:hAnsi="Arial" w:cs="Arial"/>
          <w:sz w:val="24"/>
          <w:szCs w:val="24"/>
        </w:rPr>
      </w:pPr>
      <w:r w:rsidRPr="0051566B">
        <w:rPr>
          <w:rFonts w:ascii="Arial" w:hAnsi="Arial" w:cs="Arial"/>
          <w:sz w:val="24"/>
          <w:szCs w:val="24"/>
        </w:rPr>
        <w:t>Peste Porcina Africana, de L</w:t>
      </w:r>
      <w:r>
        <w:rPr>
          <w:rFonts w:ascii="Arial" w:hAnsi="Arial" w:cs="Arial"/>
          <w:sz w:val="24"/>
          <w:szCs w:val="24"/>
        </w:rPr>
        <w:t>ucas, I.a./haagT J/larenaudie, B.</w:t>
      </w:r>
    </w:p>
    <w:p w:rsidR="005E7987" w:rsidRDefault="005E7987" w:rsidP="005E7987">
      <w:pPr>
        <w:jc w:val="both"/>
        <w:rPr>
          <w:rFonts w:ascii="Arial" w:hAnsi="Arial" w:cs="Arial"/>
          <w:sz w:val="24"/>
          <w:szCs w:val="24"/>
        </w:rPr>
      </w:pPr>
      <w:r>
        <w:rPr>
          <w:rFonts w:ascii="Arial" w:hAnsi="Arial" w:cs="Arial"/>
          <w:sz w:val="24"/>
          <w:szCs w:val="24"/>
        </w:rPr>
        <w:lastRenderedPageBreak/>
        <w:t>Pinheiro,</w:t>
      </w:r>
      <w:r w:rsidRPr="0051566B">
        <w:rPr>
          <w:rFonts w:ascii="Arial" w:hAnsi="Arial" w:cs="Arial"/>
          <w:sz w:val="24"/>
          <w:szCs w:val="24"/>
        </w:rPr>
        <w:t xml:space="preserve"> L</w:t>
      </w:r>
      <w:r>
        <w:rPr>
          <w:rFonts w:ascii="Arial" w:hAnsi="Arial" w:cs="Arial"/>
          <w:sz w:val="24"/>
          <w:szCs w:val="24"/>
        </w:rPr>
        <w:t>.</w:t>
      </w:r>
      <w:r w:rsidRPr="0051566B">
        <w:rPr>
          <w:rFonts w:ascii="Arial" w:hAnsi="Arial" w:cs="Arial"/>
          <w:sz w:val="24"/>
          <w:szCs w:val="24"/>
        </w:rPr>
        <w:t xml:space="preserve"> C</w:t>
      </w:r>
      <w:r>
        <w:rPr>
          <w:rFonts w:ascii="Arial" w:hAnsi="Arial" w:cs="Arial"/>
          <w:sz w:val="24"/>
          <w:szCs w:val="24"/>
        </w:rPr>
        <w:t>. y M.</w:t>
      </w:r>
      <w:r w:rsidRPr="0051566B">
        <w:rPr>
          <w:rFonts w:ascii="Arial" w:hAnsi="Arial" w:cs="Arial"/>
          <w:sz w:val="24"/>
          <w:szCs w:val="24"/>
        </w:rPr>
        <w:t xml:space="preserve"> J. Hotzel. 2000. Bem-estar dos suínos. 5to. Seminario Internacional de Suinocultura. Expo Center Norte, Sao Paulo. Brasil, 70-73 pp.</w:t>
      </w:r>
    </w:p>
    <w:p w:rsidR="005E7987" w:rsidRPr="0051566B" w:rsidRDefault="005E7987" w:rsidP="005E7987">
      <w:pPr>
        <w:jc w:val="both"/>
        <w:rPr>
          <w:rFonts w:ascii="Arial" w:hAnsi="Arial" w:cs="Arial"/>
          <w:sz w:val="24"/>
          <w:szCs w:val="24"/>
        </w:rPr>
      </w:pPr>
    </w:p>
    <w:p w:rsidR="005E7987" w:rsidRDefault="005E7987" w:rsidP="005E7987">
      <w:pPr>
        <w:jc w:val="both"/>
        <w:rPr>
          <w:rFonts w:ascii="Arial" w:hAnsi="Arial" w:cs="Arial"/>
          <w:sz w:val="24"/>
          <w:szCs w:val="24"/>
        </w:rPr>
      </w:pPr>
      <w:r w:rsidRPr="0051566B">
        <w:rPr>
          <w:rFonts w:ascii="Arial" w:hAnsi="Arial" w:cs="Arial"/>
          <w:sz w:val="24"/>
          <w:szCs w:val="24"/>
        </w:rPr>
        <w:t>PINHEIRO, M. (1976). Los cerdos. Buenos Aires: Hemisferio Sur.</w:t>
      </w:r>
    </w:p>
    <w:p w:rsidR="005E7987" w:rsidRPr="0051566B" w:rsidRDefault="005E7987" w:rsidP="005E7987">
      <w:pPr>
        <w:jc w:val="both"/>
        <w:rPr>
          <w:rFonts w:ascii="Arial" w:hAnsi="Arial" w:cs="Arial"/>
          <w:sz w:val="24"/>
          <w:szCs w:val="24"/>
        </w:rPr>
      </w:pPr>
    </w:p>
    <w:p w:rsidR="005E7987" w:rsidRDefault="005E7987" w:rsidP="005E7987">
      <w:pPr>
        <w:jc w:val="both"/>
        <w:rPr>
          <w:rFonts w:ascii="Arial" w:hAnsi="Arial" w:cs="Arial"/>
          <w:sz w:val="24"/>
          <w:szCs w:val="24"/>
          <w:lang w:val="en-US"/>
        </w:rPr>
      </w:pPr>
      <w:r w:rsidRPr="005E7987">
        <w:rPr>
          <w:rFonts w:ascii="Arial" w:hAnsi="Arial" w:cs="Arial"/>
          <w:sz w:val="24"/>
          <w:szCs w:val="24"/>
        </w:rPr>
        <w:t xml:space="preserve">SALAS, M. L. (1999). </w:t>
      </w:r>
      <w:r>
        <w:rPr>
          <w:rFonts w:ascii="Arial" w:hAnsi="Arial" w:cs="Arial"/>
          <w:sz w:val="24"/>
          <w:szCs w:val="24"/>
          <w:lang w:val="en-US"/>
        </w:rPr>
        <w:t>African Swine Fever V</w:t>
      </w:r>
      <w:r w:rsidRPr="0051566B">
        <w:rPr>
          <w:rFonts w:ascii="Arial" w:hAnsi="Arial" w:cs="Arial"/>
          <w:sz w:val="24"/>
          <w:szCs w:val="24"/>
          <w:lang w:val="en-US"/>
        </w:rPr>
        <w:t>irus (Asfarv</w:t>
      </w:r>
      <w:r>
        <w:rPr>
          <w:rFonts w:ascii="Arial" w:hAnsi="Arial" w:cs="Arial"/>
          <w:sz w:val="24"/>
          <w:szCs w:val="24"/>
          <w:lang w:val="en-US"/>
        </w:rPr>
        <w:t>iridae), in Webster and Granof (ed.),</w:t>
      </w:r>
      <w:r w:rsidRPr="0051566B">
        <w:rPr>
          <w:rFonts w:ascii="Arial" w:hAnsi="Arial" w:cs="Arial"/>
          <w:sz w:val="24"/>
          <w:szCs w:val="24"/>
          <w:lang w:val="en-US"/>
        </w:rPr>
        <w:t xml:space="preserve"> Encyclopedia of Virology 2nd ed. Academic Press, London, UK</w:t>
      </w:r>
      <w:r>
        <w:rPr>
          <w:rFonts w:ascii="Arial" w:hAnsi="Arial" w:cs="Arial"/>
          <w:sz w:val="24"/>
          <w:szCs w:val="24"/>
          <w:lang w:val="en-US"/>
        </w:rPr>
        <w:t>.</w:t>
      </w:r>
    </w:p>
    <w:p w:rsidR="005E7987" w:rsidRPr="0051566B" w:rsidRDefault="005E7987" w:rsidP="005E7987">
      <w:pPr>
        <w:jc w:val="both"/>
        <w:rPr>
          <w:rFonts w:ascii="Arial" w:hAnsi="Arial" w:cs="Arial"/>
          <w:sz w:val="24"/>
          <w:szCs w:val="24"/>
          <w:lang w:val="en-US"/>
        </w:rPr>
      </w:pPr>
    </w:p>
    <w:p w:rsidR="005E7987" w:rsidRDefault="005E7987" w:rsidP="005E7987">
      <w:pPr>
        <w:jc w:val="both"/>
        <w:rPr>
          <w:rFonts w:ascii="Arial" w:hAnsi="Arial" w:cs="Arial"/>
          <w:sz w:val="24"/>
          <w:szCs w:val="24"/>
        </w:rPr>
      </w:pPr>
      <w:r w:rsidRPr="0051566B">
        <w:rPr>
          <w:rFonts w:ascii="Arial" w:hAnsi="Arial" w:cs="Arial"/>
          <w:sz w:val="24"/>
          <w:szCs w:val="24"/>
          <w:lang w:val="en-US"/>
        </w:rPr>
        <w:t xml:space="preserve">Von Borell E 2001. The biology of stress and its application to livestock housing and transportation assessment. </w:t>
      </w:r>
      <w:r w:rsidRPr="0051566B">
        <w:rPr>
          <w:rFonts w:ascii="Arial" w:hAnsi="Arial" w:cs="Arial"/>
          <w:sz w:val="24"/>
          <w:szCs w:val="24"/>
        </w:rPr>
        <w:t>J. Animal Science.79(Supp</w:t>
      </w:r>
      <w:r>
        <w:rPr>
          <w:rFonts w:ascii="Arial" w:hAnsi="Arial" w:cs="Arial"/>
          <w:sz w:val="24"/>
          <w:szCs w:val="24"/>
        </w:rPr>
        <w:t>l.</w:t>
      </w:r>
      <w:r w:rsidRPr="0051566B">
        <w:rPr>
          <w:rFonts w:ascii="Arial" w:hAnsi="Arial" w:cs="Arial"/>
          <w:sz w:val="24"/>
          <w:szCs w:val="24"/>
        </w:rPr>
        <w:t xml:space="preserve"> E.): E260-E267.</w:t>
      </w:r>
    </w:p>
    <w:p w:rsidR="005E7987" w:rsidRDefault="005E7987" w:rsidP="005E7987">
      <w:pPr>
        <w:jc w:val="both"/>
        <w:rPr>
          <w:rFonts w:ascii="Arial" w:hAnsi="Arial" w:cs="Arial"/>
          <w:sz w:val="24"/>
          <w:szCs w:val="24"/>
        </w:rPr>
      </w:pPr>
    </w:p>
    <w:p w:rsidR="005E7987" w:rsidRPr="00B83A74" w:rsidRDefault="005E7987" w:rsidP="005E7987">
      <w:pPr>
        <w:jc w:val="both"/>
        <w:rPr>
          <w:rFonts w:ascii="Arial" w:hAnsi="Arial" w:cs="Arial"/>
          <w:sz w:val="24"/>
          <w:szCs w:val="24"/>
          <w:lang w:val="es-ES_tradnl"/>
        </w:rPr>
      </w:pPr>
      <w:r w:rsidRPr="00B83A74">
        <w:rPr>
          <w:rFonts w:ascii="Arial" w:hAnsi="Arial" w:cs="Arial"/>
          <w:sz w:val="24"/>
          <w:szCs w:val="24"/>
          <w:lang w:val="es-ES_tradnl"/>
        </w:rPr>
        <w:t xml:space="preserve">CONGRESO DE COLOMBIA. </w:t>
      </w:r>
      <w:r w:rsidRPr="00B83A74">
        <w:rPr>
          <w:rFonts w:ascii="Arial" w:hAnsi="Arial" w:cs="Arial"/>
          <w:i/>
          <w:sz w:val="24"/>
          <w:szCs w:val="24"/>
          <w:lang w:val="es-ES_tradnl"/>
        </w:rPr>
        <w:t>Ley 101 de 1993: Ley General de Desarrollo Agropecuario y Pesquero</w:t>
      </w:r>
      <w:r w:rsidRPr="00B83A74">
        <w:rPr>
          <w:rFonts w:ascii="Arial" w:hAnsi="Arial" w:cs="Arial"/>
          <w:sz w:val="24"/>
          <w:szCs w:val="24"/>
          <w:lang w:val="es-ES_tradnl"/>
        </w:rPr>
        <w:t>. Bogotá DC.</w:t>
      </w:r>
    </w:p>
    <w:p w:rsidR="005E7987" w:rsidRPr="00B83A74" w:rsidRDefault="005E7987" w:rsidP="005E7987">
      <w:pPr>
        <w:jc w:val="both"/>
        <w:rPr>
          <w:rFonts w:ascii="Arial" w:hAnsi="Arial" w:cs="Arial"/>
          <w:sz w:val="24"/>
          <w:szCs w:val="24"/>
          <w:lang w:val="es-ES_tradnl"/>
        </w:rPr>
      </w:pPr>
    </w:p>
    <w:p w:rsidR="005E7987" w:rsidRPr="00B83A74" w:rsidRDefault="005E7987" w:rsidP="005E7987">
      <w:pPr>
        <w:jc w:val="both"/>
        <w:rPr>
          <w:rFonts w:ascii="Arial" w:hAnsi="Arial" w:cs="Arial"/>
          <w:sz w:val="24"/>
          <w:szCs w:val="24"/>
          <w:lang w:val="es-ES_tradnl"/>
        </w:rPr>
      </w:pPr>
      <w:r w:rsidRPr="00B83A74">
        <w:rPr>
          <w:rFonts w:ascii="Arial" w:hAnsi="Arial" w:cs="Arial"/>
          <w:sz w:val="24"/>
          <w:szCs w:val="24"/>
          <w:lang w:val="es-ES_tradnl"/>
        </w:rPr>
        <w:t xml:space="preserve">FIERRO MARTÍNEZ, Ángel María. </w:t>
      </w:r>
      <w:r w:rsidRPr="00B83A74">
        <w:rPr>
          <w:rFonts w:ascii="Arial" w:hAnsi="Arial" w:cs="Arial"/>
          <w:i/>
          <w:sz w:val="24"/>
          <w:szCs w:val="24"/>
          <w:lang w:val="es-ES_tradnl"/>
        </w:rPr>
        <w:t>El Patrimonio en las Sociedades Comerciales</w:t>
      </w:r>
      <w:r w:rsidRPr="00B83A74">
        <w:rPr>
          <w:rFonts w:ascii="Arial" w:hAnsi="Arial" w:cs="Arial"/>
          <w:sz w:val="24"/>
          <w:szCs w:val="24"/>
          <w:lang w:val="es-ES_tradnl"/>
        </w:rPr>
        <w:t>. Colección Textos Universitarios ECOE Ediciones. Bogotá, Abril de 2004.</w:t>
      </w:r>
    </w:p>
    <w:p w:rsidR="005E7987" w:rsidRPr="00B83A74" w:rsidRDefault="005E7987" w:rsidP="005E7987">
      <w:pPr>
        <w:jc w:val="both"/>
        <w:rPr>
          <w:rFonts w:ascii="Arial" w:hAnsi="Arial" w:cs="Arial"/>
          <w:sz w:val="24"/>
          <w:szCs w:val="24"/>
          <w:lang w:val="es-ES_tradnl"/>
        </w:rPr>
      </w:pPr>
    </w:p>
    <w:p w:rsidR="005E7987" w:rsidRPr="00B83A74" w:rsidRDefault="005E7987" w:rsidP="005E7987">
      <w:pPr>
        <w:jc w:val="both"/>
        <w:rPr>
          <w:rFonts w:ascii="Arial" w:hAnsi="Arial" w:cs="Arial"/>
          <w:sz w:val="24"/>
          <w:szCs w:val="24"/>
          <w:lang w:val="es-ES_tradnl"/>
        </w:rPr>
      </w:pPr>
      <w:r w:rsidRPr="00B83A74">
        <w:rPr>
          <w:rFonts w:ascii="Arial" w:hAnsi="Arial" w:cs="Arial"/>
          <w:sz w:val="24"/>
          <w:szCs w:val="24"/>
          <w:lang w:val="es-ES_tradnl"/>
        </w:rPr>
        <w:t xml:space="preserve">IICA. </w:t>
      </w:r>
      <w:r w:rsidRPr="00B83A74">
        <w:rPr>
          <w:rFonts w:ascii="Arial" w:hAnsi="Arial" w:cs="Arial"/>
          <w:i/>
          <w:sz w:val="24"/>
          <w:szCs w:val="24"/>
          <w:lang w:val="es-ES_tradnl"/>
        </w:rPr>
        <w:t>Colección Documentos del IICA Serie Competitividad No. 6: Acuerdo Sectorial de Competitividad</w:t>
      </w:r>
      <w:r w:rsidRPr="00B83A74">
        <w:rPr>
          <w:rFonts w:ascii="Arial" w:hAnsi="Arial" w:cs="Arial"/>
          <w:sz w:val="24"/>
          <w:szCs w:val="24"/>
          <w:lang w:val="es-ES_tradnl"/>
        </w:rPr>
        <w:t>. Bogotá, diciembre de 1997.</w:t>
      </w:r>
    </w:p>
    <w:p w:rsidR="005E7987" w:rsidRPr="00B83A74" w:rsidRDefault="005E7987" w:rsidP="005E7987">
      <w:pPr>
        <w:jc w:val="both"/>
        <w:rPr>
          <w:rFonts w:ascii="Arial" w:hAnsi="Arial" w:cs="Arial"/>
          <w:sz w:val="24"/>
          <w:szCs w:val="24"/>
          <w:lang w:val="es-ES_tradnl"/>
        </w:rPr>
      </w:pPr>
    </w:p>
    <w:p w:rsidR="005E7987" w:rsidRPr="005E7987" w:rsidRDefault="005E7987" w:rsidP="005E7987">
      <w:pPr>
        <w:jc w:val="both"/>
        <w:rPr>
          <w:rFonts w:ascii="Arial" w:hAnsi="Arial" w:cs="Arial"/>
          <w:sz w:val="24"/>
          <w:szCs w:val="24"/>
          <w:lang w:val="es-ES_tradnl"/>
        </w:rPr>
      </w:pPr>
      <w:r w:rsidRPr="00B83A74">
        <w:rPr>
          <w:rFonts w:ascii="Arial" w:hAnsi="Arial" w:cs="Arial"/>
          <w:sz w:val="24"/>
          <w:szCs w:val="24"/>
          <w:lang w:val="es-ES_tradnl"/>
        </w:rPr>
        <w:t xml:space="preserve">MINISTERIO DE AGRICULTURA. Observatorio Agrocadenas de Colombia: </w:t>
      </w:r>
      <w:r w:rsidRPr="00B83A74">
        <w:rPr>
          <w:rFonts w:ascii="Arial" w:hAnsi="Arial" w:cs="Arial"/>
          <w:i/>
          <w:sz w:val="24"/>
          <w:szCs w:val="24"/>
          <w:lang w:val="es-ES_tradnl"/>
        </w:rPr>
        <w:t xml:space="preserve">Documento de Trabajo No. 32. La Cadena de Cereales, ABA, Avicultura y </w:t>
      </w:r>
      <w:r w:rsidRPr="005E7987">
        <w:rPr>
          <w:rFonts w:ascii="Arial" w:hAnsi="Arial" w:cs="Arial"/>
          <w:i/>
          <w:sz w:val="24"/>
          <w:szCs w:val="24"/>
          <w:lang w:val="es-ES_tradnl"/>
        </w:rPr>
        <w:t>Porcicultura</w:t>
      </w:r>
      <w:r w:rsidRPr="005E7987">
        <w:rPr>
          <w:rFonts w:ascii="Arial" w:hAnsi="Arial" w:cs="Arial"/>
          <w:sz w:val="24"/>
          <w:szCs w:val="24"/>
          <w:lang w:val="es-ES_tradnl"/>
        </w:rPr>
        <w:t xml:space="preserve">. Noviembre de 2005. </w:t>
      </w:r>
      <w:hyperlink r:id="rId13" w:history="1">
        <w:r w:rsidRPr="005E7987">
          <w:rPr>
            <w:rStyle w:val="Hipervnculo"/>
            <w:rFonts w:ascii="Arial" w:hAnsi="Arial" w:cs="Arial"/>
            <w:color w:val="auto"/>
            <w:sz w:val="24"/>
            <w:szCs w:val="24"/>
            <w:u w:val="none"/>
            <w:lang w:val="es-ES_tradnl"/>
          </w:rPr>
          <w:t>www.agrocadenas.gov.co</w:t>
        </w:r>
      </w:hyperlink>
    </w:p>
    <w:p w:rsidR="005E7987" w:rsidRDefault="005E7987" w:rsidP="005E7987">
      <w:pPr>
        <w:jc w:val="both"/>
        <w:rPr>
          <w:rFonts w:ascii="Arial" w:hAnsi="Arial" w:cs="Arial"/>
          <w:sz w:val="24"/>
          <w:szCs w:val="24"/>
          <w:lang w:val="es-ES_tradnl"/>
        </w:rPr>
      </w:pPr>
    </w:p>
    <w:p w:rsidR="005E7987" w:rsidRPr="005E7987" w:rsidRDefault="005E7987" w:rsidP="005E7987">
      <w:pPr>
        <w:jc w:val="both"/>
        <w:rPr>
          <w:rFonts w:ascii="Arial" w:hAnsi="Arial" w:cs="Arial"/>
          <w:sz w:val="24"/>
          <w:szCs w:val="24"/>
          <w:lang w:val="es-ES_tradnl"/>
        </w:rPr>
      </w:pPr>
      <w:r w:rsidRPr="00B83A74">
        <w:rPr>
          <w:rFonts w:ascii="Arial" w:hAnsi="Arial" w:cs="Arial"/>
          <w:sz w:val="24"/>
          <w:szCs w:val="24"/>
          <w:lang w:val="es-ES_tradnl"/>
        </w:rPr>
        <w:t xml:space="preserve">Banco de la República. Tasas de Interés de los Certificados de Depósitos a </w:t>
      </w:r>
      <w:r w:rsidRPr="005E7987">
        <w:rPr>
          <w:rFonts w:ascii="Arial" w:hAnsi="Arial" w:cs="Arial"/>
          <w:sz w:val="24"/>
          <w:szCs w:val="24"/>
          <w:lang w:val="es-ES_tradnl"/>
        </w:rPr>
        <w:t xml:space="preserve">Término Fijo. </w:t>
      </w:r>
      <w:hyperlink r:id="rId14" w:history="1">
        <w:r w:rsidRPr="005E7987">
          <w:rPr>
            <w:rStyle w:val="Hipervnculo"/>
            <w:rFonts w:ascii="Arial" w:hAnsi="Arial" w:cs="Arial"/>
            <w:color w:val="auto"/>
            <w:sz w:val="24"/>
            <w:szCs w:val="24"/>
            <w:u w:val="none"/>
            <w:lang w:val="es-ES_tradnl"/>
          </w:rPr>
          <w:t>www.bancp.gov.co</w:t>
        </w:r>
      </w:hyperlink>
      <w:r w:rsidRPr="005E7987">
        <w:rPr>
          <w:rFonts w:ascii="Arial" w:hAnsi="Arial" w:cs="Arial"/>
          <w:sz w:val="24"/>
          <w:szCs w:val="24"/>
          <w:lang w:val="es-ES_tradnl"/>
        </w:rPr>
        <w:t>.</w:t>
      </w:r>
    </w:p>
    <w:p w:rsidR="005E7987" w:rsidRPr="00B83A74" w:rsidRDefault="005E7987" w:rsidP="005E7987">
      <w:pPr>
        <w:jc w:val="both"/>
        <w:rPr>
          <w:rFonts w:ascii="Arial" w:hAnsi="Arial" w:cs="Arial"/>
          <w:sz w:val="24"/>
          <w:szCs w:val="24"/>
          <w:lang w:val="es-ES_tradnl"/>
        </w:rPr>
      </w:pPr>
    </w:p>
    <w:p w:rsidR="005E7987" w:rsidRPr="00B83A74" w:rsidRDefault="005E7987" w:rsidP="005E7987">
      <w:pPr>
        <w:jc w:val="both"/>
        <w:rPr>
          <w:rFonts w:ascii="Arial" w:hAnsi="Arial" w:cs="Arial"/>
          <w:sz w:val="24"/>
          <w:szCs w:val="24"/>
          <w:lang w:val="es-ES_tradnl"/>
        </w:rPr>
      </w:pPr>
      <w:r w:rsidRPr="00B83A74">
        <w:rPr>
          <w:rFonts w:ascii="Arial" w:hAnsi="Arial" w:cs="Arial"/>
          <w:sz w:val="24"/>
          <w:szCs w:val="24"/>
          <w:lang w:val="es-ES_tradnl"/>
        </w:rPr>
        <w:t>Superintendencia de Sociedades, Manejo de Costos Fijos y Variables en Empresas Agropecuarias.</w:t>
      </w:r>
    </w:p>
    <w:p w:rsidR="005E7987" w:rsidRPr="005E7987" w:rsidRDefault="005E7987" w:rsidP="005E7987">
      <w:pPr>
        <w:jc w:val="both"/>
        <w:rPr>
          <w:rFonts w:ascii="Arial" w:hAnsi="Arial" w:cs="Arial"/>
          <w:sz w:val="24"/>
          <w:szCs w:val="24"/>
          <w:lang w:val="es-ES_tradnl"/>
        </w:rPr>
      </w:pPr>
      <w:r w:rsidRPr="00B83A74">
        <w:rPr>
          <w:rFonts w:ascii="Arial" w:hAnsi="Arial" w:cs="Arial"/>
          <w:sz w:val="24"/>
          <w:szCs w:val="24"/>
          <w:lang w:val="es-ES_tradnl"/>
        </w:rPr>
        <w:lastRenderedPageBreak/>
        <w:t xml:space="preserve">VECIANA, José María. La Creación de Empresas un enfoque gerencial. </w:t>
      </w:r>
      <w:hyperlink r:id="rId15" w:history="1">
        <w:r w:rsidRPr="005E7987">
          <w:rPr>
            <w:rStyle w:val="Hipervnculo"/>
            <w:rFonts w:ascii="Arial" w:hAnsi="Arial" w:cs="Arial"/>
            <w:color w:val="auto"/>
            <w:sz w:val="24"/>
            <w:szCs w:val="24"/>
            <w:u w:val="none"/>
            <w:lang w:val="es-ES_tradnl"/>
          </w:rPr>
          <w:t>www.estudios.lacaixa.es</w:t>
        </w:r>
      </w:hyperlink>
      <w:r w:rsidRPr="005E7987">
        <w:rPr>
          <w:rFonts w:ascii="Arial" w:hAnsi="Arial" w:cs="Arial"/>
          <w:sz w:val="24"/>
          <w:szCs w:val="24"/>
          <w:lang w:val="es-ES_tradnl"/>
        </w:rPr>
        <w:t>.</w:t>
      </w:r>
    </w:p>
    <w:p w:rsidR="005E7987" w:rsidRPr="0051566B" w:rsidRDefault="005E7987" w:rsidP="005E7987">
      <w:pPr>
        <w:jc w:val="both"/>
        <w:rPr>
          <w:rFonts w:ascii="Arial" w:hAnsi="Arial" w:cs="Arial"/>
          <w:sz w:val="24"/>
          <w:szCs w:val="24"/>
        </w:rPr>
      </w:pPr>
    </w:p>
    <w:p w:rsidR="005E7987" w:rsidRDefault="005E7987" w:rsidP="005E7987">
      <w:pPr>
        <w:jc w:val="both"/>
        <w:rPr>
          <w:rFonts w:ascii="Arial" w:hAnsi="Arial" w:cs="Arial"/>
          <w:sz w:val="24"/>
          <w:szCs w:val="24"/>
        </w:rPr>
      </w:pPr>
      <w:r w:rsidRPr="0051566B">
        <w:rPr>
          <w:rFonts w:ascii="Arial" w:hAnsi="Arial" w:cs="Arial"/>
          <w:sz w:val="24"/>
          <w:szCs w:val="24"/>
        </w:rPr>
        <w:t>Consulta en Internet:</w:t>
      </w:r>
    </w:p>
    <w:p w:rsidR="005E7987" w:rsidRPr="0051566B" w:rsidRDefault="005E7987" w:rsidP="005E7987">
      <w:pPr>
        <w:jc w:val="both"/>
        <w:rPr>
          <w:rFonts w:ascii="Arial" w:hAnsi="Arial" w:cs="Arial"/>
          <w:sz w:val="24"/>
          <w:szCs w:val="24"/>
        </w:rPr>
      </w:pPr>
    </w:p>
    <w:p w:rsidR="005E7987" w:rsidRPr="0051566B" w:rsidRDefault="005E7987" w:rsidP="005E7987">
      <w:pPr>
        <w:jc w:val="both"/>
        <w:rPr>
          <w:rFonts w:ascii="Arial" w:hAnsi="Arial" w:cs="Arial"/>
          <w:sz w:val="24"/>
          <w:szCs w:val="24"/>
        </w:rPr>
      </w:pPr>
      <w:r w:rsidRPr="0051566B">
        <w:rPr>
          <w:rFonts w:ascii="Arial" w:hAnsi="Arial" w:cs="Arial"/>
          <w:sz w:val="24"/>
          <w:szCs w:val="24"/>
        </w:rPr>
        <w:t>aupec@mafalda,univalle.edu.co. Agenda Universitaria de Periodismo Científico, AUPEC. Investigador John Jairo Díaz, Universidad Nacional de Colombia, sede Palmira.</w:t>
      </w:r>
    </w:p>
    <w:p w:rsidR="005E7987" w:rsidRDefault="005E7987" w:rsidP="005E7987">
      <w:pPr>
        <w:jc w:val="both"/>
        <w:rPr>
          <w:rFonts w:ascii="Arial" w:hAnsi="Arial" w:cs="Arial"/>
          <w:sz w:val="24"/>
          <w:szCs w:val="24"/>
        </w:rPr>
      </w:pPr>
    </w:p>
    <w:p w:rsidR="005E7987" w:rsidRDefault="005E7987" w:rsidP="005E7987">
      <w:pPr>
        <w:jc w:val="both"/>
        <w:rPr>
          <w:rFonts w:ascii="Arial" w:hAnsi="Arial" w:cs="Arial"/>
          <w:sz w:val="24"/>
          <w:szCs w:val="24"/>
        </w:rPr>
      </w:pPr>
      <w:r w:rsidRPr="0051566B">
        <w:rPr>
          <w:rFonts w:ascii="Arial" w:hAnsi="Arial" w:cs="Arial"/>
          <w:sz w:val="24"/>
          <w:szCs w:val="24"/>
        </w:rPr>
        <w:t>usuarios.tycos.es</w:t>
      </w:r>
      <w:r>
        <w:rPr>
          <w:rFonts w:ascii="Arial" w:hAnsi="Arial" w:cs="Arial"/>
          <w:sz w:val="24"/>
          <w:szCs w:val="24"/>
        </w:rPr>
        <w:t>/grado/pprodu/carnes1.htm -29k.</w:t>
      </w:r>
    </w:p>
    <w:p w:rsidR="005E7987" w:rsidRDefault="005E7987" w:rsidP="005E7987">
      <w:pPr>
        <w:jc w:val="both"/>
        <w:rPr>
          <w:rFonts w:ascii="Arial" w:hAnsi="Arial" w:cs="Arial"/>
          <w:sz w:val="24"/>
          <w:szCs w:val="24"/>
        </w:rPr>
      </w:pPr>
    </w:p>
    <w:p w:rsidR="005E7987" w:rsidRPr="0051566B" w:rsidRDefault="005E7987" w:rsidP="005E7987">
      <w:pPr>
        <w:jc w:val="both"/>
        <w:rPr>
          <w:rFonts w:ascii="Arial" w:hAnsi="Arial" w:cs="Arial"/>
          <w:sz w:val="24"/>
          <w:szCs w:val="24"/>
        </w:rPr>
      </w:pPr>
      <w:r>
        <w:rPr>
          <w:rFonts w:ascii="Arial" w:hAnsi="Arial" w:cs="Arial"/>
          <w:sz w:val="24"/>
          <w:szCs w:val="24"/>
        </w:rPr>
        <w:t>Wikipedia.org/wiki/Cerdo -44</w:t>
      </w:r>
      <w:r w:rsidRPr="0051566B">
        <w:rPr>
          <w:rFonts w:ascii="Arial" w:hAnsi="Arial" w:cs="Arial"/>
          <w:sz w:val="24"/>
          <w:szCs w:val="24"/>
        </w:rPr>
        <w:t>k</w:t>
      </w:r>
      <w:r>
        <w:rPr>
          <w:rFonts w:ascii="Arial" w:hAnsi="Arial" w:cs="Arial"/>
          <w:sz w:val="24"/>
          <w:szCs w:val="24"/>
        </w:rPr>
        <w:t>.</w:t>
      </w:r>
    </w:p>
    <w:p w:rsidR="005E7987" w:rsidRDefault="005E7987" w:rsidP="005E7987">
      <w:pPr>
        <w:jc w:val="both"/>
        <w:rPr>
          <w:rFonts w:ascii="Arial" w:hAnsi="Arial" w:cs="Arial"/>
          <w:sz w:val="24"/>
          <w:szCs w:val="24"/>
        </w:rPr>
      </w:pPr>
    </w:p>
    <w:p w:rsidR="005E7987" w:rsidRPr="00AC3EA7" w:rsidRDefault="005E7987" w:rsidP="005E7987">
      <w:pPr>
        <w:jc w:val="both"/>
        <w:rPr>
          <w:rFonts w:ascii="Arial" w:hAnsi="Arial" w:cs="Arial"/>
          <w:sz w:val="24"/>
          <w:szCs w:val="24"/>
        </w:rPr>
      </w:pPr>
      <w:r w:rsidRPr="00AC3EA7">
        <w:rPr>
          <w:rFonts w:ascii="Arial" w:hAnsi="Arial" w:cs="Arial"/>
          <w:sz w:val="24"/>
          <w:szCs w:val="24"/>
        </w:rPr>
        <w:t>www.agroinformacion.com/leer-contenidos.aspx?articulo=252 -158k.</w:t>
      </w:r>
    </w:p>
    <w:p w:rsidR="005E7987" w:rsidRDefault="005E7987" w:rsidP="005E7987">
      <w:pPr>
        <w:jc w:val="both"/>
      </w:pPr>
    </w:p>
    <w:p w:rsidR="005E7987" w:rsidRPr="005E7987" w:rsidRDefault="00247498" w:rsidP="005E7987">
      <w:pPr>
        <w:jc w:val="both"/>
        <w:rPr>
          <w:rFonts w:ascii="Arial" w:hAnsi="Arial" w:cs="Arial"/>
          <w:sz w:val="24"/>
          <w:szCs w:val="24"/>
        </w:rPr>
      </w:pPr>
      <w:hyperlink r:id="rId16" w:history="1">
        <w:r w:rsidR="005E7987" w:rsidRPr="005E7987">
          <w:rPr>
            <w:rStyle w:val="Hipervnculo"/>
            <w:rFonts w:ascii="Arial" w:hAnsi="Arial" w:cs="Arial"/>
            <w:color w:val="auto"/>
            <w:sz w:val="24"/>
            <w:szCs w:val="24"/>
            <w:u w:val="none"/>
          </w:rPr>
          <w:t>www.norson.net/todoacerca.php</w:t>
        </w:r>
      </w:hyperlink>
      <w:r w:rsidR="005E7987" w:rsidRPr="005E7987">
        <w:rPr>
          <w:rFonts w:ascii="Arial" w:hAnsi="Arial" w:cs="Arial"/>
          <w:sz w:val="24"/>
          <w:szCs w:val="24"/>
        </w:rPr>
        <w:t xml:space="preserve"> -34k.</w:t>
      </w:r>
    </w:p>
    <w:p w:rsidR="005E7987" w:rsidRDefault="005E7987" w:rsidP="005E7987">
      <w:pPr>
        <w:jc w:val="both"/>
        <w:rPr>
          <w:rFonts w:ascii="Arial" w:hAnsi="Arial" w:cs="Arial"/>
          <w:sz w:val="24"/>
          <w:szCs w:val="24"/>
        </w:rPr>
      </w:pPr>
    </w:p>
    <w:p w:rsidR="005E7987" w:rsidRPr="005E7987" w:rsidRDefault="005E7987" w:rsidP="005E7987">
      <w:pPr>
        <w:jc w:val="both"/>
        <w:rPr>
          <w:rFonts w:ascii="Arial" w:hAnsi="Arial" w:cs="Arial"/>
          <w:sz w:val="24"/>
          <w:szCs w:val="24"/>
        </w:rPr>
      </w:pPr>
      <w:r w:rsidRPr="005E7987">
        <w:rPr>
          <w:rFonts w:ascii="Arial" w:hAnsi="Arial" w:cs="Arial"/>
          <w:sz w:val="24"/>
          <w:szCs w:val="24"/>
        </w:rPr>
        <w:t>www.soloca</w:t>
      </w:r>
      <w:r w:rsidR="005E7031">
        <w:rPr>
          <w:rFonts w:ascii="Arial" w:hAnsi="Arial" w:cs="Arial"/>
          <w:sz w:val="24"/>
          <w:szCs w:val="24"/>
        </w:rPr>
        <w:t>rn</w:t>
      </w:r>
      <w:r w:rsidRPr="005E7987">
        <w:rPr>
          <w:rFonts w:ascii="Arial" w:hAnsi="Arial" w:cs="Arial"/>
          <w:sz w:val="24"/>
          <w:szCs w:val="24"/>
        </w:rPr>
        <w:t>es.com/ver-articulo.asp?id=17 -28k.</w:t>
      </w:r>
    </w:p>
    <w:p w:rsidR="00AA65CF" w:rsidRPr="001B75BC" w:rsidRDefault="00AA65CF" w:rsidP="00AA65CF">
      <w:pPr>
        <w:contextualSpacing/>
        <w:jc w:val="both"/>
        <w:rPr>
          <w:rFonts w:ascii="Arial" w:hAnsi="Arial" w:cs="Arial"/>
          <w:sz w:val="24"/>
          <w:szCs w:val="24"/>
        </w:rPr>
      </w:pPr>
    </w:p>
    <w:p w:rsidR="00AB1F2B" w:rsidRPr="001B75BC" w:rsidRDefault="00AB1F2B" w:rsidP="002C4FDB">
      <w:pPr>
        <w:spacing w:after="0" w:line="360" w:lineRule="auto"/>
        <w:jc w:val="both"/>
        <w:rPr>
          <w:rFonts w:ascii="Arial" w:eastAsia="Calibri" w:hAnsi="Arial" w:cs="Arial"/>
          <w:sz w:val="24"/>
          <w:szCs w:val="24"/>
        </w:rPr>
      </w:pPr>
    </w:p>
    <w:sectPr w:rsidR="00AB1F2B" w:rsidRPr="001B75BC" w:rsidSect="00247498">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5043" w:rsidRDefault="00B85043" w:rsidP="00E10127">
      <w:pPr>
        <w:spacing w:after="0" w:line="240" w:lineRule="auto"/>
      </w:pPr>
      <w:r>
        <w:separator/>
      </w:r>
    </w:p>
  </w:endnote>
  <w:endnote w:type="continuationSeparator" w:id="1">
    <w:p w:rsidR="00B85043" w:rsidRDefault="00B85043" w:rsidP="00E101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61713"/>
      <w:docPartObj>
        <w:docPartGallery w:val="Page Numbers (Bottom of Page)"/>
        <w:docPartUnique/>
      </w:docPartObj>
    </w:sdtPr>
    <w:sdtContent>
      <w:p w:rsidR="00065B5D" w:rsidRDefault="00247498">
        <w:pPr>
          <w:pStyle w:val="Piedepgina"/>
          <w:jc w:val="center"/>
        </w:pPr>
        <w:r>
          <w:fldChar w:fldCharType="begin"/>
        </w:r>
        <w:r w:rsidR="00065B5D">
          <w:instrText>PAGE   \* MERGEFORMAT</w:instrText>
        </w:r>
        <w:r>
          <w:fldChar w:fldCharType="separate"/>
        </w:r>
        <w:r w:rsidR="001A6DE2">
          <w:rPr>
            <w:noProof/>
          </w:rPr>
          <w:t>1</w:t>
        </w:r>
        <w:r>
          <w:fldChar w:fldCharType="end"/>
        </w:r>
      </w:p>
    </w:sdtContent>
  </w:sdt>
  <w:p w:rsidR="00065B5D" w:rsidRDefault="00065B5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5043" w:rsidRDefault="00B85043" w:rsidP="00E10127">
      <w:pPr>
        <w:spacing w:after="0" w:line="240" w:lineRule="auto"/>
      </w:pPr>
      <w:r>
        <w:separator/>
      </w:r>
    </w:p>
  </w:footnote>
  <w:footnote w:type="continuationSeparator" w:id="1">
    <w:p w:rsidR="00B85043" w:rsidRDefault="00B85043" w:rsidP="00E10127">
      <w:pPr>
        <w:spacing w:after="0" w:line="240" w:lineRule="auto"/>
      </w:pPr>
      <w:r>
        <w:continuationSeparator/>
      </w:r>
    </w:p>
  </w:footnote>
  <w:footnote w:id="2">
    <w:p w:rsidR="00065B5D" w:rsidRPr="00937FE8" w:rsidRDefault="00065B5D" w:rsidP="00E10127">
      <w:pPr>
        <w:pStyle w:val="Textonotapie"/>
        <w:rPr>
          <w:lang/>
        </w:rPr>
      </w:pPr>
      <w:r>
        <w:rPr>
          <w:rStyle w:val="Refdenotaalpie"/>
        </w:rPr>
        <w:footnoteRef/>
      </w:r>
      <w:r w:rsidRPr="00937FE8">
        <w:rPr>
          <w:lang/>
        </w:rPr>
        <w:t>CABEZAS, M. A. (1976). Estudio comparativo de la raza nativa de cerdo Zungo con razas mejoradas. Tesis M.Sc. Bogotá: UN. – ICA. 30 – 125 p.</w:t>
      </w:r>
    </w:p>
    <w:p w:rsidR="00065B5D" w:rsidRDefault="00065B5D" w:rsidP="00E10127">
      <w:pPr>
        <w:pStyle w:val="Textonotapie"/>
      </w:pPr>
    </w:p>
  </w:footnote>
  <w:footnote w:id="3">
    <w:p w:rsidR="00065B5D" w:rsidRDefault="00065B5D" w:rsidP="00E10127">
      <w:pPr>
        <w:pStyle w:val="Textonotapie"/>
      </w:pPr>
      <w:r>
        <w:rPr>
          <w:rStyle w:val="Refdenotaalpie"/>
        </w:rPr>
        <w:footnoteRef/>
      </w:r>
      <w:r w:rsidRPr="00474CFC">
        <w:t xml:space="preserve"> SALViN</w:t>
      </w:r>
      <w:r w:rsidRPr="00474CFC">
        <w:rPr>
          <w:vertAlign w:val="subscript"/>
        </w:rPr>
        <w:t>T</w:t>
      </w:r>
      <w:r w:rsidRPr="00474CFC">
        <w:t xml:space="preserve"> E.R.</w:t>
      </w:r>
      <w:r w:rsidR="003D34B9" w:rsidRPr="00474CFC">
        <w:t>,</w:t>
      </w:r>
      <w:r w:rsidRPr="00474CFC">
        <w:t xml:space="preserve"> ROGER, C. (1992). </w:t>
      </w:r>
      <w:r w:rsidRPr="00E73135">
        <w:rPr>
          <w:lang/>
        </w:rPr>
        <w:t>Aprendizaje cooperativo. Psicología social de la escuela primaria. Barcelona. Paidós.</w:t>
      </w:r>
    </w:p>
  </w:footnote>
  <w:footnote w:id="4">
    <w:p w:rsidR="00065B5D" w:rsidRDefault="00065B5D" w:rsidP="00E10127">
      <w:pPr>
        <w:pStyle w:val="Textonotapie"/>
      </w:pPr>
      <w:r>
        <w:rPr>
          <w:rStyle w:val="Refdenotaalpie"/>
        </w:rPr>
        <w:footnoteRef/>
      </w:r>
      <w:r w:rsidRPr="00063880">
        <w:rPr>
          <w:lang/>
        </w:rPr>
        <w:t>PINHEIRO, M. (1976). Los cerdos. Buenos Aires: Hemisferio Sur</w:t>
      </w:r>
    </w:p>
  </w:footnote>
  <w:footnote w:id="5">
    <w:p w:rsidR="00065B5D" w:rsidRDefault="00065B5D" w:rsidP="00E10127">
      <w:pPr>
        <w:pStyle w:val="Textonotapie"/>
      </w:pPr>
      <w:r>
        <w:rPr>
          <w:rStyle w:val="Refdenotaalpie"/>
        </w:rPr>
        <w:footnoteRef/>
      </w:r>
      <w:r w:rsidRPr="00FB4587">
        <w:rPr>
          <w:lang/>
        </w:rPr>
        <w:t>Cabezas, M. A</w:t>
      </w:r>
      <w:r>
        <w:rPr>
          <w:lang/>
        </w:rPr>
        <w:t>. 1976. Estudio comparativo de l</w:t>
      </w:r>
      <w:r w:rsidRPr="00FB4587">
        <w:rPr>
          <w:lang/>
        </w:rPr>
        <w:t>a raza nativa de cerdo Zungo con razas mejoradas. Tesis M.Sc. Bogotá: Universidad Nacional - ICA. 30 - 125 p.</w:t>
      </w:r>
    </w:p>
  </w:footnote>
  <w:footnote w:id="6">
    <w:p w:rsidR="00065B5D" w:rsidRDefault="00065B5D" w:rsidP="00E10127">
      <w:pPr>
        <w:pStyle w:val="Textonotapie"/>
      </w:pPr>
      <w:r>
        <w:rPr>
          <w:rStyle w:val="Refdenotaalpie"/>
        </w:rPr>
        <w:footnoteRef/>
      </w:r>
      <w:r w:rsidRPr="00C91435">
        <w:rPr>
          <w:lang/>
        </w:rPr>
        <w:t>Ministerio de Agricultura y Desarrollo Rural (2002). Situación de los Recursos Zooge</w:t>
      </w:r>
      <w:r>
        <w:rPr>
          <w:lang/>
        </w:rPr>
        <w:t>néti</w:t>
      </w:r>
      <w:r w:rsidRPr="00C91435">
        <w:rPr>
          <w:lang/>
        </w:rPr>
        <w:t>cos en Colombia (Colombia). Bogotá. 119 p.</w:t>
      </w:r>
    </w:p>
  </w:footnote>
  <w:footnote w:id="7">
    <w:p w:rsidR="00065B5D" w:rsidRDefault="00065B5D" w:rsidP="00E10127">
      <w:pPr>
        <w:pStyle w:val="Textonotapie"/>
      </w:pPr>
      <w:r>
        <w:rPr>
          <w:rStyle w:val="Refdenotaalpie"/>
        </w:rPr>
        <w:footnoteRef/>
      </w:r>
      <w:r w:rsidRPr="00111721">
        <w:rPr>
          <w:lang/>
        </w:rPr>
        <w:t>Díaz, R. (1965). Ganado Porcino. Barcelona: Salvat.</w:t>
      </w:r>
    </w:p>
  </w:footnote>
  <w:footnote w:id="8">
    <w:p w:rsidR="00065B5D" w:rsidRDefault="00065B5D" w:rsidP="00E10127">
      <w:pPr>
        <w:pStyle w:val="Textonotapie"/>
      </w:pPr>
      <w:r>
        <w:rPr>
          <w:rStyle w:val="Refdenotaalpie"/>
        </w:rPr>
        <w:footnoteRef/>
      </w:r>
      <w:r w:rsidRPr="00111721">
        <w:rPr>
          <w:lang/>
        </w:rPr>
        <w:t xml:space="preserve">PÉREZ, I., J. (1989). </w:t>
      </w:r>
      <w:r>
        <w:rPr>
          <w:lang/>
        </w:rPr>
        <w:t>Comportamiento de l</w:t>
      </w:r>
      <w:r w:rsidRPr="00111721">
        <w:rPr>
          <w:lang/>
        </w:rPr>
        <w:t xml:space="preserve">a raza porcina San Pedreño pura y mestiza. En: Azoodea. Simposio nacional </w:t>
      </w:r>
      <w:r>
        <w:rPr>
          <w:lang/>
        </w:rPr>
        <w:t>sobre investigación en porcicult</w:t>
      </w:r>
      <w:r w:rsidRPr="00111721">
        <w:rPr>
          <w:lang/>
        </w:rPr>
        <w:t>ura, 1er, Medellín, junio 29- 30.</w:t>
      </w:r>
    </w:p>
  </w:footnote>
  <w:footnote w:id="9">
    <w:p w:rsidR="00065B5D" w:rsidRDefault="00065B5D" w:rsidP="00E10127">
      <w:pPr>
        <w:pStyle w:val="Textonotapie"/>
      </w:pPr>
      <w:r>
        <w:rPr>
          <w:rStyle w:val="Refdenotaalpie"/>
        </w:rPr>
        <w:footnoteRef/>
      </w:r>
      <w:r w:rsidRPr="00C91435">
        <w:rPr>
          <w:lang/>
        </w:rPr>
        <w:t>Ministerio de Agricultura y Desarrollo Rural (2002). Situación de los Recursos Zooge</w:t>
      </w:r>
      <w:r>
        <w:rPr>
          <w:lang/>
        </w:rPr>
        <w:t>néti</w:t>
      </w:r>
      <w:r w:rsidRPr="00C91435">
        <w:rPr>
          <w:lang/>
        </w:rPr>
        <w:t>cos en Colombia (Colombia). Bogotá. 119 p.</w:t>
      </w:r>
    </w:p>
  </w:footnote>
  <w:footnote w:id="10">
    <w:p w:rsidR="00065B5D" w:rsidRDefault="00065B5D" w:rsidP="00E10127">
      <w:pPr>
        <w:pStyle w:val="Textonotapie"/>
      </w:pPr>
      <w:r>
        <w:rPr>
          <w:rStyle w:val="Refdenotaalpie"/>
        </w:rPr>
        <w:footnoteRef/>
      </w:r>
      <w:r>
        <w:t xml:space="preserve"> MAZUERA, H., CONCHA, V. (2002). Crío – conservación de semen de cerdos con características de Casco de Mula. Trabajo de Grado (Zootecnia). Universidad Nacional de Colombia. Palmira.</w:t>
      </w:r>
    </w:p>
  </w:footnote>
  <w:footnote w:id="11">
    <w:p w:rsidR="00065B5D" w:rsidRPr="00CD015F" w:rsidRDefault="00065B5D" w:rsidP="00E10127">
      <w:pPr>
        <w:pStyle w:val="Textonotapie"/>
        <w:rPr>
          <w:lang w:val="en-US"/>
        </w:rPr>
      </w:pPr>
      <w:r>
        <w:rPr>
          <w:rStyle w:val="Refdenotaalpie"/>
        </w:rPr>
        <w:footnoteRef/>
      </w:r>
      <w:r w:rsidRPr="00B06DFC">
        <w:t xml:space="preserve"> FAO. (2000). </w:t>
      </w:r>
      <w:r w:rsidRPr="00CD015F">
        <w:rPr>
          <w:lang w:val="en-US"/>
        </w:rPr>
        <w:t>World Watch List for Domestic Animal Diversrty. 3rd Ed, 746 p.</w:t>
      </w:r>
    </w:p>
  </w:footnote>
  <w:footnote w:id="12">
    <w:p w:rsidR="00065B5D" w:rsidRDefault="00065B5D" w:rsidP="00E10127">
      <w:pPr>
        <w:pStyle w:val="Textonotapie"/>
      </w:pPr>
      <w:r>
        <w:rPr>
          <w:rStyle w:val="Refdenotaalpie"/>
        </w:rPr>
        <w:footnoteRef/>
      </w:r>
      <w:r w:rsidRPr="00CD015F">
        <w:rPr>
          <w:lang w:val="en-US"/>
        </w:rPr>
        <w:t xml:space="preserve"> DON, Broom. </w:t>
      </w:r>
      <w:r>
        <w:t>Doctor del Departamento de medicina veterinaria de la Universidad de Cambridge.</w:t>
      </w:r>
    </w:p>
  </w:footnote>
  <w:footnote w:id="13">
    <w:p w:rsidR="00065B5D" w:rsidRDefault="00065B5D" w:rsidP="00E10127">
      <w:pPr>
        <w:pStyle w:val="Textonotapie"/>
      </w:pPr>
      <w:r>
        <w:rPr>
          <w:rStyle w:val="Refdenotaalpie"/>
        </w:rPr>
        <w:footnoteRef/>
      </w:r>
      <w:r w:rsidRPr="00CD015F">
        <w:t>wikipedia.org/wiki/Cerdo - 44k</w:t>
      </w:r>
    </w:p>
  </w:footnote>
  <w:footnote w:id="14">
    <w:p w:rsidR="00065B5D" w:rsidRDefault="00065B5D" w:rsidP="00E10127">
      <w:pPr>
        <w:pStyle w:val="Textonotapie"/>
      </w:pPr>
      <w:r>
        <w:rPr>
          <w:rStyle w:val="Refdenotaalpie"/>
        </w:rPr>
        <w:footnoteRef/>
      </w:r>
      <w:r>
        <w:t xml:space="preserve"> Peste Porcina Africana, de Lucas, I.a./haag, J./larenaudie, B.</w:t>
      </w:r>
    </w:p>
  </w:footnote>
  <w:footnote w:id="15">
    <w:p w:rsidR="00065B5D" w:rsidRDefault="00065B5D" w:rsidP="00E10127">
      <w:pPr>
        <w:pStyle w:val="Textonotapie"/>
      </w:pPr>
      <w:r>
        <w:rPr>
          <w:rStyle w:val="Refdenotaalpie"/>
        </w:rPr>
        <w:footnoteRef/>
      </w:r>
      <w:r w:rsidRPr="00F4193B">
        <w:rPr>
          <w:lang w:val="en-US"/>
        </w:rPr>
        <w:t xml:space="preserve"> Salas, M, L. </w:t>
      </w:r>
      <w:r w:rsidRPr="00F4193B">
        <w:rPr>
          <w:lang/>
        </w:rPr>
        <w:t xml:space="preserve">(1999). </w:t>
      </w:r>
      <w:r w:rsidRPr="00F4193B">
        <w:rPr>
          <w:lang w:val="en-US"/>
        </w:rPr>
        <w:t xml:space="preserve">African </w:t>
      </w:r>
      <w:r w:rsidRPr="00F4193B">
        <w:rPr>
          <w:lang/>
        </w:rPr>
        <w:t xml:space="preserve">Swine Fever </w:t>
      </w:r>
      <w:r w:rsidRPr="00F4193B">
        <w:rPr>
          <w:lang w:val="en-US"/>
        </w:rPr>
        <w:t xml:space="preserve">virus (Asfarviridae), </w:t>
      </w:r>
      <w:r w:rsidRPr="00F4193B">
        <w:rPr>
          <w:lang/>
        </w:rPr>
        <w:t xml:space="preserve">in </w:t>
      </w:r>
      <w:r w:rsidRPr="00F4193B">
        <w:rPr>
          <w:lang w:val="en-US"/>
        </w:rPr>
        <w:t>Webster and Granof (ed.)</w:t>
      </w:r>
      <w:r w:rsidRPr="00F4193B">
        <w:rPr>
          <w:vertAlign w:val="subscript"/>
          <w:lang w:val="en-US"/>
        </w:rPr>
        <w:t xml:space="preserve">r </w:t>
      </w:r>
      <w:r w:rsidRPr="00F4193B">
        <w:rPr>
          <w:i/>
          <w:iCs/>
          <w:lang w:val="en-US"/>
        </w:rPr>
        <w:t>Encyclopedia of Virology</w:t>
      </w:r>
      <w:r w:rsidRPr="00F4193B">
        <w:rPr>
          <w:lang/>
        </w:rPr>
        <w:t xml:space="preserve">2nd ed. </w:t>
      </w:r>
      <w:r w:rsidRPr="00F4193B">
        <w:t xml:space="preserve">Academic </w:t>
      </w:r>
      <w:r w:rsidRPr="00F4193B">
        <w:rPr>
          <w:lang/>
        </w:rPr>
        <w:t xml:space="preserve">Press, London, </w:t>
      </w:r>
      <w:r w:rsidRPr="00F4193B">
        <w:t>UK</w:t>
      </w:r>
    </w:p>
  </w:footnote>
  <w:footnote w:id="16">
    <w:p w:rsidR="00065B5D" w:rsidRDefault="00065B5D" w:rsidP="00E10127">
      <w:pPr>
        <w:pStyle w:val="Textonotapie"/>
      </w:pPr>
      <w:r>
        <w:rPr>
          <w:rStyle w:val="Refdenotaalpie"/>
        </w:rPr>
        <w:footnoteRef/>
      </w:r>
      <w:r w:rsidRPr="00FB5DEC">
        <w:rPr>
          <w:lang/>
        </w:rPr>
        <w:t xml:space="preserve">FERNÁNDEZ FÍGARES, Ignacio. (Granada, </w:t>
      </w:r>
      <w:r w:rsidRPr="00FB5DEC">
        <w:rPr>
          <w:lang/>
        </w:rPr>
        <w:t xml:space="preserve">1966) </w:t>
      </w:r>
      <w:r w:rsidRPr="00FB5DEC">
        <w:rPr>
          <w:lang/>
        </w:rPr>
        <w:t>es investigador del CSIC en la Estación Experimental del Zaidín (CSIC).</w:t>
      </w:r>
    </w:p>
  </w:footnote>
  <w:footnote w:id="17">
    <w:p w:rsidR="00065B5D" w:rsidRDefault="00065B5D" w:rsidP="00E10127">
      <w:pPr>
        <w:pStyle w:val="Textonotapie"/>
      </w:pPr>
      <w:r>
        <w:rPr>
          <w:rStyle w:val="Refdenotaalpie"/>
        </w:rPr>
        <w:footnoteRef/>
      </w:r>
      <w:r>
        <w:t xml:space="preserve"> National Research Council (NRC, 1998) (Función: Establecer las necesidades nutritivas del ganado porcino y de otros animales).</w:t>
      </w:r>
    </w:p>
  </w:footnote>
  <w:footnote w:id="18">
    <w:p w:rsidR="00065B5D" w:rsidRDefault="00065B5D" w:rsidP="00E10127">
      <w:pPr>
        <w:pStyle w:val="Textonotapie"/>
      </w:pPr>
      <w:r>
        <w:rPr>
          <w:rStyle w:val="Refdenotaalpie"/>
        </w:rPr>
        <w:footnoteRef/>
      </w:r>
      <w:r>
        <w:t xml:space="preserve"> Ibíd., 1998.</w:t>
      </w:r>
    </w:p>
  </w:footnote>
  <w:footnote w:id="19">
    <w:p w:rsidR="00065B5D" w:rsidRDefault="00065B5D" w:rsidP="00E10127">
      <w:pPr>
        <w:pStyle w:val="Textonotapie"/>
      </w:pPr>
      <w:r>
        <w:rPr>
          <w:rStyle w:val="Refdenotaalpie"/>
        </w:rPr>
        <w:footnoteRef/>
      </w:r>
      <w:r>
        <w:t xml:space="preserve"> Gómez Candela, C. (2005). La carne de cerdo. Carne de cerdo y alimentación saludable. P.1-4.</w:t>
      </w:r>
    </w:p>
  </w:footnote>
  <w:footnote w:id="20">
    <w:p w:rsidR="00065B5D" w:rsidRDefault="00065B5D" w:rsidP="00E10127">
      <w:pPr>
        <w:pStyle w:val="Textonotapie"/>
      </w:pPr>
      <w:r>
        <w:rPr>
          <w:rStyle w:val="Refdenotaalpie"/>
        </w:rPr>
        <w:footnoteRef/>
      </w:r>
      <w:r>
        <w:t xml:space="preserve"> FAO. 8200). Mejorando la nutrición a través de huertos y granjas familiares. Manual de Capacitación para Trabajadores de Campo en América Latina y El Caribe. Roma.</w:t>
      </w:r>
    </w:p>
  </w:footnote>
  <w:footnote w:id="21">
    <w:p w:rsidR="00065B5D" w:rsidRDefault="00065B5D" w:rsidP="00E10127">
      <w:pPr>
        <w:pStyle w:val="Textonotapie"/>
      </w:pPr>
      <w:r>
        <w:rPr>
          <w:rStyle w:val="Refdenotaalpie"/>
        </w:rPr>
        <w:footnoteRef/>
      </w:r>
      <w:r>
        <w:t xml:space="preserve"> Agrupación de Consultores en Tecnologías del Cerdo. (1999). Pergamino, Argentina.</w:t>
      </w:r>
    </w:p>
  </w:footnote>
  <w:footnote w:id="22">
    <w:p w:rsidR="00065B5D" w:rsidRDefault="00065B5D" w:rsidP="00E10127">
      <w:pPr>
        <w:pStyle w:val="Textonotapie"/>
      </w:pPr>
      <w:r>
        <w:rPr>
          <w:rStyle w:val="Refdenotaalpie"/>
        </w:rPr>
        <w:footnoteRef/>
      </w:r>
      <w:hyperlink r:id="rId1" w:history="1">
        <w:r w:rsidRPr="000F436C">
          <w:rPr>
            <w:rStyle w:val="Hipervnculo"/>
          </w:rPr>
          <w:t>aupec@mafalda.univale.edu.co</w:t>
        </w:r>
      </w:hyperlink>
      <w:r>
        <w:t xml:space="preserve"> Agencia Universitaria de Periodismo Científico, AUPEC. Investigador John Jairo Díaz. Universidad Nacional de Colombia, Sede Palmira.</w:t>
      </w:r>
    </w:p>
  </w:footnote>
  <w:footnote w:id="23">
    <w:p w:rsidR="00065B5D" w:rsidRDefault="00065B5D" w:rsidP="00E10127">
      <w:pPr>
        <w:pStyle w:val="Textonotapie"/>
      </w:pPr>
      <w:r>
        <w:rPr>
          <w:rStyle w:val="Refdenotaalpie"/>
        </w:rPr>
        <w:footnoteRef/>
      </w:r>
      <w:r w:rsidRPr="00CA3053">
        <w:rPr>
          <w:lang w:val="en-US"/>
        </w:rPr>
        <w:t xml:space="preserve"> LARSON, G. y otros (2005), Phylogeography of Wild Boar Reveals Multiple Centers of Pig Domesticator. </w:t>
      </w:r>
      <w:r w:rsidRPr="00CA3053">
        <w:rPr>
          <w:lang/>
        </w:rPr>
        <w:t>Science. Vol. 307:1618-1621</w:t>
      </w:r>
    </w:p>
  </w:footnote>
  <w:footnote w:id="24">
    <w:p w:rsidR="00065B5D" w:rsidRDefault="00065B5D" w:rsidP="00E10127">
      <w:pPr>
        <w:pStyle w:val="Textonotapie"/>
      </w:pPr>
      <w:r>
        <w:rPr>
          <w:rStyle w:val="Refdenotaalpie"/>
        </w:rPr>
        <w:footnoteRef/>
      </w:r>
      <w:hyperlink r:id="rId2" w:history="1">
        <w:r w:rsidRPr="00F167AD">
          <w:rPr>
            <w:rStyle w:val="Hipervnculo"/>
          </w:rPr>
          <w:t>www.agroinformacion.com/leer-contenidos</w:t>
        </w:r>
      </w:hyperlink>
      <w:r w:rsidRPr="00F167AD">
        <w:t xml:space="preserve">. </w:t>
      </w:r>
      <w:r>
        <w:t>aspx?articulo=252 - 158K</w:t>
      </w:r>
    </w:p>
  </w:footnote>
  <w:footnote w:id="25">
    <w:p w:rsidR="00065B5D" w:rsidRDefault="00065B5D" w:rsidP="00E10127">
      <w:pPr>
        <w:pStyle w:val="Textonotapie"/>
      </w:pPr>
      <w:r>
        <w:rPr>
          <w:rStyle w:val="Refdenotaalpie"/>
        </w:rPr>
        <w:footnoteRef/>
      </w:r>
      <w:r>
        <w:t xml:space="preserve"> usuarios.lycos.es/grado/pprodu/carnes1.htm – 29k</w:t>
      </w:r>
    </w:p>
  </w:footnote>
  <w:footnote w:id="26">
    <w:p w:rsidR="00065B5D" w:rsidRPr="008C5180" w:rsidRDefault="00065B5D" w:rsidP="00E10127">
      <w:pPr>
        <w:pStyle w:val="Textonotapie"/>
        <w:rPr>
          <w:lang w:val="en-US"/>
        </w:rPr>
      </w:pPr>
      <w:r>
        <w:rPr>
          <w:rStyle w:val="Refdenotaalpie"/>
        </w:rPr>
        <w:footnoteRef/>
      </w:r>
      <w:hyperlink r:id="rId3" w:history="1">
        <w:r w:rsidRPr="008C5180">
          <w:rPr>
            <w:rStyle w:val="Hipervnculo"/>
            <w:lang w:val="en-US"/>
          </w:rPr>
          <w:t>www.norson.net/todoacerca,php</w:t>
        </w:r>
      </w:hyperlink>
      <w:r w:rsidRPr="008C5180">
        <w:rPr>
          <w:lang w:val="en-US"/>
        </w:rPr>
        <w:t xml:space="preserve"> - 34k</w:t>
      </w:r>
    </w:p>
  </w:footnote>
  <w:footnote w:id="27">
    <w:p w:rsidR="00065B5D" w:rsidRPr="002B2EE4" w:rsidRDefault="00065B5D" w:rsidP="00E10127">
      <w:pPr>
        <w:pStyle w:val="Textonotapie"/>
        <w:rPr>
          <w:lang w:val="en-US"/>
        </w:rPr>
      </w:pPr>
      <w:r>
        <w:rPr>
          <w:rStyle w:val="Refdenotaalpie"/>
        </w:rPr>
        <w:footnoteRef/>
      </w:r>
      <w:hyperlink r:id="rId4" w:history="1">
        <w:r w:rsidRPr="005C4BAC">
          <w:rPr>
            <w:rStyle w:val="Hipervnculo"/>
            <w:lang w:val="en-US"/>
          </w:rPr>
          <w:t>www.solocarnes.com/ver-articulo.asp?id=17</w:t>
        </w:r>
      </w:hyperlink>
      <w:r>
        <w:rPr>
          <w:lang w:val="en-US"/>
        </w:rPr>
        <w:t xml:space="preserve"> – 28k</w:t>
      </w:r>
    </w:p>
  </w:footnote>
  <w:footnote w:id="28">
    <w:p w:rsidR="00065B5D" w:rsidRDefault="00065B5D" w:rsidP="00E10127">
      <w:pPr>
        <w:pStyle w:val="Textonotapie"/>
      </w:pPr>
      <w:r>
        <w:rPr>
          <w:rStyle w:val="Refdenotaalpie"/>
        </w:rPr>
        <w:footnoteRef/>
      </w:r>
      <w:r>
        <w:t xml:space="preserve"> D.A.N.E. Población proyectada.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93388"/>
    <w:multiLevelType w:val="hybridMultilevel"/>
    <w:tmpl w:val="28E2CAAA"/>
    <w:lvl w:ilvl="0" w:tplc="240A000B">
      <w:start w:val="1"/>
      <w:numFmt w:val="bullet"/>
      <w:lvlText w:val=""/>
      <w:lvlJc w:val="left"/>
      <w:pPr>
        <w:ind w:left="786" w:hanging="360"/>
      </w:pPr>
      <w:rPr>
        <w:rFonts w:ascii="Wingdings" w:hAnsi="Wingdings"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1">
    <w:nsid w:val="06B2024A"/>
    <w:multiLevelType w:val="hybridMultilevel"/>
    <w:tmpl w:val="06A064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8C7489"/>
    <w:multiLevelType w:val="hybridMultilevel"/>
    <w:tmpl w:val="D752FE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D929B6"/>
    <w:multiLevelType w:val="hybridMultilevel"/>
    <w:tmpl w:val="18A85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062F3E"/>
    <w:multiLevelType w:val="multilevel"/>
    <w:tmpl w:val="CED2E062"/>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0EC55A68"/>
    <w:multiLevelType w:val="hybridMultilevel"/>
    <w:tmpl w:val="088062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1E2BB0"/>
    <w:multiLevelType w:val="hybridMultilevel"/>
    <w:tmpl w:val="064025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E8525D"/>
    <w:multiLevelType w:val="hybridMultilevel"/>
    <w:tmpl w:val="FFB0C9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1E6026"/>
    <w:multiLevelType w:val="hybridMultilevel"/>
    <w:tmpl w:val="9FE6D2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3547FE"/>
    <w:multiLevelType w:val="hybridMultilevel"/>
    <w:tmpl w:val="3AF4116E"/>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10">
    <w:nsid w:val="2452101C"/>
    <w:multiLevelType w:val="multilevel"/>
    <w:tmpl w:val="7BF010FA"/>
    <w:lvl w:ilvl="0">
      <w:start w:val="9"/>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245B032D"/>
    <w:multiLevelType w:val="multilevel"/>
    <w:tmpl w:val="A0265152"/>
    <w:lvl w:ilvl="0">
      <w:start w:val="1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5915888"/>
    <w:multiLevelType w:val="hybridMultilevel"/>
    <w:tmpl w:val="22962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7A768FD"/>
    <w:multiLevelType w:val="hybridMultilevel"/>
    <w:tmpl w:val="2E168A42"/>
    <w:lvl w:ilvl="0" w:tplc="24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28E8003D"/>
    <w:multiLevelType w:val="hybridMultilevel"/>
    <w:tmpl w:val="29AE6EC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D874A0D"/>
    <w:multiLevelType w:val="hybridMultilevel"/>
    <w:tmpl w:val="D9E271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646B2B"/>
    <w:multiLevelType w:val="hybridMultilevel"/>
    <w:tmpl w:val="94EE1AC2"/>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F0C0D6D"/>
    <w:multiLevelType w:val="hybridMultilevel"/>
    <w:tmpl w:val="E6F871AC"/>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nsid w:val="33CD7A6B"/>
    <w:multiLevelType w:val="multilevel"/>
    <w:tmpl w:val="BBEE281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3722528F"/>
    <w:multiLevelType w:val="hybridMultilevel"/>
    <w:tmpl w:val="23864C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8F53D95"/>
    <w:multiLevelType w:val="hybridMultilevel"/>
    <w:tmpl w:val="9378CC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B085F1C"/>
    <w:multiLevelType w:val="hybridMultilevel"/>
    <w:tmpl w:val="1BE2100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46F272D"/>
    <w:multiLevelType w:val="hybridMultilevel"/>
    <w:tmpl w:val="0EC05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1B620F"/>
    <w:multiLevelType w:val="hybridMultilevel"/>
    <w:tmpl w:val="6BC876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74C796A"/>
    <w:multiLevelType w:val="hybridMultilevel"/>
    <w:tmpl w:val="A5E0E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2F52FA"/>
    <w:multiLevelType w:val="hybridMultilevel"/>
    <w:tmpl w:val="8F682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304447"/>
    <w:multiLevelType w:val="hybridMultilevel"/>
    <w:tmpl w:val="A3EAF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F306A4"/>
    <w:multiLevelType w:val="hybridMultilevel"/>
    <w:tmpl w:val="E6669D4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3DF4E86"/>
    <w:multiLevelType w:val="hybridMultilevel"/>
    <w:tmpl w:val="3AE85C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6C63E2C"/>
    <w:multiLevelType w:val="hybridMultilevel"/>
    <w:tmpl w:val="BFFCCA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A0825C0"/>
    <w:multiLevelType w:val="hybridMultilevel"/>
    <w:tmpl w:val="D5E424DA"/>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785" w:hanging="705"/>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A727EDC"/>
    <w:multiLevelType w:val="hybridMultilevel"/>
    <w:tmpl w:val="34343EF4"/>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32">
    <w:nsid w:val="631C001E"/>
    <w:multiLevelType w:val="hybridMultilevel"/>
    <w:tmpl w:val="4D82CEC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B2422C4"/>
    <w:multiLevelType w:val="hybridMultilevel"/>
    <w:tmpl w:val="0B60C7EE"/>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nsid w:val="6C9B44AA"/>
    <w:multiLevelType w:val="hybridMultilevel"/>
    <w:tmpl w:val="1A2EB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nsid w:val="6E4E76A5"/>
    <w:multiLevelType w:val="hybridMultilevel"/>
    <w:tmpl w:val="F0B4C11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78626FC"/>
    <w:multiLevelType w:val="hybridMultilevel"/>
    <w:tmpl w:val="9F32A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C616D9"/>
    <w:multiLevelType w:val="hybridMultilevel"/>
    <w:tmpl w:val="3AF06E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3546BD"/>
    <w:multiLevelType w:val="hybridMultilevel"/>
    <w:tmpl w:val="26E20B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9940828"/>
    <w:multiLevelType w:val="hybridMultilevel"/>
    <w:tmpl w:val="A6CAFE42"/>
    <w:lvl w:ilvl="0" w:tplc="240A0009">
      <w:start w:val="1"/>
      <w:numFmt w:val="bullet"/>
      <w:lvlText w:val=""/>
      <w:lvlJc w:val="left"/>
      <w:pPr>
        <w:ind w:left="720" w:hanging="360"/>
      </w:pPr>
      <w:rPr>
        <w:rFonts w:ascii="Wingdings" w:hAnsi="Wingdings" w:hint="default"/>
      </w:rPr>
    </w:lvl>
    <w:lvl w:ilvl="1" w:tplc="3DC04A2E">
      <w:numFmt w:val="bullet"/>
      <w:lvlText w:val="-"/>
      <w:lvlJc w:val="left"/>
      <w:pPr>
        <w:ind w:left="1785" w:hanging="705"/>
      </w:pPr>
      <w:rPr>
        <w:rFonts w:ascii="Arial" w:eastAsiaTheme="minorHAns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9"/>
  </w:num>
  <w:num w:numId="2">
    <w:abstractNumId w:val="5"/>
  </w:num>
  <w:num w:numId="3">
    <w:abstractNumId w:val="17"/>
  </w:num>
  <w:num w:numId="4">
    <w:abstractNumId w:val="30"/>
  </w:num>
  <w:num w:numId="5">
    <w:abstractNumId w:val="33"/>
  </w:num>
  <w:num w:numId="6">
    <w:abstractNumId w:val="34"/>
  </w:num>
  <w:num w:numId="7">
    <w:abstractNumId w:val="13"/>
  </w:num>
  <w:num w:numId="8">
    <w:abstractNumId w:val="7"/>
  </w:num>
  <w:num w:numId="9">
    <w:abstractNumId w:val="16"/>
  </w:num>
  <w:num w:numId="10">
    <w:abstractNumId w:val="2"/>
  </w:num>
  <w:num w:numId="11">
    <w:abstractNumId w:val="8"/>
  </w:num>
  <w:num w:numId="12">
    <w:abstractNumId w:val="12"/>
  </w:num>
  <w:num w:numId="13">
    <w:abstractNumId w:val="28"/>
  </w:num>
  <w:num w:numId="14">
    <w:abstractNumId w:val="27"/>
  </w:num>
  <w:num w:numId="15">
    <w:abstractNumId w:val="31"/>
  </w:num>
  <w:num w:numId="16">
    <w:abstractNumId w:val="0"/>
  </w:num>
  <w:num w:numId="17">
    <w:abstractNumId w:val="9"/>
  </w:num>
  <w:num w:numId="18">
    <w:abstractNumId w:val="32"/>
  </w:num>
  <w:num w:numId="19">
    <w:abstractNumId w:val="29"/>
  </w:num>
  <w:num w:numId="20">
    <w:abstractNumId w:val="19"/>
  </w:num>
  <w:num w:numId="21">
    <w:abstractNumId w:val="23"/>
  </w:num>
  <w:num w:numId="22">
    <w:abstractNumId w:val="14"/>
  </w:num>
  <w:num w:numId="23">
    <w:abstractNumId w:val="38"/>
  </w:num>
  <w:num w:numId="24">
    <w:abstractNumId w:val="20"/>
  </w:num>
  <w:num w:numId="25">
    <w:abstractNumId w:val="35"/>
  </w:num>
  <w:num w:numId="26">
    <w:abstractNumId w:val="18"/>
  </w:num>
  <w:num w:numId="27">
    <w:abstractNumId w:val="10"/>
  </w:num>
  <w:num w:numId="28">
    <w:abstractNumId w:val="1"/>
  </w:num>
  <w:num w:numId="29">
    <w:abstractNumId w:val="36"/>
  </w:num>
  <w:num w:numId="30">
    <w:abstractNumId w:val="15"/>
  </w:num>
  <w:num w:numId="31">
    <w:abstractNumId w:val="25"/>
  </w:num>
  <w:num w:numId="32">
    <w:abstractNumId w:val="26"/>
  </w:num>
  <w:num w:numId="33">
    <w:abstractNumId w:val="24"/>
  </w:num>
  <w:num w:numId="34">
    <w:abstractNumId w:val="3"/>
  </w:num>
  <w:num w:numId="35">
    <w:abstractNumId w:val="37"/>
  </w:num>
  <w:num w:numId="36">
    <w:abstractNumId w:val="6"/>
  </w:num>
  <w:num w:numId="37">
    <w:abstractNumId w:val="22"/>
  </w:num>
  <w:num w:numId="38">
    <w:abstractNumId w:val="11"/>
  </w:num>
  <w:num w:numId="39">
    <w:abstractNumId w:val="4"/>
  </w:num>
  <w:num w:numId="40">
    <w:abstractNumId w:val="21"/>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62384"/>
    <w:rsid w:val="00004B67"/>
    <w:rsid w:val="00007FF5"/>
    <w:rsid w:val="00022593"/>
    <w:rsid w:val="0002283B"/>
    <w:rsid w:val="00046D7B"/>
    <w:rsid w:val="00065B5D"/>
    <w:rsid w:val="00077062"/>
    <w:rsid w:val="000925FD"/>
    <w:rsid w:val="000966C7"/>
    <w:rsid w:val="000B7526"/>
    <w:rsid w:val="000D13D3"/>
    <w:rsid w:val="000E5E4D"/>
    <w:rsid w:val="0011094F"/>
    <w:rsid w:val="0016699B"/>
    <w:rsid w:val="001859B2"/>
    <w:rsid w:val="00185D52"/>
    <w:rsid w:val="0019232D"/>
    <w:rsid w:val="001A6DE2"/>
    <w:rsid w:val="001B75BC"/>
    <w:rsid w:val="001C0135"/>
    <w:rsid w:val="001C116E"/>
    <w:rsid w:val="001E2B70"/>
    <w:rsid w:val="001F1D09"/>
    <w:rsid w:val="001F67B0"/>
    <w:rsid w:val="0020553F"/>
    <w:rsid w:val="00222438"/>
    <w:rsid w:val="0023480A"/>
    <w:rsid w:val="00247498"/>
    <w:rsid w:val="00266F47"/>
    <w:rsid w:val="002C3865"/>
    <w:rsid w:val="002C4FDB"/>
    <w:rsid w:val="002D5F76"/>
    <w:rsid w:val="003225B9"/>
    <w:rsid w:val="00323CEC"/>
    <w:rsid w:val="00351CCE"/>
    <w:rsid w:val="00367681"/>
    <w:rsid w:val="00372C9C"/>
    <w:rsid w:val="003B787E"/>
    <w:rsid w:val="003C1538"/>
    <w:rsid w:val="003C65B5"/>
    <w:rsid w:val="003D34B9"/>
    <w:rsid w:val="003D559A"/>
    <w:rsid w:val="003E6A21"/>
    <w:rsid w:val="00402B4A"/>
    <w:rsid w:val="004108A5"/>
    <w:rsid w:val="00411330"/>
    <w:rsid w:val="00412D94"/>
    <w:rsid w:val="00425952"/>
    <w:rsid w:val="00431DEC"/>
    <w:rsid w:val="00474CFC"/>
    <w:rsid w:val="004814F4"/>
    <w:rsid w:val="00496701"/>
    <w:rsid w:val="004B085A"/>
    <w:rsid w:val="004B20E9"/>
    <w:rsid w:val="004C1EA8"/>
    <w:rsid w:val="004F04C3"/>
    <w:rsid w:val="004F54CC"/>
    <w:rsid w:val="0054047A"/>
    <w:rsid w:val="00542B53"/>
    <w:rsid w:val="0055358A"/>
    <w:rsid w:val="0055594D"/>
    <w:rsid w:val="00562384"/>
    <w:rsid w:val="005732B9"/>
    <w:rsid w:val="00574BCA"/>
    <w:rsid w:val="00586279"/>
    <w:rsid w:val="005940B3"/>
    <w:rsid w:val="005B7026"/>
    <w:rsid w:val="005D1A9C"/>
    <w:rsid w:val="005E7031"/>
    <w:rsid w:val="005E7987"/>
    <w:rsid w:val="005F0D14"/>
    <w:rsid w:val="005F532A"/>
    <w:rsid w:val="0061480C"/>
    <w:rsid w:val="006831BA"/>
    <w:rsid w:val="00691252"/>
    <w:rsid w:val="006945DF"/>
    <w:rsid w:val="006A33DD"/>
    <w:rsid w:val="006B5727"/>
    <w:rsid w:val="006C286B"/>
    <w:rsid w:val="006E22AE"/>
    <w:rsid w:val="006F1297"/>
    <w:rsid w:val="007069EF"/>
    <w:rsid w:val="00716D3B"/>
    <w:rsid w:val="007424F0"/>
    <w:rsid w:val="0074691A"/>
    <w:rsid w:val="00755326"/>
    <w:rsid w:val="00756CB2"/>
    <w:rsid w:val="007A6F58"/>
    <w:rsid w:val="007B1907"/>
    <w:rsid w:val="007C6834"/>
    <w:rsid w:val="00807D4A"/>
    <w:rsid w:val="00833F1F"/>
    <w:rsid w:val="0085440D"/>
    <w:rsid w:val="008573D3"/>
    <w:rsid w:val="00863F5E"/>
    <w:rsid w:val="00872B51"/>
    <w:rsid w:val="00891A2D"/>
    <w:rsid w:val="008A66DD"/>
    <w:rsid w:val="009171ED"/>
    <w:rsid w:val="00931AA2"/>
    <w:rsid w:val="009365C6"/>
    <w:rsid w:val="00967308"/>
    <w:rsid w:val="009866D7"/>
    <w:rsid w:val="009A319D"/>
    <w:rsid w:val="009C3F7F"/>
    <w:rsid w:val="009F04EF"/>
    <w:rsid w:val="00A575A0"/>
    <w:rsid w:val="00A71DCA"/>
    <w:rsid w:val="00AA63DB"/>
    <w:rsid w:val="00AA65CF"/>
    <w:rsid w:val="00AB1F2B"/>
    <w:rsid w:val="00AC1BF5"/>
    <w:rsid w:val="00AE5D7E"/>
    <w:rsid w:val="00AE6A45"/>
    <w:rsid w:val="00AF2D81"/>
    <w:rsid w:val="00B208A3"/>
    <w:rsid w:val="00B64D39"/>
    <w:rsid w:val="00B85043"/>
    <w:rsid w:val="00B91BE4"/>
    <w:rsid w:val="00BA5E61"/>
    <w:rsid w:val="00BB735E"/>
    <w:rsid w:val="00C00C9E"/>
    <w:rsid w:val="00C22120"/>
    <w:rsid w:val="00C6687E"/>
    <w:rsid w:val="00C75609"/>
    <w:rsid w:val="00C77FDF"/>
    <w:rsid w:val="00C800E2"/>
    <w:rsid w:val="00CA30CF"/>
    <w:rsid w:val="00CA7BA9"/>
    <w:rsid w:val="00D63A37"/>
    <w:rsid w:val="00D65582"/>
    <w:rsid w:val="00DA2645"/>
    <w:rsid w:val="00DC6D49"/>
    <w:rsid w:val="00E02BD2"/>
    <w:rsid w:val="00E10127"/>
    <w:rsid w:val="00E11FAE"/>
    <w:rsid w:val="00E25AA6"/>
    <w:rsid w:val="00E5060E"/>
    <w:rsid w:val="00E677C5"/>
    <w:rsid w:val="00E7495A"/>
    <w:rsid w:val="00EA392C"/>
    <w:rsid w:val="00EB3995"/>
    <w:rsid w:val="00EC34EC"/>
    <w:rsid w:val="00ED1945"/>
    <w:rsid w:val="00ED640C"/>
    <w:rsid w:val="00F02448"/>
    <w:rsid w:val="00F13E50"/>
    <w:rsid w:val="00F31F36"/>
    <w:rsid w:val="00FA5912"/>
    <w:rsid w:val="00FE2C04"/>
    <w:rsid w:val="00FE4F4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Conector recto de flecha 67"/>
        <o:r id="V:Rule2" type="connector" idref="#Conector recto de flecha 63"/>
        <o:r id="V:Rule3" type="connector" idref="#Conector recto de flecha 62"/>
        <o:r id="V:Rule4" type="connector" idref="#Conector recto de flecha 48"/>
        <o:r id="V:Rule5" type="connector" idref="#Conector recto de flecha 158"/>
        <o:r id="V:Rule6" type="connector" idref="#Conector recto de flecha 156"/>
        <o:r id="V:Rule7" type="connector" idref="#Conector recto de flecha 150"/>
        <o:r id="V:Rule8" type="connector" idref="#Conector recto de flecha 148"/>
        <o:r id="V:Rule9" type="connector" idref="#Conector recto de flecha 147"/>
        <o:r id="V:Rule10" type="connector" idref="#Conector recto de flecha 145"/>
        <o:r id="V:Rule11" type="connector" idref="#Conector recto de flecha 144"/>
        <o:r id="V:Rule12" type="connector" idref="#Conector recto de flecha 143"/>
        <o:r id="V:Rule13" type="connector" idref="#Conector recto de flecha 142"/>
        <o:r id="V:Rule14" type="connector" idref="#Conector recto de flecha 141"/>
        <o:r id="V:Rule15" type="connector" idref="#Conector recto de flecha 140"/>
        <o:r id="V:Rule16" type="connector" idref="#Conector recto de flecha 139"/>
        <o:r id="V:Rule17" type="connector" idref="#Conector recto de flecha 138"/>
        <o:r id="V:Rule18" type="connector" idref="#Conector recto de flecha 137"/>
        <o:r id="V:Rule19" type="connector" idref="#Conector recto de flecha 136"/>
        <o:r id="V:Rule20" type="connector" idref="#Conector recto de flecha 135"/>
        <o:r id="V:Rule21" type="connector" idref="#Conector recto de flecha 1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127"/>
  </w:style>
  <w:style w:type="paragraph" w:styleId="Ttulo1">
    <w:name w:val="heading 1"/>
    <w:basedOn w:val="Normal"/>
    <w:next w:val="Normal"/>
    <w:link w:val="Ttulo1Car"/>
    <w:uiPriority w:val="9"/>
    <w:qFormat/>
    <w:rsid w:val="00065B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E1012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10127"/>
    <w:rPr>
      <w:sz w:val="20"/>
      <w:szCs w:val="20"/>
    </w:rPr>
  </w:style>
  <w:style w:type="character" w:styleId="Refdenotaalfinal">
    <w:name w:val="endnote reference"/>
    <w:basedOn w:val="Fuentedeprrafopredeter"/>
    <w:uiPriority w:val="99"/>
    <w:semiHidden/>
    <w:unhideWhenUsed/>
    <w:rsid w:val="00E10127"/>
    <w:rPr>
      <w:vertAlign w:val="superscript"/>
    </w:rPr>
  </w:style>
  <w:style w:type="paragraph" w:styleId="Textonotapie">
    <w:name w:val="footnote text"/>
    <w:basedOn w:val="Normal"/>
    <w:link w:val="TextonotapieCar"/>
    <w:uiPriority w:val="99"/>
    <w:semiHidden/>
    <w:unhideWhenUsed/>
    <w:rsid w:val="00E1012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0127"/>
    <w:rPr>
      <w:sz w:val="20"/>
      <w:szCs w:val="20"/>
    </w:rPr>
  </w:style>
  <w:style w:type="character" w:styleId="Refdenotaalpie">
    <w:name w:val="footnote reference"/>
    <w:basedOn w:val="Fuentedeprrafopredeter"/>
    <w:uiPriority w:val="99"/>
    <w:semiHidden/>
    <w:unhideWhenUsed/>
    <w:rsid w:val="00E10127"/>
    <w:rPr>
      <w:vertAlign w:val="superscript"/>
    </w:rPr>
  </w:style>
  <w:style w:type="paragraph" w:styleId="Prrafodelista">
    <w:name w:val="List Paragraph"/>
    <w:basedOn w:val="Normal"/>
    <w:uiPriority w:val="34"/>
    <w:qFormat/>
    <w:rsid w:val="00E10127"/>
    <w:pPr>
      <w:ind w:left="720"/>
      <w:contextualSpacing/>
    </w:pPr>
  </w:style>
  <w:style w:type="character" w:styleId="Hipervnculo">
    <w:name w:val="Hyperlink"/>
    <w:basedOn w:val="Fuentedeprrafopredeter"/>
    <w:uiPriority w:val="99"/>
    <w:unhideWhenUsed/>
    <w:rsid w:val="00E10127"/>
    <w:rPr>
      <w:color w:val="0000FF" w:themeColor="hyperlink"/>
      <w:u w:val="single"/>
    </w:rPr>
  </w:style>
  <w:style w:type="table" w:styleId="Tablaconcuadrcula">
    <w:name w:val="Table Grid"/>
    <w:basedOn w:val="Tablanormal"/>
    <w:uiPriority w:val="59"/>
    <w:rsid w:val="00E101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E10127"/>
    <w:rPr>
      <w:color w:val="808080"/>
    </w:rPr>
  </w:style>
  <w:style w:type="paragraph" w:styleId="Textodeglobo">
    <w:name w:val="Balloon Text"/>
    <w:basedOn w:val="Normal"/>
    <w:link w:val="TextodegloboCar"/>
    <w:uiPriority w:val="99"/>
    <w:semiHidden/>
    <w:unhideWhenUsed/>
    <w:rsid w:val="00E101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10127"/>
    <w:rPr>
      <w:rFonts w:ascii="Tahoma" w:hAnsi="Tahoma" w:cs="Tahoma"/>
      <w:sz w:val="16"/>
      <w:szCs w:val="16"/>
    </w:rPr>
  </w:style>
  <w:style w:type="character" w:customStyle="1" w:styleId="Cuerpodeltexto">
    <w:name w:val="Cuerpo del texto_"/>
    <w:basedOn w:val="Fuentedeprrafopredeter"/>
    <w:link w:val="Cuerpodeltexto0"/>
    <w:rsid w:val="00E10127"/>
    <w:rPr>
      <w:rFonts w:ascii="Arial" w:eastAsia="Arial" w:hAnsi="Arial" w:cs="Arial"/>
      <w:sz w:val="42"/>
      <w:szCs w:val="42"/>
      <w:shd w:val="clear" w:color="auto" w:fill="FFFFFF"/>
    </w:rPr>
  </w:style>
  <w:style w:type="paragraph" w:customStyle="1" w:styleId="Cuerpodeltexto0">
    <w:name w:val="Cuerpo del texto"/>
    <w:basedOn w:val="Normal"/>
    <w:link w:val="Cuerpodeltexto"/>
    <w:rsid w:val="00E10127"/>
    <w:pPr>
      <w:shd w:val="clear" w:color="auto" w:fill="FFFFFF"/>
      <w:spacing w:before="1200" w:after="960" w:line="0" w:lineRule="atLeast"/>
      <w:ind w:hanging="520"/>
    </w:pPr>
    <w:rPr>
      <w:rFonts w:ascii="Arial" w:eastAsia="Arial" w:hAnsi="Arial" w:cs="Arial"/>
      <w:sz w:val="42"/>
      <w:szCs w:val="42"/>
    </w:rPr>
  </w:style>
  <w:style w:type="numbering" w:customStyle="1" w:styleId="Sinlista1">
    <w:name w:val="Sin lista1"/>
    <w:next w:val="Sinlista"/>
    <w:uiPriority w:val="99"/>
    <w:semiHidden/>
    <w:unhideWhenUsed/>
    <w:rsid w:val="007069EF"/>
  </w:style>
  <w:style w:type="table" w:customStyle="1" w:styleId="Tablaconcuadrcula1">
    <w:name w:val="Tabla con cuadrícula1"/>
    <w:basedOn w:val="Tablanormal"/>
    <w:next w:val="Tablaconcuadrcula"/>
    <w:uiPriority w:val="59"/>
    <w:rsid w:val="007069EF"/>
    <w:pPr>
      <w:spacing w:after="0" w:line="240" w:lineRule="auto"/>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7069EF"/>
    <w:pPr>
      <w:tabs>
        <w:tab w:val="center" w:pos="4419"/>
        <w:tab w:val="right" w:pos="8838"/>
      </w:tabs>
      <w:spacing w:after="0" w:line="240" w:lineRule="auto"/>
    </w:pPr>
    <w:rPr>
      <w:lang w:val="es-ES"/>
    </w:rPr>
  </w:style>
  <w:style w:type="character" w:customStyle="1" w:styleId="EncabezadoCar">
    <w:name w:val="Encabezado Car"/>
    <w:basedOn w:val="Fuentedeprrafopredeter"/>
    <w:link w:val="Encabezado"/>
    <w:uiPriority w:val="99"/>
    <w:rsid w:val="007069EF"/>
    <w:rPr>
      <w:lang w:val="es-ES"/>
    </w:rPr>
  </w:style>
  <w:style w:type="paragraph" w:styleId="Piedepgina">
    <w:name w:val="footer"/>
    <w:basedOn w:val="Normal"/>
    <w:link w:val="PiedepginaCar"/>
    <w:uiPriority w:val="99"/>
    <w:unhideWhenUsed/>
    <w:rsid w:val="007069EF"/>
    <w:pPr>
      <w:tabs>
        <w:tab w:val="center" w:pos="4419"/>
        <w:tab w:val="right" w:pos="8838"/>
      </w:tabs>
      <w:spacing w:after="0" w:line="240" w:lineRule="auto"/>
    </w:pPr>
    <w:rPr>
      <w:lang w:val="es-ES"/>
    </w:rPr>
  </w:style>
  <w:style w:type="character" w:customStyle="1" w:styleId="PiedepginaCar">
    <w:name w:val="Pie de página Car"/>
    <w:basedOn w:val="Fuentedeprrafopredeter"/>
    <w:link w:val="Piedepgina"/>
    <w:uiPriority w:val="99"/>
    <w:rsid w:val="007069EF"/>
    <w:rPr>
      <w:lang w:val="es-ES"/>
    </w:rPr>
  </w:style>
  <w:style w:type="numbering" w:customStyle="1" w:styleId="Sinlista2">
    <w:name w:val="Sin lista2"/>
    <w:next w:val="Sinlista"/>
    <w:uiPriority w:val="99"/>
    <w:semiHidden/>
    <w:unhideWhenUsed/>
    <w:rsid w:val="002C4FDB"/>
  </w:style>
  <w:style w:type="table" w:customStyle="1" w:styleId="Tablaconcuadrcula2">
    <w:name w:val="Tabla con cuadrícula2"/>
    <w:basedOn w:val="Tablanormal"/>
    <w:next w:val="Tablaconcuadrcula"/>
    <w:uiPriority w:val="59"/>
    <w:rsid w:val="002C4FDB"/>
    <w:pPr>
      <w:spacing w:after="0" w:line="240" w:lineRule="auto"/>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065B5D"/>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065B5D"/>
    <w:pPr>
      <w:outlineLvl w:val="9"/>
    </w:pPr>
    <w:rPr>
      <w:lang w:eastAsia="es-CO"/>
    </w:rPr>
  </w:style>
  <w:style w:type="paragraph" w:styleId="TDC2">
    <w:name w:val="toc 2"/>
    <w:basedOn w:val="Normal"/>
    <w:next w:val="Normal"/>
    <w:autoRedefine/>
    <w:uiPriority w:val="39"/>
    <w:unhideWhenUsed/>
    <w:qFormat/>
    <w:rsid w:val="0061480C"/>
    <w:pPr>
      <w:spacing w:after="100"/>
      <w:ind w:left="220"/>
    </w:pPr>
    <w:rPr>
      <w:rFonts w:eastAsiaTheme="minorEastAsia"/>
      <w:lang w:eastAsia="es-CO"/>
    </w:rPr>
  </w:style>
  <w:style w:type="paragraph" w:styleId="TDC1">
    <w:name w:val="toc 1"/>
    <w:basedOn w:val="Normal"/>
    <w:next w:val="Normal"/>
    <w:autoRedefine/>
    <w:uiPriority w:val="39"/>
    <w:unhideWhenUsed/>
    <w:qFormat/>
    <w:rsid w:val="0061480C"/>
    <w:pPr>
      <w:spacing w:after="100"/>
    </w:pPr>
    <w:rPr>
      <w:rFonts w:eastAsiaTheme="minorEastAsia"/>
      <w:lang w:eastAsia="es-CO"/>
    </w:rPr>
  </w:style>
  <w:style w:type="paragraph" w:styleId="TDC3">
    <w:name w:val="toc 3"/>
    <w:basedOn w:val="Normal"/>
    <w:next w:val="Normal"/>
    <w:autoRedefine/>
    <w:uiPriority w:val="39"/>
    <w:semiHidden/>
    <w:unhideWhenUsed/>
    <w:qFormat/>
    <w:rsid w:val="0061480C"/>
    <w:pPr>
      <w:spacing w:after="100"/>
      <w:ind w:left="440"/>
    </w:pPr>
    <w:rPr>
      <w:rFonts w:eastAsiaTheme="minorEastAsia"/>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127"/>
  </w:style>
  <w:style w:type="paragraph" w:styleId="Ttulo1">
    <w:name w:val="heading 1"/>
    <w:basedOn w:val="Normal"/>
    <w:next w:val="Normal"/>
    <w:link w:val="Ttulo1Car"/>
    <w:uiPriority w:val="9"/>
    <w:qFormat/>
    <w:rsid w:val="00065B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E1012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10127"/>
    <w:rPr>
      <w:sz w:val="20"/>
      <w:szCs w:val="20"/>
    </w:rPr>
  </w:style>
  <w:style w:type="character" w:styleId="Refdenotaalfinal">
    <w:name w:val="endnote reference"/>
    <w:basedOn w:val="Fuentedeprrafopredeter"/>
    <w:uiPriority w:val="99"/>
    <w:semiHidden/>
    <w:unhideWhenUsed/>
    <w:rsid w:val="00E10127"/>
    <w:rPr>
      <w:vertAlign w:val="superscript"/>
    </w:rPr>
  </w:style>
  <w:style w:type="paragraph" w:styleId="Textonotapie">
    <w:name w:val="footnote text"/>
    <w:basedOn w:val="Normal"/>
    <w:link w:val="TextonotapieCar"/>
    <w:uiPriority w:val="99"/>
    <w:semiHidden/>
    <w:unhideWhenUsed/>
    <w:rsid w:val="00E1012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0127"/>
    <w:rPr>
      <w:sz w:val="20"/>
      <w:szCs w:val="20"/>
    </w:rPr>
  </w:style>
  <w:style w:type="character" w:styleId="Refdenotaalpie">
    <w:name w:val="footnote reference"/>
    <w:basedOn w:val="Fuentedeprrafopredeter"/>
    <w:uiPriority w:val="99"/>
    <w:semiHidden/>
    <w:unhideWhenUsed/>
    <w:rsid w:val="00E10127"/>
    <w:rPr>
      <w:vertAlign w:val="superscript"/>
    </w:rPr>
  </w:style>
  <w:style w:type="paragraph" w:styleId="Prrafodelista">
    <w:name w:val="List Paragraph"/>
    <w:basedOn w:val="Normal"/>
    <w:uiPriority w:val="34"/>
    <w:qFormat/>
    <w:rsid w:val="00E10127"/>
    <w:pPr>
      <w:ind w:left="720"/>
      <w:contextualSpacing/>
    </w:pPr>
  </w:style>
  <w:style w:type="character" w:styleId="Hipervnculo">
    <w:name w:val="Hyperlink"/>
    <w:basedOn w:val="Fuentedeprrafopredeter"/>
    <w:uiPriority w:val="99"/>
    <w:unhideWhenUsed/>
    <w:rsid w:val="00E10127"/>
    <w:rPr>
      <w:color w:val="0000FF" w:themeColor="hyperlink"/>
      <w:u w:val="single"/>
    </w:rPr>
  </w:style>
  <w:style w:type="table" w:styleId="Tablaconcuadrcula">
    <w:name w:val="Table Grid"/>
    <w:basedOn w:val="Tablanormal"/>
    <w:uiPriority w:val="59"/>
    <w:rsid w:val="00E101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E10127"/>
    <w:rPr>
      <w:color w:val="808080"/>
    </w:rPr>
  </w:style>
  <w:style w:type="paragraph" w:styleId="Textodeglobo">
    <w:name w:val="Balloon Text"/>
    <w:basedOn w:val="Normal"/>
    <w:link w:val="TextodegloboCar"/>
    <w:uiPriority w:val="99"/>
    <w:semiHidden/>
    <w:unhideWhenUsed/>
    <w:rsid w:val="00E101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10127"/>
    <w:rPr>
      <w:rFonts w:ascii="Tahoma" w:hAnsi="Tahoma" w:cs="Tahoma"/>
      <w:sz w:val="16"/>
      <w:szCs w:val="16"/>
    </w:rPr>
  </w:style>
  <w:style w:type="character" w:customStyle="1" w:styleId="Cuerpodeltexto">
    <w:name w:val="Cuerpo del texto_"/>
    <w:basedOn w:val="Fuentedeprrafopredeter"/>
    <w:link w:val="Cuerpodeltexto0"/>
    <w:rsid w:val="00E10127"/>
    <w:rPr>
      <w:rFonts w:ascii="Arial" w:eastAsia="Arial" w:hAnsi="Arial" w:cs="Arial"/>
      <w:sz w:val="42"/>
      <w:szCs w:val="42"/>
      <w:shd w:val="clear" w:color="auto" w:fill="FFFFFF"/>
    </w:rPr>
  </w:style>
  <w:style w:type="paragraph" w:customStyle="1" w:styleId="Cuerpodeltexto0">
    <w:name w:val="Cuerpo del texto"/>
    <w:basedOn w:val="Normal"/>
    <w:link w:val="Cuerpodeltexto"/>
    <w:rsid w:val="00E10127"/>
    <w:pPr>
      <w:shd w:val="clear" w:color="auto" w:fill="FFFFFF"/>
      <w:spacing w:before="1200" w:after="960" w:line="0" w:lineRule="atLeast"/>
      <w:ind w:hanging="520"/>
    </w:pPr>
    <w:rPr>
      <w:rFonts w:ascii="Arial" w:eastAsia="Arial" w:hAnsi="Arial" w:cs="Arial"/>
      <w:sz w:val="42"/>
      <w:szCs w:val="42"/>
    </w:rPr>
  </w:style>
  <w:style w:type="numbering" w:customStyle="1" w:styleId="Sinlista1">
    <w:name w:val="Sin lista1"/>
    <w:next w:val="Sinlista"/>
    <w:uiPriority w:val="99"/>
    <w:semiHidden/>
    <w:unhideWhenUsed/>
    <w:rsid w:val="007069EF"/>
  </w:style>
  <w:style w:type="table" w:customStyle="1" w:styleId="Tablaconcuadrcula1">
    <w:name w:val="Tabla con cuadrícula1"/>
    <w:basedOn w:val="Tablanormal"/>
    <w:next w:val="Tablaconcuadrcula"/>
    <w:uiPriority w:val="59"/>
    <w:rsid w:val="007069EF"/>
    <w:pPr>
      <w:spacing w:after="0" w:line="240" w:lineRule="auto"/>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7069EF"/>
    <w:pPr>
      <w:tabs>
        <w:tab w:val="center" w:pos="4419"/>
        <w:tab w:val="right" w:pos="8838"/>
      </w:tabs>
      <w:spacing w:after="0" w:line="240" w:lineRule="auto"/>
    </w:pPr>
    <w:rPr>
      <w:lang w:val="es-ES"/>
    </w:rPr>
  </w:style>
  <w:style w:type="character" w:customStyle="1" w:styleId="EncabezadoCar">
    <w:name w:val="Encabezado Car"/>
    <w:basedOn w:val="Fuentedeprrafopredeter"/>
    <w:link w:val="Encabezado"/>
    <w:uiPriority w:val="99"/>
    <w:rsid w:val="007069EF"/>
    <w:rPr>
      <w:lang w:val="es-ES"/>
    </w:rPr>
  </w:style>
  <w:style w:type="paragraph" w:styleId="Piedepgina">
    <w:name w:val="footer"/>
    <w:basedOn w:val="Normal"/>
    <w:link w:val="PiedepginaCar"/>
    <w:uiPriority w:val="99"/>
    <w:unhideWhenUsed/>
    <w:rsid w:val="007069EF"/>
    <w:pPr>
      <w:tabs>
        <w:tab w:val="center" w:pos="4419"/>
        <w:tab w:val="right" w:pos="8838"/>
      </w:tabs>
      <w:spacing w:after="0" w:line="240" w:lineRule="auto"/>
    </w:pPr>
    <w:rPr>
      <w:lang w:val="es-ES"/>
    </w:rPr>
  </w:style>
  <w:style w:type="character" w:customStyle="1" w:styleId="PiedepginaCar">
    <w:name w:val="Pie de página Car"/>
    <w:basedOn w:val="Fuentedeprrafopredeter"/>
    <w:link w:val="Piedepgina"/>
    <w:uiPriority w:val="99"/>
    <w:rsid w:val="007069EF"/>
    <w:rPr>
      <w:lang w:val="es-ES"/>
    </w:rPr>
  </w:style>
  <w:style w:type="numbering" w:customStyle="1" w:styleId="Sinlista2">
    <w:name w:val="Sin lista2"/>
    <w:next w:val="Sinlista"/>
    <w:uiPriority w:val="99"/>
    <w:semiHidden/>
    <w:unhideWhenUsed/>
    <w:rsid w:val="002C4FDB"/>
  </w:style>
  <w:style w:type="table" w:customStyle="1" w:styleId="Tablaconcuadrcula2">
    <w:name w:val="Tabla con cuadrícula2"/>
    <w:basedOn w:val="Tablanormal"/>
    <w:next w:val="Tablaconcuadrcula"/>
    <w:uiPriority w:val="59"/>
    <w:rsid w:val="002C4FDB"/>
    <w:pPr>
      <w:spacing w:after="0" w:line="240" w:lineRule="auto"/>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065B5D"/>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065B5D"/>
    <w:pPr>
      <w:outlineLvl w:val="9"/>
    </w:pPr>
    <w:rPr>
      <w:lang w:eastAsia="es-CO"/>
    </w:rPr>
  </w:style>
  <w:style w:type="paragraph" w:styleId="TDC2">
    <w:name w:val="toc 2"/>
    <w:basedOn w:val="Normal"/>
    <w:next w:val="Normal"/>
    <w:autoRedefine/>
    <w:uiPriority w:val="39"/>
    <w:unhideWhenUsed/>
    <w:qFormat/>
    <w:rsid w:val="0061480C"/>
    <w:pPr>
      <w:spacing w:after="100"/>
      <w:ind w:left="220"/>
    </w:pPr>
    <w:rPr>
      <w:rFonts w:eastAsiaTheme="minorEastAsia"/>
      <w:lang w:eastAsia="es-CO"/>
    </w:rPr>
  </w:style>
  <w:style w:type="paragraph" w:styleId="TDC1">
    <w:name w:val="toc 1"/>
    <w:basedOn w:val="Normal"/>
    <w:next w:val="Normal"/>
    <w:autoRedefine/>
    <w:uiPriority w:val="39"/>
    <w:unhideWhenUsed/>
    <w:qFormat/>
    <w:rsid w:val="0061480C"/>
    <w:pPr>
      <w:spacing w:after="100"/>
    </w:pPr>
    <w:rPr>
      <w:rFonts w:eastAsiaTheme="minorEastAsia"/>
      <w:lang w:eastAsia="es-CO"/>
    </w:rPr>
  </w:style>
  <w:style w:type="paragraph" w:styleId="TDC3">
    <w:name w:val="toc 3"/>
    <w:basedOn w:val="Normal"/>
    <w:next w:val="Normal"/>
    <w:autoRedefine/>
    <w:uiPriority w:val="39"/>
    <w:semiHidden/>
    <w:unhideWhenUsed/>
    <w:qFormat/>
    <w:rsid w:val="0061480C"/>
    <w:pPr>
      <w:spacing w:after="100"/>
      <w:ind w:left="440"/>
    </w:pPr>
    <w:rPr>
      <w:rFonts w:eastAsiaTheme="minorEastAsia"/>
      <w:lang w:eastAsia="es-C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grocadenas.gov.c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rta.es/xarxatem/FABREGA_CAS.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orson.net/todoacerca.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www.estudios.lacaixa.es" TargetMode="External"/><Relationship Id="rId10" Type="http://schemas.openxmlformats.org/officeDocument/2006/relationships/image" Target="media/image2.emf"/><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www.bancp.gov.co"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norson.net/todoacerca,php" TargetMode="External"/><Relationship Id="rId2" Type="http://schemas.openxmlformats.org/officeDocument/2006/relationships/hyperlink" Target="http://www.agroinformacion.com/leer-contenidos" TargetMode="External"/><Relationship Id="rId1" Type="http://schemas.openxmlformats.org/officeDocument/2006/relationships/hyperlink" Target="mailto:aupec@mafalda.univale.edu.co" TargetMode="External"/><Relationship Id="rId4" Type="http://schemas.openxmlformats.org/officeDocument/2006/relationships/hyperlink" Target="http://www.solocarnes.com/ver-articulo.asp?id=1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96371-A1B6-43D0-B796-049109CE7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21829</Words>
  <Characters>120064</Characters>
  <Application>Microsoft Office Word</Application>
  <DocSecurity>0</DocSecurity>
  <Lines>1000</Lines>
  <Paragraphs>283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141610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 </cp:lastModifiedBy>
  <cp:revision>2</cp:revision>
  <dcterms:created xsi:type="dcterms:W3CDTF">2013-02-01T14:57:00Z</dcterms:created>
  <dcterms:modified xsi:type="dcterms:W3CDTF">2013-02-01T14:57:00Z</dcterms:modified>
</cp:coreProperties>
</file>