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0314" w:rsidRPr="00240DAF" w:rsidRDefault="00A80314" w:rsidP="00D423A0">
      <w:pPr>
        <w:jc w:val="both"/>
      </w:pPr>
    </w:p>
    <w:p w:rsidR="004048DA" w:rsidRPr="00240DAF" w:rsidRDefault="004048DA" w:rsidP="00D423A0">
      <w:pPr>
        <w:jc w:val="both"/>
      </w:pPr>
      <w:r w:rsidRPr="00240DAF">
        <w:t>Bogotá, 7 de Junio de 2019</w:t>
      </w:r>
    </w:p>
    <w:p w:rsidR="004048DA" w:rsidRPr="00240DAF" w:rsidRDefault="004048DA" w:rsidP="00D423A0">
      <w:pPr>
        <w:jc w:val="both"/>
      </w:pPr>
    </w:p>
    <w:p w:rsidR="004048DA" w:rsidRPr="00240DAF" w:rsidRDefault="004048DA" w:rsidP="00D423A0">
      <w:pPr>
        <w:jc w:val="both"/>
      </w:pPr>
    </w:p>
    <w:p w:rsidR="004048DA" w:rsidRPr="00240DAF" w:rsidRDefault="004048DA" w:rsidP="00D423A0">
      <w:pPr>
        <w:jc w:val="both"/>
      </w:pPr>
      <w:r w:rsidRPr="00240DAF">
        <w:t xml:space="preserve">Señores </w:t>
      </w:r>
    </w:p>
    <w:p w:rsidR="004048DA" w:rsidRPr="00240DAF" w:rsidRDefault="004048DA" w:rsidP="00D423A0">
      <w:pPr>
        <w:jc w:val="both"/>
        <w:rPr>
          <w:b/>
        </w:rPr>
      </w:pPr>
      <w:r w:rsidRPr="00240DAF">
        <w:rPr>
          <w:b/>
        </w:rPr>
        <w:t>Consejo de Facultad</w:t>
      </w:r>
    </w:p>
    <w:p w:rsidR="004048DA" w:rsidRPr="00240DAF" w:rsidRDefault="004048DA" w:rsidP="00D423A0">
      <w:pPr>
        <w:jc w:val="both"/>
      </w:pPr>
      <w:r w:rsidRPr="00240DAF">
        <w:t>Facultad de Ingeniería Ambiental</w:t>
      </w:r>
    </w:p>
    <w:p w:rsidR="004048DA" w:rsidRPr="00240DAF" w:rsidRDefault="004048DA" w:rsidP="00D423A0">
      <w:pPr>
        <w:jc w:val="both"/>
      </w:pPr>
      <w:r w:rsidRPr="00240DAF">
        <w:t>Universidad Santo Tomás</w:t>
      </w:r>
    </w:p>
    <w:p w:rsidR="004048DA" w:rsidRPr="00240DAF" w:rsidRDefault="004048DA" w:rsidP="00D423A0">
      <w:pPr>
        <w:jc w:val="both"/>
      </w:pPr>
    </w:p>
    <w:p w:rsidR="004048DA" w:rsidRPr="00240DAF" w:rsidRDefault="004048DA" w:rsidP="00D423A0">
      <w:pPr>
        <w:jc w:val="both"/>
      </w:pPr>
    </w:p>
    <w:p w:rsidR="004048DA" w:rsidRPr="00240DAF" w:rsidRDefault="004048DA" w:rsidP="00D423A0">
      <w:pPr>
        <w:jc w:val="both"/>
      </w:pPr>
      <w:r w:rsidRPr="00240DAF">
        <w:t>Asunto: Informe de Reunión de red de decanos y directores de Ingeniería Ambiental REDDIAM</w:t>
      </w:r>
    </w:p>
    <w:p w:rsidR="004048DA" w:rsidRPr="00240DAF" w:rsidRDefault="004048DA" w:rsidP="00D423A0">
      <w:pPr>
        <w:jc w:val="both"/>
      </w:pPr>
    </w:p>
    <w:p w:rsidR="004048DA" w:rsidRPr="00240DAF" w:rsidRDefault="004048DA" w:rsidP="00D423A0">
      <w:pPr>
        <w:jc w:val="both"/>
      </w:pPr>
      <w:r w:rsidRPr="00240DAF">
        <w:t>Cordial saludo,</w:t>
      </w:r>
    </w:p>
    <w:p w:rsidR="004048DA" w:rsidRPr="00240DAF" w:rsidRDefault="004048DA" w:rsidP="00D423A0">
      <w:pPr>
        <w:jc w:val="both"/>
      </w:pPr>
    </w:p>
    <w:p w:rsidR="004048DA" w:rsidRPr="00240DAF" w:rsidRDefault="00240DAF" w:rsidP="00240DAF">
      <w:pPr>
        <w:jc w:val="both"/>
      </w:pPr>
      <w:r>
        <w:t>A continuación presento el informe de l</w:t>
      </w:r>
      <w:r w:rsidR="004048DA" w:rsidRPr="00240DAF">
        <w:t>a tercera reunión de directores de ingeniería ambiental y afines organizada por la Asociación Colombiana de Facultades de Ingeniería</w:t>
      </w:r>
      <w:r>
        <w:t xml:space="preserve"> ACOFI, el pasado </w:t>
      </w:r>
      <w:r w:rsidR="004048DA" w:rsidRPr="00240DAF">
        <w:t>10 de mayo en la Corporación Universitaria Autónoma d</w:t>
      </w:r>
      <w:r>
        <w:t xml:space="preserve">el Cauca en la ciudad de Popayán. El evento contó con </w:t>
      </w:r>
      <w:r w:rsidR="004048DA" w:rsidRPr="00240DAF">
        <w:t>la asistencia de</w:t>
      </w:r>
      <w:r>
        <w:t xml:space="preserve"> </w:t>
      </w:r>
      <w:r w:rsidR="004048DA" w:rsidRPr="00240DAF">
        <w:t>31</w:t>
      </w:r>
      <w:r w:rsidR="00D75B81">
        <w:t xml:space="preserve"> Decanos y</w:t>
      </w:r>
      <w:r w:rsidR="004048DA" w:rsidRPr="00240DAF">
        <w:t xml:space="preserve"> Directores de los programas de Ingeniería ambiental</w:t>
      </w:r>
      <w:r>
        <w:t xml:space="preserve"> con quienes se abordaron los seis </w:t>
      </w:r>
      <w:r w:rsidR="004048DA" w:rsidRPr="00240DAF">
        <w:t xml:space="preserve">puntos que se describen a continuación. </w:t>
      </w:r>
    </w:p>
    <w:p w:rsidR="004048DA" w:rsidRPr="00240DAF" w:rsidRDefault="004048DA" w:rsidP="004048DA">
      <w:pPr>
        <w:rPr>
          <w:b/>
        </w:rPr>
      </w:pPr>
    </w:p>
    <w:p w:rsidR="004048DA" w:rsidRPr="00240DAF" w:rsidRDefault="004048DA" w:rsidP="004048DA">
      <w:pPr>
        <w:pStyle w:val="Prrafodelista"/>
        <w:numPr>
          <w:ilvl w:val="0"/>
          <w:numId w:val="1"/>
        </w:numPr>
        <w:rPr>
          <w:b/>
          <w:sz w:val="24"/>
          <w:szCs w:val="24"/>
        </w:rPr>
      </w:pPr>
      <w:r w:rsidRPr="00240DAF">
        <w:rPr>
          <w:b/>
          <w:sz w:val="24"/>
          <w:szCs w:val="24"/>
        </w:rPr>
        <w:t>Fortalecimiento de programas de ingeniería ambiental</w:t>
      </w:r>
    </w:p>
    <w:p w:rsidR="004048DA" w:rsidRDefault="004048DA" w:rsidP="004048DA">
      <w:pPr>
        <w:overflowPunct w:val="0"/>
        <w:autoSpaceDE w:val="0"/>
        <w:autoSpaceDN w:val="0"/>
        <w:adjustRightInd w:val="0"/>
        <w:jc w:val="both"/>
        <w:textAlignment w:val="baseline"/>
        <w:rPr>
          <w:rFonts w:cs="Arial"/>
        </w:rPr>
      </w:pPr>
      <w:r w:rsidRPr="00240DAF">
        <w:rPr>
          <w:rFonts w:cs="Arial"/>
        </w:rPr>
        <w:t xml:space="preserve">El coordinador Nacional de la red de decanos y directores de Ingeniería Ambiental REDDIAM, el ingeniero Oscar Leonardo </w:t>
      </w:r>
      <w:proofErr w:type="spellStart"/>
      <w:r w:rsidRPr="00240DAF">
        <w:rPr>
          <w:rFonts w:cs="Arial"/>
        </w:rPr>
        <w:t>Ortíz</w:t>
      </w:r>
      <w:proofErr w:type="spellEnd"/>
      <w:r w:rsidRPr="00240DAF">
        <w:rPr>
          <w:rFonts w:cs="Arial"/>
        </w:rPr>
        <w:t xml:space="preserve"> Medina, presentó un análisis del estado, los retos y las estrategias de la profesión. Presentó una síntesis del estado de la ingeniería ambiental en el país, distribución espacial, modalidades, tendencias, empleabilidad, número de egresados, salarios y profesiones que son competencia actual de los ingenieros ambientales. </w:t>
      </w:r>
    </w:p>
    <w:p w:rsidR="00240DAF" w:rsidRDefault="00240DAF" w:rsidP="004048DA">
      <w:pPr>
        <w:overflowPunct w:val="0"/>
        <w:autoSpaceDE w:val="0"/>
        <w:autoSpaceDN w:val="0"/>
        <w:adjustRightInd w:val="0"/>
        <w:jc w:val="both"/>
        <w:textAlignment w:val="baseline"/>
        <w:rPr>
          <w:rFonts w:cs="Arial"/>
        </w:rPr>
      </w:pPr>
    </w:p>
    <w:p w:rsidR="00167724" w:rsidRDefault="00240DAF" w:rsidP="004048DA">
      <w:pPr>
        <w:overflowPunct w:val="0"/>
        <w:autoSpaceDE w:val="0"/>
        <w:autoSpaceDN w:val="0"/>
        <w:adjustRightInd w:val="0"/>
        <w:jc w:val="both"/>
        <w:textAlignment w:val="baseline"/>
        <w:rPr>
          <w:rFonts w:cs="Arial"/>
        </w:rPr>
      </w:pPr>
      <w:r>
        <w:rPr>
          <w:rFonts w:cs="Arial"/>
        </w:rPr>
        <w:t>En</w:t>
      </w:r>
      <w:r w:rsidR="00167724">
        <w:rPr>
          <w:rFonts w:cs="Arial"/>
        </w:rPr>
        <w:t xml:space="preserve"> Colombia en</w:t>
      </w:r>
      <w:r>
        <w:rPr>
          <w:rFonts w:cs="Arial"/>
        </w:rPr>
        <w:t xml:space="preserve"> la actualidad</w:t>
      </w:r>
      <w:r w:rsidR="00167724">
        <w:rPr>
          <w:rFonts w:cs="Arial"/>
        </w:rPr>
        <w:t xml:space="preserve"> existen 65 programas de ingeniería ambiental y afines con registro calificado aprobado y 15 de estos cuentan con acreditación de alta calidad. El 28% de los programas se encuentran en el Distrito Capital de Bogotá, el 15% en Antioquia, el 12% en Santander y el 45% restante distribuido en el resto de departamentos. </w:t>
      </w:r>
    </w:p>
    <w:p w:rsidR="00167724" w:rsidRDefault="00167724" w:rsidP="004048DA">
      <w:pPr>
        <w:overflowPunct w:val="0"/>
        <w:autoSpaceDE w:val="0"/>
        <w:autoSpaceDN w:val="0"/>
        <w:adjustRightInd w:val="0"/>
        <w:jc w:val="both"/>
        <w:textAlignment w:val="baseline"/>
        <w:rPr>
          <w:rFonts w:cs="Arial"/>
        </w:rPr>
      </w:pPr>
    </w:p>
    <w:p w:rsidR="00167724" w:rsidRDefault="00167724" w:rsidP="004048DA">
      <w:pPr>
        <w:overflowPunct w:val="0"/>
        <w:autoSpaceDE w:val="0"/>
        <w:autoSpaceDN w:val="0"/>
        <w:adjustRightInd w:val="0"/>
        <w:jc w:val="both"/>
        <w:textAlignment w:val="baseline"/>
        <w:rPr>
          <w:rFonts w:cs="Arial"/>
        </w:rPr>
      </w:pPr>
      <w:r>
        <w:rPr>
          <w:rFonts w:cs="Arial"/>
        </w:rPr>
        <w:t>En el análisis que presentó de las áreas de fortaleza del programa, en función del análisis de los planes de estudio de las páginas de internet de cada universidad, resaltó que 36 de las 53 páginas que visitó son tienen fortalezas en gestión ambiental e investigación y el 17% en diseño.</w:t>
      </w:r>
    </w:p>
    <w:p w:rsidR="00167724" w:rsidRDefault="00167724" w:rsidP="004048DA">
      <w:pPr>
        <w:overflowPunct w:val="0"/>
        <w:autoSpaceDE w:val="0"/>
        <w:autoSpaceDN w:val="0"/>
        <w:adjustRightInd w:val="0"/>
        <w:jc w:val="both"/>
        <w:textAlignment w:val="baseline"/>
        <w:rPr>
          <w:rFonts w:cs="Arial"/>
        </w:rPr>
      </w:pPr>
    </w:p>
    <w:p w:rsidR="00167724" w:rsidRDefault="00167724" w:rsidP="004048DA">
      <w:pPr>
        <w:overflowPunct w:val="0"/>
        <w:autoSpaceDE w:val="0"/>
        <w:autoSpaceDN w:val="0"/>
        <w:adjustRightInd w:val="0"/>
        <w:jc w:val="both"/>
        <w:textAlignment w:val="baseline"/>
        <w:rPr>
          <w:rFonts w:cs="Arial"/>
        </w:rPr>
      </w:pPr>
    </w:p>
    <w:p w:rsidR="00167724" w:rsidRDefault="00167724" w:rsidP="004048DA">
      <w:pPr>
        <w:overflowPunct w:val="0"/>
        <w:autoSpaceDE w:val="0"/>
        <w:autoSpaceDN w:val="0"/>
        <w:adjustRightInd w:val="0"/>
        <w:jc w:val="both"/>
        <w:textAlignment w:val="baseline"/>
        <w:rPr>
          <w:rFonts w:cs="Arial"/>
        </w:rPr>
      </w:pPr>
    </w:p>
    <w:p w:rsidR="00362EAE" w:rsidRDefault="00362EAE" w:rsidP="004048DA">
      <w:pPr>
        <w:overflowPunct w:val="0"/>
        <w:autoSpaceDE w:val="0"/>
        <w:autoSpaceDN w:val="0"/>
        <w:adjustRightInd w:val="0"/>
        <w:jc w:val="both"/>
        <w:textAlignment w:val="baseline"/>
        <w:rPr>
          <w:rFonts w:cs="Arial"/>
        </w:rPr>
      </w:pPr>
      <w:r>
        <w:rPr>
          <w:rFonts w:cs="Arial"/>
        </w:rPr>
        <w:t xml:space="preserve">Sobre los graduados, se analizó el crecimiento del número de egresados del programa del 2010 al 2018, pasando de tener 2100 egresados en el 2010 a tener 29025 a finales del 2018. Se concluyó que esta es la razón más importante de la disminución de la empleabilidad de los egresados, ya que los nuevos cargos no han aumentado en esta misma proporción.  </w:t>
      </w:r>
    </w:p>
    <w:p w:rsidR="00362EAE" w:rsidRDefault="00362EAE" w:rsidP="004048DA">
      <w:pPr>
        <w:overflowPunct w:val="0"/>
        <w:autoSpaceDE w:val="0"/>
        <w:autoSpaceDN w:val="0"/>
        <w:adjustRightInd w:val="0"/>
        <w:jc w:val="both"/>
        <w:textAlignment w:val="baseline"/>
        <w:rPr>
          <w:rFonts w:cs="Arial"/>
        </w:rPr>
      </w:pPr>
    </w:p>
    <w:p w:rsidR="00167724" w:rsidRDefault="00362EAE" w:rsidP="004048DA">
      <w:pPr>
        <w:overflowPunct w:val="0"/>
        <w:autoSpaceDE w:val="0"/>
        <w:autoSpaceDN w:val="0"/>
        <w:adjustRightInd w:val="0"/>
        <w:jc w:val="both"/>
        <w:textAlignment w:val="baseline"/>
        <w:rPr>
          <w:rFonts w:cs="Arial"/>
        </w:rPr>
      </w:pPr>
      <w:r>
        <w:rPr>
          <w:rFonts w:cs="Arial"/>
        </w:rPr>
        <w:t>En cuanto a la remuneración económica de los egresados y según los datos del Observatorio Laboral OLE, informó que el salario promedio de un recién egresado es de 1.200.000 en sus primeros tres años y alcanza a aumentar hasta 2.200.000 después de los cinco años de experiencia. Se analizó la diferencia negativa de estos valores en relación con ingenierías como la Civil y la Química.</w:t>
      </w:r>
    </w:p>
    <w:p w:rsidR="00362EAE" w:rsidRDefault="00362EAE" w:rsidP="004048DA">
      <w:pPr>
        <w:overflowPunct w:val="0"/>
        <w:autoSpaceDE w:val="0"/>
        <w:autoSpaceDN w:val="0"/>
        <w:adjustRightInd w:val="0"/>
        <w:jc w:val="both"/>
        <w:textAlignment w:val="baseline"/>
        <w:rPr>
          <w:rFonts w:cs="Arial"/>
        </w:rPr>
      </w:pPr>
    </w:p>
    <w:p w:rsidR="00362EAE" w:rsidRDefault="00362EAE" w:rsidP="004048DA">
      <w:pPr>
        <w:overflowPunct w:val="0"/>
        <w:autoSpaceDE w:val="0"/>
        <w:autoSpaceDN w:val="0"/>
        <w:adjustRightInd w:val="0"/>
        <w:jc w:val="both"/>
        <w:textAlignment w:val="baseline"/>
        <w:rPr>
          <w:rFonts w:cs="Arial"/>
        </w:rPr>
      </w:pPr>
      <w:r>
        <w:rPr>
          <w:rFonts w:cs="Arial"/>
        </w:rPr>
        <w:t>En lo relacionado con la ubicación laboral en los diferentes sectores económicos según</w:t>
      </w:r>
      <w:r w:rsidR="00812B55">
        <w:rPr>
          <w:rFonts w:cs="Arial"/>
        </w:rPr>
        <w:t xml:space="preserve"> los reportes de</w:t>
      </w:r>
      <w:r>
        <w:rPr>
          <w:rFonts w:cs="Arial"/>
        </w:rPr>
        <w:t xml:space="preserve">l observatorio, </w:t>
      </w:r>
      <w:r w:rsidR="00812B55">
        <w:rPr>
          <w:rFonts w:cs="Arial"/>
        </w:rPr>
        <w:t xml:space="preserve">se analizó que el mayor porcentaje de egresados se ubican en actividades inmobiliarias de alquiler y empresariales de alquiler, que podrían ser actividades de consultoría y en empresas en sistemas de gestión ambiental o de salud y seguridad en el trabajo. Debido a que no se evidencia claramente en esta información el que hacer de los egresados. Se concluyó que esta debe ser una de las grandes apuestas que se deben emprender desde ACOFI y las universidades. </w:t>
      </w:r>
    </w:p>
    <w:p w:rsidR="00812B55" w:rsidRDefault="00812B55" w:rsidP="004048DA">
      <w:pPr>
        <w:overflowPunct w:val="0"/>
        <w:autoSpaceDE w:val="0"/>
        <w:autoSpaceDN w:val="0"/>
        <w:adjustRightInd w:val="0"/>
        <w:jc w:val="both"/>
        <w:textAlignment w:val="baseline"/>
        <w:rPr>
          <w:rFonts w:cs="Arial"/>
        </w:rPr>
      </w:pPr>
    </w:p>
    <w:p w:rsidR="00362EAE" w:rsidRDefault="00812B55" w:rsidP="004048DA">
      <w:pPr>
        <w:overflowPunct w:val="0"/>
        <w:autoSpaceDE w:val="0"/>
        <w:autoSpaceDN w:val="0"/>
        <w:adjustRightInd w:val="0"/>
        <w:jc w:val="both"/>
        <w:textAlignment w:val="baseline"/>
        <w:rPr>
          <w:rFonts w:cs="Arial"/>
        </w:rPr>
      </w:pPr>
      <w:r>
        <w:rPr>
          <w:rFonts w:cs="Arial"/>
        </w:rPr>
        <w:t>En cuanto a las profesiones de competencia directa con la ingeniería ambiental, se analiza de los datos arrojados por el OLE</w:t>
      </w:r>
      <w:r w:rsidR="007D6563">
        <w:rPr>
          <w:rFonts w:cs="Arial"/>
        </w:rPr>
        <w:t>,</w:t>
      </w:r>
      <w:r>
        <w:rPr>
          <w:rFonts w:cs="Arial"/>
        </w:rPr>
        <w:t xml:space="preserve"> que los ingenieros químicos son los profesionales que más compiten con los ingenieros ambientales con un porcentaje del 43%, seguido por los Administradores Ambientales en un 20%,</w:t>
      </w:r>
      <w:r w:rsidR="007D6563">
        <w:rPr>
          <w:rFonts w:cs="Arial"/>
        </w:rPr>
        <w:t xml:space="preserve"> biólogos en un 12% y ecólogos con el 8%. Se concluyó en la reunión que también están aquí otros profesionales como los ingenieros civiles con posgrados en temas ambientales que no aparecen en el reporte, pero que se deben considerar. </w:t>
      </w:r>
    </w:p>
    <w:p w:rsidR="007D6563" w:rsidRDefault="007D6563" w:rsidP="004048DA">
      <w:pPr>
        <w:overflowPunct w:val="0"/>
        <w:autoSpaceDE w:val="0"/>
        <w:autoSpaceDN w:val="0"/>
        <w:adjustRightInd w:val="0"/>
        <w:jc w:val="both"/>
        <w:textAlignment w:val="baseline"/>
        <w:rPr>
          <w:rFonts w:cs="Arial"/>
        </w:rPr>
      </w:pPr>
    </w:p>
    <w:p w:rsidR="007D6563" w:rsidRDefault="007D6563" w:rsidP="004048DA">
      <w:pPr>
        <w:overflowPunct w:val="0"/>
        <w:autoSpaceDE w:val="0"/>
        <w:autoSpaceDN w:val="0"/>
        <w:adjustRightInd w:val="0"/>
        <w:jc w:val="both"/>
        <w:textAlignment w:val="baseline"/>
        <w:rPr>
          <w:rFonts w:cs="Arial"/>
        </w:rPr>
      </w:pPr>
      <w:r>
        <w:rPr>
          <w:rFonts w:cs="Arial"/>
        </w:rPr>
        <w:t xml:space="preserve">Finalmente, el Ingeniero Oscar presentó el informe de estudiantes que están ingresando al programa desde el 2012 al 2018 y se evidencia una disminución de los ingresos desde el año 2015. Se concluyó que una de las principales causa fue la caída del precio del petróleo no sólo por disminución de ingresos en las familias, sino por la gran afinidad de los aspirantes en trabajar en la solución de problemas ambientales de las actividades petroleras. </w:t>
      </w:r>
    </w:p>
    <w:p w:rsidR="00362EAE" w:rsidRDefault="00362EAE" w:rsidP="004048DA">
      <w:pPr>
        <w:overflowPunct w:val="0"/>
        <w:autoSpaceDE w:val="0"/>
        <w:autoSpaceDN w:val="0"/>
        <w:adjustRightInd w:val="0"/>
        <w:jc w:val="both"/>
        <w:textAlignment w:val="baseline"/>
        <w:rPr>
          <w:rFonts w:cs="Arial"/>
        </w:rPr>
      </w:pPr>
    </w:p>
    <w:p w:rsidR="004048DA" w:rsidRDefault="004048DA" w:rsidP="004048DA">
      <w:pPr>
        <w:overflowPunct w:val="0"/>
        <w:autoSpaceDE w:val="0"/>
        <w:autoSpaceDN w:val="0"/>
        <w:adjustRightInd w:val="0"/>
        <w:jc w:val="both"/>
        <w:textAlignment w:val="baseline"/>
        <w:rPr>
          <w:rFonts w:cs="Arial"/>
        </w:rPr>
      </w:pPr>
      <w:r w:rsidRPr="00240DAF">
        <w:rPr>
          <w:rFonts w:cs="Arial"/>
        </w:rPr>
        <w:t xml:space="preserve">Con esta información quedó claro que se debe definir un horizonte para el futuro de la profesión a nivel ocupacional y de perfiles que logren posicionar el programa a nivel nacional e internacional. También quedó claro que la Asociación es un medio muy importante para lograr este posicionamiento, sin embargo, se necesita un trabajo constante </w:t>
      </w:r>
      <w:r w:rsidR="007D6563">
        <w:rPr>
          <w:rFonts w:cs="Arial"/>
        </w:rPr>
        <w:t xml:space="preserve">y articulado </w:t>
      </w:r>
      <w:r w:rsidRPr="00240DAF">
        <w:rPr>
          <w:rFonts w:cs="Arial"/>
        </w:rPr>
        <w:t>entre los nodos y la coordinación general de la red.</w:t>
      </w:r>
    </w:p>
    <w:p w:rsidR="00D75B81" w:rsidRPr="00240DAF" w:rsidRDefault="00D75B81" w:rsidP="004048DA">
      <w:pPr>
        <w:overflowPunct w:val="0"/>
        <w:autoSpaceDE w:val="0"/>
        <w:autoSpaceDN w:val="0"/>
        <w:adjustRightInd w:val="0"/>
        <w:jc w:val="both"/>
        <w:textAlignment w:val="baseline"/>
        <w:rPr>
          <w:rFonts w:cs="Arial"/>
        </w:rPr>
      </w:pPr>
    </w:p>
    <w:p w:rsidR="004048DA" w:rsidRPr="00240DAF" w:rsidRDefault="004048DA" w:rsidP="004048DA">
      <w:pPr>
        <w:overflowPunct w:val="0"/>
        <w:autoSpaceDE w:val="0"/>
        <w:autoSpaceDN w:val="0"/>
        <w:adjustRightInd w:val="0"/>
        <w:jc w:val="both"/>
        <w:textAlignment w:val="baseline"/>
        <w:rPr>
          <w:rFonts w:cs="Arial"/>
        </w:rPr>
      </w:pPr>
    </w:p>
    <w:p w:rsidR="004048DA" w:rsidRPr="00240DAF" w:rsidRDefault="004048DA" w:rsidP="004048DA">
      <w:pPr>
        <w:pStyle w:val="Prrafodelista"/>
        <w:numPr>
          <w:ilvl w:val="0"/>
          <w:numId w:val="1"/>
        </w:numPr>
        <w:suppressAutoHyphens/>
        <w:spacing w:after="0" w:line="240" w:lineRule="auto"/>
        <w:jc w:val="both"/>
        <w:rPr>
          <w:rFonts w:cs="Arial"/>
          <w:b/>
          <w:sz w:val="24"/>
          <w:szCs w:val="24"/>
        </w:rPr>
      </w:pPr>
      <w:r w:rsidRPr="00240DAF">
        <w:rPr>
          <w:rFonts w:cs="Arial"/>
          <w:b/>
          <w:sz w:val="24"/>
          <w:szCs w:val="24"/>
        </w:rPr>
        <w:t>Análisis de la matriz de perfiles del Ingeniero Ambiental.</w:t>
      </w:r>
    </w:p>
    <w:p w:rsidR="004048DA" w:rsidRPr="00240DAF" w:rsidRDefault="004048DA" w:rsidP="004048DA">
      <w:pPr>
        <w:widowControl w:val="0"/>
        <w:pBdr>
          <w:top w:val="nil"/>
          <w:left w:val="nil"/>
          <w:bottom w:val="nil"/>
          <w:right w:val="nil"/>
          <w:between w:val="nil"/>
        </w:pBdr>
        <w:contextualSpacing/>
        <w:jc w:val="both"/>
        <w:rPr>
          <w:rFonts w:eastAsia="Tahoma" w:cs="Arial"/>
        </w:rPr>
      </w:pPr>
    </w:p>
    <w:p w:rsidR="007D6563" w:rsidRDefault="004048DA" w:rsidP="004048DA">
      <w:pPr>
        <w:widowControl w:val="0"/>
        <w:pBdr>
          <w:top w:val="nil"/>
          <w:left w:val="nil"/>
          <w:bottom w:val="nil"/>
          <w:right w:val="nil"/>
          <w:between w:val="nil"/>
        </w:pBdr>
        <w:contextualSpacing/>
        <w:jc w:val="both"/>
        <w:rPr>
          <w:rFonts w:cs="Arial"/>
        </w:rPr>
      </w:pPr>
      <w:r w:rsidRPr="00240DAF">
        <w:rPr>
          <w:rFonts w:cs="Arial"/>
        </w:rPr>
        <w:t xml:space="preserve">La Doctora Carolina Espitia Gómez, directora del programa de Ingeniería Ambiental de la Universidad Central, presentó el estado actual de los perfiles de las instituciones que ofertan Ingeniería Ambiental y afines. </w:t>
      </w:r>
      <w:r w:rsidR="007D6563">
        <w:rPr>
          <w:rFonts w:cs="Arial"/>
        </w:rPr>
        <w:t xml:space="preserve">Dentro de las temáticas que presentó como comunes en los programas se encuentran las siguientes: </w:t>
      </w:r>
    </w:p>
    <w:p w:rsidR="00D75B81" w:rsidRDefault="00D75B81" w:rsidP="004048DA">
      <w:pPr>
        <w:widowControl w:val="0"/>
        <w:pBdr>
          <w:top w:val="nil"/>
          <w:left w:val="nil"/>
          <w:bottom w:val="nil"/>
          <w:right w:val="nil"/>
          <w:between w:val="nil"/>
        </w:pBdr>
        <w:contextualSpacing/>
        <w:jc w:val="both"/>
        <w:rPr>
          <w:rFonts w:cs="Arial"/>
        </w:rPr>
      </w:pPr>
    </w:p>
    <w:p w:rsidR="007D6563" w:rsidRDefault="00B45F58" w:rsidP="00D75B81">
      <w:pPr>
        <w:pStyle w:val="Prrafodelista"/>
        <w:widowControl w:val="0"/>
        <w:numPr>
          <w:ilvl w:val="0"/>
          <w:numId w:val="3"/>
        </w:numPr>
        <w:pBdr>
          <w:top w:val="nil"/>
          <w:left w:val="nil"/>
          <w:bottom w:val="nil"/>
          <w:right w:val="nil"/>
          <w:between w:val="nil"/>
        </w:pBdr>
        <w:jc w:val="both"/>
        <w:rPr>
          <w:rFonts w:cs="Arial"/>
        </w:rPr>
      </w:pPr>
      <w:r>
        <w:rPr>
          <w:rFonts w:cs="Arial"/>
        </w:rPr>
        <w:t>Proponer estrategias de producción más limpia</w:t>
      </w:r>
    </w:p>
    <w:p w:rsidR="00B45F58" w:rsidRDefault="00B45F58" w:rsidP="00D75B81">
      <w:pPr>
        <w:pStyle w:val="Prrafodelista"/>
        <w:widowControl w:val="0"/>
        <w:numPr>
          <w:ilvl w:val="0"/>
          <w:numId w:val="3"/>
        </w:numPr>
        <w:pBdr>
          <w:top w:val="nil"/>
          <w:left w:val="nil"/>
          <w:bottom w:val="nil"/>
          <w:right w:val="nil"/>
          <w:between w:val="nil"/>
        </w:pBdr>
        <w:jc w:val="both"/>
        <w:rPr>
          <w:rFonts w:cs="Arial"/>
        </w:rPr>
      </w:pPr>
      <w:r>
        <w:rPr>
          <w:rFonts w:cs="Arial"/>
        </w:rPr>
        <w:t>Diseñar medidas técnicas para solucionar problemáticas de la inadecuada disposición de residuos sólidos.</w:t>
      </w:r>
    </w:p>
    <w:p w:rsidR="00B45F58" w:rsidRDefault="00B45F58" w:rsidP="00D75B81">
      <w:pPr>
        <w:pStyle w:val="Prrafodelista"/>
        <w:widowControl w:val="0"/>
        <w:numPr>
          <w:ilvl w:val="0"/>
          <w:numId w:val="3"/>
        </w:numPr>
        <w:pBdr>
          <w:top w:val="nil"/>
          <w:left w:val="nil"/>
          <w:bottom w:val="nil"/>
          <w:right w:val="nil"/>
          <w:between w:val="nil"/>
        </w:pBdr>
        <w:jc w:val="both"/>
        <w:rPr>
          <w:rFonts w:cs="Arial"/>
        </w:rPr>
      </w:pPr>
      <w:r>
        <w:rPr>
          <w:rFonts w:cs="Arial"/>
        </w:rPr>
        <w:t>Diseñar, proponer e implementar sistemas y metodologías de gestión ambiental</w:t>
      </w:r>
    </w:p>
    <w:p w:rsidR="00B45F58" w:rsidRDefault="00B45F58" w:rsidP="00D75B81">
      <w:pPr>
        <w:pStyle w:val="Prrafodelista"/>
        <w:widowControl w:val="0"/>
        <w:numPr>
          <w:ilvl w:val="0"/>
          <w:numId w:val="3"/>
        </w:numPr>
        <w:pBdr>
          <w:top w:val="nil"/>
          <w:left w:val="nil"/>
          <w:bottom w:val="nil"/>
          <w:right w:val="nil"/>
          <w:between w:val="nil"/>
        </w:pBdr>
        <w:jc w:val="both"/>
        <w:rPr>
          <w:rFonts w:cs="Arial"/>
        </w:rPr>
      </w:pPr>
      <w:r>
        <w:rPr>
          <w:rFonts w:cs="Arial"/>
        </w:rPr>
        <w:t>Proponer planes de ordenamiento territorial</w:t>
      </w:r>
    </w:p>
    <w:p w:rsidR="00B45F58" w:rsidRDefault="00B45F58" w:rsidP="00D75B81">
      <w:pPr>
        <w:pStyle w:val="Prrafodelista"/>
        <w:widowControl w:val="0"/>
        <w:numPr>
          <w:ilvl w:val="0"/>
          <w:numId w:val="3"/>
        </w:numPr>
        <w:pBdr>
          <w:top w:val="nil"/>
          <w:left w:val="nil"/>
          <w:bottom w:val="nil"/>
          <w:right w:val="nil"/>
          <w:between w:val="nil"/>
        </w:pBdr>
        <w:jc w:val="both"/>
        <w:rPr>
          <w:rFonts w:cs="Arial"/>
        </w:rPr>
      </w:pPr>
      <w:r>
        <w:rPr>
          <w:rFonts w:cs="Arial"/>
        </w:rPr>
        <w:t>Conocer, interpretar, aplicar y gestionar la normatividad ambiental</w:t>
      </w:r>
    </w:p>
    <w:p w:rsidR="00B45F58" w:rsidRDefault="00B45F58" w:rsidP="00D75B81">
      <w:pPr>
        <w:pStyle w:val="Prrafodelista"/>
        <w:widowControl w:val="0"/>
        <w:numPr>
          <w:ilvl w:val="0"/>
          <w:numId w:val="3"/>
        </w:numPr>
        <w:pBdr>
          <w:top w:val="nil"/>
          <w:left w:val="nil"/>
          <w:bottom w:val="nil"/>
          <w:right w:val="nil"/>
          <w:between w:val="nil"/>
        </w:pBdr>
        <w:jc w:val="both"/>
        <w:rPr>
          <w:rFonts w:cs="Arial"/>
        </w:rPr>
      </w:pPr>
      <w:r>
        <w:rPr>
          <w:rFonts w:cs="Arial"/>
        </w:rPr>
        <w:t>Proponer e implementar proyectos relacionados a la economía ambiental</w:t>
      </w:r>
    </w:p>
    <w:p w:rsidR="00B45F58" w:rsidRDefault="00B45F58" w:rsidP="00D75B81">
      <w:pPr>
        <w:pStyle w:val="Prrafodelista"/>
        <w:widowControl w:val="0"/>
        <w:numPr>
          <w:ilvl w:val="0"/>
          <w:numId w:val="3"/>
        </w:numPr>
        <w:pBdr>
          <w:top w:val="nil"/>
          <w:left w:val="nil"/>
          <w:bottom w:val="nil"/>
          <w:right w:val="nil"/>
          <w:between w:val="nil"/>
        </w:pBdr>
        <w:jc w:val="both"/>
        <w:rPr>
          <w:rFonts w:cs="Arial"/>
        </w:rPr>
      </w:pPr>
      <w:r>
        <w:rPr>
          <w:rFonts w:cs="Arial"/>
        </w:rPr>
        <w:t>Formular y gestionar proyectos ambientales</w:t>
      </w:r>
    </w:p>
    <w:p w:rsidR="00B45F58" w:rsidRDefault="00B45F58" w:rsidP="00D75B81">
      <w:pPr>
        <w:pStyle w:val="Prrafodelista"/>
        <w:widowControl w:val="0"/>
        <w:numPr>
          <w:ilvl w:val="0"/>
          <w:numId w:val="3"/>
        </w:numPr>
        <w:pBdr>
          <w:top w:val="nil"/>
          <w:left w:val="nil"/>
          <w:bottom w:val="nil"/>
          <w:right w:val="nil"/>
          <w:between w:val="nil"/>
        </w:pBdr>
        <w:jc w:val="both"/>
        <w:rPr>
          <w:rFonts w:cs="Arial"/>
        </w:rPr>
      </w:pPr>
      <w:r>
        <w:rPr>
          <w:rFonts w:cs="Arial"/>
        </w:rPr>
        <w:t xml:space="preserve">Administrar, planear y diseñar obras y proyectos como los siguientes: tratamiento de agua potable, tratamiento y disposición de aguas residuales y recolección, transporte y disposición final de los residuos sólidos. </w:t>
      </w:r>
    </w:p>
    <w:p w:rsidR="00B45F58" w:rsidRDefault="00B45F58" w:rsidP="00D75B81">
      <w:pPr>
        <w:pStyle w:val="Prrafodelista"/>
        <w:widowControl w:val="0"/>
        <w:numPr>
          <w:ilvl w:val="0"/>
          <w:numId w:val="3"/>
        </w:numPr>
        <w:pBdr>
          <w:top w:val="nil"/>
          <w:left w:val="nil"/>
          <w:bottom w:val="nil"/>
          <w:right w:val="nil"/>
          <w:between w:val="nil"/>
        </w:pBdr>
        <w:jc w:val="both"/>
        <w:rPr>
          <w:rFonts w:cs="Arial"/>
        </w:rPr>
      </w:pPr>
      <w:r>
        <w:rPr>
          <w:rFonts w:cs="Arial"/>
        </w:rPr>
        <w:t>Realizar evaluaciones de impacto ambiental, planes de contingencia y mitigación de los impactos asociados a proyectos, obras e intervenciones antrópicas y/o eventos naturales inherentes al ambiente.</w:t>
      </w:r>
    </w:p>
    <w:p w:rsidR="00B45F58" w:rsidRPr="00B45F58" w:rsidRDefault="00B45F58" w:rsidP="00D75B81">
      <w:pPr>
        <w:pStyle w:val="Prrafodelista"/>
        <w:widowControl w:val="0"/>
        <w:numPr>
          <w:ilvl w:val="0"/>
          <w:numId w:val="3"/>
        </w:numPr>
        <w:pBdr>
          <w:top w:val="nil"/>
          <w:left w:val="nil"/>
          <w:bottom w:val="nil"/>
          <w:right w:val="nil"/>
          <w:between w:val="nil"/>
        </w:pBdr>
        <w:jc w:val="both"/>
        <w:rPr>
          <w:rFonts w:cs="Arial"/>
        </w:rPr>
      </w:pPr>
      <w:r>
        <w:rPr>
          <w:rFonts w:cs="Arial"/>
        </w:rPr>
        <w:t>Se gestor de la cultura ambiental, promoviendo cambio en las costumbres de las comunidades que afecten su entorno.</w:t>
      </w:r>
    </w:p>
    <w:p w:rsidR="004048DA" w:rsidRDefault="004048DA" w:rsidP="00D75B81">
      <w:pPr>
        <w:widowControl w:val="0"/>
        <w:pBdr>
          <w:top w:val="nil"/>
          <w:left w:val="nil"/>
          <w:bottom w:val="nil"/>
          <w:right w:val="nil"/>
          <w:between w:val="nil"/>
        </w:pBdr>
        <w:contextualSpacing/>
        <w:jc w:val="both"/>
        <w:rPr>
          <w:rFonts w:cs="Arial"/>
        </w:rPr>
      </w:pPr>
      <w:r w:rsidRPr="00240DAF">
        <w:rPr>
          <w:rFonts w:cs="Arial"/>
        </w:rPr>
        <w:t>El análisis concluyó que, dentro de las diversas líneas de acción, en la mayoría de programas se observa una compatibilidad de perfiles, los enfoques son distintos y se requiere fomentar una cultura de cooperación entre ellos.</w:t>
      </w:r>
    </w:p>
    <w:p w:rsidR="00B45F58" w:rsidRDefault="00B45F58" w:rsidP="00D75B81">
      <w:pPr>
        <w:widowControl w:val="0"/>
        <w:pBdr>
          <w:top w:val="nil"/>
          <w:left w:val="nil"/>
          <w:bottom w:val="nil"/>
          <w:right w:val="nil"/>
          <w:between w:val="nil"/>
        </w:pBdr>
        <w:contextualSpacing/>
        <w:jc w:val="both"/>
        <w:rPr>
          <w:rFonts w:cs="Arial"/>
        </w:rPr>
      </w:pPr>
    </w:p>
    <w:p w:rsidR="004048DA" w:rsidRPr="00240DAF" w:rsidRDefault="004048DA" w:rsidP="00D75B81">
      <w:pPr>
        <w:pStyle w:val="Prrafodelista"/>
        <w:widowControl w:val="0"/>
        <w:numPr>
          <w:ilvl w:val="0"/>
          <w:numId w:val="1"/>
        </w:numPr>
        <w:pBdr>
          <w:top w:val="nil"/>
          <w:left w:val="nil"/>
          <w:bottom w:val="nil"/>
          <w:right w:val="nil"/>
          <w:between w:val="nil"/>
        </w:pBdr>
        <w:spacing w:after="0" w:line="240" w:lineRule="auto"/>
        <w:jc w:val="both"/>
        <w:rPr>
          <w:rFonts w:eastAsia="Tahoma" w:cs="Arial"/>
          <w:b/>
          <w:sz w:val="24"/>
          <w:szCs w:val="24"/>
        </w:rPr>
      </w:pPr>
      <w:r w:rsidRPr="00240DAF">
        <w:rPr>
          <w:rFonts w:eastAsia="Tahoma" w:cs="Arial"/>
          <w:b/>
          <w:sz w:val="24"/>
          <w:szCs w:val="24"/>
        </w:rPr>
        <w:t>Documento de competencias del Ingeniero Ambiental.</w:t>
      </w:r>
    </w:p>
    <w:p w:rsidR="004048DA" w:rsidRPr="00240DAF" w:rsidRDefault="004048DA" w:rsidP="00D75B81">
      <w:pPr>
        <w:widowControl w:val="0"/>
        <w:pBdr>
          <w:top w:val="nil"/>
          <w:left w:val="nil"/>
          <w:bottom w:val="nil"/>
          <w:right w:val="nil"/>
          <w:between w:val="nil"/>
        </w:pBdr>
        <w:contextualSpacing/>
        <w:jc w:val="both"/>
        <w:rPr>
          <w:rFonts w:eastAsia="Tahoma" w:cs="Arial"/>
          <w:b/>
        </w:rPr>
      </w:pPr>
    </w:p>
    <w:p w:rsidR="00D75B81" w:rsidRDefault="004048DA" w:rsidP="00D75B81">
      <w:pPr>
        <w:widowControl w:val="0"/>
        <w:pBdr>
          <w:top w:val="nil"/>
          <w:left w:val="nil"/>
          <w:bottom w:val="nil"/>
          <w:right w:val="nil"/>
          <w:between w:val="nil"/>
        </w:pBdr>
        <w:contextualSpacing/>
        <w:jc w:val="both"/>
        <w:rPr>
          <w:rFonts w:cs="Arial"/>
        </w:rPr>
      </w:pPr>
      <w:r w:rsidRPr="00240DAF">
        <w:rPr>
          <w:rFonts w:cs="Arial"/>
        </w:rPr>
        <w:t xml:space="preserve">El ingeniero Francisco </w:t>
      </w:r>
      <w:proofErr w:type="spellStart"/>
      <w:r w:rsidRPr="00240DAF">
        <w:rPr>
          <w:rFonts w:cs="Arial"/>
        </w:rPr>
        <w:t>Idrobo</w:t>
      </w:r>
      <w:proofErr w:type="spellEnd"/>
      <w:r w:rsidRPr="00240DAF">
        <w:rPr>
          <w:rFonts w:cs="Arial"/>
        </w:rPr>
        <w:t xml:space="preserve"> </w:t>
      </w:r>
      <w:proofErr w:type="spellStart"/>
      <w:r w:rsidRPr="00240DAF">
        <w:rPr>
          <w:rFonts w:cs="Arial"/>
        </w:rPr>
        <w:t>Idrobo</w:t>
      </w:r>
      <w:proofErr w:type="spellEnd"/>
      <w:r w:rsidRPr="00240DAF">
        <w:rPr>
          <w:rFonts w:cs="Arial"/>
        </w:rPr>
        <w:t>, decano de la Facultad de Ciencias Ambientales y Desarrollo Sostenible de la Corporación Universitaria Autónoma del Cauca, presentó una reseña de las competencias genéricas del ingeniero ambiental y afines. Concluyó que hay un sin número de enfoques que puede desarrollar el profesional en este campo, lo que ha generado una gran diversidad de propuestas académicas, que deben ser unificadas para el fortalecimiento que se busca a nivel nacional.</w:t>
      </w:r>
      <w:r w:rsidR="00D75B81">
        <w:rPr>
          <w:rFonts w:cs="Arial"/>
        </w:rPr>
        <w:t xml:space="preserve"> </w:t>
      </w:r>
      <w:r w:rsidR="00D75B81">
        <w:rPr>
          <w:rFonts w:cs="Arial"/>
        </w:rPr>
        <w:t xml:space="preserve">Dentro de las conclusiones más relevantes de este tema se encuentran las siguientes: </w:t>
      </w:r>
    </w:p>
    <w:p w:rsidR="00D75B81" w:rsidRPr="00B45F58" w:rsidRDefault="00D75B81" w:rsidP="00D75B81">
      <w:pPr>
        <w:widowControl w:val="0"/>
        <w:pBdr>
          <w:top w:val="nil"/>
          <w:left w:val="nil"/>
          <w:bottom w:val="nil"/>
          <w:right w:val="nil"/>
          <w:between w:val="nil"/>
        </w:pBdr>
        <w:contextualSpacing/>
        <w:jc w:val="both"/>
        <w:rPr>
          <w:rFonts w:cs="Arial"/>
        </w:rPr>
      </w:pPr>
    </w:p>
    <w:p w:rsidR="00D75B81" w:rsidRDefault="00D75B81" w:rsidP="00D75B81">
      <w:pPr>
        <w:pStyle w:val="Prrafodelista"/>
        <w:widowControl w:val="0"/>
        <w:numPr>
          <w:ilvl w:val="0"/>
          <w:numId w:val="4"/>
        </w:numPr>
        <w:pBdr>
          <w:top w:val="nil"/>
          <w:left w:val="nil"/>
          <w:bottom w:val="nil"/>
          <w:right w:val="nil"/>
          <w:between w:val="nil"/>
        </w:pBdr>
        <w:jc w:val="both"/>
        <w:rPr>
          <w:rFonts w:cs="Arial"/>
        </w:rPr>
      </w:pPr>
      <w:r w:rsidRPr="00D75B81">
        <w:rPr>
          <w:rFonts w:cs="Arial"/>
        </w:rPr>
        <w:t>Es necesario formar líderes en el área de la Ingeniería Ambiental y afines, que se</w:t>
      </w:r>
      <w:r w:rsidRPr="00D75B81">
        <w:rPr>
          <w:rFonts w:cs="Arial"/>
        </w:rPr>
        <w:t xml:space="preserve"> d</w:t>
      </w:r>
      <w:r w:rsidRPr="00D75B81">
        <w:rPr>
          <w:rFonts w:cs="Arial"/>
        </w:rPr>
        <w:t>esenvuelvan en el campo político como estrategia para impulsar y posicionar la</w:t>
      </w:r>
      <w:r w:rsidRPr="00D75B81">
        <w:rPr>
          <w:rFonts w:cs="Arial"/>
        </w:rPr>
        <w:t xml:space="preserve"> p</w:t>
      </w:r>
      <w:r w:rsidRPr="00D75B81">
        <w:rPr>
          <w:rFonts w:cs="Arial"/>
        </w:rPr>
        <w:t>rofesión.</w:t>
      </w:r>
    </w:p>
    <w:p w:rsidR="00D75B81" w:rsidRDefault="00D75B81" w:rsidP="00D75B81">
      <w:pPr>
        <w:pStyle w:val="Prrafodelista"/>
        <w:widowControl w:val="0"/>
        <w:numPr>
          <w:ilvl w:val="0"/>
          <w:numId w:val="4"/>
        </w:numPr>
        <w:pBdr>
          <w:top w:val="nil"/>
          <w:left w:val="nil"/>
          <w:bottom w:val="nil"/>
          <w:right w:val="nil"/>
          <w:between w:val="nil"/>
        </w:pBdr>
        <w:jc w:val="both"/>
        <w:rPr>
          <w:rFonts w:cs="Arial"/>
        </w:rPr>
      </w:pPr>
      <w:r w:rsidRPr="00D75B81">
        <w:rPr>
          <w:rFonts w:cs="Arial"/>
        </w:rPr>
        <w:t>Definir el que hacer del Ingeniero Ambiental resolviendo la pregunta ¿Qué hace el</w:t>
      </w:r>
      <w:r>
        <w:rPr>
          <w:rFonts w:cs="Arial"/>
        </w:rPr>
        <w:t xml:space="preserve"> </w:t>
      </w:r>
      <w:r w:rsidRPr="00D75B81">
        <w:rPr>
          <w:rFonts w:cs="Arial"/>
        </w:rPr>
        <w:t>Ingeniero Ambiental?</w:t>
      </w:r>
    </w:p>
    <w:p w:rsidR="00D75B81" w:rsidRDefault="00D75B81" w:rsidP="00D75B81">
      <w:pPr>
        <w:pStyle w:val="Prrafodelista"/>
        <w:widowControl w:val="0"/>
        <w:numPr>
          <w:ilvl w:val="0"/>
          <w:numId w:val="4"/>
        </w:numPr>
        <w:pBdr>
          <w:top w:val="nil"/>
          <w:left w:val="nil"/>
          <w:bottom w:val="nil"/>
          <w:right w:val="nil"/>
          <w:between w:val="nil"/>
        </w:pBdr>
        <w:jc w:val="both"/>
        <w:rPr>
          <w:rFonts w:cs="Arial"/>
        </w:rPr>
      </w:pPr>
      <w:r w:rsidRPr="00D75B81">
        <w:rPr>
          <w:rFonts w:cs="Arial"/>
        </w:rPr>
        <w:t>Realizar el análisis de los egresados del programa.</w:t>
      </w:r>
    </w:p>
    <w:p w:rsidR="00D75B81" w:rsidRDefault="00D75B81" w:rsidP="00D75B81">
      <w:pPr>
        <w:pStyle w:val="Prrafodelista"/>
        <w:widowControl w:val="0"/>
        <w:numPr>
          <w:ilvl w:val="0"/>
          <w:numId w:val="4"/>
        </w:numPr>
        <w:pBdr>
          <w:top w:val="nil"/>
          <w:left w:val="nil"/>
          <w:bottom w:val="nil"/>
          <w:right w:val="nil"/>
          <w:between w:val="nil"/>
        </w:pBdr>
        <w:jc w:val="both"/>
        <w:rPr>
          <w:rFonts w:cs="Arial"/>
        </w:rPr>
      </w:pPr>
      <w:r w:rsidRPr="00D75B81">
        <w:rPr>
          <w:rFonts w:cs="Arial"/>
        </w:rPr>
        <w:t>Generar acercamiento y estrategias de alianza con los diferentes gremios para conocer sus necesidades y definir los perfiles.</w:t>
      </w:r>
    </w:p>
    <w:p w:rsidR="00D75B81" w:rsidRPr="00D75B81" w:rsidRDefault="00D75B81" w:rsidP="00D75B81">
      <w:pPr>
        <w:pStyle w:val="Prrafodelista"/>
        <w:widowControl w:val="0"/>
        <w:numPr>
          <w:ilvl w:val="0"/>
          <w:numId w:val="4"/>
        </w:numPr>
        <w:pBdr>
          <w:top w:val="nil"/>
          <w:left w:val="nil"/>
          <w:bottom w:val="nil"/>
          <w:right w:val="nil"/>
          <w:between w:val="nil"/>
        </w:pBdr>
        <w:jc w:val="both"/>
        <w:rPr>
          <w:rFonts w:cs="Arial"/>
        </w:rPr>
      </w:pPr>
      <w:r w:rsidRPr="00D75B81">
        <w:rPr>
          <w:rFonts w:cs="Arial"/>
        </w:rPr>
        <w:t>Iniciar acciones desde los diferentes grupos de trabajo para definir en primera medida, los perfiles y lineamientos del Ingeniero Ambiental y afines.</w:t>
      </w:r>
    </w:p>
    <w:p w:rsidR="00D75B81" w:rsidRPr="00240DAF" w:rsidRDefault="00D75B81" w:rsidP="00D75B81">
      <w:pPr>
        <w:widowControl w:val="0"/>
        <w:pBdr>
          <w:top w:val="nil"/>
          <w:left w:val="nil"/>
          <w:bottom w:val="nil"/>
          <w:right w:val="nil"/>
          <w:between w:val="nil"/>
        </w:pBdr>
        <w:contextualSpacing/>
        <w:jc w:val="both"/>
        <w:rPr>
          <w:rFonts w:eastAsia="Tahoma" w:cs="Arial"/>
        </w:rPr>
      </w:pPr>
    </w:p>
    <w:p w:rsidR="004048DA" w:rsidRPr="00240DAF" w:rsidRDefault="004048DA" w:rsidP="00D75B81">
      <w:pPr>
        <w:pStyle w:val="Prrafodelista"/>
        <w:widowControl w:val="0"/>
        <w:numPr>
          <w:ilvl w:val="0"/>
          <w:numId w:val="1"/>
        </w:numPr>
        <w:pBdr>
          <w:top w:val="nil"/>
          <w:left w:val="nil"/>
          <w:bottom w:val="nil"/>
          <w:right w:val="nil"/>
          <w:between w:val="nil"/>
        </w:pBdr>
        <w:spacing w:after="0" w:line="240" w:lineRule="auto"/>
        <w:jc w:val="both"/>
        <w:rPr>
          <w:rFonts w:eastAsia="Tahoma" w:cs="Arial"/>
          <w:b/>
          <w:sz w:val="24"/>
          <w:szCs w:val="24"/>
        </w:rPr>
      </w:pPr>
      <w:r w:rsidRPr="00240DAF">
        <w:rPr>
          <w:rFonts w:eastAsia="Tahoma" w:cs="Arial"/>
          <w:b/>
          <w:sz w:val="24"/>
          <w:szCs w:val="24"/>
        </w:rPr>
        <w:t>Nombramiento de las directivas Nacionales de la Red – director y suplente. Nombramiento de coordinadores Nodos Regionales y suplentes (Norte, Centro, Eje cafetero, Sur)</w:t>
      </w:r>
      <w:r w:rsidRPr="00240DAF">
        <w:rPr>
          <w:rFonts w:eastAsia="Tahoma" w:cs="Arial"/>
          <w:b/>
          <w:sz w:val="24"/>
          <w:szCs w:val="24"/>
        </w:rPr>
        <w:tab/>
      </w:r>
    </w:p>
    <w:p w:rsidR="004048DA" w:rsidRPr="00240DAF" w:rsidRDefault="004048DA" w:rsidP="00D75B81">
      <w:pPr>
        <w:widowControl w:val="0"/>
        <w:pBdr>
          <w:top w:val="nil"/>
          <w:left w:val="nil"/>
          <w:bottom w:val="nil"/>
          <w:right w:val="nil"/>
          <w:between w:val="nil"/>
        </w:pBdr>
        <w:contextualSpacing/>
        <w:jc w:val="both"/>
        <w:rPr>
          <w:rFonts w:eastAsia="Tahoma" w:cs="Arial"/>
        </w:rPr>
      </w:pPr>
    </w:p>
    <w:p w:rsidR="004048DA" w:rsidRPr="00240DAF" w:rsidRDefault="004048DA" w:rsidP="00D75B81">
      <w:pPr>
        <w:jc w:val="both"/>
        <w:rPr>
          <w:rFonts w:eastAsia="Tahoma" w:cs="Arial"/>
        </w:rPr>
      </w:pPr>
      <w:r w:rsidRPr="00240DAF">
        <w:rPr>
          <w:rFonts w:eastAsia="Tahoma" w:cs="Arial"/>
        </w:rPr>
        <w:t xml:space="preserve">Se realizó la elección de coordinadores de los diferentes nodos, y por consideración de los asistentes se redefinieron algunos, quedando aprobados los nodos Caribe, Sur occidente, Antioquia –Eje cafetero, Centro y Santander. En representación del programa de Ingeniería Ambiental de la Universidad Santo Tomás, fui nombrada como suplente nacional de la red de decanos y directores de Ingeniería Ambiental REDDIAM, adjunto carta de nombramiento. </w:t>
      </w:r>
    </w:p>
    <w:p w:rsidR="004048DA" w:rsidRPr="00240DAF" w:rsidRDefault="004048DA" w:rsidP="00D75B81">
      <w:pPr>
        <w:jc w:val="both"/>
        <w:rPr>
          <w:rFonts w:eastAsia="Tahoma" w:cs="Arial"/>
        </w:rPr>
      </w:pPr>
    </w:p>
    <w:p w:rsidR="004048DA" w:rsidRPr="00240DAF" w:rsidRDefault="004048DA" w:rsidP="00D75B81">
      <w:pPr>
        <w:pStyle w:val="Prrafodelista"/>
        <w:widowControl w:val="0"/>
        <w:numPr>
          <w:ilvl w:val="0"/>
          <w:numId w:val="1"/>
        </w:numPr>
        <w:pBdr>
          <w:top w:val="nil"/>
          <w:left w:val="nil"/>
          <w:bottom w:val="nil"/>
          <w:right w:val="nil"/>
          <w:between w:val="nil"/>
        </w:pBdr>
        <w:spacing w:after="0" w:line="240" w:lineRule="auto"/>
        <w:jc w:val="both"/>
        <w:rPr>
          <w:rFonts w:eastAsia="Tahoma" w:cs="Arial"/>
          <w:b/>
          <w:sz w:val="24"/>
          <w:szCs w:val="24"/>
        </w:rPr>
      </w:pPr>
      <w:r w:rsidRPr="00240DAF">
        <w:rPr>
          <w:rFonts w:eastAsia="Tahoma" w:cs="Arial"/>
          <w:b/>
          <w:sz w:val="24"/>
          <w:szCs w:val="24"/>
        </w:rPr>
        <w:t>Pruebas Saber Pro. Charla del ICFES sobre la competencia específica Diseño de sistemas de manejo de impacto ambiental.</w:t>
      </w:r>
    </w:p>
    <w:p w:rsidR="004048DA" w:rsidRPr="00240DAF" w:rsidRDefault="004048DA" w:rsidP="00D75B81">
      <w:pPr>
        <w:widowControl w:val="0"/>
        <w:pBdr>
          <w:top w:val="nil"/>
          <w:left w:val="nil"/>
          <w:bottom w:val="nil"/>
          <w:right w:val="nil"/>
          <w:between w:val="nil"/>
        </w:pBdr>
        <w:contextualSpacing/>
        <w:jc w:val="both"/>
        <w:rPr>
          <w:rFonts w:eastAsia="Tahoma" w:cs="Arial"/>
        </w:rPr>
      </w:pPr>
    </w:p>
    <w:p w:rsidR="004048DA" w:rsidRPr="00240DAF" w:rsidRDefault="004048DA" w:rsidP="00D75B81">
      <w:pPr>
        <w:jc w:val="both"/>
      </w:pPr>
      <w:r w:rsidRPr="00240DAF">
        <w:rPr>
          <w:rFonts w:cs="Arial"/>
        </w:rPr>
        <w:t xml:space="preserve">El doctor Oscar </w:t>
      </w:r>
      <w:proofErr w:type="spellStart"/>
      <w:r w:rsidRPr="00240DAF">
        <w:rPr>
          <w:rFonts w:cs="Arial"/>
        </w:rPr>
        <w:t>Lombana</w:t>
      </w:r>
      <w:proofErr w:type="spellEnd"/>
      <w:r w:rsidRPr="00240DAF">
        <w:rPr>
          <w:rFonts w:cs="Arial"/>
        </w:rPr>
        <w:t xml:space="preserve">, Subdirector de Diseño de Instrumentos del </w:t>
      </w:r>
      <w:proofErr w:type="spellStart"/>
      <w:r w:rsidRPr="00240DAF">
        <w:rPr>
          <w:rFonts w:cs="Arial"/>
        </w:rPr>
        <w:t>Icfes</w:t>
      </w:r>
      <w:proofErr w:type="spellEnd"/>
      <w:r w:rsidRPr="00240DAF">
        <w:rPr>
          <w:rFonts w:cs="Arial"/>
        </w:rPr>
        <w:t>, explicó lo relacionado con las pruebas saber pro, la estructura general de las pruebas, los tipos de competencias a evaluar, el modelo y criterios de evaluación y los módulos aplicables a las carreras de ingeniería ambiental y afines.</w:t>
      </w:r>
      <w:r w:rsidR="00D75B81">
        <w:rPr>
          <w:rFonts w:cs="Arial"/>
        </w:rPr>
        <w:t xml:space="preserve"> Sobre este tema, se discutió la pertinencia de la prueba específica </w:t>
      </w:r>
      <w:r w:rsidR="00D75B81" w:rsidRPr="00D75B81">
        <w:rPr>
          <w:rFonts w:cs="Arial"/>
        </w:rPr>
        <w:t>"Pen</w:t>
      </w:r>
      <w:r w:rsidR="00D75B81">
        <w:rPr>
          <w:rFonts w:cs="Arial"/>
        </w:rPr>
        <w:t xml:space="preserve">samiento científico y Biología" y se concluyó que sería más pertinente que los estudiantes presentaran la prueba </w:t>
      </w:r>
      <w:r w:rsidR="00D75B81" w:rsidRPr="00D75B81">
        <w:rPr>
          <w:rFonts w:cs="Arial"/>
        </w:rPr>
        <w:t>"Pensamiento científico y química".</w:t>
      </w:r>
      <w:r w:rsidR="00D75B81">
        <w:rPr>
          <w:rFonts w:cs="Arial"/>
        </w:rPr>
        <w:t xml:space="preserve">  En función del número de programas que aprueben, se solicitará al ICFES por medio de ACOFI este cambio. </w:t>
      </w:r>
    </w:p>
    <w:p w:rsidR="004048DA" w:rsidRPr="00240DAF" w:rsidRDefault="004048DA" w:rsidP="00D75B81">
      <w:pPr>
        <w:jc w:val="both"/>
      </w:pPr>
    </w:p>
    <w:p w:rsidR="004048DA" w:rsidRPr="00240DAF" w:rsidRDefault="004048DA" w:rsidP="00D75B81">
      <w:pPr>
        <w:jc w:val="both"/>
      </w:pPr>
    </w:p>
    <w:p w:rsidR="001C690B" w:rsidRPr="00240DAF" w:rsidRDefault="001C690B" w:rsidP="001C690B">
      <w:pPr>
        <w:jc w:val="both"/>
        <w:rPr>
          <w:rFonts w:cs="Arial"/>
          <w:i/>
        </w:rPr>
      </w:pPr>
      <w:r w:rsidRPr="00240DAF">
        <w:rPr>
          <w:rFonts w:cs="Arial"/>
          <w:i/>
        </w:rPr>
        <w:t xml:space="preserve">Cordialmente, </w:t>
      </w:r>
    </w:p>
    <w:p w:rsidR="001C690B" w:rsidRPr="00240DAF" w:rsidRDefault="001C690B" w:rsidP="001C690B">
      <w:pPr>
        <w:jc w:val="both"/>
        <w:rPr>
          <w:i/>
        </w:rPr>
      </w:pPr>
      <w:r w:rsidRPr="00240DAF">
        <w:rPr>
          <w:i/>
        </w:rPr>
        <w:tab/>
      </w:r>
      <w:r w:rsidRPr="00240DAF">
        <w:rPr>
          <w:i/>
        </w:rPr>
        <w:tab/>
      </w:r>
    </w:p>
    <w:p w:rsidR="001C690B" w:rsidRPr="00240DAF" w:rsidRDefault="001C690B" w:rsidP="001C690B">
      <w:pPr>
        <w:jc w:val="both"/>
        <w:rPr>
          <w:i/>
        </w:rPr>
      </w:pPr>
    </w:p>
    <w:p w:rsidR="001C690B" w:rsidRPr="00240DAF" w:rsidRDefault="001C690B" w:rsidP="001C690B">
      <w:pPr>
        <w:jc w:val="both"/>
        <w:rPr>
          <w:i/>
        </w:rPr>
      </w:pPr>
      <w:r w:rsidRPr="00240DAF">
        <w:rPr>
          <w:i/>
        </w:rPr>
        <w:tab/>
      </w:r>
      <w:r w:rsidRPr="00240DAF">
        <w:rPr>
          <w:i/>
        </w:rPr>
        <w:tab/>
      </w:r>
      <w:r w:rsidRPr="00240DAF">
        <w:rPr>
          <w:i/>
        </w:rPr>
        <w:tab/>
      </w:r>
      <w:r w:rsidRPr="00240DAF">
        <w:rPr>
          <w:i/>
        </w:rPr>
        <w:tab/>
      </w:r>
      <w:r w:rsidRPr="00240DAF">
        <w:rPr>
          <w:i/>
        </w:rPr>
        <w:tab/>
      </w:r>
      <w:bookmarkStart w:id="0" w:name="_GoBack"/>
      <w:bookmarkEnd w:id="0"/>
    </w:p>
    <w:tbl>
      <w:tblPr>
        <w:tblW w:w="0" w:type="auto"/>
        <w:tblLook w:val="04A0" w:firstRow="1" w:lastRow="0" w:firstColumn="1" w:lastColumn="0" w:noHBand="0" w:noVBand="1"/>
      </w:tblPr>
      <w:tblGrid>
        <w:gridCol w:w="5245"/>
      </w:tblGrid>
      <w:tr w:rsidR="001C690B" w:rsidRPr="00240DAF" w:rsidTr="001C690B">
        <w:trPr>
          <w:trHeight w:val="478"/>
        </w:trPr>
        <w:tc>
          <w:tcPr>
            <w:tcW w:w="5245" w:type="dxa"/>
            <w:vAlign w:val="bottom"/>
          </w:tcPr>
          <w:p w:rsidR="001C690B" w:rsidRPr="00240DAF" w:rsidRDefault="001C690B" w:rsidP="00CA07A6">
            <w:pPr>
              <w:tabs>
                <w:tab w:val="center" w:pos="4419"/>
                <w:tab w:val="right" w:pos="8838"/>
              </w:tabs>
              <w:rPr>
                <w:b/>
                <w:i/>
              </w:rPr>
            </w:pPr>
            <w:r w:rsidRPr="00240DAF">
              <w:rPr>
                <w:b/>
                <w:i/>
              </w:rPr>
              <w:t xml:space="preserve">ING. ANA PAOLA BECERRA QUIROZ </w:t>
            </w:r>
          </w:p>
          <w:p w:rsidR="001C690B" w:rsidRPr="00240DAF" w:rsidRDefault="001C690B" w:rsidP="00CA07A6">
            <w:pPr>
              <w:tabs>
                <w:tab w:val="center" w:pos="4419"/>
                <w:tab w:val="right" w:pos="8838"/>
              </w:tabs>
              <w:rPr>
                <w:i/>
              </w:rPr>
            </w:pPr>
            <w:r w:rsidRPr="00240DAF">
              <w:rPr>
                <w:i/>
              </w:rPr>
              <w:t>Decana Facultad Ingeniería Ambiental</w:t>
            </w:r>
          </w:p>
        </w:tc>
      </w:tr>
    </w:tbl>
    <w:p w:rsidR="00852004" w:rsidRPr="00240DAF" w:rsidRDefault="00852004" w:rsidP="00D423A0">
      <w:pPr>
        <w:jc w:val="both"/>
      </w:pPr>
    </w:p>
    <w:p w:rsidR="00A80314" w:rsidRPr="00240DAF" w:rsidRDefault="00A80314" w:rsidP="00D423A0">
      <w:pPr>
        <w:jc w:val="both"/>
      </w:pPr>
    </w:p>
    <w:p w:rsidR="00D75B81" w:rsidRDefault="00D360CA" w:rsidP="00A80314">
      <w:pPr>
        <w:jc w:val="both"/>
      </w:pPr>
      <w:r w:rsidRPr="00240DAF">
        <w:t xml:space="preserve">Adjunto: </w:t>
      </w:r>
      <w:r w:rsidR="00D75B81">
        <w:tab/>
        <w:t>Certificado de asistencia</w:t>
      </w:r>
    </w:p>
    <w:p w:rsidR="00A80314" w:rsidRPr="00240DAF" w:rsidRDefault="00D75B81" w:rsidP="00D75B81">
      <w:pPr>
        <w:ind w:left="708" w:firstLine="708"/>
        <w:jc w:val="both"/>
      </w:pPr>
      <w:r>
        <w:t>Carta de nombramiento como suplente general</w:t>
      </w:r>
    </w:p>
    <w:sectPr w:rsidR="00A80314" w:rsidRPr="00240DAF" w:rsidSect="001C690B">
      <w:headerReference w:type="even" r:id="rId8"/>
      <w:headerReference w:type="default" r:id="rId9"/>
      <w:footerReference w:type="default" r:id="rId10"/>
      <w:pgSz w:w="12240" w:h="15840" w:code="1"/>
      <w:pgMar w:top="1701" w:right="1701" w:bottom="1418" w:left="1701" w:header="709" w:footer="18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76C9" w:rsidRDefault="004C76C9" w:rsidP="00D423A0">
      <w:r>
        <w:separator/>
      </w:r>
    </w:p>
  </w:endnote>
  <w:endnote w:type="continuationSeparator" w:id="0">
    <w:p w:rsidR="004C76C9" w:rsidRDefault="004C76C9" w:rsidP="00D423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altName w:val="Arial"/>
    <w:charset w:val="00"/>
    <w:family w:val="auto"/>
    <w:pitch w:val="variable"/>
    <w:sig w:usb0="00000000" w:usb1="5000A1FF" w:usb2="00000000" w:usb3="00000000" w:csb0="000001B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23A0" w:rsidRDefault="001F6397">
    <w:pPr>
      <w:pStyle w:val="Piedepgina"/>
    </w:pPr>
    <w:r>
      <w:rPr>
        <w:noProof/>
        <w:lang w:val="es-CO" w:eastAsia="es-CO"/>
      </w:rPr>
      <w:drawing>
        <wp:anchor distT="0" distB="0" distL="114300" distR="114300" simplePos="0" relativeHeight="251658240" behindDoc="0" locked="0" layoutInCell="1" allowOverlap="1">
          <wp:simplePos x="0" y="0"/>
          <wp:positionH relativeFrom="column">
            <wp:posOffset>-1076325</wp:posOffset>
          </wp:positionH>
          <wp:positionV relativeFrom="paragraph">
            <wp:posOffset>-60325</wp:posOffset>
          </wp:positionV>
          <wp:extent cx="8057515" cy="1067281"/>
          <wp:effectExtent l="0" t="0" r="635" b="0"/>
          <wp:wrapNone/>
          <wp:docPr id="3" name="Imagen 3"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57515" cy="1067281"/>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76C9" w:rsidRDefault="004C76C9" w:rsidP="00D423A0">
      <w:r>
        <w:separator/>
      </w:r>
    </w:p>
  </w:footnote>
  <w:footnote w:type="continuationSeparator" w:id="0">
    <w:p w:rsidR="004C76C9" w:rsidRDefault="004C76C9" w:rsidP="00D423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23A0" w:rsidRDefault="004C76C9">
    <w:pPr>
      <w:pStyle w:val="Encabezado"/>
    </w:pPr>
    <w:sdt>
      <w:sdtPr>
        <w:id w:val="171999623"/>
        <w:placeholder>
          <w:docPart w:val="EB88F00AAD91E940ACEAD2A81AE85B10"/>
        </w:placeholder>
        <w:temporary/>
        <w:showingPlcHdr/>
      </w:sdtPr>
      <w:sdtEndPr/>
      <w:sdtContent>
        <w:r w:rsidR="00D423A0">
          <w:rPr>
            <w:lang w:val="es-ES"/>
          </w:rPr>
          <w:t>[Escriba texto]</w:t>
        </w:r>
      </w:sdtContent>
    </w:sdt>
    <w:r w:rsidR="00D423A0">
      <w:ptab w:relativeTo="margin" w:alignment="center" w:leader="none"/>
    </w:r>
    <w:sdt>
      <w:sdtPr>
        <w:id w:val="171999624"/>
        <w:placeholder>
          <w:docPart w:val="324D9B6343379F49BAD50A71C58BC969"/>
        </w:placeholder>
        <w:temporary/>
        <w:showingPlcHdr/>
      </w:sdtPr>
      <w:sdtEndPr/>
      <w:sdtContent>
        <w:r w:rsidR="00D423A0">
          <w:rPr>
            <w:lang w:val="es-ES"/>
          </w:rPr>
          <w:t>[Escriba texto]</w:t>
        </w:r>
      </w:sdtContent>
    </w:sdt>
    <w:r w:rsidR="00D423A0">
      <w:ptab w:relativeTo="margin" w:alignment="right" w:leader="none"/>
    </w:r>
    <w:sdt>
      <w:sdtPr>
        <w:id w:val="171999625"/>
        <w:placeholder>
          <w:docPart w:val="56F8EC790B26454F84750A045C2FC1B1"/>
        </w:placeholder>
        <w:temporary/>
        <w:showingPlcHdr/>
      </w:sdtPr>
      <w:sdtEndPr/>
      <w:sdtContent>
        <w:r w:rsidR="00D423A0">
          <w:rPr>
            <w:lang w:val="es-ES"/>
          </w:rPr>
          <w:t>[Escriba texto]</w:t>
        </w:r>
      </w:sdtContent>
    </w:sdt>
  </w:p>
  <w:p w:rsidR="00D423A0" w:rsidRDefault="00D423A0">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23A0" w:rsidRDefault="00D423A0">
    <w:pPr>
      <w:pStyle w:val="Encabezado"/>
    </w:pPr>
    <w:r>
      <w:rPr>
        <w:noProof/>
        <w:lang w:val="es-CO" w:eastAsia="es-CO"/>
      </w:rPr>
      <w:drawing>
        <wp:anchor distT="0" distB="0" distL="114300" distR="114300" simplePos="0" relativeHeight="251657216" behindDoc="0" locked="0" layoutInCell="1" allowOverlap="1" wp14:anchorId="52CB700D" wp14:editId="619692D0">
          <wp:simplePos x="0" y="0"/>
          <wp:positionH relativeFrom="column">
            <wp:posOffset>-1249045</wp:posOffset>
          </wp:positionH>
          <wp:positionV relativeFrom="paragraph">
            <wp:posOffset>-445770</wp:posOffset>
          </wp:positionV>
          <wp:extent cx="8103146" cy="1285239"/>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03146" cy="1285239"/>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404B78"/>
    <w:multiLevelType w:val="hybridMultilevel"/>
    <w:tmpl w:val="C04E108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31B11744"/>
    <w:multiLevelType w:val="hybridMultilevel"/>
    <w:tmpl w:val="5F9E96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3FA30C7B"/>
    <w:multiLevelType w:val="hybridMultilevel"/>
    <w:tmpl w:val="1DF818A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491F6B18"/>
    <w:multiLevelType w:val="hybridMultilevel"/>
    <w:tmpl w:val="9A264FE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23A0"/>
    <w:rsid w:val="00167724"/>
    <w:rsid w:val="001C690B"/>
    <w:rsid w:val="001F6397"/>
    <w:rsid w:val="00240DAF"/>
    <w:rsid w:val="00362EAE"/>
    <w:rsid w:val="004048DA"/>
    <w:rsid w:val="00467FBA"/>
    <w:rsid w:val="004C76C9"/>
    <w:rsid w:val="007D6563"/>
    <w:rsid w:val="00812B55"/>
    <w:rsid w:val="00852004"/>
    <w:rsid w:val="00A0361C"/>
    <w:rsid w:val="00A140A9"/>
    <w:rsid w:val="00A356C8"/>
    <w:rsid w:val="00A80314"/>
    <w:rsid w:val="00B45F58"/>
    <w:rsid w:val="00D360CA"/>
    <w:rsid w:val="00D423A0"/>
    <w:rsid w:val="00D75B81"/>
    <w:rsid w:val="00DC7CAA"/>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efaultImageDpi w14:val="300"/>
  <w15:docId w15:val="{DE4763FF-22D3-476C-883C-1614163B60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423A0"/>
    <w:pPr>
      <w:tabs>
        <w:tab w:val="center" w:pos="4252"/>
        <w:tab w:val="right" w:pos="8504"/>
      </w:tabs>
    </w:pPr>
  </w:style>
  <w:style w:type="character" w:customStyle="1" w:styleId="EncabezadoCar">
    <w:name w:val="Encabezado Car"/>
    <w:basedOn w:val="Fuentedeprrafopredeter"/>
    <w:link w:val="Encabezado"/>
    <w:uiPriority w:val="99"/>
    <w:rsid w:val="00D423A0"/>
  </w:style>
  <w:style w:type="paragraph" w:styleId="Piedepgina">
    <w:name w:val="footer"/>
    <w:basedOn w:val="Normal"/>
    <w:link w:val="PiedepginaCar"/>
    <w:uiPriority w:val="99"/>
    <w:unhideWhenUsed/>
    <w:rsid w:val="00D423A0"/>
    <w:pPr>
      <w:tabs>
        <w:tab w:val="center" w:pos="4252"/>
        <w:tab w:val="right" w:pos="8504"/>
      </w:tabs>
    </w:pPr>
  </w:style>
  <w:style w:type="character" w:customStyle="1" w:styleId="PiedepginaCar">
    <w:name w:val="Pie de página Car"/>
    <w:basedOn w:val="Fuentedeprrafopredeter"/>
    <w:link w:val="Piedepgina"/>
    <w:uiPriority w:val="99"/>
    <w:rsid w:val="00D423A0"/>
  </w:style>
  <w:style w:type="paragraph" w:styleId="Textodeglobo">
    <w:name w:val="Balloon Text"/>
    <w:basedOn w:val="Normal"/>
    <w:link w:val="TextodegloboCar"/>
    <w:uiPriority w:val="99"/>
    <w:semiHidden/>
    <w:unhideWhenUsed/>
    <w:rsid w:val="00D423A0"/>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D423A0"/>
    <w:rPr>
      <w:rFonts w:ascii="Lucida Grande" w:hAnsi="Lucida Grande" w:cs="Lucida Grande"/>
      <w:sz w:val="18"/>
      <w:szCs w:val="18"/>
    </w:rPr>
  </w:style>
  <w:style w:type="character" w:styleId="Textodelmarcadordeposicin">
    <w:name w:val="Placeholder Text"/>
    <w:basedOn w:val="Fuentedeprrafopredeter"/>
    <w:uiPriority w:val="99"/>
    <w:semiHidden/>
    <w:rsid w:val="00A80314"/>
    <w:rPr>
      <w:color w:val="808080"/>
    </w:rPr>
  </w:style>
  <w:style w:type="table" w:styleId="Tablanormal1">
    <w:name w:val="Plain Table 1"/>
    <w:basedOn w:val="Tablanormal"/>
    <w:uiPriority w:val="41"/>
    <w:rsid w:val="001C690B"/>
    <w:rPr>
      <w:rFonts w:ascii="Calibri" w:eastAsia="Calibri" w:hAnsi="Calibri" w:cs="Times New Roman"/>
      <w:sz w:val="20"/>
      <w:szCs w:val="20"/>
      <w:lang w:val="es-E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Prrafodelista">
    <w:name w:val="List Paragraph"/>
    <w:basedOn w:val="Normal"/>
    <w:uiPriority w:val="34"/>
    <w:qFormat/>
    <w:rsid w:val="004048DA"/>
    <w:pPr>
      <w:spacing w:after="160" w:line="259" w:lineRule="auto"/>
      <w:ind w:left="720"/>
      <w:contextualSpacing/>
    </w:pPr>
    <w:rPr>
      <w:rFonts w:eastAsiaTheme="minorHAnsi"/>
      <w:sz w:val="22"/>
      <w:szCs w:val="22"/>
      <w:lang w:val="es-CO"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040687">
      <w:bodyDiv w:val="1"/>
      <w:marLeft w:val="0"/>
      <w:marRight w:val="0"/>
      <w:marTop w:val="0"/>
      <w:marBottom w:val="0"/>
      <w:divBdr>
        <w:top w:val="none" w:sz="0" w:space="0" w:color="auto"/>
        <w:left w:val="none" w:sz="0" w:space="0" w:color="auto"/>
        <w:bottom w:val="none" w:sz="0" w:space="0" w:color="auto"/>
        <w:right w:val="none" w:sz="0" w:space="0" w:color="auto"/>
      </w:divBdr>
      <w:divsChild>
        <w:div w:id="813061836">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EB88F00AAD91E940ACEAD2A81AE85B10"/>
        <w:category>
          <w:name w:val="General"/>
          <w:gallery w:val="placeholder"/>
        </w:category>
        <w:types>
          <w:type w:val="bbPlcHdr"/>
        </w:types>
        <w:behaviors>
          <w:behavior w:val="content"/>
        </w:behaviors>
        <w:guid w:val="{C427F6A6-6301-C345-94A6-F5BA65F05378}"/>
      </w:docPartPr>
      <w:docPartBody>
        <w:p w:rsidR="00690973" w:rsidRDefault="00C13A62" w:rsidP="00C13A62">
          <w:pPr>
            <w:pStyle w:val="EB88F00AAD91E940ACEAD2A81AE85B10"/>
          </w:pPr>
          <w:r>
            <w:rPr>
              <w:lang w:val="es-ES"/>
            </w:rPr>
            <w:t>[Escriba texto]</w:t>
          </w:r>
        </w:p>
      </w:docPartBody>
    </w:docPart>
    <w:docPart>
      <w:docPartPr>
        <w:name w:val="324D9B6343379F49BAD50A71C58BC969"/>
        <w:category>
          <w:name w:val="General"/>
          <w:gallery w:val="placeholder"/>
        </w:category>
        <w:types>
          <w:type w:val="bbPlcHdr"/>
        </w:types>
        <w:behaviors>
          <w:behavior w:val="content"/>
        </w:behaviors>
        <w:guid w:val="{5180B6BD-3085-5D44-99AA-8095961C28B0}"/>
      </w:docPartPr>
      <w:docPartBody>
        <w:p w:rsidR="00690973" w:rsidRDefault="00C13A62" w:rsidP="00C13A62">
          <w:pPr>
            <w:pStyle w:val="324D9B6343379F49BAD50A71C58BC969"/>
          </w:pPr>
          <w:r>
            <w:rPr>
              <w:lang w:val="es-ES"/>
            </w:rPr>
            <w:t>[Escriba texto]</w:t>
          </w:r>
        </w:p>
      </w:docPartBody>
    </w:docPart>
    <w:docPart>
      <w:docPartPr>
        <w:name w:val="56F8EC790B26454F84750A045C2FC1B1"/>
        <w:category>
          <w:name w:val="General"/>
          <w:gallery w:val="placeholder"/>
        </w:category>
        <w:types>
          <w:type w:val="bbPlcHdr"/>
        </w:types>
        <w:behaviors>
          <w:behavior w:val="content"/>
        </w:behaviors>
        <w:guid w:val="{FD53EB67-E32B-C54A-8D3F-F65E4F92FEF0}"/>
      </w:docPartPr>
      <w:docPartBody>
        <w:p w:rsidR="00690973" w:rsidRDefault="00C13A62" w:rsidP="00C13A62">
          <w:pPr>
            <w:pStyle w:val="56F8EC790B26454F84750A045C2FC1B1"/>
          </w:pPr>
          <w:r>
            <w:rPr>
              <w:lang w:val="es-ES"/>
            </w:rPr>
            <w:t>[Escriba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altName w:val="Arial"/>
    <w:charset w:val="00"/>
    <w:family w:val="auto"/>
    <w:pitch w:val="variable"/>
    <w:sig w:usb0="00000000" w:usb1="5000A1FF" w:usb2="00000000" w:usb3="00000000" w:csb0="000001B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3A62"/>
    <w:rsid w:val="00690973"/>
    <w:rsid w:val="00BF5826"/>
    <w:rsid w:val="00C13A62"/>
    <w:rsid w:val="00F92AAE"/>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B88F00AAD91E940ACEAD2A81AE85B10">
    <w:name w:val="EB88F00AAD91E940ACEAD2A81AE85B10"/>
    <w:rsid w:val="00C13A62"/>
  </w:style>
  <w:style w:type="paragraph" w:customStyle="1" w:styleId="324D9B6343379F49BAD50A71C58BC969">
    <w:name w:val="324D9B6343379F49BAD50A71C58BC969"/>
    <w:rsid w:val="00C13A62"/>
  </w:style>
  <w:style w:type="paragraph" w:customStyle="1" w:styleId="56F8EC790B26454F84750A045C2FC1B1">
    <w:name w:val="56F8EC790B26454F84750A045C2FC1B1"/>
    <w:rsid w:val="00C13A62"/>
  </w:style>
  <w:style w:type="paragraph" w:customStyle="1" w:styleId="48B58995EE9C8A49905BD6CE038725F4">
    <w:name w:val="48B58995EE9C8A49905BD6CE038725F4"/>
    <w:rsid w:val="00C13A62"/>
  </w:style>
  <w:style w:type="paragraph" w:customStyle="1" w:styleId="1CADB506B030DB44A495E2496C32FF50">
    <w:name w:val="1CADB506B030DB44A495E2496C32FF50"/>
    <w:rsid w:val="00C13A62"/>
  </w:style>
  <w:style w:type="paragraph" w:customStyle="1" w:styleId="19ECD4587E7D6C44AE567692C7576E4D">
    <w:name w:val="19ECD4587E7D6C44AE567692C7576E4D"/>
    <w:rsid w:val="00C13A62"/>
  </w:style>
  <w:style w:type="character" w:styleId="Textodelmarcadordeposicin">
    <w:name w:val="Placeholder Text"/>
    <w:basedOn w:val="Fuentedeprrafopredeter"/>
    <w:uiPriority w:val="99"/>
    <w:semiHidden/>
    <w:rsid w:val="00F92AA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9ACE60F0-AE5D-47AF-B013-FC68E0EBC7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4</Pages>
  <Words>1371</Words>
  <Characters>7543</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
    </vt:vector>
  </TitlesOfParts>
  <Company>USTA</Company>
  <LinksUpToDate>false</LinksUpToDate>
  <CharactersWithSpaces>8897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Diseno 1</dc:creator>
  <cp:keywords/>
  <dc:description/>
  <cp:lastModifiedBy>duvanmesa</cp:lastModifiedBy>
  <cp:revision>3</cp:revision>
  <cp:lastPrinted>2019-01-16T23:09:00Z</cp:lastPrinted>
  <dcterms:created xsi:type="dcterms:W3CDTF">2019-06-07T13:00:00Z</dcterms:created>
  <dcterms:modified xsi:type="dcterms:W3CDTF">2019-06-07T14:10:00Z</dcterms:modified>
</cp:coreProperties>
</file>