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A18AF" w:rsidRPr="00DC19EB" w:rsidRDefault="00642463" w:rsidP="00C4583D">
      <w:pPr>
        <w:jc w:val="center"/>
        <w:rPr>
          <w:rFonts w:ascii="Times New Roman" w:hAnsi="Times New Roman" w:cs="Times New Roman"/>
          <w:sz w:val="24"/>
          <w:szCs w:val="24"/>
          <w:lang w:val="es-ES"/>
        </w:rPr>
      </w:pPr>
      <w:r w:rsidRPr="00DC19EB">
        <w:rPr>
          <w:rFonts w:ascii="Times New Roman" w:hAnsi="Times New Roman" w:cs="Times New Roman"/>
          <w:sz w:val="24"/>
          <w:szCs w:val="24"/>
          <w:lang w:val="es-ES"/>
        </w:rPr>
        <w:t>DECIMOQUINTA CONVOCATORIA PARA EL FOMENTO DE LA INVESTIGACIÓN Y LA INNOVACIÓN 2020</w:t>
      </w:r>
    </w:p>
    <w:tbl>
      <w:tblPr>
        <w:tblW w:w="10765" w:type="dxa"/>
        <w:shd w:val="clear" w:color="auto" w:fill="FFFFFF"/>
        <w:tblLook w:val="04A0" w:firstRow="1" w:lastRow="0" w:firstColumn="1" w:lastColumn="0" w:noHBand="0" w:noVBand="1"/>
      </w:tblPr>
      <w:tblGrid>
        <w:gridCol w:w="7490"/>
        <w:gridCol w:w="3275"/>
      </w:tblGrid>
      <w:tr w:rsidR="002A18AF" w:rsidRPr="00DC19EB" w:rsidTr="00C4583D">
        <w:tc>
          <w:tcPr>
            <w:tcW w:w="5000" w:type="pct"/>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DC19EB" w:rsidRDefault="002A18AF" w:rsidP="00C4583D">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r w:rsidRPr="00DC19EB">
              <w:rPr>
                <w:rFonts w:ascii="Times New Roman" w:eastAsia="Times New Roman" w:hAnsi="Times New Roman" w:cs="Times New Roman"/>
                <w:bCs/>
                <w:color w:val="222222"/>
                <w:sz w:val="24"/>
                <w:szCs w:val="24"/>
                <w:lang w:eastAsia="es-CO"/>
              </w:rPr>
              <w:t>Título del proyecto</w:t>
            </w:r>
          </w:p>
        </w:tc>
      </w:tr>
      <w:tr w:rsidR="002A18AF" w:rsidRPr="00DC19EB" w:rsidTr="00C4583D">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3084F" w:rsidRPr="00DC19EB" w:rsidRDefault="00A3084F" w:rsidP="00C4583D">
            <w:pPr>
              <w:spacing w:after="200" w:line="240" w:lineRule="auto"/>
              <w:rPr>
                <w:rFonts w:ascii="Times New Roman" w:eastAsia="Times New Roman" w:hAnsi="Times New Roman" w:cs="Times New Roman"/>
                <w:sz w:val="24"/>
                <w:szCs w:val="24"/>
                <w:lang w:eastAsia="es-CO"/>
              </w:rPr>
            </w:pPr>
            <w:r w:rsidRPr="00DC19EB">
              <w:rPr>
                <w:rFonts w:ascii="Times New Roman" w:eastAsia="Times New Roman" w:hAnsi="Times New Roman" w:cs="Times New Roman"/>
                <w:color w:val="000000"/>
                <w:sz w:val="24"/>
                <w:szCs w:val="24"/>
                <w:lang w:eastAsia="es-CO"/>
              </w:rPr>
              <w:t>Resiliencia: Afrontamiento de la Adversidad en Ultra maratonistas y Triatletas de Gran fondo</w:t>
            </w:r>
          </w:p>
          <w:p w:rsidR="002A18AF" w:rsidRPr="00DC19EB" w:rsidRDefault="002A18AF" w:rsidP="00C4583D">
            <w:pPr>
              <w:spacing w:after="0" w:line="240" w:lineRule="auto"/>
              <w:jc w:val="center"/>
              <w:rPr>
                <w:rFonts w:ascii="Times New Roman" w:eastAsia="Times New Roman" w:hAnsi="Times New Roman" w:cs="Times New Roman"/>
                <w:color w:val="222222"/>
                <w:sz w:val="24"/>
                <w:szCs w:val="24"/>
                <w:lang w:eastAsia="es-CO"/>
              </w:rPr>
            </w:pPr>
          </w:p>
        </w:tc>
      </w:tr>
      <w:tr w:rsidR="00265B89" w:rsidRPr="00DC19EB" w:rsidTr="00C4583D">
        <w:tc>
          <w:tcPr>
            <w:tcW w:w="347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65B89" w:rsidRPr="00DC19EB" w:rsidRDefault="00265B89" w:rsidP="00C4583D">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r w:rsidRPr="00DC19EB">
              <w:rPr>
                <w:rFonts w:ascii="Times New Roman" w:eastAsia="Times New Roman" w:hAnsi="Times New Roman" w:cs="Times New Roman"/>
                <w:bCs/>
                <w:color w:val="222222"/>
                <w:sz w:val="24"/>
                <w:szCs w:val="24"/>
                <w:lang w:eastAsia="es-CO"/>
              </w:rPr>
              <w:t>Campo de acción</w:t>
            </w:r>
          </w:p>
        </w:tc>
        <w:tc>
          <w:tcPr>
            <w:tcW w:w="152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rsidR="00265B89" w:rsidRPr="00DC19EB" w:rsidRDefault="00265B89" w:rsidP="00C4583D">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proofErr w:type="spellStart"/>
            <w:r w:rsidRPr="00DC19EB">
              <w:rPr>
                <w:rFonts w:ascii="Times New Roman" w:eastAsia="Times New Roman" w:hAnsi="Times New Roman" w:cs="Times New Roman"/>
                <w:bCs/>
                <w:color w:val="222222"/>
                <w:sz w:val="24"/>
                <w:szCs w:val="24"/>
                <w:lang w:eastAsia="es-CO"/>
              </w:rPr>
              <w:t>Transdisciplinariedad</w:t>
            </w:r>
            <w:proofErr w:type="spellEnd"/>
            <w:r w:rsidRPr="00DC19EB">
              <w:rPr>
                <w:rFonts w:ascii="Times New Roman" w:eastAsia="Times New Roman" w:hAnsi="Times New Roman" w:cs="Times New Roman"/>
                <w:bCs/>
                <w:color w:val="222222"/>
                <w:sz w:val="24"/>
                <w:szCs w:val="24"/>
                <w:lang w:eastAsia="es-CO"/>
              </w:rPr>
              <w:t xml:space="preserve"> - Aporte al PIM</w:t>
            </w:r>
          </w:p>
        </w:tc>
      </w:tr>
      <w:tr w:rsidR="00265B89" w:rsidRPr="00DC19EB" w:rsidTr="00C4583D">
        <w:tc>
          <w:tcPr>
            <w:tcW w:w="347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65B89" w:rsidRPr="00DC19EB" w:rsidRDefault="00014FE2" w:rsidP="00C4583D">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r>
              <w:rPr>
                <w:rFonts w:ascii="Times New Roman" w:eastAsia="Times New Roman" w:hAnsi="Times New Roman" w:cs="Times New Roman"/>
                <w:bCs/>
                <w:color w:val="222222"/>
                <w:sz w:val="24"/>
                <w:szCs w:val="24"/>
                <w:lang w:eastAsia="es-CO"/>
              </w:rPr>
              <w:t xml:space="preserve">Sociedad y Ambiente: </w:t>
            </w:r>
            <w:r w:rsidR="00CC65AD">
              <w:rPr>
                <w:rFonts w:ascii="Times New Roman" w:eastAsia="Times New Roman" w:hAnsi="Times New Roman" w:cs="Times New Roman"/>
                <w:bCs/>
                <w:color w:val="222222"/>
                <w:sz w:val="24"/>
                <w:szCs w:val="24"/>
                <w:lang w:eastAsia="es-CO"/>
              </w:rPr>
              <w:t>Salud Pública, ambientes y Vida Saludable</w:t>
            </w:r>
          </w:p>
        </w:tc>
        <w:tc>
          <w:tcPr>
            <w:tcW w:w="1521" w:type="pct"/>
            <w:tcBorders>
              <w:top w:val="single" w:sz="6" w:space="0" w:color="DDDDDD"/>
              <w:left w:val="single" w:sz="6" w:space="0" w:color="DDDDDD"/>
              <w:bottom w:val="single" w:sz="6" w:space="0" w:color="DDDDDD"/>
              <w:right w:val="single" w:sz="6" w:space="0" w:color="DDDDDD"/>
            </w:tcBorders>
            <w:shd w:val="clear" w:color="auto" w:fill="FFFFFF"/>
            <w:vAlign w:val="center"/>
          </w:tcPr>
          <w:p w:rsidR="00CD6D8F" w:rsidRPr="00CD6D8F" w:rsidRDefault="00CD6D8F" w:rsidP="00C4583D">
            <w:pPr>
              <w:pStyle w:val="NormalWeb"/>
              <w:shd w:val="clear" w:color="auto" w:fill="FFFFFF"/>
              <w:spacing w:before="0" w:beforeAutospacing="0" w:after="150" w:afterAutospacing="0"/>
              <w:rPr>
                <w:color w:val="333333"/>
                <w:sz w:val="20"/>
                <w:szCs w:val="20"/>
              </w:rPr>
            </w:pPr>
            <w:r w:rsidRPr="00CD6D8F">
              <w:rPr>
                <w:rStyle w:val="Textoennegrita"/>
                <w:color w:val="333333"/>
                <w:sz w:val="20"/>
                <w:szCs w:val="20"/>
              </w:rPr>
              <w:t>Proyección social e investigación pertinentes</w:t>
            </w:r>
          </w:p>
          <w:p w:rsidR="00CD6D8F" w:rsidRPr="00CD6D8F" w:rsidRDefault="00CD6D8F" w:rsidP="00C4583D">
            <w:pPr>
              <w:pStyle w:val="NormalWeb"/>
              <w:shd w:val="clear" w:color="auto" w:fill="FFFFFF"/>
              <w:spacing w:before="0" w:beforeAutospacing="0" w:after="150" w:afterAutospacing="0"/>
              <w:rPr>
                <w:color w:val="333333"/>
                <w:sz w:val="20"/>
                <w:szCs w:val="20"/>
              </w:rPr>
            </w:pPr>
            <w:r w:rsidRPr="00CD6D8F">
              <w:rPr>
                <w:color w:val="333333"/>
                <w:sz w:val="20"/>
                <w:szCs w:val="20"/>
              </w:rPr>
              <w:t xml:space="preserve">El presente estudio pretende no solo estudiar fenómenos de interés para la psicología y las ciencias del deporte; sino como fenómenos como la </w:t>
            </w:r>
            <w:r w:rsidRPr="00CD6D8F">
              <w:rPr>
                <w:i/>
                <w:color w:val="333333"/>
                <w:sz w:val="20"/>
                <w:szCs w:val="20"/>
              </w:rPr>
              <w:t>resiliencia</w:t>
            </w:r>
            <w:r w:rsidRPr="00CD6D8F">
              <w:rPr>
                <w:color w:val="333333"/>
                <w:sz w:val="20"/>
                <w:szCs w:val="20"/>
              </w:rPr>
              <w:t xml:space="preserve"> propenden por coadyuvar al desarrollo humano de los deportistas, sus redes y contextos de relación además del desempeño, a partir del poner el acervo de conocimientos y practicas al servicio de deportistas de rendimiento destacable a nivel local, regional y mundial.</w:t>
            </w:r>
          </w:p>
          <w:p w:rsidR="00CD6D8F" w:rsidRPr="00CD6D8F" w:rsidRDefault="00CD6D8F" w:rsidP="00C4583D">
            <w:pPr>
              <w:pStyle w:val="NormalWeb"/>
              <w:shd w:val="clear" w:color="auto" w:fill="FFFFFF"/>
              <w:spacing w:before="0" w:beforeAutospacing="0" w:after="150" w:afterAutospacing="0"/>
              <w:rPr>
                <w:color w:val="333333"/>
                <w:sz w:val="20"/>
                <w:szCs w:val="20"/>
              </w:rPr>
            </w:pPr>
            <w:r w:rsidRPr="00CD6D8F">
              <w:rPr>
                <w:rStyle w:val="Textoennegrita"/>
                <w:color w:val="333333"/>
                <w:sz w:val="20"/>
                <w:szCs w:val="20"/>
              </w:rPr>
              <w:t>Personas que transforman sociedad</w:t>
            </w:r>
          </w:p>
          <w:p w:rsidR="00265B89" w:rsidRPr="00DC19EB" w:rsidRDefault="00CD6D8F" w:rsidP="00C4583D">
            <w:pPr>
              <w:pStyle w:val="NormalWeb"/>
              <w:shd w:val="clear" w:color="auto" w:fill="FFFFFF"/>
              <w:spacing w:before="0" w:beforeAutospacing="0" w:after="150" w:afterAutospacing="0"/>
              <w:jc w:val="both"/>
              <w:rPr>
                <w:bCs/>
                <w:color w:val="222222"/>
              </w:rPr>
            </w:pPr>
            <w:r w:rsidRPr="00CD6D8F">
              <w:rPr>
                <w:color w:val="333333"/>
                <w:sz w:val="20"/>
                <w:szCs w:val="20"/>
              </w:rPr>
              <w:t>Adicional a el desarrollo del conocimiento para las disciplinas y la división de ciencias de la salud, dentro de la misionalidad de Docencia, este proyecto aportará al desarrollo de competencias investigativas y disciplinares novedosas, en tanto la promoción de la resiliencia y la transformación a partir de la adversidad</w:t>
            </w:r>
            <w:r>
              <w:rPr>
                <w:color w:val="333333"/>
                <w:sz w:val="20"/>
                <w:szCs w:val="20"/>
              </w:rPr>
              <w:t>,</w:t>
            </w:r>
            <w:r w:rsidRPr="00CD6D8F">
              <w:rPr>
                <w:color w:val="333333"/>
                <w:sz w:val="20"/>
                <w:szCs w:val="20"/>
              </w:rPr>
              <w:t xml:space="preserve"> es un fenómeno por descubrir en las ciencias del deporte y su conversación con la psicología</w:t>
            </w:r>
            <w:r>
              <w:rPr>
                <w:color w:val="333333"/>
                <w:sz w:val="20"/>
                <w:szCs w:val="20"/>
              </w:rPr>
              <w:t xml:space="preserve"> social, particularmente en los programas de pregrado y postgrado.</w:t>
            </w:r>
          </w:p>
        </w:tc>
      </w:tr>
      <w:tr w:rsidR="00265B89" w:rsidRPr="00DC19EB" w:rsidTr="00C4583D">
        <w:tc>
          <w:tcPr>
            <w:tcW w:w="5000"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65B89" w:rsidRPr="00DC19EB" w:rsidRDefault="00265B89" w:rsidP="00C4583D">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r w:rsidRPr="00DC19EB">
              <w:rPr>
                <w:rFonts w:ascii="Times New Roman" w:eastAsia="Times New Roman" w:hAnsi="Times New Roman" w:cs="Times New Roman"/>
                <w:bCs/>
                <w:color w:val="222222"/>
                <w:sz w:val="24"/>
                <w:szCs w:val="24"/>
                <w:lang w:eastAsia="es-CO"/>
              </w:rPr>
              <w:t>Articulación con funciones sustantivas y el sector social y productivo</w:t>
            </w:r>
          </w:p>
        </w:tc>
      </w:tr>
      <w:tr w:rsidR="00265B89" w:rsidRPr="00DC19EB" w:rsidTr="00C4583D">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65B89" w:rsidRPr="00DC19EB" w:rsidRDefault="00FD6F7C" w:rsidP="00C4583D">
            <w:pPr>
              <w:spacing w:before="100" w:beforeAutospacing="1" w:after="100" w:afterAutospacing="1" w:line="240" w:lineRule="auto"/>
              <w:rPr>
                <w:rFonts w:ascii="Times New Roman" w:eastAsia="Times New Roman" w:hAnsi="Times New Roman" w:cs="Times New Roman"/>
                <w:bCs/>
                <w:color w:val="222222"/>
                <w:sz w:val="24"/>
                <w:szCs w:val="24"/>
                <w:lang w:eastAsia="es-CO"/>
              </w:rPr>
            </w:pPr>
            <w:r>
              <w:rPr>
                <w:rFonts w:ascii="Times New Roman" w:eastAsia="Times New Roman" w:hAnsi="Times New Roman" w:cs="Times New Roman"/>
                <w:bCs/>
                <w:color w:val="222222"/>
                <w:sz w:val="24"/>
                <w:szCs w:val="24"/>
                <w:lang w:eastAsia="es-CO"/>
              </w:rPr>
              <w:t xml:space="preserve">Con Docencia: la investigación pretende aportar a la formación investigativa y disciplinar de estudiantes como asistentes de investigación y en la orientación de trabajos de grado donde los temas de resiliencia, situaciones adversas y afrontamiento, sean el punto de conexión frente a los fenómenos de estudio de las ciencias del deporte y la psicología; Con Investigación: En cuanto se propende por el desarrollo de nuevo conocimiento, localizado, pertinente y metodológicamente viable y que permita la conversación entre métodos. Con Proyección social, en tanto la responsabilidad social de la USTA, no solo se orienta a los contextos cercanos de relación o impacto, también haciendo referencia a los campos de acción al desarrollo de la Salud, ambientes y vida saludable, esta última desde una visión positiva, generativa y focalizada el desarrollo del ser humano de forma integral, lo que </w:t>
            </w:r>
            <w:r w:rsidR="00EB76AE">
              <w:rPr>
                <w:rFonts w:ascii="Times New Roman" w:eastAsia="Times New Roman" w:hAnsi="Times New Roman" w:cs="Times New Roman"/>
                <w:bCs/>
                <w:color w:val="222222"/>
                <w:sz w:val="24"/>
                <w:szCs w:val="24"/>
                <w:lang w:eastAsia="es-CO"/>
              </w:rPr>
              <w:t>implica</w:t>
            </w:r>
            <w:r>
              <w:rPr>
                <w:rFonts w:ascii="Times New Roman" w:eastAsia="Times New Roman" w:hAnsi="Times New Roman" w:cs="Times New Roman"/>
                <w:bCs/>
                <w:color w:val="222222"/>
                <w:sz w:val="24"/>
                <w:szCs w:val="24"/>
                <w:lang w:eastAsia="es-CO"/>
              </w:rPr>
              <w:t xml:space="preserve"> trascender incluso el desempeño deportivo, esto es buscando el desarrollo de los deportistas </w:t>
            </w:r>
            <w:r w:rsidR="00EB76AE">
              <w:rPr>
                <w:rFonts w:ascii="Times New Roman" w:eastAsia="Times New Roman" w:hAnsi="Times New Roman" w:cs="Times New Roman"/>
                <w:bCs/>
                <w:color w:val="222222"/>
                <w:sz w:val="24"/>
                <w:szCs w:val="24"/>
                <w:lang w:eastAsia="es-CO"/>
              </w:rPr>
              <w:t>de rendimiento desta</w:t>
            </w:r>
            <w:r w:rsidR="00B7520F">
              <w:rPr>
                <w:rFonts w:ascii="Times New Roman" w:eastAsia="Times New Roman" w:hAnsi="Times New Roman" w:cs="Times New Roman"/>
                <w:bCs/>
                <w:color w:val="222222"/>
                <w:sz w:val="24"/>
                <w:szCs w:val="24"/>
                <w:lang w:eastAsia="es-CO"/>
              </w:rPr>
              <w:t>ca</w:t>
            </w:r>
            <w:r w:rsidR="00EB76AE">
              <w:rPr>
                <w:rFonts w:ascii="Times New Roman" w:eastAsia="Times New Roman" w:hAnsi="Times New Roman" w:cs="Times New Roman"/>
                <w:bCs/>
                <w:color w:val="222222"/>
                <w:sz w:val="24"/>
                <w:szCs w:val="24"/>
                <w:lang w:eastAsia="es-CO"/>
              </w:rPr>
              <w:t>ble.</w:t>
            </w:r>
          </w:p>
        </w:tc>
      </w:tr>
      <w:tr w:rsidR="002A18AF" w:rsidRPr="00DC19EB" w:rsidTr="00C4583D">
        <w:tc>
          <w:tcPr>
            <w:tcW w:w="347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DC19EB" w:rsidRDefault="002A18AF" w:rsidP="00C4583D">
            <w:pPr>
              <w:spacing w:after="0" w:line="240" w:lineRule="auto"/>
              <w:jc w:val="center"/>
              <w:rPr>
                <w:rFonts w:ascii="Times New Roman" w:eastAsia="Times New Roman" w:hAnsi="Times New Roman" w:cs="Times New Roman"/>
                <w:bCs/>
                <w:color w:val="222222"/>
                <w:sz w:val="24"/>
                <w:szCs w:val="24"/>
                <w:lang w:eastAsia="es-CO"/>
              </w:rPr>
            </w:pPr>
            <w:r w:rsidRPr="00DC19EB">
              <w:rPr>
                <w:rFonts w:ascii="Times New Roman" w:eastAsia="Times New Roman" w:hAnsi="Times New Roman" w:cs="Times New Roman"/>
                <w:bCs/>
                <w:color w:val="222222"/>
                <w:sz w:val="24"/>
                <w:szCs w:val="24"/>
                <w:lang w:eastAsia="es-CO"/>
              </w:rPr>
              <w:lastRenderedPageBreak/>
              <w:t>Grupo de investigación</w:t>
            </w:r>
          </w:p>
        </w:tc>
        <w:tc>
          <w:tcPr>
            <w:tcW w:w="152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rsidR="002A18AF" w:rsidRPr="00DC19EB" w:rsidRDefault="002A18AF" w:rsidP="00C4583D">
            <w:pPr>
              <w:spacing w:after="0" w:line="240" w:lineRule="auto"/>
              <w:jc w:val="center"/>
              <w:rPr>
                <w:rFonts w:ascii="Times New Roman" w:eastAsia="Times New Roman" w:hAnsi="Times New Roman" w:cs="Times New Roman"/>
                <w:bCs/>
                <w:color w:val="222222"/>
                <w:sz w:val="24"/>
                <w:szCs w:val="24"/>
                <w:lang w:eastAsia="es-CO"/>
              </w:rPr>
            </w:pPr>
            <w:r w:rsidRPr="00DC19EB">
              <w:rPr>
                <w:rFonts w:ascii="Times New Roman" w:eastAsia="Times New Roman" w:hAnsi="Times New Roman" w:cs="Times New Roman"/>
                <w:bCs/>
                <w:color w:val="222222"/>
                <w:sz w:val="24"/>
                <w:szCs w:val="24"/>
                <w:lang w:eastAsia="es-CO"/>
              </w:rPr>
              <w:t>Línea de investigación en la que se inscribe el proyecto</w:t>
            </w:r>
          </w:p>
        </w:tc>
      </w:tr>
      <w:tr w:rsidR="002A18AF" w:rsidRPr="00DC19EB" w:rsidTr="00C4583D">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DC19EB" w:rsidRDefault="00A3084F" w:rsidP="00C4583D">
            <w:pPr>
              <w:spacing w:after="0" w:line="240" w:lineRule="auto"/>
              <w:jc w:val="center"/>
              <w:rPr>
                <w:rFonts w:ascii="Times New Roman" w:eastAsia="Times New Roman" w:hAnsi="Times New Roman" w:cs="Times New Roman"/>
                <w:color w:val="222222"/>
                <w:sz w:val="24"/>
                <w:szCs w:val="24"/>
                <w:lang w:eastAsia="es-CO"/>
              </w:rPr>
            </w:pPr>
            <w:r w:rsidRPr="00DC19EB">
              <w:rPr>
                <w:rFonts w:ascii="Times New Roman" w:hAnsi="Times New Roman" w:cs="Times New Roman"/>
                <w:color w:val="000000"/>
                <w:sz w:val="24"/>
                <w:szCs w:val="24"/>
              </w:rPr>
              <w:t xml:space="preserve">Psicología Familia y Redes; Cuerpo, sujeto y educación      </w:t>
            </w:r>
            <w:r w:rsidR="00014FE2" w:rsidRPr="00DC19EB">
              <w:rPr>
                <w:rFonts w:ascii="Times New Roman" w:hAnsi="Times New Roman" w:cs="Times New Roman"/>
                <w:color w:val="000000"/>
                <w:sz w:val="24"/>
                <w:szCs w:val="24"/>
              </w:rPr>
              <w:t>Líneas</w:t>
            </w:r>
            <w:r w:rsidRPr="00DC19EB">
              <w:rPr>
                <w:rFonts w:ascii="Times New Roman" w:hAnsi="Times New Roman" w:cs="Times New Roman"/>
                <w:color w:val="000000"/>
                <w:sz w:val="24"/>
                <w:szCs w:val="24"/>
              </w:rPr>
              <w:t xml:space="preserve"> De Investigación: Psicología, contextos cotidianos y transformaciones sociales y Estudios sociales del cuerpo y el movimiento</w:t>
            </w:r>
          </w:p>
        </w:tc>
      </w:tr>
    </w:tbl>
    <w:p w:rsidR="002A18AF" w:rsidRPr="00DC19EB" w:rsidRDefault="002A18AF" w:rsidP="00C4583D">
      <w:pPr>
        <w:spacing w:after="0" w:line="240" w:lineRule="auto"/>
        <w:rPr>
          <w:rFonts w:ascii="Times New Roman" w:eastAsia="Times New Roman" w:hAnsi="Times New Roman" w:cs="Times New Roman"/>
          <w:sz w:val="24"/>
          <w:szCs w:val="24"/>
          <w:lang w:eastAsia="es-CO"/>
        </w:rPr>
      </w:pPr>
    </w:p>
    <w:tbl>
      <w:tblPr>
        <w:tblW w:w="10765" w:type="dxa"/>
        <w:shd w:val="clear" w:color="auto" w:fill="FFFFFF"/>
        <w:tblLayout w:type="fixed"/>
        <w:tblLook w:val="04A0" w:firstRow="1" w:lastRow="0" w:firstColumn="1" w:lastColumn="0" w:noHBand="0" w:noVBand="1"/>
      </w:tblPr>
      <w:tblGrid>
        <w:gridCol w:w="1231"/>
        <w:gridCol w:w="2732"/>
        <w:gridCol w:w="1699"/>
        <w:gridCol w:w="5103"/>
      </w:tblGrid>
      <w:tr w:rsidR="002A18AF" w:rsidRPr="00DC19EB" w:rsidTr="00B7520F">
        <w:trPr>
          <w:trHeight w:val="516"/>
        </w:trPr>
        <w:tc>
          <w:tcPr>
            <w:tcW w:w="572"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DC19EB" w:rsidRDefault="002A18AF" w:rsidP="00C4583D">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r w:rsidRPr="00DC19EB">
              <w:rPr>
                <w:rFonts w:ascii="Times New Roman" w:eastAsia="Times New Roman" w:hAnsi="Times New Roman" w:cs="Times New Roman"/>
                <w:bCs/>
                <w:color w:val="222222"/>
                <w:sz w:val="24"/>
                <w:szCs w:val="24"/>
                <w:lang w:eastAsia="es-CO"/>
              </w:rPr>
              <w:t>Nombre del Investigador principal</w:t>
            </w:r>
          </w:p>
        </w:tc>
        <w:tc>
          <w:tcPr>
            <w:tcW w:w="1269"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DC19EB" w:rsidRDefault="002A18AF" w:rsidP="00C4583D">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r w:rsidRPr="00DC19EB">
              <w:rPr>
                <w:rFonts w:ascii="Times New Roman" w:eastAsia="Times New Roman" w:hAnsi="Times New Roman" w:cs="Times New Roman"/>
                <w:bCs/>
                <w:color w:val="222222"/>
                <w:sz w:val="24"/>
                <w:szCs w:val="24"/>
                <w:lang w:eastAsia="es-CO"/>
              </w:rPr>
              <w:t xml:space="preserve">Enlace </w:t>
            </w:r>
            <w:proofErr w:type="spellStart"/>
            <w:r w:rsidRPr="00DC19EB">
              <w:rPr>
                <w:rFonts w:ascii="Times New Roman" w:eastAsia="Times New Roman" w:hAnsi="Times New Roman" w:cs="Times New Roman"/>
                <w:bCs/>
                <w:color w:val="222222"/>
                <w:sz w:val="24"/>
                <w:szCs w:val="24"/>
                <w:lang w:eastAsia="es-CO"/>
              </w:rPr>
              <w:t>CvLAC</w:t>
            </w:r>
            <w:proofErr w:type="spellEnd"/>
          </w:p>
        </w:tc>
        <w:tc>
          <w:tcPr>
            <w:tcW w:w="789"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DC19EB" w:rsidRDefault="002A18AF" w:rsidP="00C4583D">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r w:rsidRPr="00DC19EB">
              <w:rPr>
                <w:rFonts w:ascii="Times New Roman" w:eastAsia="Times New Roman" w:hAnsi="Times New Roman" w:cs="Times New Roman"/>
                <w:bCs/>
                <w:color w:val="222222"/>
                <w:sz w:val="24"/>
                <w:szCs w:val="24"/>
                <w:lang w:eastAsia="es-CO"/>
              </w:rPr>
              <w:t>Enlace ORCID</w:t>
            </w:r>
          </w:p>
        </w:tc>
        <w:tc>
          <w:tcPr>
            <w:tcW w:w="237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DC19EB" w:rsidRDefault="002A18AF" w:rsidP="00C4583D">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r w:rsidRPr="00DC19EB">
              <w:rPr>
                <w:rFonts w:ascii="Times New Roman" w:eastAsia="Times New Roman" w:hAnsi="Times New Roman" w:cs="Times New Roman"/>
                <w:bCs/>
                <w:color w:val="222222"/>
                <w:sz w:val="24"/>
                <w:szCs w:val="24"/>
                <w:lang w:eastAsia="es-CO"/>
              </w:rPr>
              <w:t>Enlace Google Académico</w:t>
            </w:r>
          </w:p>
        </w:tc>
      </w:tr>
      <w:tr w:rsidR="002A18AF" w:rsidRPr="00DC19EB" w:rsidTr="00B7520F">
        <w:trPr>
          <w:trHeight w:val="536"/>
        </w:trPr>
        <w:tc>
          <w:tcPr>
            <w:tcW w:w="57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DC19EB" w:rsidRDefault="00A3084F" w:rsidP="00C4583D">
            <w:pPr>
              <w:spacing w:after="0" w:line="240" w:lineRule="auto"/>
              <w:jc w:val="center"/>
              <w:rPr>
                <w:rFonts w:ascii="Times New Roman" w:eastAsia="Times New Roman" w:hAnsi="Times New Roman" w:cs="Times New Roman"/>
                <w:color w:val="222222"/>
                <w:sz w:val="24"/>
                <w:szCs w:val="24"/>
                <w:lang w:eastAsia="es-CO"/>
              </w:rPr>
            </w:pPr>
            <w:r w:rsidRPr="00DC19EB">
              <w:rPr>
                <w:rFonts w:ascii="Times New Roman" w:eastAsia="Times New Roman" w:hAnsi="Times New Roman" w:cs="Times New Roman"/>
                <w:color w:val="222222"/>
                <w:sz w:val="24"/>
                <w:szCs w:val="24"/>
                <w:lang w:eastAsia="es-CO"/>
              </w:rPr>
              <w:t>Ricardo Arturo Jaramillo Moreno</w:t>
            </w:r>
          </w:p>
        </w:tc>
        <w:tc>
          <w:tcPr>
            <w:tcW w:w="126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DC19EB" w:rsidRDefault="007954CC" w:rsidP="00C4583D">
            <w:pPr>
              <w:spacing w:after="0" w:line="240" w:lineRule="auto"/>
              <w:jc w:val="center"/>
              <w:rPr>
                <w:rFonts w:ascii="Times New Roman" w:eastAsia="Times New Roman" w:hAnsi="Times New Roman" w:cs="Times New Roman"/>
                <w:color w:val="222222"/>
                <w:sz w:val="24"/>
                <w:szCs w:val="24"/>
                <w:lang w:eastAsia="es-CO"/>
              </w:rPr>
            </w:pPr>
            <w:hyperlink r:id="rId8" w:history="1">
              <w:r w:rsidR="00A3084F" w:rsidRPr="00DC19EB">
                <w:rPr>
                  <w:rStyle w:val="Hipervnculo"/>
                  <w:rFonts w:ascii="Times New Roman" w:hAnsi="Times New Roman" w:cs="Times New Roman"/>
                  <w:color w:val="000000"/>
                  <w:sz w:val="24"/>
                  <w:szCs w:val="24"/>
                </w:rPr>
                <w:t>https://scienti.colciencias.gov.co/cvlac/visualizador/generarCurriculoCv.do?cod_rh=0000948250</w:t>
              </w:r>
            </w:hyperlink>
          </w:p>
        </w:tc>
        <w:tc>
          <w:tcPr>
            <w:tcW w:w="78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DC19EB" w:rsidRDefault="007954CC" w:rsidP="00C4583D">
            <w:pPr>
              <w:spacing w:after="0" w:line="240" w:lineRule="auto"/>
              <w:jc w:val="center"/>
              <w:rPr>
                <w:rFonts w:ascii="Times New Roman" w:eastAsia="Times New Roman" w:hAnsi="Times New Roman" w:cs="Times New Roman"/>
                <w:color w:val="222222"/>
                <w:sz w:val="24"/>
                <w:szCs w:val="24"/>
                <w:lang w:eastAsia="es-CO"/>
              </w:rPr>
            </w:pPr>
            <w:hyperlink r:id="rId9" w:history="1">
              <w:r w:rsidR="00A3084F" w:rsidRPr="00DC19EB">
                <w:rPr>
                  <w:rStyle w:val="Hipervnculo"/>
                  <w:rFonts w:ascii="Times New Roman" w:hAnsi="Times New Roman" w:cs="Times New Roman"/>
                  <w:color w:val="000000"/>
                  <w:sz w:val="24"/>
                  <w:szCs w:val="24"/>
                </w:rPr>
                <w:t>https://orcid.org/0000-0002-7220-6978</w:t>
              </w:r>
            </w:hyperlink>
          </w:p>
        </w:tc>
        <w:tc>
          <w:tcPr>
            <w:tcW w:w="237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DC19EB" w:rsidRDefault="007954CC" w:rsidP="00C4583D">
            <w:pPr>
              <w:spacing w:after="0" w:line="240" w:lineRule="auto"/>
              <w:jc w:val="center"/>
              <w:rPr>
                <w:rFonts w:ascii="Times New Roman" w:eastAsia="Times New Roman" w:hAnsi="Times New Roman" w:cs="Times New Roman"/>
                <w:color w:val="222222"/>
                <w:sz w:val="24"/>
                <w:szCs w:val="24"/>
                <w:lang w:eastAsia="es-CO"/>
              </w:rPr>
            </w:pPr>
            <w:hyperlink r:id="rId10" w:history="1">
              <w:r w:rsidR="00A3084F" w:rsidRPr="00DC19EB">
                <w:rPr>
                  <w:rStyle w:val="Hipervnculo"/>
                  <w:rFonts w:ascii="Times New Roman" w:hAnsi="Times New Roman" w:cs="Times New Roman"/>
                  <w:color w:val="000000"/>
                  <w:sz w:val="24"/>
                  <w:szCs w:val="24"/>
                  <w:shd w:val="clear" w:color="auto" w:fill="FFFFFF"/>
                </w:rPr>
                <w:t>https://scholar.google.com/citations?user=rfjT8ccAAAAJ&amp;hl=es</w:t>
              </w:r>
            </w:hyperlink>
          </w:p>
        </w:tc>
      </w:tr>
      <w:tr w:rsidR="002A18AF" w:rsidRPr="00DC19EB" w:rsidTr="00B7520F">
        <w:trPr>
          <w:trHeight w:val="536"/>
        </w:trPr>
        <w:tc>
          <w:tcPr>
            <w:tcW w:w="57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DC19EB" w:rsidRDefault="002A18AF" w:rsidP="00C4583D">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r w:rsidRPr="00DC19EB">
              <w:rPr>
                <w:rFonts w:ascii="Times New Roman" w:eastAsia="Times New Roman" w:hAnsi="Times New Roman" w:cs="Times New Roman"/>
                <w:bCs/>
                <w:color w:val="222222"/>
                <w:sz w:val="24"/>
                <w:szCs w:val="24"/>
                <w:lang w:eastAsia="es-CO"/>
              </w:rPr>
              <w:t>División</w:t>
            </w:r>
          </w:p>
        </w:tc>
        <w:tc>
          <w:tcPr>
            <w:tcW w:w="126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DC19EB" w:rsidRDefault="002A18AF" w:rsidP="00C4583D">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r w:rsidRPr="00DC19EB">
              <w:rPr>
                <w:rFonts w:ascii="Times New Roman" w:eastAsia="Times New Roman" w:hAnsi="Times New Roman" w:cs="Times New Roman"/>
                <w:bCs/>
                <w:color w:val="222222"/>
                <w:sz w:val="24"/>
                <w:szCs w:val="24"/>
                <w:lang w:eastAsia="es-CO"/>
              </w:rPr>
              <w:t>Facultad</w:t>
            </w:r>
          </w:p>
        </w:tc>
        <w:tc>
          <w:tcPr>
            <w:tcW w:w="78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DC19EB" w:rsidRDefault="002A18AF" w:rsidP="00C4583D">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r w:rsidRPr="00DC19EB">
              <w:rPr>
                <w:rFonts w:ascii="Times New Roman" w:eastAsia="Times New Roman" w:hAnsi="Times New Roman" w:cs="Times New Roman"/>
                <w:bCs/>
                <w:color w:val="222222"/>
                <w:sz w:val="24"/>
                <w:szCs w:val="24"/>
                <w:lang w:eastAsia="es-CO"/>
              </w:rPr>
              <w:t>Programa</w:t>
            </w:r>
          </w:p>
        </w:tc>
        <w:tc>
          <w:tcPr>
            <w:tcW w:w="237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DC19EB" w:rsidRDefault="002A18AF" w:rsidP="00C4583D">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r w:rsidRPr="00DC19EB">
              <w:rPr>
                <w:rFonts w:ascii="Times New Roman" w:eastAsia="Times New Roman" w:hAnsi="Times New Roman" w:cs="Times New Roman"/>
                <w:bCs/>
                <w:color w:val="222222"/>
                <w:sz w:val="24"/>
                <w:szCs w:val="24"/>
                <w:lang w:eastAsia="es-CO"/>
              </w:rPr>
              <w:t>Grupo de investigación</w:t>
            </w:r>
          </w:p>
        </w:tc>
      </w:tr>
      <w:tr w:rsidR="002A18AF" w:rsidRPr="00DC19EB" w:rsidTr="00B7520F">
        <w:trPr>
          <w:trHeight w:val="536"/>
        </w:trPr>
        <w:tc>
          <w:tcPr>
            <w:tcW w:w="57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DC19EB" w:rsidRDefault="00A3084F" w:rsidP="00C4583D">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r w:rsidRPr="00DC19EB">
              <w:rPr>
                <w:rFonts w:ascii="Times New Roman" w:eastAsia="Times New Roman" w:hAnsi="Times New Roman" w:cs="Times New Roman"/>
                <w:bCs/>
                <w:color w:val="222222"/>
                <w:sz w:val="24"/>
                <w:szCs w:val="24"/>
                <w:lang w:eastAsia="es-CO"/>
              </w:rPr>
              <w:t>Ciencias de la Salud</w:t>
            </w:r>
          </w:p>
        </w:tc>
        <w:tc>
          <w:tcPr>
            <w:tcW w:w="126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DC19EB" w:rsidRDefault="00A3084F" w:rsidP="00C4583D">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r w:rsidRPr="00DC19EB">
              <w:rPr>
                <w:rFonts w:ascii="Times New Roman" w:eastAsia="Times New Roman" w:hAnsi="Times New Roman" w:cs="Times New Roman"/>
                <w:bCs/>
                <w:color w:val="222222"/>
                <w:sz w:val="24"/>
                <w:szCs w:val="24"/>
                <w:lang w:eastAsia="es-CO"/>
              </w:rPr>
              <w:t>Psicología</w:t>
            </w:r>
          </w:p>
        </w:tc>
        <w:tc>
          <w:tcPr>
            <w:tcW w:w="78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DC19EB" w:rsidRDefault="00A3084F" w:rsidP="00C4583D">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r w:rsidRPr="00DC19EB">
              <w:rPr>
                <w:rFonts w:ascii="Times New Roman" w:eastAsia="Times New Roman" w:hAnsi="Times New Roman" w:cs="Times New Roman"/>
                <w:bCs/>
                <w:color w:val="222222"/>
                <w:sz w:val="24"/>
                <w:szCs w:val="24"/>
                <w:lang w:eastAsia="es-CO"/>
              </w:rPr>
              <w:t xml:space="preserve">Psicología </w:t>
            </w:r>
          </w:p>
        </w:tc>
        <w:tc>
          <w:tcPr>
            <w:tcW w:w="237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DC19EB" w:rsidRDefault="00A3084F" w:rsidP="00C4583D">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r w:rsidRPr="00DC19EB">
              <w:rPr>
                <w:rFonts w:ascii="Times New Roman" w:hAnsi="Times New Roman" w:cs="Times New Roman"/>
                <w:color w:val="000000"/>
                <w:sz w:val="24"/>
                <w:szCs w:val="24"/>
              </w:rPr>
              <w:t>Psicología Familia y Redes</w:t>
            </w:r>
          </w:p>
        </w:tc>
      </w:tr>
      <w:tr w:rsidR="00AC47BF" w:rsidRPr="00DC19EB" w:rsidTr="00B7520F">
        <w:trPr>
          <w:trHeight w:val="536"/>
        </w:trPr>
        <w:tc>
          <w:tcPr>
            <w:tcW w:w="57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DC19EB" w:rsidRDefault="00AC47BF" w:rsidP="00C4583D">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r w:rsidRPr="00DC19EB">
              <w:rPr>
                <w:rFonts w:ascii="Times New Roman" w:eastAsia="Times New Roman" w:hAnsi="Times New Roman" w:cs="Times New Roman"/>
                <w:bCs/>
                <w:color w:val="222222"/>
                <w:sz w:val="24"/>
                <w:szCs w:val="24"/>
                <w:lang w:eastAsia="es-CO"/>
              </w:rPr>
              <w:t xml:space="preserve">Nombre del Co-investigador </w:t>
            </w:r>
          </w:p>
        </w:tc>
        <w:tc>
          <w:tcPr>
            <w:tcW w:w="126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DC19EB" w:rsidRDefault="00AC47BF" w:rsidP="00C4583D">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r w:rsidRPr="00DC19EB">
              <w:rPr>
                <w:rFonts w:ascii="Times New Roman" w:eastAsia="Times New Roman" w:hAnsi="Times New Roman" w:cs="Times New Roman"/>
                <w:bCs/>
                <w:color w:val="222222"/>
                <w:sz w:val="24"/>
                <w:szCs w:val="24"/>
                <w:lang w:eastAsia="es-CO"/>
              </w:rPr>
              <w:t xml:space="preserve">Enlace </w:t>
            </w:r>
            <w:proofErr w:type="spellStart"/>
            <w:r w:rsidRPr="00DC19EB">
              <w:rPr>
                <w:rFonts w:ascii="Times New Roman" w:eastAsia="Times New Roman" w:hAnsi="Times New Roman" w:cs="Times New Roman"/>
                <w:bCs/>
                <w:color w:val="222222"/>
                <w:sz w:val="24"/>
                <w:szCs w:val="24"/>
                <w:lang w:eastAsia="es-CO"/>
              </w:rPr>
              <w:t>CvLAC</w:t>
            </w:r>
            <w:proofErr w:type="spellEnd"/>
          </w:p>
        </w:tc>
        <w:tc>
          <w:tcPr>
            <w:tcW w:w="78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DC19EB" w:rsidRDefault="00AC47BF" w:rsidP="00C4583D">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r w:rsidRPr="00DC19EB">
              <w:rPr>
                <w:rFonts w:ascii="Times New Roman" w:eastAsia="Times New Roman" w:hAnsi="Times New Roman" w:cs="Times New Roman"/>
                <w:bCs/>
                <w:color w:val="222222"/>
                <w:sz w:val="24"/>
                <w:szCs w:val="24"/>
                <w:lang w:eastAsia="es-CO"/>
              </w:rPr>
              <w:t>Enlace ORCID</w:t>
            </w:r>
          </w:p>
        </w:tc>
        <w:tc>
          <w:tcPr>
            <w:tcW w:w="237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DC19EB" w:rsidRDefault="00AC47BF" w:rsidP="00C4583D">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r w:rsidRPr="00DC19EB">
              <w:rPr>
                <w:rFonts w:ascii="Times New Roman" w:eastAsia="Times New Roman" w:hAnsi="Times New Roman" w:cs="Times New Roman"/>
                <w:bCs/>
                <w:color w:val="222222"/>
                <w:sz w:val="24"/>
                <w:szCs w:val="24"/>
                <w:lang w:eastAsia="es-CO"/>
              </w:rPr>
              <w:t>Enlace Google Académico</w:t>
            </w:r>
          </w:p>
        </w:tc>
      </w:tr>
      <w:tr w:rsidR="00AC47BF" w:rsidRPr="00DC19EB" w:rsidTr="00B7520F">
        <w:trPr>
          <w:trHeight w:val="536"/>
        </w:trPr>
        <w:tc>
          <w:tcPr>
            <w:tcW w:w="57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DC19EB" w:rsidRDefault="00A3084F" w:rsidP="00C4583D">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r w:rsidRPr="00DC19EB">
              <w:rPr>
                <w:rFonts w:ascii="Times New Roman" w:eastAsia="Times New Roman" w:hAnsi="Times New Roman" w:cs="Times New Roman"/>
                <w:bCs/>
                <w:color w:val="222222"/>
                <w:sz w:val="24"/>
                <w:szCs w:val="24"/>
                <w:lang w:eastAsia="es-CO"/>
              </w:rPr>
              <w:t>Julio cesar Rueda Cantor</w:t>
            </w:r>
          </w:p>
        </w:tc>
        <w:tc>
          <w:tcPr>
            <w:tcW w:w="126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DC19EB" w:rsidRDefault="007954CC" w:rsidP="00C4583D">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hyperlink r:id="rId11" w:history="1">
              <w:r w:rsidR="00A3084F" w:rsidRPr="00DC19EB">
                <w:rPr>
                  <w:rStyle w:val="Hipervnculo"/>
                  <w:rFonts w:ascii="Times New Roman" w:hAnsi="Times New Roman" w:cs="Times New Roman"/>
                  <w:color w:val="000000"/>
                  <w:sz w:val="24"/>
                  <w:szCs w:val="24"/>
                </w:rPr>
                <w:t>http://scienti.colciencias.gov.co:8081/cvlac/visualizador/generarCurriculoCv.do?cod_rh=0000571890</w:t>
              </w:r>
            </w:hyperlink>
          </w:p>
        </w:tc>
        <w:tc>
          <w:tcPr>
            <w:tcW w:w="78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DC19EB" w:rsidRDefault="00014FE2" w:rsidP="00C4583D">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r>
              <w:rPr>
                <w:rFonts w:ascii="Arial" w:hAnsi="Arial" w:cs="Arial"/>
                <w:color w:val="222222"/>
                <w:shd w:val="clear" w:color="auto" w:fill="FFFFFF"/>
              </w:rPr>
              <w:t> </w:t>
            </w:r>
            <w:hyperlink r:id="rId12" w:tgtFrame="_blank" w:history="1">
              <w:r>
                <w:rPr>
                  <w:rStyle w:val="Hipervnculo"/>
                  <w:rFonts w:ascii="Arial" w:hAnsi="Arial" w:cs="Arial"/>
                  <w:color w:val="1155CC"/>
                  <w:sz w:val="18"/>
                  <w:szCs w:val="18"/>
                  <w:shd w:val="clear" w:color="auto" w:fill="FFFFFF"/>
                </w:rPr>
                <w:t>https://orcid.org/0000-0002-1418-0562</w:t>
              </w:r>
            </w:hyperlink>
          </w:p>
        </w:tc>
        <w:tc>
          <w:tcPr>
            <w:tcW w:w="237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DC19EB" w:rsidRDefault="007954CC" w:rsidP="00C4583D">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hyperlink r:id="rId13" w:history="1">
              <w:r w:rsidR="00A3084F" w:rsidRPr="00DC19EB">
                <w:rPr>
                  <w:rStyle w:val="Hipervnculo"/>
                  <w:rFonts w:ascii="Times New Roman" w:hAnsi="Times New Roman" w:cs="Times New Roman"/>
                  <w:color w:val="000000"/>
                  <w:sz w:val="24"/>
                  <w:szCs w:val="24"/>
                </w:rPr>
                <w:t>https://scholar.google.com/citations?user=jkUC5BoAAAAJ&amp;hl=es</w:t>
              </w:r>
            </w:hyperlink>
          </w:p>
        </w:tc>
      </w:tr>
      <w:tr w:rsidR="00AC47BF" w:rsidRPr="00DC19EB" w:rsidTr="00B7520F">
        <w:trPr>
          <w:trHeight w:val="536"/>
        </w:trPr>
        <w:tc>
          <w:tcPr>
            <w:tcW w:w="57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DC19EB" w:rsidRDefault="00AC47BF" w:rsidP="00C4583D">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r w:rsidRPr="00DC19EB">
              <w:rPr>
                <w:rFonts w:ascii="Times New Roman" w:eastAsia="Times New Roman" w:hAnsi="Times New Roman" w:cs="Times New Roman"/>
                <w:bCs/>
                <w:color w:val="222222"/>
                <w:sz w:val="24"/>
                <w:szCs w:val="24"/>
                <w:lang w:eastAsia="es-CO"/>
              </w:rPr>
              <w:t>División</w:t>
            </w:r>
          </w:p>
        </w:tc>
        <w:tc>
          <w:tcPr>
            <w:tcW w:w="126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DC19EB" w:rsidRDefault="00AC47BF" w:rsidP="00C4583D">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r w:rsidRPr="00DC19EB">
              <w:rPr>
                <w:rFonts w:ascii="Times New Roman" w:eastAsia="Times New Roman" w:hAnsi="Times New Roman" w:cs="Times New Roman"/>
                <w:bCs/>
                <w:color w:val="222222"/>
                <w:sz w:val="24"/>
                <w:szCs w:val="24"/>
                <w:lang w:eastAsia="es-CO"/>
              </w:rPr>
              <w:t>Facultad</w:t>
            </w:r>
          </w:p>
        </w:tc>
        <w:tc>
          <w:tcPr>
            <w:tcW w:w="78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DC19EB" w:rsidRDefault="00AC47BF" w:rsidP="00C4583D">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r w:rsidRPr="00DC19EB">
              <w:rPr>
                <w:rFonts w:ascii="Times New Roman" w:eastAsia="Times New Roman" w:hAnsi="Times New Roman" w:cs="Times New Roman"/>
                <w:bCs/>
                <w:color w:val="222222"/>
                <w:sz w:val="24"/>
                <w:szCs w:val="24"/>
                <w:lang w:eastAsia="es-CO"/>
              </w:rPr>
              <w:t>Programa</w:t>
            </w:r>
          </w:p>
        </w:tc>
        <w:tc>
          <w:tcPr>
            <w:tcW w:w="237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DC19EB" w:rsidRDefault="00AC47BF" w:rsidP="00C4583D">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r w:rsidRPr="00DC19EB">
              <w:rPr>
                <w:rFonts w:ascii="Times New Roman" w:eastAsia="Times New Roman" w:hAnsi="Times New Roman" w:cs="Times New Roman"/>
                <w:bCs/>
                <w:color w:val="222222"/>
                <w:sz w:val="24"/>
                <w:szCs w:val="24"/>
                <w:lang w:eastAsia="es-CO"/>
              </w:rPr>
              <w:t>Grupo de investigación</w:t>
            </w:r>
          </w:p>
        </w:tc>
      </w:tr>
      <w:tr w:rsidR="00AC47BF" w:rsidRPr="00DC19EB" w:rsidTr="00B7520F">
        <w:trPr>
          <w:trHeight w:val="536"/>
        </w:trPr>
        <w:tc>
          <w:tcPr>
            <w:tcW w:w="57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DC19EB" w:rsidRDefault="00A3084F" w:rsidP="00C4583D">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r w:rsidRPr="00DC19EB">
              <w:rPr>
                <w:rFonts w:ascii="Times New Roman" w:eastAsia="Times New Roman" w:hAnsi="Times New Roman" w:cs="Times New Roman"/>
                <w:bCs/>
                <w:color w:val="222222"/>
                <w:sz w:val="24"/>
                <w:szCs w:val="24"/>
                <w:lang w:eastAsia="es-CO"/>
              </w:rPr>
              <w:t>Ciencias de la Salud</w:t>
            </w:r>
          </w:p>
        </w:tc>
        <w:tc>
          <w:tcPr>
            <w:tcW w:w="126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DC19EB" w:rsidRDefault="00A3084F" w:rsidP="00C4583D">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r w:rsidRPr="00DC19EB">
              <w:rPr>
                <w:rFonts w:ascii="Times New Roman" w:eastAsia="Times New Roman" w:hAnsi="Times New Roman" w:cs="Times New Roman"/>
                <w:bCs/>
                <w:color w:val="222222"/>
                <w:sz w:val="24"/>
                <w:szCs w:val="24"/>
                <w:lang w:eastAsia="es-CO"/>
              </w:rPr>
              <w:t>Cultura física, deporte y Recreación.</w:t>
            </w:r>
          </w:p>
        </w:tc>
        <w:tc>
          <w:tcPr>
            <w:tcW w:w="78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DC19EB" w:rsidRDefault="00A3084F" w:rsidP="00C4583D">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r w:rsidRPr="00DC19EB">
              <w:rPr>
                <w:rFonts w:ascii="Times New Roman" w:eastAsia="Times New Roman" w:hAnsi="Times New Roman" w:cs="Times New Roman"/>
                <w:bCs/>
                <w:color w:val="222222"/>
                <w:sz w:val="24"/>
                <w:szCs w:val="24"/>
                <w:lang w:eastAsia="es-CO"/>
              </w:rPr>
              <w:t>Cultura física, deporte y Recreación.</w:t>
            </w:r>
          </w:p>
        </w:tc>
        <w:tc>
          <w:tcPr>
            <w:tcW w:w="237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DC19EB" w:rsidRDefault="00012100" w:rsidP="00C4583D">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r w:rsidRPr="00DC19EB">
              <w:rPr>
                <w:rFonts w:ascii="Times New Roman" w:hAnsi="Times New Roman" w:cs="Times New Roman"/>
                <w:color w:val="000000"/>
                <w:sz w:val="24"/>
                <w:szCs w:val="24"/>
              </w:rPr>
              <w:t xml:space="preserve">Cuerpo, sujeto y educación      </w:t>
            </w:r>
          </w:p>
        </w:tc>
      </w:tr>
    </w:tbl>
    <w:p w:rsidR="002A18AF" w:rsidRPr="00DC19EB" w:rsidRDefault="002A18AF" w:rsidP="00C4583D">
      <w:pPr>
        <w:spacing w:after="0" w:line="240" w:lineRule="auto"/>
        <w:rPr>
          <w:rFonts w:ascii="Times New Roman" w:eastAsia="Times New Roman" w:hAnsi="Times New Roman" w:cs="Times New Roman"/>
          <w:vanish/>
          <w:sz w:val="24"/>
          <w:szCs w:val="24"/>
          <w:lang w:eastAsia="es-CO"/>
        </w:rPr>
      </w:pPr>
    </w:p>
    <w:p w:rsidR="002A18AF" w:rsidRPr="00DC19EB" w:rsidRDefault="002A18AF" w:rsidP="00C4583D">
      <w:pPr>
        <w:spacing w:after="0" w:line="240" w:lineRule="auto"/>
        <w:rPr>
          <w:rFonts w:ascii="Times New Roman" w:eastAsia="Times New Roman" w:hAnsi="Times New Roman" w:cs="Times New Roman"/>
          <w:vanish/>
          <w:sz w:val="24"/>
          <w:szCs w:val="24"/>
          <w:lang w:eastAsia="es-CO"/>
        </w:rPr>
      </w:pPr>
    </w:p>
    <w:p w:rsidR="002A18AF" w:rsidRPr="00DC19EB" w:rsidRDefault="002A18AF" w:rsidP="00C4583D">
      <w:pPr>
        <w:spacing w:after="0" w:line="240" w:lineRule="auto"/>
        <w:rPr>
          <w:rFonts w:ascii="Times New Roman" w:eastAsia="Times New Roman" w:hAnsi="Times New Roman" w:cs="Times New Roman"/>
          <w:sz w:val="24"/>
          <w:szCs w:val="24"/>
          <w:lang w:eastAsia="es-CO"/>
        </w:rPr>
      </w:pPr>
    </w:p>
    <w:tbl>
      <w:tblPr>
        <w:tblW w:w="10765" w:type="dxa"/>
        <w:shd w:val="clear" w:color="auto" w:fill="FFFFFF"/>
        <w:tblLook w:val="04A0" w:firstRow="1" w:lastRow="0" w:firstColumn="1" w:lastColumn="0" w:noHBand="0" w:noVBand="1"/>
      </w:tblPr>
      <w:tblGrid>
        <w:gridCol w:w="7490"/>
        <w:gridCol w:w="3275"/>
      </w:tblGrid>
      <w:tr w:rsidR="002A18AF" w:rsidRPr="00DC19EB" w:rsidTr="00B7520F">
        <w:tc>
          <w:tcPr>
            <w:tcW w:w="3479"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DC19EB" w:rsidRDefault="002A18AF" w:rsidP="00C4583D">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r w:rsidRPr="00DC19EB">
              <w:rPr>
                <w:rFonts w:ascii="Times New Roman" w:eastAsia="Times New Roman" w:hAnsi="Times New Roman" w:cs="Times New Roman"/>
                <w:bCs/>
                <w:color w:val="222222"/>
                <w:sz w:val="24"/>
                <w:szCs w:val="24"/>
                <w:lang w:eastAsia="es-CO"/>
              </w:rPr>
              <w:t>Resumen de la propuesta</w:t>
            </w:r>
          </w:p>
        </w:tc>
        <w:tc>
          <w:tcPr>
            <w:tcW w:w="1521"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DC19EB" w:rsidRDefault="002A18AF" w:rsidP="00C4583D">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r w:rsidRPr="00DC19EB">
              <w:rPr>
                <w:rFonts w:ascii="Times New Roman" w:eastAsia="Times New Roman" w:hAnsi="Times New Roman" w:cs="Times New Roman"/>
                <w:bCs/>
                <w:color w:val="222222"/>
                <w:sz w:val="24"/>
                <w:szCs w:val="24"/>
                <w:lang w:eastAsia="es-CO"/>
              </w:rPr>
              <w:t>Palabras clave</w:t>
            </w:r>
          </w:p>
        </w:tc>
      </w:tr>
      <w:tr w:rsidR="002A18AF" w:rsidRPr="00DC19EB" w:rsidTr="00B7520F">
        <w:tc>
          <w:tcPr>
            <w:tcW w:w="347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DC19EB" w:rsidRDefault="00012100" w:rsidP="00C4583D">
            <w:pPr>
              <w:spacing w:after="0" w:line="240" w:lineRule="auto"/>
              <w:jc w:val="both"/>
              <w:rPr>
                <w:rFonts w:ascii="Times New Roman" w:eastAsia="Times New Roman" w:hAnsi="Times New Roman" w:cs="Times New Roman"/>
                <w:color w:val="222222"/>
                <w:sz w:val="24"/>
                <w:szCs w:val="24"/>
                <w:lang w:eastAsia="es-CO"/>
              </w:rPr>
            </w:pPr>
            <w:r w:rsidRPr="00DC19EB">
              <w:rPr>
                <w:rFonts w:ascii="Times New Roman" w:hAnsi="Times New Roman" w:cs="Times New Roman"/>
                <w:color w:val="000000"/>
                <w:sz w:val="24"/>
                <w:szCs w:val="24"/>
              </w:rPr>
              <w:t>El estudio de la resiliencia es relativamente novedoso, pues si bien se ha estudiado desde hace aproximadamente 30 años (</w:t>
            </w:r>
            <w:proofErr w:type="spellStart"/>
            <w:r w:rsidRPr="00DC19EB">
              <w:rPr>
                <w:rFonts w:ascii="Times New Roman" w:hAnsi="Times New Roman" w:cs="Times New Roman"/>
                <w:color w:val="000000"/>
                <w:sz w:val="24"/>
                <w:szCs w:val="24"/>
                <w:shd w:val="clear" w:color="auto" w:fill="FFFFFF"/>
              </w:rPr>
              <w:t>Galli</w:t>
            </w:r>
            <w:proofErr w:type="spellEnd"/>
            <w:r w:rsidRPr="00DC19EB">
              <w:rPr>
                <w:rFonts w:ascii="Times New Roman" w:hAnsi="Times New Roman" w:cs="Times New Roman"/>
                <w:color w:val="000000"/>
                <w:sz w:val="24"/>
                <w:szCs w:val="24"/>
                <w:shd w:val="clear" w:color="auto" w:fill="FFFFFF"/>
              </w:rPr>
              <w:t xml:space="preserve"> &amp; González, 2015)</w:t>
            </w:r>
            <w:r w:rsidRPr="00DC19EB">
              <w:rPr>
                <w:rFonts w:ascii="Times New Roman" w:hAnsi="Times New Roman" w:cs="Times New Roman"/>
                <w:color w:val="000000"/>
                <w:sz w:val="24"/>
                <w:szCs w:val="24"/>
              </w:rPr>
              <w:t xml:space="preserve">, en las áreas, clínica, social, familiar y en menor medida, el campo deportivo, aún se adolece de investigaciones relacionadas con el rendimiento, la recuperación, adaptación y el afrontamiento de lo que aquí sería la adversidad o situaciones límite; Ahora, mayor es el vacío frente a disciplinas deportivas como el triatlón y la </w:t>
            </w:r>
            <w:proofErr w:type="spellStart"/>
            <w:r w:rsidRPr="00DC19EB">
              <w:rPr>
                <w:rFonts w:ascii="Times New Roman" w:hAnsi="Times New Roman" w:cs="Times New Roman"/>
                <w:color w:val="000000"/>
                <w:sz w:val="24"/>
                <w:szCs w:val="24"/>
              </w:rPr>
              <w:t>ultramaratón</w:t>
            </w:r>
            <w:proofErr w:type="spellEnd"/>
            <w:r w:rsidRPr="00DC19EB">
              <w:rPr>
                <w:rFonts w:ascii="Times New Roman" w:hAnsi="Times New Roman" w:cs="Times New Roman"/>
                <w:color w:val="000000"/>
                <w:sz w:val="24"/>
                <w:szCs w:val="24"/>
              </w:rPr>
              <w:t xml:space="preserve">, de tal manera que se plantea la siguiente pregunta: Cuál es la experiencia de la Resiliencia en </w:t>
            </w:r>
            <w:proofErr w:type="spellStart"/>
            <w:r w:rsidRPr="00DC19EB">
              <w:rPr>
                <w:rFonts w:ascii="Times New Roman" w:hAnsi="Times New Roman" w:cs="Times New Roman"/>
                <w:color w:val="000000"/>
                <w:sz w:val="24"/>
                <w:szCs w:val="24"/>
              </w:rPr>
              <w:t>Ultramaratonistas</w:t>
            </w:r>
            <w:proofErr w:type="spellEnd"/>
            <w:r w:rsidRPr="00DC19EB">
              <w:rPr>
                <w:rFonts w:ascii="Times New Roman" w:hAnsi="Times New Roman" w:cs="Times New Roman"/>
                <w:color w:val="000000"/>
                <w:sz w:val="24"/>
                <w:szCs w:val="24"/>
              </w:rPr>
              <w:t xml:space="preserve"> y triatletas de Gran Fondo frente a la adversidad y situaciones que interrumpen el desempeño durante la competición? Se realizará una investigación cualitativa, fenomenológico-hermenéutica con 5 Triatletas y 5 </w:t>
            </w:r>
            <w:proofErr w:type="spellStart"/>
            <w:r w:rsidRPr="00DC19EB">
              <w:rPr>
                <w:rFonts w:ascii="Times New Roman" w:hAnsi="Times New Roman" w:cs="Times New Roman"/>
                <w:color w:val="000000"/>
                <w:sz w:val="24"/>
                <w:szCs w:val="24"/>
              </w:rPr>
              <w:t>Ultramaratonistas</w:t>
            </w:r>
            <w:proofErr w:type="spellEnd"/>
            <w:r w:rsidRPr="00DC19EB">
              <w:rPr>
                <w:rFonts w:ascii="Times New Roman" w:hAnsi="Times New Roman" w:cs="Times New Roman"/>
                <w:color w:val="000000"/>
                <w:sz w:val="24"/>
                <w:szCs w:val="24"/>
              </w:rPr>
              <w:t xml:space="preserve"> amateurs de rendimiento destacable en Bogotá</w:t>
            </w:r>
            <w:r w:rsidRPr="00DC19EB">
              <w:rPr>
                <w:rFonts w:ascii="Times New Roman" w:eastAsia="Times New Roman" w:hAnsi="Times New Roman" w:cs="Times New Roman"/>
                <w:color w:val="222222"/>
                <w:sz w:val="24"/>
                <w:szCs w:val="24"/>
                <w:lang w:eastAsia="es-CO"/>
              </w:rPr>
              <w:t>.</w:t>
            </w:r>
          </w:p>
        </w:tc>
        <w:tc>
          <w:tcPr>
            <w:tcW w:w="152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DC19EB" w:rsidRDefault="00012100" w:rsidP="00C4583D">
            <w:pPr>
              <w:spacing w:after="0" w:line="240" w:lineRule="auto"/>
              <w:jc w:val="both"/>
              <w:rPr>
                <w:rFonts w:ascii="Times New Roman" w:eastAsia="Times New Roman" w:hAnsi="Times New Roman" w:cs="Times New Roman"/>
                <w:color w:val="222222"/>
                <w:sz w:val="24"/>
                <w:szCs w:val="24"/>
                <w:lang w:eastAsia="es-CO"/>
              </w:rPr>
            </w:pPr>
            <w:r w:rsidRPr="00DC19EB">
              <w:rPr>
                <w:rFonts w:ascii="Times New Roman" w:hAnsi="Times New Roman" w:cs="Times New Roman"/>
                <w:color w:val="000000"/>
                <w:sz w:val="24"/>
                <w:szCs w:val="24"/>
              </w:rPr>
              <w:t>Resiliencia, Afrontamiento, Copying, Triatlón, Ultra maratón.</w:t>
            </w:r>
          </w:p>
        </w:tc>
      </w:tr>
    </w:tbl>
    <w:p w:rsidR="002A18AF" w:rsidRPr="00DC19EB" w:rsidRDefault="002A18AF" w:rsidP="00C4583D">
      <w:pPr>
        <w:spacing w:after="0" w:line="240" w:lineRule="auto"/>
        <w:rPr>
          <w:rFonts w:ascii="Times New Roman" w:eastAsia="Times New Roman" w:hAnsi="Times New Roman" w:cs="Times New Roman"/>
          <w:sz w:val="24"/>
          <w:szCs w:val="24"/>
          <w:lang w:eastAsia="es-CO"/>
        </w:rPr>
      </w:pPr>
    </w:p>
    <w:tbl>
      <w:tblPr>
        <w:tblW w:w="10765" w:type="dxa"/>
        <w:shd w:val="clear" w:color="auto" w:fill="FFFFFF"/>
        <w:tblLook w:val="04A0" w:firstRow="1" w:lastRow="0" w:firstColumn="1" w:lastColumn="0" w:noHBand="0" w:noVBand="1"/>
      </w:tblPr>
      <w:tblGrid>
        <w:gridCol w:w="10765"/>
      </w:tblGrid>
      <w:tr w:rsidR="002A18AF" w:rsidRPr="00DC19EB" w:rsidTr="00B7520F">
        <w:tc>
          <w:tcPr>
            <w:tcW w:w="10765"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DC19EB" w:rsidRDefault="00E6008D" w:rsidP="00B7520F">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r w:rsidRPr="00DC19EB">
              <w:rPr>
                <w:rFonts w:ascii="Times New Roman" w:eastAsia="Times New Roman" w:hAnsi="Times New Roman" w:cs="Times New Roman"/>
                <w:bCs/>
                <w:color w:val="222222"/>
                <w:sz w:val="24"/>
                <w:szCs w:val="24"/>
                <w:lang w:eastAsia="es-CO"/>
              </w:rPr>
              <w:t>P</w:t>
            </w:r>
            <w:r w:rsidR="002A18AF" w:rsidRPr="00DC19EB">
              <w:rPr>
                <w:rFonts w:ascii="Times New Roman" w:eastAsia="Times New Roman" w:hAnsi="Times New Roman" w:cs="Times New Roman"/>
                <w:bCs/>
                <w:color w:val="222222"/>
                <w:sz w:val="24"/>
                <w:szCs w:val="24"/>
                <w:lang w:eastAsia="es-CO"/>
              </w:rPr>
              <w:t>roblema de investigación</w:t>
            </w:r>
          </w:p>
        </w:tc>
      </w:tr>
      <w:tr w:rsidR="002A18AF" w:rsidRPr="00DC19EB" w:rsidTr="00B7520F">
        <w:tc>
          <w:tcPr>
            <w:tcW w:w="1076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173728" w:rsidRPr="00DC19EB" w:rsidRDefault="00173728" w:rsidP="00173728">
            <w:pPr>
              <w:pStyle w:val="NormalWeb"/>
              <w:spacing w:before="0" w:beforeAutospacing="0" w:after="0" w:afterAutospacing="0"/>
              <w:ind w:firstLine="360"/>
            </w:pPr>
            <w:r>
              <w:rPr>
                <w:color w:val="000000"/>
              </w:rPr>
              <w:t>Si</w:t>
            </w:r>
            <w:r w:rsidRPr="00DC19EB">
              <w:rPr>
                <w:color w:val="000000"/>
              </w:rPr>
              <w:t xml:space="preserve"> bien la resiliencia </w:t>
            </w:r>
            <w:r>
              <w:rPr>
                <w:color w:val="000000"/>
              </w:rPr>
              <w:t xml:space="preserve">en el deporte ha tenido desarrollos, </w:t>
            </w:r>
            <w:r w:rsidRPr="00DC19EB">
              <w:rPr>
                <w:color w:val="000000"/>
              </w:rPr>
              <w:t xml:space="preserve">su estudio resulta aún reciente, al respecto </w:t>
            </w:r>
            <w:proofErr w:type="spellStart"/>
            <w:r w:rsidRPr="00DC19EB">
              <w:rPr>
                <w:color w:val="000000"/>
                <w:shd w:val="clear" w:color="auto" w:fill="FFFFFF"/>
              </w:rPr>
              <w:t>Galli</w:t>
            </w:r>
            <w:proofErr w:type="spellEnd"/>
            <w:r w:rsidRPr="00DC19EB">
              <w:rPr>
                <w:color w:val="000000"/>
                <w:shd w:val="clear" w:color="auto" w:fill="FFFFFF"/>
              </w:rPr>
              <w:t xml:space="preserve"> &amp; González (2015), resaltan </w:t>
            </w:r>
            <w:r>
              <w:rPr>
                <w:color w:val="000000"/>
                <w:shd w:val="clear" w:color="auto" w:fill="FFFFFF"/>
              </w:rPr>
              <w:t xml:space="preserve">su vinculación, resiliencia cómo </w:t>
            </w:r>
            <w:r w:rsidRPr="00DC19EB">
              <w:rPr>
                <w:i/>
                <w:iCs/>
                <w:color w:val="000000"/>
                <w:shd w:val="clear" w:color="auto" w:fill="FFFFFF"/>
              </w:rPr>
              <w:t>capacidad de resistencia</w:t>
            </w:r>
            <w:r w:rsidRPr="00DC19EB">
              <w:rPr>
                <w:color w:val="000000"/>
                <w:shd w:val="clear" w:color="auto" w:fill="FFFFFF"/>
              </w:rPr>
              <w:t>,</w:t>
            </w:r>
            <w:r>
              <w:rPr>
                <w:color w:val="000000"/>
                <w:shd w:val="clear" w:color="auto" w:fill="FFFFFF"/>
              </w:rPr>
              <w:t xml:space="preserve"> característica de las </w:t>
            </w:r>
            <w:r w:rsidRPr="00DC19EB">
              <w:rPr>
                <w:color w:val="000000"/>
                <w:shd w:val="clear" w:color="auto" w:fill="FFFFFF"/>
              </w:rPr>
              <w:lastRenderedPageBreak/>
              <w:t>prácticas deportivas</w:t>
            </w:r>
            <w:r>
              <w:rPr>
                <w:color w:val="000000"/>
                <w:shd w:val="clear" w:color="auto" w:fill="FFFFFF"/>
              </w:rPr>
              <w:t>;</w:t>
            </w:r>
            <w:r w:rsidRPr="00DC19EB">
              <w:rPr>
                <w:color w:val="000000"/>
                <w:shd w:val="clear" w:color="auto" w:fill="FFFFFF"/>
              </w:rPr>
              <w:t xml:space="preserve"> y en menor medida con la recuperación y más actualmente se ha ligado con el desempeño deportivo (</w:t>
            </w:r>
            <w:proofErr w:type="spellStart"/>
            <w:r w:rsidRPr="00DC19EB">
              <w:rPr>
                <w:color w:val="000000"/>
                <w:shd w:val="clear" w:color="auto" w:fill="FFFFFF"/>
              </w:rPr>
              <w:t>Mummery</w:t>
            </w:r>
            <w:proofErr w:type="spellEnd"/>
            <w:r w:rsidRPr="00DC19EB">
              <w:rPr>
                <w:color w:val="000000"/>
                <w:shd w:val="clear" w:color="auto" w:fill="FFFFFF"/>
              </w:rPr>
              <w:t xml:space="preserve">, </w:t>
            </w:r>
            <w:proofErr w:type="spellStart"/>
            <w:r w:rsidRPr="00DC19EB">
              <w:rPr>
                <w:color w:val="000000"/>
                <w:shd w:val="clear" w:color="auto" w:fill="FFFFFF"/>
              </w:rPr>
              <w:t>Schofield</w:t>
            </w:r>
            <w:proofErr w:type="spellEnd"/>
            <w:r w:rsidRPr="00DC19EB">
              <w:rPr>
                <w:color w:val="000000"/>
                <w:shd w:val="clear" w:color="auto" w:fill="FFFFFF"/>
              </w:rPr>
              <w:t>, &amp; Perry, 2004). </w:t>
            </w:r>
          </w:p>
          <w:p w:rsidR="00173728" w:rsidRPr="00DC19EB" w:rsidRDefault="00173728" w:rsidP="00173728">
            <w:pPr>
              <w:pStyle w:val="NormalWeb"/>
              <w:spacing w:before="0" w:beforeAutospacing="0" w:after="0" w:afterAutospacing="0"/>
              <w:ind w:firstLine="360"/>
            </w:pPr>
            <w:r w:rsidRPr="00DC19EB">
              <w:rPr>
                <w:color w:val="000000"/>
                <w:shd w:val="clear" w:color="auto" w:fill="FFFFFF"/>
              </w:rPr>
              <w:t xml:space="preserve">Sin embargo, más allá de emparentar este concepto con la capacidad de aguantar o soportar el dolor y el sufrimiento que vive un deportista en plena competición, la resiliencia como acto de reconstrucción personal ante una adversidad, en investigaciones desde el ámbito deportivo, no es del todo evidente. Se ha dado visibilidad a la </w:t>
            </w:r>
            <w:r w:rsidRPr="00DC19EB">
              <w:rPr>
                <w:i/>
                <w:iCs/>
                <w:color w:val="000000"/>
                <w:shd w:val="clear" w:color="auto" w:fill="FFFFFF"/>
              </w:rPr>
              <w:t>resiliencia deportiva</w:t>
            </w:r>
            <w:r w:rsidRPr="00DC19EB">
              <w:rPr>
                <w:color w:val="000000"/>
                <w:shd w:val="clear" w:color="auto" w:fill="FFFFFF"/>
              </w:rPr>
              <w:t xml:space="preserve"> como un fenómeno de interés emergente pero aún no es del todo clar</w:t>
            </w:r>
            <w:r>
              <w:rPr>
                <w:color w:val="000000"/>
                <w:shd w:val="clear" w:color="auto" w:fill="FFFFFF"/>
              </w:rPr>
              <w:t>o</w:t>
            </w:r>
            <w:r w:rsidRPr="00DC19EB">
              <w:rPr>
                <w:color w:val="000000"/>
                <w:shd w:val="clear" w:color="auto" w:fill="FFFFFF"/>
              </w:rPr>
              <w:t xml:space="preserve"> la forma en que el fenómeno se da </w:t>
            </w:r>
            <w:r w:rsidRPr="00DC19EB">
              <w:rPr>
                <w:i/>
                <w:iCs/>
                <w:color w:val="000000"/>
                <w:shd w:val="clear" w:color="auto" w:fill="FFFFFF"/>
              </w:rPr>
              <w:t>como proceso</w:t>
            </w:r>
            <w:r w:rsidRPr="00DC19EB">
              <w:rPr>
                <w:color w:val="000000"/>
                <w:shd w:val="clear" w:color="auto" w:fill="FFFFFF"/>
              </w:rPr>
              <w:t>, pues sabemos que existe, pues se manifiesta en sus rendimientos</w:t>
            </w:r>
            <w:r>
              <w:rPr>
                <w:color w:val="000000"/>
                <w:shd w:val="clear" w:color="auto" w:fill="FFFFFF"/>
              </w:rPr>
              <w:t xml:space="preserve"> al punto que </w:t>
            </w:r>
            <w:r w:rsidRPr="00DC19EB">
              <w:rPr>
                <w:color w:val="000000"/>
                <w:shd w:val="clear" w:color="auto" w:fill="FFFFFF"/>
              </w:rPr>
              <w:t>se puede describir, comprender e incluso medir. </w:t>
            </w:r>
          </w:p>
          <w:p w:rsidR="00173728" w:rsidRPr="00DC19EB" w:rsidRDefault="00173728" w:rsidP="00173728">
            <w:pPr>
              <w:pStyle w:val="NormalWeb"/>
              <w:spacing w:before="0" w:beforeAutospacing="0" w:after="0" w:afterAutospacing="0"/>
              <w:ind w:firstLine="360"/>
            </w:pPr>
            <w:r w:rsidRPr="00DC19EB">
              <w:rPr>
                <w:color w:val="000000"/>
                <w:shd w:val="clear" w:color="auto" w:fill="FFFFFF"/>
              </w:rPr>
              <w:t xml:space="preserve">También se observa el vacío de cómo los deportistas </w:t>
            </w:r>
            <w:r w:rsidRPr="00DC19EB">
              <w:rPr>
                <w:i/>
                <w:iCs/>
                <w:color w:val="000000"/>
                <w:shd w:val="clear" w:color="auto" w:fill="FFFFFF"/>
              </w:rPr>
              <w:t xml:space="preserve">llegan a ser resilientes, </w:t>
            </w:r>
            <w:r w:rsidRPr="00DC19EB">
              <w:rPr>
                <w:color w:val="000000"/>
                <w:shd w:val="clear" w:color="auto" w:fill="FFFFFF"/>
              </w:rPr>
              <w:t xml:space="preserve">en tanto se han descrito condiciones genéricas, que usualmente son </w:t>
            </w:r>
            <w:proofErr w:type="spellStart"/>
            <w:r w:rsidRPr="00DC19EB">
              <w:rPr>
                <w:color w:val="000000"/>
                <w:shd w:val="clear" w:color="auto" w:fill="FFFFFF"/>
              </w:rPr>
              <w:t>transpoladas</w:t>
            </w:r>
            <w:proofErr w:type="spellEnd"/>
            <w:r w:rsidRPr="00DC19EB">
              <w:rPr>
                <w:color w:val="000000"/>
                <w:shd w:val="clear" w:color="auto" w:fill="FFFFFF"/>
              </w:rPr>
              <w:t xml:space="preserve"> de los modelos sociales y clínicos, no obstante en aras de un modelo adaptado al deporte, es menester precisar su emergencia de forma particular; pues, nuevamente sabemos que son resilientes, pero no cómo llegaron allí; Así mismo, también nos preguntamos si los deportistas </w:t>
            </w:r>
            <w:r w:rsidRPr="00DC19EB">
              <w:rPr>
                <w:i/>
                <w:iCs/>
                <w:color w:val="000000"/>
                <w:shd w:val="clear" w:color="auto" w:fill="FFFFFF"/>
              </w:rPr>
              <w:t xml:space="preserve">experimentan </w:t>
            </w:r>
            <w:r w:rsidRPr="00DC19EB">
              <w:rPr>
                <w:color w:val="000000"/>
                <w:shd w:val="clear" w:color="auto" w:fill="FFFFFF"/>
              </w:rPr>
              <w:t xml:space="preserve">que el haber afrontado </w:t>
            </w:r>
            <w:r w:rsidRPr="00DC19EB">
              <w:rPr>
                <w:color w:val="000000"/>
              </w:rPr>
              <w:t xml:space="preserve">adversidades, </w:t>
            </w:r>
            <w:r w:rsidRPr="00DC19EB">
              <w:rPr>
                <w:i/>
                <w:iCs/>
                <w:color w:val="000000"/>
              </w:rPr>
              <w:t>predecibles</w:t>
            </w:r>
            <w:r w:rsidRPr="00DC19EB">
              <w:rPr>
                <w:color w:val="000000"/>
              </w:rPr>
              <w:t>,</w:t>
            </w:r>
            <w:r w:rsidRPr="00DC19EB">
              <w:rPr>
                <w:color w:val="000000"/>
                <w:shd w:val="clear" w:color="auto" w:fill="FFFFFF"/>
              </w:rPr>
              <w:t xml:space="preserve"> conduciría a trascender las propias limitaciones y salir exitosos de ellas, esto es, si desde su </w:t>
            </w:r>
            <w:r w:rsidRPr="00DC19EB">
              <w:rPr>
                <w:i/>
                <w:iCs/>
                <w:color w:val="000000"/>
                <w:shd w:val="clear" w:color="auto" w:fill="FFFFFF"/>
              </w:rPr>
              <w:t>experiencia</w:t>
            </w:r>
            <w:r w:rsidRPr="00DC19EB">
              <w:rPr>
                <w:color w:val="000000"/>
                <w:shd w:val="clear" w:color="auto" w:fill="FFFFFF"/>
              </w:rPr>
              <w:t xml:space="preserve"> (haciendo referencia a la experiencia como acto psicológico, que se refiere a los elementos de una situación, su construcción y significación)  dan cuenta de la vivencia, esto es, a la forma más concreta y particular de la experiencia (De Castro 2019 citando a Romero, 2012) en este caso de la resiliencia.</w:t>
            </w:r>
          </w:p>
          <w:p w:rsidR="00173728" w:rsidRPr="00DC19EB" w:rsidRDefault="00173728" w:rsidP="00173728">
            <w:pPr>
              <w:pStyle w:val="NormalWeb"/>
              <w:spacing w:before="0" w:beforeAutospacing="0" w:after="0" w:afterAutospacing="0"/>
              <w:ind w:firstLine="360"/>
            </w:pPr>
            <w:r w:rsidRPr="00DC19EB">
              <w:rPr>
                <w:color w:val="000000"/>
                <w:shd w:val="clear" w:color="auto" w:fill="FFFFFF"/>
              </w:rPr>
              <w:t xml:space="preserve">Retomando el orden de lo predecible e impredecible, también nos cuestiona cómo el haber experimentado </w:t>
            </w:r>
            <w:r w:rsidRPr="00DC19EB">
              <w:rPr>
                <w:i/>
                <w:iCs/>
                <w:color w:val="000000"/>
                <w:shd w:val="clear" w:color="auto" w:fill="FFFFFF"/>
              </w:rPr>
              <w:t>situaciones adversas</w:t>
            </w:r>
            <w:r w:rsidRPr="00DC19EB">
              <w:rPr>
                <w:color w:val="000000"/>
                <w:shd w:val="clear" w:color="auto" w:fill="FFFFFF"/>
              </w:rPr>
              <w:t xml:space="preserve">, fuera de control, </w:t>
            </w:r>
            <w:r w:rsidRPr="00DC19EB">
              <w:rPr>
                <w:i/>
                <w:iCs/>
                <w:color w:val="000000"/>
                <w:shd w:val="clear" w:color="auto" w:fill="FFFFFF"/>
              </w:rPr>
              <w:t>impredecibles</w:t>
            </w:r>
            <w:r w:rsidRPr="00DC19EB">
              <w:rPr>
                <w:color w:val="000000"/>
                <w:shd w:val="clear" w:color="auto" w:fill="FFFFFF"/>
              </w:rPr>
              <w:t xml:space="preserve">, </w:t>
            </w:r>
            <w:r w:rsidRPr="005A3F38">
              <w:rPr>
                <w:color w:val="000000"/>
                <w:shd w:val="clear" w:color="auto" w:fill="FFFFFF"/>
              </w:rPr>
              <w:t>limitantes</w:t>
            </w:r>
            <w:r w:rsidRPr="00DC19EB">
              <w:rPr>
                <w:color w:val="000000"/>
                <w:shd w:val="clear" w:color="auto" w:fill="FFFFFF"/>
              </w:rPr>
              <w:t xml:space="preserve"> y disruptivas (las cuales no se entrenan) </w:t>
            </w:r>
            <w:r w:rsidRPr="00F35500">
              <w:rPr>
                <w:color w:val="000000"/>
                <w:shd w:val="clear" w:color="auto" w:fill="FFFFFF"/>
              </w:rPr>
              <w:t>implica maneras particulares de afrontamiento por parte de</w:t>
            </w:r>
            <w:r w:rsidRPr="00DC19EB">
              <w:rPr>
                <w:color w:val="000000"/>
                <w:shd w:val="clear" w:color="auto" w:fill="FFFFFF"/>
              </w:rPr>
              <w:t xml:space="preserve"> los deportistas durante las competencias, obteniendo incluso desempeños sobresalientes o exitosos.</w:t>
            </w:r>
          </w:p>
          <w:p w:rsidR="00173728" w:rsidRPr="00DC19EB" w:rsidRDefault="00173728" w:rsidP="00173728">
            <w:pPr>
              <w:pStyle w:val="NormalWeb"/>
              <w:spacing w:before="0" w:beforeAutospacing="0" w:after="0" w:afterAutospacing="0"/>
              <w:ind w:firstLine="360"/>
            </w:pPr>
            <w:r w:rsidRPr="00DC19EB">
              <w:rPr>
                <w:color w:val="000000"/>
              </w:rPr>
              <w:t>Ahora bien, desde el deporte, las competencias y sus resultados, ser resiliente ante situaciones adversas depende de diversos fenómenos interconectados: la preparación físico atlética, la planificación nutricional (en competencia y fuera de ella), los procesos de recuperación activa (es decir, con rutinas de ejercicio físico a baja intensidad) y pasiva (cuando el descanso es total), la indumentaria, el equipamiento (cuando se trata de deportes donde se utilizan elementos propios de la disciplina, como por ejemplo la bicicleta en el ciclismo y el triatlón), la organización del plan de competencias de una temporada, los objetivos principales y secundarios (es decir, las pruebas competitivas marcadas como primordiales y las que se consideran como preparatorias para aquellas), y en general todo lo relacionado con el proceso de entrenamiento y competición del deportista.</w:t>
            </w:r>
          </w:p>
          <w:p w:rsidR="00173728" w:rsidRPr="00DC19EB" w:rsidRDefault="00173728" w:rsidP="00173728">
            <w:pPr>
              <w:pStyle w:val="NormalWeb"/>
              <w:spacing w:before="0" w:beforeAutospacing="0" w:after="0" w:afterAutospacing="0"/>
              <w:ind w:firstLine="360"/>
            </w:pPr>
            <w:r w:rsidRPr="00DC19EB">
              <w:rPr>
                <w:color w:val="3F7CBA"/>
              </w:rPr>
              <w:t> </w:t>
            </w:r>
            <w:r w:rsidRPr="00DC19EB">
              <w:rPr>
                <w:color w:val="000000"/>
              </w:rPr>
              <w:t xml:space="preserve">De igual manera, sus condiciones </w:t>
            </w:r>
            <w:proofErr w:type="spellStart"/>
            <w:r w:rsidRPr="00DC19EB">
              <w:rPr>
                <w:color w:val="000000"/>
              </w:rPr>
              <w:t>psicoafectivas</w:t>
            </w:r>
            <w:proofErr w:type="spellEnd"/>
            <w:r w:rsidRPr="00DC19EB">
              <w:rPr>
                <w:color w:val="000000"/>
              </w:rPr>
              <w:t xml:space="preserve">, como el estrés o ansiedad pre y durante la competencia, la capacidad de la focalización y visualización (por nombrar algunas), y por ende su preparación psicológica y volitiva, son aspectos coadyuvantes en el forjamiento de su carácter resiliente. </w:t>
            </w:r>
            <w:r>
              <w:rPr>
                <w:color w:val="000000"/>
              </w:rPr>
              <w:t xml:space="preserve">Sin embargo, </w:t>
            </w:r>
            <w:r w:rsidRPr="00DC19EB">
              <w:rPr>
                <w:color w:val="000000"/>
              </w:rPr>
              <w:t>a pesar de que el mensaje en el proceso del entrenamiento sea estar preparado para “todo”, aún resulta difuso y puede llegar a marcar la diferencia en el proceso de la competencia.</w:t>
            </w:r>
          </w:p>
          <w:p w:rsidR="00173728" w:rsidRPr="00DC19EB" w:rsidRDefault="00173728" w:rsidP="00173728">
            <w:pPr>
              <w:pStyle w:val="NormalWeb"/>
              <w:spacing w:before="0" w:beforeAutospacing="0" w:after="0" w:afterAutospacing="0"/>
              <w:ind w:firstLine="360"/>
            </w:pPr>
            <w:r w:rsidRPr="00DC19EB">
              <w:rPr>
                <w:color w:val="000000"/>
              </w:rPr>
              <w:t xml:space="preserve">Lo anterior resulta más patente en deportes de gran fondo, los cuales se caracterizan por su duración y por </w:t>
            </w:r>
            <w:r w:rsidRPr="00F35500">
              <w:rPr>
                <w:color w:val="000000"/>
              </w:rPr>
              <w:t>las particularidades</w:t>
            </w:r>
            <w:r w:rsidRPr="00DC19EB">
              <w:rPr>
                <w:color w:val="000000"/>
              </w:rPr>
              <w:t xml:space="preserve"> espaciales y geográficas donde se desarrollan. Normalmente, en atletismo, las pruebas de fondo van desde los 5.000 metros hasta la maratón; todo lo que supere los 42,195 km de la maratón entra en el campo de las pruebas de gran fondo. En triatlón, si se atiende a la duración en promedio de quienes participan en las diferentes modalidades y tomando como referencia lo estipulado en el atletismo, la distancia sprint y la distancia olímpica (también conocida como distancia estándar) se pueden considerar como pruebas de fondo, mientras que el medio </w:t>
            </w:r>
            <w:proofErr w:type="spellStart"/>
            <w:r w:rsidRPr="00DC19EB">
              <w:rPr>
                <w:color w:val="000000"/>
              </w:rPr>
              <w:t>ironman</w:t>
            </w:r>
            <w:proofErr w:type="spellEnd"/>
            <w:r w:rsidRPr="00DC19EB">
              <w:rPr>
                <w:color w:val="000000"/>
              </w:rPr>
              <w:t xml:space="preserve">, el </w:t>
            </w:r>
            <w:proofErr w:type="spellStart"/>
            <w:r w:rsidRPr="00DC19EB">
              <w:rPr>
                <w:color w:val="000000"/>
              </w:rPr>
              <w:t>ironman</w:t>
            </w:r>
            <w:proofErr w:type="spellEnd"/>
            <w:r w:rsidRPr="00DC19EB">
              <w:rPr>
                <w:color w:val="000000"/>
              </w:rPr>
              <w:t xml:space="preserve">, el </w:t>
            </w:r>
            <w:proofErr w:type="spellStart"/>
            <w:r w:rsidRPr="00DC19EB">
              <w:rPr>
                <w:color w:val="000000"/>
              </w:rPr>
              <w:t>ultraman</w:t>
            </w:r>
            <w:proofErr w:type="spellEnd"/>
            <w:r w:rsidRPr="00DC19EB">
              <w:rPr>
                <w:color w:val="000000"/>
              </w:rPr>
              <w:t>, y otras aún mayores en distancia harían parte de las pruebas de gran fondo. </w:t>
            </w:r>
          </w:p>
          <w:p w:rsidR="00173728" w:rsidRPr="00DC19EB" w:rsidRDefault="00173728" w:rsidP="00173728">
            <w:pPr>
              <w:pStyle w:val="NormalWeb"/>
              <w:spacing w:before="0" w:beforeAutospacing="0" w:after="0" w:afterAutospacing="0"/>
              <w:ind w:firstLine="360"/>
            </w:pPr>
            <w:r w:rsidRPr="00DC19EB">
              <w:rPr>
                <w:color w:val="000000"/>
              </w:rPr>
              <w:t xml:space="preserve">Sin embargo, para el presente estudio, en las modalidades de gran fondo en triatlón no se incluirá el medio </w:t>
            </w:r>
            <w:proofErr w:type="spellStart"/>
            <w:r w:rsidRPr="00DC19EB">
              <w:rPr>
                <w:color w:val="000000"/>
              </w:rPr>
              <w:t>ironman</w:t>
            </w:r>
            <w:proofErr w:type="spellEnd"/>
            <w:r w:rsidRPr="00DC19EB">
              <w:rPr>
                <w:color w:val="000000"/>
              </w:rPr>
              <w:t xml:space="preserve"> porque se trata de una distancia que incluye en un porcentaje significativo tiempos de carrera más del lado de los deportes de fondo, y por ende menores a los que nos interesa abordar.</w:t>
            </w:r>
          </w:p>
          <w:p w:rsidR="00173728" w:rsidRPr="00DC19EB" w:rsidRDefault="00173728" w:rsidP="00173728">
            <w:pPr>
              <w:pStyle w:val="NormalWeb"/>
              <w:spacing w:before="0" w:beforeAutospacing="0" w:after="0" w:afterAutospacing="0"/>
              <w:ind w:firstLine="360"/>
              <w:rPr>
                <w:color w:val="000000"/>
              </w:rPr>
            </w:pPr>
            <w:r w:rsidRPr="00DC19EB">
              <w:rPr>
                <w:color w:val="000000"/>
              </w:rPr>
              <w:t xml:space="preserve">En el atletismo de gran fondo se destacan competencias con ambientes hostiles, </w:t>
            </w:r>
            <w:r>
              <w:rPr>
                <w:color w:val="000000"/>
              </w:rPr>
              <w:t xml:space="preserve">por ejemplo en </w:t>
            </w:r>
            <w:r w:rsidRPr="00DC19EB">
              <w:rPr>
                <w:color w:val="000000"/>
              </w:rPr>
              <w:t xml:space="preserve">pruebas más conocidas como </w:t>
            </w:r>
            <w:proofErr w:type="spellStart"/>
            <w:r w:rsidRPr="00DC19EB">
              <w:rPr>
                <w:color w:val="000000"/>
              </w:rPr>
              <w:t>Trail</w:t>
            </w:r>
            <w:proofErr w:type="spellEnd"/>
            <w:r w:rsidRPr="00DC19EB">
              <w:rPr>
                <w:color w:val="000000"/>
              </w:rPr>
              <w:t xml:space="preserve"> Running</w:t>
            </w:r>
            <w:r>
              <w:rPr>
                <w:color w:val="000000"/>
              </w:rPr>
              <w:t>, también en el triatlón de gran fondo donde</w:t>
            </w:r>
            <w:r w:rsidRPr="00DC19EB">
              <w:rPr>
                <w:color w:val="000000"/>
              </w:rPr>
              <w:t xml:space="preserve"> el orden de las disciplinas es el mismo del deporte convencional: primero se hace natación, luego ciclismo y por último carrera a pie. En ambos casos, el hecho de enfrentarse a tiempos de competencia por encima de las 6 horas lleva a los </w:t>
            </w:r>
            <w:r w:rsidRPr="00DC19EB">
              <w:rPr>
                <w:color w:val="000000"/>
              </w:rPr>
              <w:lastRenderedPageBreak/>
              <w:t xml:space="preserve">participantes a experimentar toda clase de vivencias y emociones, de </w:t>
            </w:r>
            <w:r w:rsidRPr="00DC19EB">
              <w:rPr>
                <w:i/>
                <w:iCs/>
                <w:color w:val="000000"/>
              </w:rPr>
              <w:t>accidentes</w:t>
            </w:r>
            <w:r w:rsidRPr="00DC19EB">
              <w:rPr>
                <w:color w:val="000000"/>
              </w:rPr>
              <w:t xml:space="preserve"> y </w:t>
            </w:r>
            <w:r>
              <w:rPr>
                <w:i/>
                <w:iCs/>
                <w:color w:val="000000"/>
              </w:rPr>
              <w:t>situaciones adversas</w:t>
            </w:r>
            <w:r w:rsidRPr="00DC19EB">
              <w:rPr>
                <w:color w:val="000000"/>
              </w:rPr>
              <w:t xml:space="preserve"> que seguramente propician actos y procesos Resilientes, esto sin descontar que en el medio de la competición el atleta no deja de estar en el medio del mundo, o lo que sería lo mismo, la vida cotidiana, la cual referiría paralelamente demandas que resultan simplemente incontrolables. </w:t>
            </w:r>
          </w:p>
          <w:p w:rsidR="00E6008D" w:rsidRPr="00DC19EB" w:rsidRDefault="00173728" w:rsidP="00173728">
            <w:pPr>
              <w:pStyle w:val="NormalWeb"/>
              <w:spacing w:before="0" w:beforeAutospacing="0" w:after="0" w:afterAutospacing="0"/>
              <w:ind w:firstLine="360"/>
              <w:rPr>
                <w:color w:val="222222"/>
              </w:rPr>
            </w:pPr>
            <w:r w:rsidRPr="00DC19EB">
              <w:rPr>
                <w:color w:val="000000"/>
              </w:rPr>
              <w:t xml:space="preserve">Al respecto de lo anterior, emerge la siguiente pregunta: ¿Cuál es la experiencia de la Resiliencia en </w:t>
            </w:r>
            <w:proofErr w:type="spellStart"/>
            <w:r w:rsidRPr="00DC19EB">
              <w:rPr>
                <w:color w:val="000000"/>
              </w:rPr>
              <w:t>Ultramaratonistas</w:t>
            </w:r>
            <w:proofErr w:type="spellEnd"/>
            <w:r w:rsidRPr="00DC19EB">
              <w:rPr>
                <w:color w:val="000000"/>
              </w:rPr>
              <w:t xml:space="preserve"> y triatletas de Gran Fondo frente al afrontamiento de situaciones adversas en competición?</w:t>
            </w:r>
          </w:p>
        </w:tc>
      </w:tr>
    </w:tbl>
    <w:p w:rsidR="002A18AF" w:rsidRPr="00DC19EB" w:rsidRDefault="002A18AF" w:rsidP="00C4583D">
      <w:pPr>
        <w:spacing w:after="0" w:line="240" w:lineRule="auto"/>
        <w:rPr>
          <w:rFonts w:ascii="Times New Roman" w:eastAsia="Times New Roman" w:hAnsi="Times New Roman" w:cs="Times New Roman"/>
          <w:sz w:val="24"/>
          <w:szCs w:val="24"/>
          <w:lang w:eastAsia="es-CO"/>
        </w:rPr>
      </w:pPr>
    </w:p>
    <w:tbl>
      <w:tblPr>
        <w:tblW w:w="10773" w:type="dxa"/>
        <w:tblInd w:w="-8" w:type="dxa"/>
        <w:shd w:val="clear" w:color="auto" w:fill="FFFFFF"/>
        <w:tblLook w:val="04A0" w:firstRow="1" w:lastRow="0" w:firstColumn="1" w:lastColumn="0" w:noHBand="0" w:noVBand="1"/>
      </w:tblPr>
      <w:tblGrid>
        <w:gridCol w:w="10773"/>
      </w:tblGrid>
      <w:tr w:rsidR="002A18AF" w:rsidRPr="00DC19EB" w:rsidTr="00B7520F">
        <w:trPr>
          <w:trHeight w:val="240"/>
        </w:trPr>
        <w:tc>
          <w:tcPr>
            <w:tcW w:w="1077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DC19EB" w:rsidRDefault="002A18AF" w:rsidP="00C4583D">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r w:rsidRPr="00DC19EB">
              <w:rPr>
                <w:rFonts w:ascii="Times New Roman" w:eastAsia="Times New Roman" w:hAnsi="Times New Roman" w:cs="Times New Roman"/>
                <w:bCs/>
                <w:color w:val="222222"/>
                <w:sz w:val="24"/>
                <w:szCs w:val="24"/>
                <w:lang w:eastAsia="es-CO"/>
              </w:rPr>
              <w:t>Justificación</w:t>
            </w:r>
          </w:p>
        </w:tc>
      </w:tr>
      <w:tr w:rsidR="002A18AF" w:rsidRPr="00DC19EB" w:rsidTr="00514DA3">
        <w:trPr>
          <w:trHeight w:val="4125"/>
        </w:trPr>
        <w:tc>
          <w:tcPr>
            <w:tcW w:w="1077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9022DB" w:rsidRPr="00C4583D" w:rsidRDefault="009022DB" w:rsidP="009022DB">
            <w:pPr>
              <w:pStyle w:val="NormalWeb"/>
              <w:spacing w:before="0" w:beforeAutospacing="0" w:after="0" w:afterAutospacing="0"/>
              <w:ind w:firstLine="567"/>
              <w:rPr>
                <w:color w:val="000000"/>
              </w:rPr>
            </w:pPr>
            <w:r>
              <w:rPr>
                <w:color w:val="000000"/>
              </w:rPr>
              <w:t>Siguiendo a</w:t>
            </w:r>
            <w:r w:rsidRPr="00DC19EB">
              <w:rPr>
                <w:color w:val="000000"/>
              </w:rPr>
              <w:t xml:space="preserve"> </w:t>
            </w:r>
            <w:proofErr w:type="spellStart"/>
            <w:r w:rsidRPr="00DC19EB">
              <w:rPr>
                <w:color w:val="000000"/>
                <w:shd w:val="clear" w:color="auto" w:fill="FFFFFF"/>
              </w:rPr>
              <w:t>Galli</w:t>
            </w:r>
            <w:proofErr w:type="spellEnd"/>
            <w:r w:rsidRPr="00DC19EB">
              <w:rPr>
                <w:color w:val="000000"/>
                <w:shd w:val="clear" w:color="auto" w:fill="FFFFFF"/>
              </w:rPr>
              <w:t xml:space="preserve"> &amp; </w:t>
            </w:r>
            <w:proofErr w:type="spellStart"/>
            <w:r w:rsidRPr="00DC19EB">
              <w:rPr>
                <w:color w:val="000000"/>
                <w:shd w:val="clear" w:color="auto" w:fill="FFFFFF"/>
              </w:rPr>
              <w:t>Gonzalez</w:t>
            </w:r>
            <w:proofErr w:type="spellEnd"/>
            <w:r w:rsidRPr="00DC19EB">
              <w:rPr>
                <w:color w:val="000000"/>
                <w:shd w:val="clear" w:color="auto" w:fill="FFFFFF"/>
              </w:rPr>
              <w:t xml:space="preserve"> (2015) aún se ha explorado poco frente al estudio de este fenómeno, salvo el énfasis que se ha hecho en diseños experimentales para investigar la resiliencia al fracaso, o diseños de entrevistas cualitativas para comprender los pensamientos y creencias de los atletas que han superado con éxito la adversidad; la relación de la resiliencia con el desempeño deportivo (</w:t>
            </w:r>
            <w:proofErr w:type="spellStart"/>
            <w:r w:rsidRPr="00DC19EB">
              <w:rPr>
                <w:color w:val="000000"/>
                <w:shd w:val="clear" w:color="auto" w:fill="FFFFFF"/>
              </w:rPr>
              <w:t>Mummery</w:t>
            </w:r>
            <w:proofErr w:type="spellEnd"/>
            <w:r w:rsidRPr="00DC19EB">
              <w:rPr>
                <w:color w:val="000000"/>
                <w:shd w:val="clear" w:color="auto" w:fill="FFFFFF"/>
              </w:rPr>
              <w:t xml:space="preserve">, </w:t>
            </w:r>
            <w:proofErr w:type="spellStart"/>
            <w:r w:rsidRPr="00DC19EB">
              <w:rPr>
                <w:color w:val="000000"/>
                <w:shd w:val="clear" w:color="auto" w:fill="FFFFFF"/>
              </w:rPr>
              <w:t>Schofield</w:t>
            </w:r>
            <w:proofErr w:type="spellEnd"/>
            <w:r w:rsidRPr="00DC19EB">
              <w:rPr>
                <w:color w:val="000000"/>
                <w:shd w:val="clear" w:color="auto" w:fill="FFFFFF"/>
              </w:rPr>
              <w:t>, &amp; Perry, 2004)., la incidencia en la respuesta al estrés (</w:t>
            </w:r>
            <w:proofErr w:type="spellStart"/>
            <w:r w:rsidRPr="00DC19EB">
              <w:rPr>
                <w:color w:val="000000"/>
                <w:shd w:val="clear" w:color="auto" w:fill="FFFFFF"/>
              </w:rPr>
              <w:t>Gonzalez</w:t>
            </w:r>
            <w:proofErr w:type="spellEnd"/>
            <w:r w:rsidRPr="00DC19EB">
              <w:rPr>
                <w:color w:val="000000"/>
                <w:shd w:val="clear" w:color="auto" w:fill="FFFFFF"/>
              </w:rPr>
              <w:t xml:space="preserve">, Newton, </w:t>
            </w:r>
            <w:proofErr w:type="spellStart"/>
            <w:r w:rsidRPr="00DC19EB">
              <w:rPr>
                <w:color w:val="000000"/>
                <w:shd w:val="clear" w:color="auto" w:fill="FFFFFF"/>
              </w:rPr>
              <w:t>Hannon</w:t>
            </w:r>
            <w:proofErr w:type="spellEnd"/>
            <w:r w:rsidRPr="00DC19EB">
              <w:rPr>
                <w:color w:val="000000"/>
                <w:shd w:val="clear" w:color="auto" w:fill="FFFFFF"/>
              </w:rPr>
              <w:t xml:space="preserve">, Smith, &amp; </w:t>
            </w:r>
            <w:proofErr w:type="spellStart"/>
            <w:r w:rsidRPr="00DC19EB">
              <w:rPr>
                <w:color w:val="000000"/>
                <w:shd w:val="clear" w:color="auto" w:fill="FFFFFF"/>
              </w:rPr>
              <w:t>Detling</w:t>
            </w:r>
            <w:proofErr w:type="spellEnd"/>
            <w:r w:rsidRPr="00DC19EB">
              <w:rPr>
                <w:color w:val="000000"/>
                <w:shd w:val="clear" w:color="auto" w:fill="FFFFFF"/>
              </w:rPr>
              <w:t>, 2018) y la Validación de Escalas (</w:t>
            </w:r>
            <w:proofErr w:type="spellStart"/>
            <w:r w:rsidRPr="00DC19EB">
              <w:rPr>
                <w:color w:val="000000"/>
                <w:shd w:val="clear" w:color="auto" w:fill="FFFFFF"/>
              </w:rPr>
              <w:t>Gonzalez</w:t>
            </w:r>
            <w:proofErr w:type="spellEnd"/>
            <w:r w:rsidRPr="00DC19EB">
              <w:rPr>
                <w:color w:val="000000"/>
                <w:shd w:val="clear" w:color="auto" w:fill="FFFFFF"/>
              </w:rPr>
              <w:t xml:space="preserve">, Moore, Newton, &amp; </w:t>
            </w:r>
            <w:proofErr w:type="spellStart"/>
            <w:r w:rsidRPr="00DC19EB">
              <w:rPr>
                <w:color w:val="000000"/>
                <w:shd w:val="clear" w:color="auto" w:fill="FFFFFF"/>
              </w:rPr>
              <w:t>Galli</w:t>
            </w:r>
            <w:proofErr w:type="spellEnd"/>
            <w:r w:rsidRPr="00DC19EB">
              <w:rPr>
                <w:color w:val="000000"/>
                <w:shd w:val="clear" w:color="auto" w:fill="FFFFFF"/>
              </w:rPr>
              <w:t>, 2016). </w:t>
            </w:r>
          </w:p>
          <w:p w:rsidR="009022DB" w:rsidRDefault="009022DB" w:rsidP="009022DB">
            <w:pPr>
              <w:pStyle w:val="NormalWeb"/>
              <w:spacing w:before="0" w:beforeAutospacing="0" w:after="0" w:afterAutospacing="0"/>
              <w:ind w:firstLine="567"/>
              <w:rPr>
                <w:color w:val="FF0000"/>
                <w:shd w:val="clear" w:color="auto" w:fill="FFFFFF"/>
              </w:rPr>
            </w:pPr>
            <w:r w:rsidRPr="00DC19EB">
              <w:rPr>
                <w:color w:val="000000"/>
                <w:shd w:val="clear" w:color="auto" w:fill="FFFFFF"/>
              </w:rPr>
              <w:t xml:space="preserve">Sumado a lo anterior, se observa que el concepto </w:t>
            </w:r>
            <w:r w:rsidRPr="00DC19EB">
              <w:rPr>
                <w:i/>
                <w:iCs/>
                <w:color w:val="000000"/>
                <w:shd w:val="clear" w:color="auto" w:fill="FFFFFF"/>
              </w:rPr>
              <w:t>situación adversa</w:t>
            </w:r>
            <w:r w:rsidRPr="00DC19EB">
              <w:rPr>
                <w:color w:val="000000"/>
                <w:shd w:val="clear" w:color="auto" w:fill="FFFFFF"/>
              </w:rPr>
              <w:t xml:space="preserve">, o lo que sería lo mismo </w:t>
            </w:r>
            <w:r w:rsidRPr="00DC19EB">
              <w:rPr>
                <w:i/>
                <w:iCs/>
                <w:color w:val="000000"/>
                <w:shd w:val="clear" w:color="auto" w:fill="FFFFFF"/>
              </w:rPr>
              <w:t>situaciones no planeadas que cuestionan la linealidad o devenir del deportista</w:t>
            </w:r>
            <w:r w:rsidRPr="00DC19EB">
              <w:rPr>
                <w:color w:val="000000"/>
                <w:shd w:val="clear" w:color="auto" w:fill="FFFFFF"/>
              </w:rPr>
              <w:t xml:space="preserve"> en su práctica deportiva, que le sorprenden y ante los cuales no tiene recursos para hacer frente y que pueden poner en peligro el logro de sus metas, no solo en la competición</w:t>
            </w:r>
            <w:r>
              <w:rPr>
                <w:color w:val="000000"/>
                <w:shd w:val="clear" w:color="auto" w:fill="FFFFFF"/>
              </w:rPr>
              <w:t xml:space="preserve"> sino también en su </w:t>
            </w:r>
            <w:r w:rsidRPr="00F35500">
              <w:rPr>
                <w:shd w:val="clear" w:color="auto" w:fill="FFFFFF"/>
              </w:rPr>
              <w:t xml:space="preserve">cotidianidad, no se ha abordado con rigurosidad y se requiere un tratamiento especial debido a las implicaciones que tienen en el desempeño deportivo, implicaciones que en muchas ocasiones se vuelven definitivas en el impedimento para la consecución de un logro. De esta manera, se hace necesario profundizar en la comprensión sobre este tipo de situaciones que ponen en peligro el plan competitivo del deportista porque seguramente es desde esa vivencia que el sujeto inicia sus procesos resilientes (cuando así ocurre). El carácter fenomenológico implícito en el entendimiento de </w:t>
            </w:r>
            <w:r w:rsidRPr="00F35500">
              <w:rPr>
                <w:i/>
                <w:shd w:val="clear" w:color="auto" w:fill="FFFFFF"/>
              </w:rPr>
              <w:t>situaciones adversas</w:t>
            </w:r>
            <w:r w:rsidRPr="00F35500">
              <w:rPr>
                <w:shd w:val="clear" w:color="auto" w:fill="FFFFFF"/>
              </w:rPr>
              <w:t xml:space="preserve"> como generador de fuerzas que propician la aparición de la resiliencia sustenta la perspectiva metodológica del presente estudio.</w:t>
            </w:r>
          </w:p>
          <w:p w:rsidR="009022DB" w:rsidRPr="00F35500" w:rsidRDefault="009022DB" w:rsidP="009022DB">
            <w:pPr>
              <w:pStyle w:val="NormalWeb"/>
              <w:spacing w:before="0" w:beforeAutospacing="0" w:after="0" w:afterAutospacing="0"/>
              <w:ind w:firstLine="567"/>
              <w:rPr>
                <w:shd w:val="clear" w:color="auto" w:fill="FFFFFF"/>
              </w:rPr>
            </w:pPr>
            <w:r w:rsidRPr="00F35500">
              <w:rPr>
                <w:shd w:val="clear" w:color="auto" w:fill="FFFFFF"/>
              </w:rPr>
              <w:t xml:space="preserve">Lo anterior es relevante en el sentido que la aparición de la adversidad, la crisis o el estrés, enfrentado al deseo del deportista por afrontar esa vivencia negativa, produce experiencias que en muchas ocasiones permite el devenir resiliente, en otras simplemente el “aguante” y en otras el desistimiento de la competencia. Cuando el proceso de la resiliencia emerge, </w:t>
            </w:r>
            <w:proofErr w:type="spellStart"/>
            <w:r w:rsidRPr="00F35500">
              <w:rPr>
                <w:shd w:val="clear" w:color="auto" w:fill="FFFFFF"/>
              </w:rPr>
              <w:t>deconstruyendo</w:t>
            </w:r>
            <w:proofErr w:type="spellEnd"/>
            <w:r w:rsidRPr="00F35500">
              <w:rPr>
                <w:shd w:val="clear" w:color="auto" w:fill="FFFFFF"/>
              </w:rPr>
              <w:t xml:space="preserve"> la situación adversa y reanimando al sujeto, estamos frente a alguien vitalizado, capaz de afirmar su vida, empoderado en un presente que instantes atrás parecía doblegarlo. Entender ese proceso es crucial para comprender las maneras en que se deviene resiliente, y para ello el concepto de </w:t>
            </w:r>
            <w:r w:rsidRPr="00F35500">
              <w:rPr>
                <w:i/>
                <w:shd w:val="clear" w:color="auto" w:fill="FFFFFF"/>
              </w:rPr>
              <w:t>Acontecimiento</w:t>
            </w:r>
            <w:r w:rsidRPr="00F35500">
              <w:rPr>
                <w:shd w:val="clear" w:color="auto" w:fill="FFFFFF"/>
              </w:rPr>
              <w:t xml:space="preserve"> se erige como una alternativa metodológica fundamental en tanto posible generador de las experiencias resilientes de un individuo.</w:t>
            </w:r>
          </w:p>
          <w:p w:rsidR="009022DB" w:rsidRPr="00F35500" w:rsidRDefault="009022DB" w:rsidP="009022DB">
            <w:pPr>
              <w:pStyle w:val="NormalWeb"/>
              <w:spacing w:before="0" w:beforeAutospacing="0" w:after="0" w:afterAutospacing="0"/>
              <w:ind w:firstLine="567"/>
              <w:rPr>
                <w:shd w:val="clear" w:color="auto" w:fill="FFFFFF"/>
              </w:rPr>
            </w:pPr>
            <w:r w:rsidRPr="00F35500">
              <w:rPr>
                <w:shd w:val="clear" w:color="auto" w:fill="FFFFFF"/>
              </w:rPr>
              <w:t xml:space="preserve"> Desde </w:t>
            </w:r>
            <w:proofErr w:type="spellStart"/>
            <w:r w:rsidRPr="00F35500">
              <w:rPr>
                <w:shd w:val="clear" w:color="auto" w:fill="FFFFFF"/>
              </w:rPr>
              <w:t>Deleuze</w:t>
            </w:r>
            <w:proofErr w:type="spellEnd"/>
            <w:r w:rsidRPr="00F35500">
              <w:rPr>
                <w:shd w:val="clear" w:color="auto" w:fill="FFFFFF"/>
              </w:rPr>
              <w:t xml:space="preserve"> (2005), los sucesos adversos se reconocen como </w:t>
            </w:r>
            <w:r w:rsidRPr="00F35500">
              <w:rPr>
                <w:i/>
                <w:shd w:val="clear" w:color="auto" w:fill="FFFFFF"/>
              </w:rPr>
              <w:t>accidente</w:t>
            </w:r>
            <w:r w:rsidRPr="00F35500">
              <w:rPr>
                <w:shd w:val="clear" w:color="auto" w:fill="FFFFFF"/>
              </w:rPr>
              <w:t xml:space="preserve"> en el sentido que son situaciones particulares que afectan negativamente a un sujeto. Sin embargo, cuando éste recurre a estrategias que busquen sobreponerse al acto ocurrido, de manera simultánea se manifiesta una fuerza que es opuesta al suceso inicial; lo que ocurre en el choque de estas dos fuerzas (las ocasionadas por el </w:t>
            </w:r>
            <w:r w:rsidRPr="00F35500">
              <w:rPr>
                <w:i/>
                <w:shd w:val="clear" w:color="auto" w:fill="FFFFFF"/>
              </w:rPr>
              <w:t>accidente</w:t>
            </w:r>
            <w:r w:rsidRPr="00F35500">
              <w:rPr>
                <w:shd w:val="clear" w:color="auto" w:fill="FFFFFF"/>
              </w:rPr>
              <w:t xml:space="preserve"> en sí mismo y las buscadas por el sujeto) es lo que se conoce como </w:t>
            </w:r>
            <w:r w:rsidRPr="00F35500">
              <w:rPr>
                <w:i/>
                <w:shd w:val="clear" w:color="auto" w:fill="FFFFFF"/>
              </w:rPr>
              <w:t>acontecimiento.</w:t>
            </w:r>
            <w:r w:rsidRPr="00F35500">
              <w:rPr>
                <w:shd w:val="clear" w:color="auto" w:fill="FFFFFF"/>
              </w:rPr>
              <w:t xml:space="preserve"> “El acontecimiento no es lo ocurrido, está en lo ocurrido”, diría Enrique Velásquez (2000, p. 163) evocando precisamente al concepto </w:t>
            </w:r>
            <w:proofErr w:type="spellStart"/>
            <w:r w:rsidRPr="00F35500">
              <w:rPr>
                <w:shd w:val="clear" w:color="auto" w:fill="FFFFFF"/>
              </w:rPr>
              <w:t>deleuzeano</w:t>
            </w:r>
            <w:proofErr w:type="spellEnd"/>
            <w:r w:rsidRPr="00F35500">
              <w:rPr>
                <w:shd w:val="clear" w:color="auto" w:fill="FFFFFF"/>
              </w:rPr>
              <w:t xml:space="preserve">. </w:t>
            </w:r>
            <w:r w:rsidRPr="00F35500">
              <w:t xml:space="preserve">Es así como hacer evidente el </w:t>
            </w:r>
            <w:r w:rsidRPr="00F35500">
              <w:rPr>
                <w:i/>
              </w:rPr>
              <w:t>acontecimiento</w:t>
            </w:r>
            <w:r w:rsidRPr="00F35500">
              <w:t xml:space="preserve"> en diversas situaciones podría develar la naturaleza de los procesos que llevan a la resiliencia, más que al simple acto de soportar una situación adversa.</w:t>
            </w:r>
          </w:p>
          <w:p w:rsidR="009022DB" w:rsidRPr="00F35500" w:rsidRDefault="009022DB" w:rsidP="009022DB">
            <w:pPr>
              <w:pStyle w:val="NormalWeb"/>
              <w:spacing w:before="0" w:beforeAutospacing="0" w:after="0" w:afterAutospacing="0"/>
              <w:ind w:firstLine="567"/>
              <w:rPr>
                <w:shd w:val="clear" w:color="auto" w:fill="FFFFFF"/>
              </w:rPr>
            </w:pPr>
          </w:p>
          <w:p w:rsidR="009022DB" w:rsidRPr="00F35500" w:rsidRDefault="009022DB" w:rsidP="009022DB">
            <w:pPr>
              <w:pStyle w:val="NormalWeb"/>
              <w:spacing w:before="0" w:beforeAutospacing="0" w:after="0" w:afterAutospacing="0"/>
              <w:ind w:firstLine="567"/>
              <w:rPr>
                <w:shd w:val="clear" w:color="auto" w:fill="FFFFFF"/>
              </w:rPr>
            </w:pPr>
            <w:r w:rsidRPr="00F35500">
              <w:rPr>
                <w:shd w:val="clear" w:color="auto" w:fill="FFFFFF"/>
              </w:rPr>
              <w:t xml:space="preserve">Ahora, frente a los Triatletas de Gran Fondo y Ultra Maratonistas, el campo es igualmente reciente, pues si bien se encuentran estudios afines como los de Jones, M. &amp; Parker, J. (2019) y </w:t>
            </w:r>
            <w:proofErr w:type="spellStart"/>
            <w:r w:rsidRPr="00F35500">
              <w:rPr>
                <w:shd w:val="clear" w:color="auto" w:fill="FFFFFF"/>
              </w:rPr>
              <w:t>Jaeschke</w:t>
            </w:r>
            <w:proofErr w:type="spellEnd"/>
            <w:r w:rsidRPr="00F35500">
              <w:rPr>
                <w:shd w:val="clear" w:color="auto" w:fill="FFFFFF"/>
              </w:rPr>
              <w:t xml:space="preserve">, A., Sachs, M., &amp; </w:t>
            </w:r>
            <w:hyperlink r:id="rId14" w:history="1">
              <w:proofErr w:type="spellStart"/>
              <w:r w:rsidRPr="00F35500">
                <w:rPr>
                  <w:rStyle w:val="Hipervnculo"/>
                  <w:color w:val="auto"/>
                  <w:shd w:val="clear" w:color="auto" w:fill="FFFFFF"/>
                </w:rPr>
                <w:t>Dieffenbach</w:t>
              </w:r>
              <w:proofErr w:type="spellEnd"/>
            </w:hyperlink>
            <w:r w:rsidRPr="00F35500">
              <w:rPr>
                <w:shd w:val="clear" w:color="auto" w:fill="FFFFFF"/>
              </w:rPr>
              <w:t xml:space="preserve">, K (2016) ninguno se refiere a la </w:t>
            </w:r>
            <w:r w:rsidRPr="00F35500">
              <w:rPr>
                <w:i/>
                <w:iCs/>
                <w:shd w:val="clear" w:color="auto" w:fill="FFFFFF"/>
              </w:rPr>
              <w:t>resiliencia frente a situaciones adversas</w:t>
            </w:r>
            <w:r w:rsidRPr="00F35500">
              <w:rPr>
                <w:shd w:val="clear" w:color="auto" w:fill="FFFFFF"/>
              </w:rPr>
              <w:t xml:space="preserve"> y tampoco frente a estas disciplinas específicas.</w:t>
            </w:r>
          </w:p>
          <w:p w:rsidR="009022DB" w:rsidRPr="00F35500" w:rsidRDefault="009022DB" w:rsidP="009022DB">
            <w:pPr>
              <w:pStyle w:val="NormalWeb"/>
              <w:spacing w:before="0" w:beforeAutospacing="0" w:after="0" w:afterAutospacing="0"/>
              <w:ind w:firstLine="567"/>
              <w:rPr>
                <w:shd w:val="clear" w:color="auto" w:fill="FFFFFF"/>
              </w:rPr>
            </w:pPr>
            <w:r w:rsidRPr="00F35500">
              <w:rPr>
                <w:shd w:val="clear" w:color="auto" w:fill="FFFFFF"/>
              </w:rPr>
              <w:t xml:space="preserve">Por otra parte, no está de más remarcar que el acto resiliente apunta a potenciar la vida de una persona porque encuentra soluciones a situaciones que, en principio, parecieran no solo incontrolables sino </w:t>
            </w:r>
            <w:r w:rsidRPr="00F35500">
              <w:rPr>
                <w:shd w:val="clear" w:color="auto" w:fill="FFFFFF"/>
              </w:rPr>
              <w:lastRenderedPageBreak/>
              <w:t xml:space="preserve">insuperables. En el deporte, la resiliencia responde efectivamente a su propósito esencial, que como bien lo destaca la Ley 181 de 1995 de la Constitución Política Colombiana, se enmarca en “la específica conducta humana caracterizada por una actitud lúdica y de afán competitivo de comprobación o desafío expresada mediante el ejercicio corporal y mental, dentro de disciplinas y normas prestablecidas orientadas a generar valores morales, cívicos y sociales” (Artículo 15, p. 5). En este orden de ideas, no solamente hay una exploración personal que evoca un acto de </w:t>
            </w:r>
            <w:proofErr w:type="spellStart"/>
            <w:r w:rsidRPr="00F35500">
              <w:rPr>
                <w:shd w:val="clear" w:color="auto" w:fill="FFFFFF"/>
              </w:rPr>
              <w:t>autosuperación</w:t>
            </w:r>
            <w:proofErr w:type="spellEnd"/>
            <w:r w:rsidRPr="00F35500">
              <w:rPr>
                <w:shd w:val="clear" w:color="auto" w:fill="FFFFFF"/>
              </w:rPr>
              <w:t xml:space="preserve"> sino también una correspondencia con la promoción de la generación de valores especialmente sociales que propenden por la solidaridad y la comunión.</w:t>
            </w:r>
          </w:p>
          <w:p w:rsidR="00C4583D" w:rsidRPr="00DC19EB" w:rsidRDefault="009022DB" w:rsidP="009022DB">
            <w:pPr>
              <w:pStyle w:val="NormalWeb"/>
              <w:spacing w:before="0" w:beforeAutospacing="0" w:after="0" w:afterAutospacing="0"/>
              <w:ind w:firstLine="567"/>
              <w:rPr>
                <w:color w:val="222222"/>
              </w:rPr>
            </w:pPr>
            <w:r w:rsidRPr="00DC19EB">
              <w:rPr>
                <w:color w:val="000000"/>
                <w:shd w:val="clear" w:color="auto" w:fill="FFFFFF"/>
              </w:rPr>
              <w:t xml:space="preserve">Para finalizar se observa también que el estudio de la resiliencia en el deporte frente a situaciones adversas, desde una posición comprensiva y fenomenológica en la que se destaque el valor de la comprensión de la experiencia y la vivencia es aún más novedosa pues lo más </w:t>
            </w:r>
            <w:proofErr w:type="spellStart"/>
            <w:r w:rsidRPr="00DC19EB">
              <w:rPr>
                <w:color w:val="000000"/>
                <w:shd w:val="clear" w:color="auto" w:fill="FFFFFF"/>
              </w:rPr>
              <w:t>afin</w:t>
            </w:r>
            <w:proofErr w:type="spellEnd"/>
            <w:r w:rsidRPr="00DC19EB">
              <w:rPr>
                <w:color w:val="000000"/>
                <w:shd w:val="clear" w:color="auto" w:fill="FFFFFF"/>
              </w:rPr>
              <w:t xml:space="preserve"> que refiere la literatura es el estudio de identidad en Madres Corredoras (</w:t>
            </w:r>
            <w:proofErr w:type="spellStart"/>
            <w:r w:rsidRPr="00DC19EB">
              <w:rPr>
                <w:color w:val="000000"/>
                <w:shd w:val="clear" w:color="auto" w:fill="FFFFFF"/>
              </w:rPr>
              <w:t>McGannon</w:t>
            </w:r>
            <w:proofErr w:type="spellEnd"/>
            <w:r w:rsidRPr="00DC19EB">
              <w:rPr>
                <w:color w:val="000000"/>
                <w:shd w:val="clear" w:color="auto" w:fill="FFFFFF"/>
              </w:rPr>
              <w:t xml:space="preserve">, K. R., </w:t>
            </w:r>
            <w:proofErr w:type="spellStart"/>
            <w:r w:rsidRPr="00DC19EB">
              <w:rPr>
                <w:color w:val="000000"/>
                <w:shd w:val="clear" w:color="auto" w:fill="FFFFFF"/>
              </w:rPr>
              <w:t>McMahon</w:t>
            </w:r>
            <w:proofErr w:type="spellEnd"/>
            <w:r w:rsidRPr="00DC19EB">
              <w:rPr>
                <w:color w:val="000000"/>
                <w:shd w:val="clear" w:color="auto" w:fill="FFFFFF"/>
              </w:rPr>
              <w:t xml:space="preserve">, &amp; </w:t>
            </w:r>
            <w:proofErr w:type="spellStart"/>
            <w:r w:rsidRPr="00DC19EB">
              <w:rPr>
                <w:color w:val="000000"/>
                <w:shd w:val="clear" w:color="auto" w:fill="FFFFFF"/>
              </w:rPr>
              <w:t>Gonsalves</w:t>
            </w:r>
            <w:proofErr w:type="spellEnd"/>
            <w:r w:rsidRPr="00DC19EB">
              <w:rPr>
                <w:color w:val="000000"/>
                <w:shd w:val="clear" w:color="auto" w:fill="FFFFFF"/>
              </w:rPr>
              <w:t xml:space="preserve">, 2017); resiliencia después de atentados terroristas en la maratón de </w:t>
            </w:r>
            <w:proofErr w:type="spellStart"/>
            <w:r w:rsidRPr="00DC19EB">
              <w:rPr>
                <w:color w:val="000000"/>
                <w:shd w:val="clear" w:color="auto" w:fill="FFFFFF"/>
              </w:rPr>
              <w:t>boston</w:t>
            </w:r>
            <w:proofErr w:type="spellEnd"/>
            <w:r w:rsidRPr="00DC19EB">
              <w:rPr>
                <w:color w:val="000000"/>
                <w:shd w:val="clear" w:color="auto" w:fill="FFFFFF"/>
              </w:rPr>
              <w:t xml:space="preserve"> (</w:t>
            </w:r>
            <w:proofErr w:type="spellStart"/>
            <w:r w:rsidRPr="00DC19EB">
              <w:rPr>
                <w:color w:val="000000"/>
                <w:shd w:val="clear" w:color="auto" w:fill="FFFFFF"/>
              </w:rPr>
              <w:t>Timm</w:t>
            </w:r>
            <w:proofErr w:type="spellEnd"/>
            <w:r w:rsidRPr="00DC19EB">
              <w:rPr>
                <w:color w:val="000000"/>
                <w:shd w:val="clear" w:color="auto" w:fill="FFFFFF"/>
              </w:rPr>
              <w:t xml:space="preserve">, </w:t>
            </w:r>
            <w:proofErr w:type="spellStart"/>
            <w:r w:rsidRPr="00DC19EB">
              <w:rPr>
                <w:color w:val="000000"/>
                <w:shd w:val="clear" w:color="auto" w:fill="FFFFFF"/>
              </w:rPr>
              <w:t>Kamphoff</w:t>
            </w:r>
            <w:proofErr w:type="spellEnd"/>
            <w:r w:rsidRPr="00DC19EB">
              <w:rPr>
                <w:color w:val="000000"/>
                <w:shd w:val="clear" w:color="auto" w:fill="FFFFFF"/>
              </w:rPr>
              <w:t xml:space="preserve">, </w:t>
            </w:r>
            <w:proofErr w:type="spellStart"/>
            <w:r w:rsidRPr="00DC19EB">
              <w:rPr>
                <w:color w:val="000000"/>
                <w:shd w:val="clear" w:color="auto" w:fill="FFFFFF"/>
              </w:rPr>
              <w:t>Galli</w:t>
            </w:r>
            <w:proofErr w:type="spellEnd"/>
            <w:r w:rsidRPr="00DC19EB">
              <w:rPr>
                <w:color w:val="000000"/>
                <w:shd w:val="clear" w:color="auto" w:fill="FFFFFF"/>
              </w:rPr>
              <w:t>., &amp; González, 2017) y a pesar de no hablar de la experiencia, pero sí proponiendo la revisión de la resiliencia en el marco de los deportes olímpicos (</w:t>
            </w:r>
            <w:proofErr w:type="spellStart"/>
            <w:r w:rsidRPr="00DC19EB">
              <w:rPr>
                <w:color w:val="000000"/>
                <w:shd w:val="clear" w:color="auto" w:fill="FFFFFF"/>
              </w:rPr>
              <w:t>Fletcher</w:t>
            </w:r>
            <w:proofErr w:type="spellEnd"/>
            <w:r w:rsidRPr="00DC19EB">
              <w:rPr>
                <w:color w:val="000000"/>
                <w:shd w:val="clear" w:color="auto" w:fill="FFFFFF"/>
              </w:rPr>
              <w:t xml:space="preserve">, D., &amp; </w:t>
            </w:r>
            <w:proofErr w:type="spellStart"/>
            <w:r w:rsidRPr="00DC19EB">
              <w:rPr>
                <w:color w:val="000000"/>
                <w:shd w:val="clear" w:color="auto" w:fill="FFFFFF"/>
              </w:rPr>
              <w:t>Sarkar</w:t>
            </w:r>
            <w:proofErr w:type="spellEnd"/>
            <w:r w:rsidRPr="00DC19EB">
              <w:rPr>
                <w:color w:val="000000"/>
                <w:shd w:val="clear" w:color="auto" w:fill="FFFFFF"/>
              </w:rPr>
              <w:t xml:space="preserve">, M. (2012); Lo anterior, sin descontar lo novedoso de formular un estudio de orden fenomenológico hermenéutico, orientado a partir de la </w:t>
            </w:r>
            <w:r w:rsidR="00975BFF" w:rsidRPr="00DC19EB">
              <w:rPr>
                <w:color w:val="000000"/>
                <w:shd w:val="clear" w:color="auto" w:fill="FFFFFF"/>
              </w:rPr>
              <w:t>interdisciplinariedad</w:t>
            </w:r>
            <w:r w:rsidRPr="00DC19EB">
              <w:rPr>
                <w:color w:val="000000"/>
                <w:shd w:val="clear" w:color="auto" w:fill="FFFFFF"/>
              </w:rPr>
              <w:t>.</w:t>
            </w:r>
          </w:p>
        </w:tc>
      </w:tr>
    </w:tbl>
    <w:p w:rsidR="002A18AF" w:rsidRPr="00DC19EB" w:rsidRDefault="002A18AF" w:rsidP="00C4583D">
      <w:pPr>
        <w:spacing w:after="0" w:line="240" w:lineRule="auto"/>
        <w:rPr>
          <w:rFonts w:ascii="Times New Roman" w:eastAsia="Times New Roman" w:hAnsi="Times New Roman" w:cs="Times New Roman"/>
          <w:sz w:val="24"/>
          <w:szCs w:val="24"/>
          <w:lang w:eastAsia="es-CO"/>
        </w:rPr>
      </w:pPr>
    </w:p>
    <w:tbl>
      <w:tblPr>
        <w:tblW w:w="10765" w:type="dxa"/>
        <w:shd w:val="clear" w:color="auto" w:fill="FFFFFF"/>
        <w:tblLook w:val="04A0" w:firstRow="1" w:lastRow="0" w:firstColumn="1" w:lastColumn="0" w:noHBand="0" w:noVBand="1"/>
      </w:tblPr>
      <w:tblGrid>
        <w:gridCol w:w="10765"/>
      </w:tblGrid>
      <w:tr w:rsidR="002A18AF" w:rsidRPr="00DC19EB" w:rsidTr="00B7520F">
        <w:tc>
          <w:tcPr>
            <w:tcW w:w="10765"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DC19EB" w:rsidRDefault="002A18AF" w:rsidP="00C4583D">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r w:rsidRPr="00DC19EB">
              <w:rPr>
                <w:rFonts w:ascii="Times New Roman" w:eastAsia="Times New Roman" w:hAnsi="Times New Roman" w:cs="Times New Roman"/>
                <w:bCs/>
                <w:color w:val="222222"/>
                <w:sz w:val="24"/>
                <w:szCs w:val="24"/>
                <w:lang w:eastAsia="es-CO"/>
              </w:rPr>
              <w:t>Objetivo general</w:t>
            </w:r>
          </w:p>
        </w:tc>
      </w:tr>
      <w:tr w:rsidR="002A18AF" w:rsidRPr="00DC19EB" w:rsidTr="00B7520F">
        <w:tc>
          <w:tcPr>
            <w:tcW w:w="1076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E6008D" w:rsidRPr="00DC19EB" w:rsidRDefault="00012100" w:rsidP="00C4583D">
            <w:pPr>
              <w:spacing w:after="0" w:line="240" w:lineRule="auto"/>
              <w:jc w:val="both"/>
              <w:rPr>
                <w:rFonts w:ascii="Times New Roman" w:eastAsia="Times New Roman" w:hAnsi="Times New Roman" w:cs="Times New Roman"/>
                <w:color w:val="222222"/>
                <w:sz w:val="24"/>
                <w:szCs w:val="24"/>
                <w:lang w:eastAsia="es-CO"/>
              </w:rPr>
            </w:pPr>
            <w:r w:rsidRPr="00DC19EB">
              <w:rPr>
                <w:rFonts w:ascii="Times New Roman" w:hAnsi="Times New Roman" w:cs="Times New Roman"/>
                <w:color w:val="000000"/>
                <w:sz w:val="24"/>
                <w:szCs w:val="24"/>
              </w:rPr>
              <w:t>Comprender la experiencia de la resiliencia y su relación con el afrontamiento de situaciones adversas</w:t>
            </w:r>
            <w:r w:rsidR="003951BC" w:rsidRPr="00DC19EB">
              <w:rPr>
                <w:rFonts w:ascii="Times New Roman" w:hAnsi="Times New Roman" w:cs="Times New Roman"/>
                <w:color w:val="000000"/>
                <w:sz w:val="24"/>
                <w:szCs w:val="24"/>
              </w:rPr>
              <w:t> en</w:t>
            </w:r>
            <w:r w:rsidRPr="00DC19EB">
              <w:rPr>
                <w:rFonts w:ascii="Times New Roman" w:hAnsi="Times New Roman" w:cs="Times New Roman"/>
                <w:color w:val="000000"/>
                <w:sz w:val="24"/>
                <w:szCs w:val="24"/>
              </w:rPr>
              <w:t xml:space="preserve"> Triatletas y </w:t>
            </w:r>
            <w:r w:rsidR="00B763AA" w:rsidRPr="00DC19EB">
              <w:rPr>
                <w:rFonts w:ascii="Times New Roman" w:hAnsi="Times New Roman" w:cs="Times New Roman"/>
                <w:color w:val="000000"/>
                <w:sz w:val="24"/>
                <w:szCs w:val="24"/>
              </w:rPr>
              <w:t>Ultra maratonistas</w:t>
            </w:r>
            <w:r w:rsidRPr="00DC19EB">
              <w:rPr>
                <w:rFonts w:ascii="Times New Roman" w:hAnsi="Times New Roman" w:cs="Times New Roman"/>
                <w:color w:val="000000"/>
                <w:sz w:val="24"/>
                <w:szCs w:val="24"/>
              </w:rPr>
              <w:t xml:space="preserve"> Colombianos en competición.</w:t>
            </w:r>
          </w:p>
        </w:tc>
      </w:tr>
    </w:tbl>
    <w:p w:rsidR="002A18AF" w:rsidRPr="00DC19EB" w:rsidRDefault="002A18AF" w:rsidP="00C4583D">
      <w:pPr>
        <w:spacing w:after="0" w:line="240" w:lineRule="auto"/>
        <w:rPr>
          <w:rFonts w:ascii="Times New Roman" w:eastAsia="Times New Roman" w:hAnsi="Times New Roman" w:cs="Times New Roman"/>
          <w:sz w:val="24"/>
          <w:szCs w:val="24"/>
          <w:lang w:eastAsia="es-CO"/>
        </w:rPr>
      </w:pPr>
    </w:p>
    <w:tbl>
      <w:tblPr>
        <w:tblW w:w="10765" w:type="dxa"/>
        <w:shd w:val="clear" w:color="auto" w:fill="FFFFFF"/>
        <w:tblLook w:val="04A0" w:firstRow="1" w:lastRow="0" w:firstColumn="1" w:lastColumn="0" w:noHBand="0" w:noVBand="1"/>
      </w:tblPr>
      <w:tblGrid>
        <w:gridCol w:w="10765"/>
      </w:tblGrid>
      <w:tr w:rsidR="002A18AF" w:rsidRPr="00DC19EB" w:rsidTr="00B7520F">
        <w:tc>
          <w:tcPr>
            <w:tcW w:w="10765"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DC19EB" w:rsidRDefault="002A18AF" w:rsidP="00C4583D">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r w:rsidRPr="00DC19EB">
              <w:rPr>
                <w:rFonts w:ascii="Times New Roman" w:eastAsia="Times New Roman" w:hAnsi="Times New Roman" w:cs="Times New Roman"/>
                <w:bCs/>
                <w:color w:val="222222"/>
                <w:sz w:val="24"/>
                <w:szCs w:val="24"/>
                <w:lang w:eastAsia="es-CO"/>
              </w:rPr>
              <w:t>Objetivos específicos</w:t>
            </w:r>
          </w:p>
        </w:tc>
      </w:tr>
      <w:tr w:rsidR="002A18AF" w:rsidRPr="00DC19EB" w:rsidTr="00B7520F">
        <w:tc>
          <w:tcPr>
            <w:tcW w:w="1076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012100" w:rsidRPr="00DC19EB" w:rsidRDefault="00012100" w:rsidP="00C4583D">
            <w:pPr>
              <w:pStyle w:val="NormalWeb"/>
              <w:spacing w:before="0" w:beforeAutospacing="0" w:after="200" w:afterAutospacing="0"/>
              <w:rPr>
                <w:color w:val="000000"/>
              </w:rPr>
            </w:pPr>
            <w:r w:rsidRPr="00DC19EB">
              <w:rPr>
                <w:color w:val="000000"/>
              </w:rPr>
              <w:t xml:space="preserve">Describir la Vivencia de la resiliencia en Triatletas de Gran Fondo y </w:t>
            </w:r>
            <w:r w:rsidR="00B763AA" w:rsidRPr="00DC19EB">
              <w:rPr>
                <w:color w:val="000000"/>
              </w:rPr>
              <w:t>Ultra maratonistas</w:t>
            </w:r>
            <w:r w:rsidRPr="00DC19EB">
              <w:rPr>
                <w:color w:val="000000"/>
              </w:rPr>
              <w:t xml:space="preserve"> en Colombia. </w:t>
            </w:r>
          </w:p>
          <w:p w:rsidR="00E6008D" w:rsidRDefault="00012100" w:rsidP="00C4583D">
            <w:pPr>
              <w:pStyle w:val="NormalWeb"/>
              <w:spacing w:before="0" w:beforeAutospacing="0" w:after="200" w:afterAutospacing="0"/>
              <w:rPr>
                <w:color w:val="000000"/>
              </w:rPr>
            </w:pPr>
            <w:r w:rsidRPr="00DC19EB">
              <w:rPr>
                <w:color w:val="000000"/>
              </w:rPr>
              <w:t xml:space="preserve">Reconocer los significados de las situaciones adversas y su relación con la resiliencia en Triatletas de Gran Fondo y </w:t>
            </w:r>
            <w:r w:rsidR="00B763AA" w:rsidRPr="00DC19EB">
              <w:rPr>
                <w:color w:val="000000"/>
              </w:rPr>
              <w:t>Ultra maratonistas</w:t>
            </w:r>
            <w:r w:rsidRPr="00DC19EB">
              <w:rPr>
                <w:color w:val="000000"/>
              </w:rPr>
              <w:t xml:space="preserve"> en Colombia.</w:t>
            </w:r>
          </w:p>
          <w:p w:rsidR="00B763AA" w:rsidRPr="00DC19EB" w:rsidRDefault="00B763AA" w:rsidP="00B763AA">
            <w:pPr>
              <w:pStyle w:val="NormalWeb"/>
              <w:spacing w:before="0" w:beforeAutospacing="0" w:after="200" w:afterAutospacing="0"/>
              <w:rPr>
                <w:color w:val="222222"/>
              </w:rPr>
            </w:pPr>
            <w:r w:rsidRPr="00B763AA">
              <w:t xml:space="preserve">Develar el Acontecimiento </w:t>
            </w:r>
            <w:r>
              <w:t xml:space="preserve">y su sentido </w:t>
            </w:r>
            <w:r w:rsidRPr="00B763AA">
              <w:t xml:space="preserve">dentro de </w:t>
            </w:r>
            <w:r>
              <w:t>la vivencia</w:t>
            </w:r>
            <w:r w:rsidRPr="00B763AA">
              <w:t xml:space="preserve"> resiliente de los deportistas.</w:t>
            </w:r>
          </w:p>
        </w:tc>
      </w:tr>
    </w:tbl>
    <w:p w:rsidR="002A18AF" w:rsidRPr="00DC19EB" w:rsidRDefault="002A18AF" w:rsidP="00C4583D">
      <w:pPr>
        <w:spacing w:after="0" w:line="240" w:lineRule="auto"/>
        <w:rPr>
          <w:rFonts w:ascii="Times New Roman" w:eastAsia="Times New Roman" w:hAnsi="Times New Roman" w:cs="Times New Roman"/>
          <w:sz w:val="24"/>
          <w:szCs w:val="24"/>
          <w:lang w:eastAsia="es-CO"/>
        </w:rPr>
      </w:pPr>
    </w:p>
    <w:tbl>
      <w:tblPr>
        <w:tblW w:w="10765" w:type="dxa"/>
        <w:shd w:val="clear" w:color="auto" w:fill="FFFFFF"/>
        <w:tblLook w:val="04A0" w:firstRow="1" w:lastRow="0" w:firstColumn="1" w:lastColumn="0" w:noHBand="0" w:noVBand="1"/>
      </w:tblPr>
      <w:tblGrid>
        <w:gridCol w:w="10765"/>
      </w:tblGrid>
      <w:tr w:rsidR="002A18AF" w:rsidRPr="00DC19EB" w:rsidTr="00B7520F">
        <w:tc>
          <w:tcPr>
            <w:tcW w:w="10765"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DC19EB" w:rsidRDefault="00E6008D" w:rsidP="00C4583D">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r w:rsidRPr="00DC19EB">
              <w:rPr>
                <w:rFonts w:ascii="Times New Roman" w:eastAsia="Times New Roman" w:hAnsi="Times New Roman" w:cs="Times New Roman"/>
                <w:bCs/>
                <w:color w:val="222222"/>
                <w:sz w:val="24"/>
                <w:szCs w:val="24"/>
                <w:lang w:eastAsia="es-CO"/>
              </w:rPr>
              <w:t>Estado del arte y marco conceptual</w:t>
            </w:r>
          </w:p>
        </w:tc>
      </w:tr>
      <w:tr w:rsidR="002A18AF" w:rsidRPr="00DC19EB" w:rsidTr="00B7520F">
        <w:tc>
          <w:tcPr>
            <w:tcW w:w="1076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3068FA" w:rsidRPr="003068FA" w:rsidRDefault="003068FA" w:rsidP="003068FA">
            <w:pPr>
              <w:pStyle w:val="NormalWeb"/>
              <w:spacing w:before="0" w:beforeAutospacing="0" w:after="0" w:afterAutospacing="0"/>
              <w:ind w:firstLine="360"/>
            </w:pPr>
            <w:r w:rsidRPr="003068FA">
              <w:t>La resiliencia, puede ser comprendida como una aptitud, capacidad, o un recurso, que puede manifestarse a través de indicadores cognitivos, afectivos y comportamentales, y cuyo fin es el afrontar, sobrepasar, transformarse y crecer ante situaciones, eventos o situaciones adversas, los cuales pueden ir desde experiencias traumáticas, derivadas de accidentes, tragedias, catástrofes naturales, condiciones de vulnerabilidad, a situaciones que se salen del control de los sistemas humanos y retan a las personas y los recursos previamente construidos (</w:t>
            </w:r>
            <w:proofErr w:type="spellStart"/>
            <w:r w:rsidRPr="003068FA">
              <w:t>Rutter</w:t>
            </w:r>
            <w:proofErr w:type="spellEnd"/>
            <w:r w:rsidRPr="003068FA">
              <w:t>, 1993; Jaramillo &amp; Cuevas, 2018)</w:t>
            </w:r>
          </w:p>
          <w:p w:rsidR="003068FA" w:rsidRPr="003068FA" w:rsidRDefault="003068FA" w:rsidP="003068FA">
            <w:pPr>
              <w:pStyle w:val="NormalWeb"/>
              <w:spacing w:before="0" w:beforeAutospacing="0" w:after="0" w:afterAutospacing="0"/>
            </w:pPr>
            <w:r w:rsidRPr="003068FA">
              <w:t xml:space="preserve">      Inicialmente emergió como un fenómeno de interés de la psiquiatría clínica e infantil que se ha extendido a las áreas como: desarrollo social y comunitario (</w:t>
            </w:r>
            <w:proofErr w:type="spellStart"/>
            <w:r w:rsidRPr="003068FA">
              <w:t>Melillo</w:t>
            </w:r>
            <w:proofErr w:type="spellEnd"/>
            <w:r w:rsidRPr="003068FA">
              <w:t>, 2004), familiar (Walsh, 2012), atención en desastres (</w:t>
            </w:r>
            <w:proofErr w:type="spellStart"/>
            <w:r w:rsidRPr="003068FA">
              <w:t>Butche</w:t>
            </w:r>
            <w:proofErr w:type="spellEnd"/>
            <w:r w:rsidRPr="003068FA">
              <w:t xml:space="preserve"> &amp; Duun,1989), organizaciones (Veliz, 2014), educación (</w:t>
            </w:r>
            <w:proofErr w:type="spellStart"/>
            <w:r w:rsidRPr="003068FA">
              <w:t>Mateu</w:t>
            </w:r>
            <w:proofErr w:type="spellEnd"/>
            <w:r w:rsidRPr="003068FA">
              <w:t xml:space="preserve">, &amp; García-Renedo,2009) y con relativa novedad en el deporte (Bretón, Zurita, &amp; </w:t>
            </w:r>
            <w:proofErr w:type="spellStart"/>
            <w:r w:rsidRPr="003068FA">
              <w:t>Cepero</w:t>
            </w:r>
            <w:proofErr w:type="spellEnd"/>
            <w:r w:rsidRPr="003068FA">
              <w:t xml:space="preserve">, 2016). </w:t>
            </w:r>
          </w:p>
          <w:p w:rsidR="003068FA" w:rsidRPr="003068FA" w:rsidRDefault="003068FA" w:rsidP="003068FA">
            <w:pPr>
              <w:pStyle w:val="NormalWeb"/>
              <w:spacing w:before="0" w:beforeAutospacing="0" w:after="240" w:afterAutospacing="0"/>
              <w:ind w:firstLine="720"/>
            </w:pPr>
            <w:r w:rsidRPr="003068FA">
              <w:t>Si bien el campo de la resiliencia en la actualidad ha sido abordado, frente al diálogo entre estas disciplinas, y más específicamente la psicología social del deporte y las ciencias de la actividad física y el deporte, resulta como se afirmó con antelación, absolutamente novedoso y lo que sería lo mismo, un gran reto, pues precisamente se observa el vacío de cómo los fenómenos sociales, la cotidianidad, la historia y la cultura inciden en la formación, entrenamiento, práctica y desempeño deportivo y más desde las situaciones adversas inesperadas y que pueden incluso representar ruptura.</w:t>
            </w:r>
          </w:p>
          <w:p w:rsidR="003068FA" w:rsidRPr="003068FA" w:rsidRDefault="003068FA" w:rsidP="003068FA">
            <w:pPr>
              <w:pStyle w:val="NormalWeb"/>
              <w:spacing w:before="0" w:beforeAutospacing="0" w:after="240" w:afterAutospacing="0"/>
              <w:ind w:firstLine="720"/>
            </w:pPr>
            <w:r w:rsidRPr="003068FA">
              <w:t xml:space="preserve">Ahora, ¿ante que ser resiliente? Considerando que la resiliencia emergió dentro el contexto de la vulnerabilidad en niños y niñas expuestos al maltrato y la vulnerabilidad, es decir a situaciones de un orden </w:t>
            </w:r>
            <w:r w:rsidRPr="003068FA">
              <w:lastRenderedPageBreak/>
              <w:t xml:space="preserve">social, económico, político absolutamente condicionantes, debemos aclarar la naturaleza de la </w:t>
            </w:r>
            <w:r w:rsidRPr="003068FA">
              <w:rPr>
                <w:i/>
                <w:iCs/>
              </w:rPr>
              <w:t>situación adversa</w:t>
            </w:r>
            <w:r w:rsidRPr="003068FA">
              <w:t xml:space="preserve">, en tanto que no obedece a la vulnerabilidad, ni al control de fenómenos o variables, sino que emerge de forma espontánea cambiando radicalmente el orden de las trayectorias vitales. </w:t>
            </w:r>
          </w:p>
          <w:p w:rsidR="003068FA" w:rsidRPr="003068FA" w:rsidRDefault="003068FA" w:rsidP="003068FA">
            <w:pPr>
              <w:pStyle w:val="NormalWeb"/>
              <w:spacing w:before="0" w:beforeAutospacing="0" w:after="240" w:afterAutospacing="0"/>
              <w:ind w:firstLine="720"/>
            </w:pPr>
            <w:r w:rsidRPr="003068FA">
              <w:t xml:space="preserve">La </w:t>
            </w:r>
            <w:r w:rsidRPr="003068FA">
              <w:rPr>
                <w:i/>
              </w:rPr>
              <w:t xml:space="preserve">situación adversa, </w:t>
            </w:r>
            <w:r w:rsidRPr="003068FA">
              <w:t xml:space="preserve">o </w:t>
            </w:r>
            <w:r w:rsidRPr="003068FA">
              <w:rPr>
                <w:i/>
              </w:rPr>
              <w:t xml:space="preserve">accidente </w:t>
            </w:r>
            <w:r w:rsidRPr="003068FA">
              <w:t xml:space="preserve">(desde el concepto </w:t>
            </w:r>
            <w:proofErr w:type="spellStart"/>
            <w:r w:rsidRPr="003068FA">
              <w:t>deleuzeano</w:t>
            </w:r>
            <w:proofErr w:type="spellEnd"/>
            <w:r w:rsidRPr="003068FA">
              <w:t xml:space="preserve">), implica recurrir al concepto de </w:t>
            </w:r>
            <w:r w:rsidRPr="003068FA">
              <w:rPr>
                <w:i/>
              </w:rPr>
              <w:t>Acontecimiento</w:t>
            </w:r>
            <w:r w:rsidRPr="003068FA">
              <w:t xml:space="preserve"> para comprender lo que ocurre dentro de las experiencias negativas de un deportista de gran fondo, que lo llevan a generar procesos resilientes. El </w:t>
            </w:r>
            <w:r w:rsidRPr="003068FA">
              <w:rPr>
                <w:i/>
              </w:rPr>
              <w:t>acontecimiento</w:t>
            </w:r>
            <w:r w:rsidRPr="003068FA">
              <w:t xml:space="preserve"> es lo opuesto al </w:t>
            </w:r>
            <w:r w:rsidRPr="003068FA">
              <w:rPr>
                <w:i/>
              </w:rPr>
              <w:t xml:space="preserve">accidente </w:t>
            </w:r>
            <w:r w:rsidRPr="003068FA">
              <w:t xml:space="preserve">porque éste último es el suceso adverso en sí mismo (la pérdida de un ser querido, una accidente vehicular, una caída en una carrera ciclística o atlética…), mientras que el </w:t>
            </w:r>
            <w:r w:rsidRPr="003068FA">
              <w:rPr>
                <w:i/>
              </w:rPr>
              <w:t>acontecimiento</w:t>
            </w:r>
            <w:r w:rsidRPr="003068FA">
              <w:t xml:space="preserve"> es lo que ocurre dentro de ese accidente que se está vivenciando. </w:t>
            </w:r>
            <w:proofErr w:type="spellStart"/>
            <w:r w:rsidRPr="003068FA">
              <w:t>Deleuze</w:t>
            </w:r>
            <w:proofErr w:type="spellEnd"/>
            <w:r w:rsidRPr="003068FA">
              <w:t xml:space="preserve"> (2005) afirma que un acontecimiento deviene cuando dos fuerzas aparentemente contrarias coinciden: la efectuación y la </w:t>
            </w:r>
            <w:proofErr w:type="spellStart"/>
            <w:r w:rsidRPr="003068FA">
              <w:t>contraefectuación</w:t>
            </w:r>
            <w:proofErr w:type="spellEnd"/>
            <w:r w:rsidRPr="003068FA">
              <w:t xml:space="preserve">. La primera tiene que ver con lo que está ocurriendo en un presente definido (un </w:t>
            </w:r>
            <w:r w:rsidRPr="003068FA">
              <w:rPr>
                <w:i/>
              </w:rPr>
              <w:t>accidente,</w:t>
            </w:r>
            <w:r w:rsidRPr="003068FA">
              <w:t xml:space="preserve"> por ejemplo); el momento específico de un suceso particular. La segunda hace referencia al acto opuesto de ese presente, la fuerza que se le opone tratando de neutralizar a la primera. Lo que sucede en ese encuentro, en ese “choque”, lo que pasa en el medio de esos dos principios es lo que finalmente permite trascender una experiencia determinada para hacerla vital, afirmando la vida, que es lo que en últimas siempre ocupó el pensamiento </w:t>
            </w:r>
            <w:proofErr w:type="spellStart"/>
            <w:r w:rsidRPr="003068FA">
              <w:t>deleuziano</w:t>
            </w:r>
            <w:proofErr w:type="spellEnd"/>
            <w:r w:rsidRPr="003068FA">
              <w:t xml:space="preserve">, rememorando a otros filósofos vitalistas como Spinoza o Nietzsche. “El acontecimiento sucede en el presente, y no es en sí mismo un presente definido. El efecto del acontecimiento ocurre justamente en el presente, y su </w:t>
            </w:r>
            <w:proofErr w:type="spellStart"/>
            <w:r w:rsidRPr="003068FA">
              <w:t>contraefecto</w:t>
            </w:r>
            <w:proofErr w:type="spellEnd"/>
            <w:r w:rsidRPr="003068FA">
              <w:t xml:space="preserve"> deviene libre de todo estado presente porque vitaliza flujos y recorridos atemporales” (Rueda, 2012, p. 80), en otras palabras el acontecimiento va más allá del accidente. Innumerables son las veces en que nos estancamos en los efectos del accidente pero cuando nos permitimos trascender esa experiencia el accidente mismo puede ser transformado. Es así como, en últimas, el acontecimiento “puede convertir al accidente en parte de su devenir y transformarlo, hacerlo vital, así se trate de una experiencia dolorosa. Ver lo que pasa en lo que pasa, sentir lo que sucede en lo que sucede, eso es lo que cambia nuestro suelo y es lo que puede permitir devenires potentes que gocen de una verdadera alegría y libertad” (ibídem, 2012, p. 80). </w:t>
            </w:r>
          </w:p>
          <w:p w:rsidR="003068FA" w:rsidRPr="003068FA" w:rsidRDefault="003068FA" w:rsidP="003068FA">
            <w:pPr>
              <w:pStyle w:val="NormalWeb"/>
              <w:spacing w:before="0" w:beforeAutospacing="0" w:after="240" w:afterAutospacing="0"/>
              <w:ind w:firstLine="720"/>
            </w:pPr>
            <w:r w:rsidRPr="003068FA">
              <w:t>Es el acontecimiento, en últimas, una subjetivación que actúa como “proceso de resistencia y de creación, diferente, por ejemplo, al dispositivo del trauma, en tanto que en éste una fuerza actúa y produce un efecto (‘discontinuidad del tegumento’) en el cuerpo. Efecto que no pasa por alto, puede postrar, hundir y del cual se puede ser curado, salvado” (Velásquez, 2000, p. 161).</w:t>
            </w:r>
          </w:p>
          <w:p w:rsidR="003068FA" w:rsidRPr="003068FA" w:rsidRDefault="003068FA" w:rsidP="003068FA">
            <w:pPr>
              <w:pStyle w:val="NormalWeb"/>
              <w:spacing w:before="0" w:beforeAutospacing="0" w:after="240" w:afterAutospacing="0"/>
              <w:ind w:firstLine="720"/>
            </w:pPr>
            <w:r w:rsidRPr="003068FA">
              <w:t xml:space="preserve">Ahora frente al estado del Arte y en complemento, el estudio de </w:t>
            </w:r>
            <w:proofErr w:type="spellStart"/>
            <w:r w:rsidRPr="003068FA">
              <w:t>Timm</w:t>
            </w:r>
            <w:proofErr w:type="spellEnd"/>
            <w:r w:rsidRPr="003068FA">
              <w:t xml:space="preserve">, K., </w:t>
            </w:r>
            <w:proofErr w:type="spellStart"/>
            <w:r w:rsidRPr="003068FA">
              <w:t>Kamphoff</w:t>
            </w:r>
            <w:proofErr w:type="spellEnd"/>
            <w:r w:rsidRPr="003068FA">
              <w:t xml:space="preserve">, C., </w:t>
            </w:r>
            <w:proofErr w:type="spellStart"/>
            <w:r w:rsidRPr="003068FA">
              <w:t>Galli</w:t>
            </w:r>
            <w:proofErr w:type="spellEnd"/>
            <w:r w:rsidRPr="003068FA">
              <w:t xml:space="preserve">, N., &amp; </w:t>
            </w:r>
            <w:proofErr w:type="spellStart"/>
            <w:r w:rsidRPr="003068FA">
              <w:t>Gonzalez</w:t>
            </w:r>
            <w:proofErr w:type="spellEnd"/>
            <w:r w:rsidRPr="003068FA">
              <w:t>, S. P. (2017), destacó cómo los atletas participantes de la maratón de Boston pudieron recuperarse ante el atentado terrorista sufrido en el año 2013.</w:t>
            </w:r>
          </w:p>
          <w:p w:rsidR="003068FA" w:rsidRPr="003068FA" w:rsidRDefault="003068FA" w:rsidP="003068FA">
            <w:pPr>
              <w:pStyle w:val="NormalWeb"/>
              <w:spacing w:before="0" w:beforeAutospacing="0" w:after="240" w:afterAutospacing="0"/>
              <w:ind w:firstLine="720"/>
            </w:pPr>
            <w:r w:rsidRPr="003068FA">
              <w:t xml:space="preserve">Ahora, si bien no se orientaban hacia el fenómeno de las situaciones adversas del orden disruptivo, </w:t>
            </w:r>
            <w:r w:rsidRPr="003068FA">
              <w:rPr>
                <w:shd w:val="clear" w:color="auto" w:fill="FFFFFF"/>
              </w:rPr>
              <w:t>(</w:t>
            </w:r>
            <w:proofErr w:type="spellStart"/>
            <w:r w:rsidRPr="003068FA">
              <w:rPr>
                <w:shd w:val="clear" w:color="auto" w:fill="FFFFFF"/>
              </w:rPr>
              <w:t>Mcgannon</w:t>
            </w:r>
            <w:proofErr w:type="spellEnd"/>
            <w:r w:rsidRPr="003068FA">
              <w:rPr>
                <w:shd w:val="clear" w:color="auto" w:fill="FFFFFF"/>
              </w:rPr>
              <w:t xml:space="preserve">, </w:t>
            </w:r>
            <w:proofErr w:type="spellStart"/>
            <w:r w:rsidRPr="003068FA">
              <w:rPr>
                <w:shd w:val="clear" w:color="auto" w:fill="FFFFFF"/>
              </w:rPr>
              <w:t>Mcmahon</w:t>
            </w:r>
            <w:proofErr w:type="spellEnd"/>
            <w:r w:rsidRPr="003068FA">
              <w:rPr>
                <w:shd w:val="clear" w:color="auto" w:fill="FFFFFF"/>
              </w:rPr>
              <w:t xml:space="preserve">, &amp; </w:t>
            </w:r>
            <w:proofErr w:type="spellStart"/>
            <w:r w:rsidRPr="003068FA">
              <w:rPr>
                <w:shd w:val="clear" w:color="auto" w:fill="FFFFFF"/>
              </w:rPr>
              <w:t>Gonsalves</w:t>
            </w:r>
            <w:proofErr w:type="spellEnd"/>
            <w:r w:rsidRPr="003068FA">
              <w:rPr>
                <w:shd w:val="clear" w:color="auto" w:fill="FFFFFF"/>
              </w:rPr>
              <w:t xml:space="preserve">, 2017) si sugieren fenómenos de orden social, como la vulnerabilidad social, pero en este caso facilitada por los roles de género, y cómo el atletismo, les permitía </w:t>
            </w:r>
            <w:r w:rsidRPr="003068FA">
              <w:rPr>
                <w:shd w:val="clear" w:color="auto" w:fill="F8F9FA"/>
              </w:rPr>
              <w:t>a las mujeres resistirse y afrontar los discursos de “una buena madre” que podían impedir la práctica deportiva.</w:t>
            </w:r>
          </w:p>
          <w:p w:rsidR="003068FA" w:rsidRPr="003068FA" w:rsidRDefault="003068FA" w:rsidP="003068FA">
            <w:pPr>
              <w:pStyle w:val="NormalWeb"/>
              <w:spacing w:before="0" w:beforeAutospacing="0" w:after="240" w:afterAutospacing="0"/>
              <w:ind w:firstLine="720"/>
            </w:pPr>
            <w:r w:rsidRPr="003068FA">
              <w:rPr>
                <w:shd w:val="clear" w:color="auto" w:fill="F8F9FA"/>
              </w:rPr>
              <w:t xml:space="preserve">Siguiendo los hallazgos preliminares del estudio de la resiliencia en el deporte, se pueden observar cómo se asocia la resiliencia al rendimiento, resistencia, recuperación y afrontamiento de estresores, tal como lo refieren </w:t>
            </w:r>
            <w:proofErr w:type="spellStart"/>
            <w:r w:rsidRPr="003068FA">
              <w:rPr>
                <w:shd w:val="clear" w:color="auto" w:fill="FFFFFF"/>
              </w:rPr>
              <w:t>Sarkar</w:t>
            </w:r>
            <w:proofErr w:type="spellEnd"/>
            <w:r w:rsidRPr="003068FA">
              <w:rPr>
                <w:shd w:val="clear" w:color="auto" w:fill="FFFFFF"/>
              </w:rPr>
              <w:t xml:space="preserve">, &amp; </w:t>
            </w:r>
            <w:proofErr w:type="spellStart"/>
            <w:r w:rsidRPr="003068FA">
              <w:rPr>
                <w:shd w:val="clear" w:color="auto" w:fill="FFFFFF"/>
              </w:rPr>
              <w:t>Fletcher</w:t>
            </w:r>
            <w:proofErr w:type="spellEnd"/>
            <w:r w:rsidRPr="003068FA">
              <w:rPr>
                <w:shd w:val="clear" w:color="auto" w:fill="FFFFFF"/>
              </w:rPr>
              <w:t xml:space="preserve"> (2014) al analizar el efecto de factores competitivos, organizacionales y personales en campeones olímpicos; o en los derivados de la carga y el entrenamiento y el desempeño mismo, que resultan </w:t>
            </w:r>
            <w:r w:rsidRPr="003068FA">
              <w:rPr>
                <w:i/>
                <w:iCs/>
                <w:shd w:val="clear" w:color="auto" w:fill="FFFFFF"/>
              </w:rPr>
              <w:t>per se</w:t>
            </w:r>
            <w:r w:rsidRPr="003068FA">
              <w:rPr>
                <w:shd w:val="clear" w:color="auto" w:fill="FFFFFF"/>
              </w:rPr>
              <w:t xml:space="preserve"> factores que impactan negativamente al deportista (</w:t>
            </w:r>
            <w:proofErr w:type="spellStart"/>
            <w:r w:rsidRPr="003068FA">
              <w:rPr>
                <w:shd w:val="clear" w:color="auto" w:fill="FFFFFF"/>
              </w:rPr>
              <w:t>Aranzana</w:t>
            </w:r>
            <w:proofErr w:type="spellEnd"/>
            <w:r w:rsidRPr="003068FA">
              <w:rPr>
                <w:shd w:val="clear" w:color="auto" w:fill="FFFFFF"/>
              </w:rPr>
              <w:t>, Salguero,  Molinero-González, Boleto, &amp; Márquez , 2018) </w:t>
            </w:r>
          </w:p>
          <w:p w:rsidR="003068FA" w:rsidRPr="003068FA" w:rsidRDefault="003068FA" w:rsidP="003068FA">
            <w:pPr>
              <w:pStyle w:val="NormalWeb"/>
              <w:spacing w:before="0" w:beforeAutospacing="0" w:after="240" w:afterAutospacing="0"/>
              <w:ind w:firstLine="720"/>
              <w:rPr>
                <w:shd w:val="clear" w:color="auto" w:fill="FFFFFF"/>
              </w:rPr>
            </w:pPr>
            <w:r w:rsidRPr="003068FA">
              <w:rPr>
                <w:shd w:val="clear" w:color="auto" w:fill="FFFFFF"/>
              </w:rPr>
              <w:t xml:space="preserve">En otro bloque de investigaciones se identificó como la resiliencia permite afrontar el estrés, en este caso, mostrando su asociación con los marcadores biológicos como los niveles de cortisol en atletas elite </w:t>
            </w:r>
            <w:r w:rsidRPr="003068FA">
              <w:rPr>
                <w:shd w:val="clear" w:color="auto" w:fill="FFFFFF"/>
              </w:rPr>
              <w:lastRenderedPageBreak/>
              <w:t>(</w:t>
            </w:r>
            <w:proofErr w:type="spellStart"/>
            <w:r w:rsidRPr="003068FA">
              <w:rPr>
                <w:shd w:val="clear" w:color="auto" w:fill="FFFFFF"/>
              </w:rPr>
              <w:t>Gonzalez</w:t>
            </w:r>
            <w:proofErr w:type="spellEnd"/>
            <w:r w:rsidRPr="003068FA">
              <w:rPr>
                <w:shd w:val="clear" w:color="auto" w:fill="FFFFFF"/>
              </w:rPr>
              <w:t xml:space="preserve">, Newton, </w:t>
            </w:r>
            <w:proofErr w:type="spellStart"/>
            <w:r w:rsidRPr="003068FA">
              <w:rPr>
                <w:shd w:val="clear" w:color="auto" w:fill="FFFFFF"/>
              </w:rPr>
              <w:t>Hannon</w:t>
            </w:r>
            <w:proofErr w:type="spellEnd"/>
            <w:r w:rsidRPr="003068FA">
              <w:rPr>
                <w:shd w:val="clear" w:color="auto" w:fill="FFFFFF"/>
              </w:rPr>
              <w:t xml:space="preserve">, Smith &amp; </w:t>
            </w:r>
            <w:proofErr w:type="spellStart"/>
            <w:r w:rsidRPr="003068FA">
              <w:rPr>
                <w:shd w:val="clear" w:color="auto" w:fill="FFFFFF"/>
              </w:rPr>
              <w:t>Detling</w:t>
            </w:r>
            <w:proofErr w:type="spellEnd"/>
            <w:r w:rsidRPr="003068FA">
              <w:rPr>
                <w:shd w:val="clear" w:color="auto" w:fill="FFFFFF"/>
              </w:rPr>
              <w:t>, 2018) nadadores (</w:t>
            </w:r>
            <w:proofErr w:type="spellStart"/>
            <w:r w:rsidRPr="003068FA">
              <w:rPr>
                <w:shd w:val="clear" w:color="auto" w:fill="FFFFFF"/>
              </w:rPr>
              <w:t>Meggs</w:t>
            </w:r>
            <w:proofErr w:type="spellEnd"/>
            <w:r w:rsidRPr="003068FA">
              <w:rPr>
                <w:shd w:val="clear" w:color="auto" w:fill="FFFFFF"/>
              </w:rPr>
              <w:t xml:space="preserve">, </w:t>
            </w:r>
            <w:proofErr w:type="spellStart"/>
            <w:r w:rsidRPr="003068FA">
              <w:rPr>
                <w:shd w:val="clear" w:color="auto" w:fill="FFFFFF"/>
              </w:rPr>
              <w:t>Golby</w:t>
            </w:r>
            <w:proofErr w:type="spellEnd"/>
            <w:r w:rsidRPr="003068FA">
              <w:rPr>
                <w:shd w:val="clear" w:color="auto" w:fill="FFFFFF"/>
              </w:rPr>
              <w:t xml:space="preserve">, </w:t>
            </w:r>
            <w:proofErr w:type="spellStart"/>
            <w:r w:rsidRPr="003068FA">
              <w:rPr>
                <w:shd w:val="clear" w:color="auto" w:fill="FFFFFF"/>
              </w:rPr>
              <w:t>Mallett</w:t>
            </w:r>
            <w:proofErr w:type="spellEnd"/>
            <w:r w:rsidRPr="003068FA">
              <w:rPr>
                <w:shd w:val="clear" w:color="auto" w:fill="FFFFFF"/>
              </w:rPr>
              <w:t xml:space="preserve">, </w:t>
            </w:r>
            <w:proofErr w:type="spellStart"/>
            <w:r w:rsidRPr="003068FA">
              <w:rPr>
                <w:shd w:val="clear" w:color="auto" w:fill="FFFFFF"/>
              </w:rPr>
              <w:t>Gucciardi</w:t>
            </w:r>
            <w:proofErr w:type="spellEnd"/>
            <w:r w:rsidRPr="003068FA">
              <w:rPr>
                <w:shd w:val="clear" w:color="auto" w:fill="FFFFFF"/>
              </w:rPr>
              <w:t xml:space="preserve">, &amp; </w:t>
            </w:r>
            <w:proofErr w:type="spellStart"/>
            <w:r w:rsidRPr="003068FA">
              <w:rPr>
                <w:shd w:val="clear" w:color="auto" w:fill="FFFFFF"/>
              </w:rPr>
              <w:t>Polman</w:t>
            </w:r>
            <w:proofErr w:type="spellEnd"/>
            <w:r w:rsidRPr="003068FA">
              <w:rPr>
                <w:shd w:val="clear" w:color="auto" w:fill="FFFFFF"/>
              </w:rPr>
              <w:t xml:space="preserve">, 2016) incluso relacionando lo anterior con los estilos de personalidad (Van Breda, Collins, </w:t>
            </w:r>
            <w:proofErr w:type="spellStart"/>
            <w:r w:rsidRPr="003068FA">
              <w:rPr>
                <w:shd w:val="clear" w:color="auto" w:fill="FFFFFF"/>
              </w:rPr>
              <w:t>Stein</w:t>
            </w:r>
            <w:proofErr w:type="spellEnd"/>
            <w:r w:rsidRPr="003068FA">
              <w:rPr>
                <w:shd w:val="clear" w:color="auto" w:fill="FFFFFF"/>
              </w:rPr>
              <w:t xml:space="preserve">, &amp; </w:t>
            </w:r>
            <w:proofErr w:type="spellStart"/>
            <w:r w:rsidRPr="003068FA">
              <w:rPr>
                <w:shd w:val="clear" w:color="auto" w:fill="FFFFFF"/>
              </w:rPr>
              <w:t>Rauch</w:t>
            </w:r>
            <w:proofErr w:type="spellEnd"/>
            <w:r w:rsidRPr="003068FA">
              <w:rPr>
                <w:shd w:val="clear" w:color="auto" w:fill="FFFFFF"/>
              </w:rPr>
              <w:t>, 2015).</w:t>
            </w:r>
          </w:p>
          <w:p w:rsidR="003068FA" w:rsidRPr="003068FA" w:rsidRDefault="003068FA" w:rsidP="003068FA">
            <w:pPr>
              <w:pStyle w:val="NormalWeb"/>
              <w:spacing w:before="0" w:beforeAutospacing="0" w:after="240" w:afterAutospacing="0"/>
              <w:ind w:firstLine="720"/>
            </w:pPr>
            <w:r w:rsidRPr="003068FA">
              <w:rPr>
                <w:shd w:val="clear" w:color="auto" w:fill="FFFFFF"/>
              </w:rPr>
              <w:t>Ahora considerando los aportes clásicos de la resiliencia, particularmente el rol de redes de relaciones significativas,  se describió el papel facilitador de los entrenadores tal como lo refieren (</w:t>
            </w:r>
            <w:proofErr w:type="spellStart"/>
            <w:r w:rsidRPr="003068FA">
              <w:rPr>
                <w:shd w:val="clear" w:color="auto" w:fill="FFFFFF"/>
              </w:rPr>
              <w:t>Kegelaers</w:t>
            </w:r>
            <w:proofErr w:type="spellEnd"/>
            <w:r w:rsidRPr="003068FA">
              <w:rPr>
                <w:shd w:val="clear" w:color="auto" w:fill="FFFFFF"/>
              </w:rPr>
              <w:t xml:space="preserve">, &amp; </w:t>
            </w:r>
            <w:proofErr w:type="spellStart"/>
            <w:r w:rsidRPr="003068FA">
              <w:rPr>
                <w:shd w:val="clear" w:color="auto" w:fill="FFFFFF"/>
              </w:rPr>
              <w:t>Wylleman</w:t>
            </w:r>
            <w:proofErr w:type="spellEnd"/>
            <w:r w:rsidRPr="003068FA">
              <w:rPr>
                <w:shd w:val="clear" w:color="auto" w:fill="FFFFFF"/>
              </w:rPr>
              <w:t xml:space="preserve">, 2018) o de afrontamiento del </w:t>
            </w:r>
            <w:proofErr w:type="spellStart"/>
            <w:r w:rsidRPr="003068FA">
              <w:rPr>
                <w:shd w:val="clear" w:color="auto" w:fill="FFFFFF"/>
              </w:rPr>
              <w:t>burn</w:t>
            </w:r>
            <w:proofErr w:type="spellEnd"/>
            <w:r w:rsidRPr="003068FA">
              <w:rPr>
                <w:shd w:val="clear" w:color="auto" w:fill="FFFFFF"/>
              </w:rPr>
              <w:t xml:space="preserve"> </w:t>
            </w:r>
            <w:proofErr w:type="spellStart"/>
            <w:r w:rsidRPr="003068FA">
              <w:rPr>
                <w:shd w:val="clear" w:color="auto" w:fill="FFFFFF"/>
              </w:rPr>
              <w:t>out</w:t>
            </w:r>
            <w:proofErr w:type="spellEnd"/>
            <w:r w:rsidRPr="003068FA">
              <w:rPr>
                <w:shd w:val="clear" w:color="auto" w:fill="FFFFFF"/>
              </w:rPr>
              <w:t xml:space="preserve"> (Lu, Lee, Chang, </w:t>
            </w:r>
            <w:proofErr w:type="spellStart"/>
            <w:r w:rsidRPr="003068FA">
              <w:rPr>
                <w:shd w:val="clear" w:color="auto" w:fill="FFFFFF"/>
              </w:rPr>
              <w:t>Chou</w:t>
            </w:r>
            <w:proofErr w:type="spellEnd"/>
            <w:r w:rsidRPr="003068FA">
              <w:rPr>
                <w:shd w:val="clear" w:color="auto" w:fill="FFFFFF"/>
              </w:rPr>
              <w:t xml:space="preserve">, </w:t>
            </w:r>
            <w:proofErr w:type="spellStart"/>
            <w:r w:rsidRPr="003068FA">
              <w:rPr>
                <w:shd w:val="clear" w:color="auto" w:fill="FFFFFF"/>
              </w:rPr>
              <w:t>Hsu</w:t>
            </w:r>
            <w:proofErr w:type="spellEnd"/>
            <w:r w:rsidRPr="003068FA">
              <w:rPr>
                <w:shd w:val="clear" w:color="auto" w:fill="FFFFFF"/>
              </w:rPr>
              <w:t xml:space="preserve">, </w:t>
            </w:r>
            <w:proofErr w:type="spellStart"/>
            <w:r w:rsidRPr="003068FA">
              <w:rPr>
                <w:shd w:val="clear" w:color="auto" w:fill="FFFFFF"/>
              </w:rPr>
              <w:t>Lin</w:t>
            </w:r>
            <w:proofErr w:type="spellEnd"/>
            <w:r w:rsidRPr="003068FA">
              <w:rPr>
                <w:shd w:val="clear" w:color="auto" w:fill="FFFFFF"/>
              </w:rPr>
              <w:t xml:space="preserve">, &amp; Gill, 2016); así mismo frente al orden relacional, Morgan, </w:t>
            </w:r>
            <w:proofErr w:type="spellStart"/>
            <w:r w:rsidRPr="003068FA">
              <w:rPr>
                <w:shd w:val="clear" w:color="auto" w:fill="FFFFFF"/>
              </w:rPr>
              <w:t>Fletcher</w:t>
            </w:r>
            <w:proofErr w:type="spellEnd"/>
            <w:r w:rsidRPr="003068FA">
              <w:rPr>
                <w:shd w:val="clear" w:color="auto" w:fill="FFFFFF"/>
              </w:rPr>
              <w:t xml:space="preserve">, &amp; </w:t>
            </w:r>
            <w:proofErr w:type="spellStart"/>
            <w:r w:rsidRPr="003068FA">
              <w:rPr>
                <w:shd w:val="clear" w:color="auto" w:fill="FFFFFF"/>
              </w:rPr>
              <w:t>Sarkar</w:t>
            </w:r>
            <w:proofErr w:type="spellEnd"/>
            <w:r w:rsidRPr="003068FA">
              <w:rPr>
                <w:shd w:val="clear" w:color="auto" w:fill="FFFFFF"/>
              </w:rPr>
              <w:t xml:space="preserve"> (2015) describieron la importancia de la vinculación y los procesos relacionales de los campeones del mundial de rugby de 2003.</w:t>
            </w:r>
          </w:p>
          <w:p w:rsidR="003068FA" w:rsidRPr="003068FA" w:rsidRDefault="003068FA" w:rsidP="003068FA">
            <w:pPr>
              <w:pStyle w:val="NormalWeb"/>
              <w:spacing w:before="0" w:beforeAutospacing="0" w:after="240" w:afterAutospacing="0"/>
              <w:ind w:firstLine="720"/>
            </w:pPr>
            <w:r w:rsidRPr="003068FA">
              <w:rPr>
                <w:shd w:val="clear" w:color="auto" w:fill="FFFFFF"/>
              </w:rPr>
              <w:t>Frente a otros factores promotores de resiliencia en el deporte, </w:t>
            </w:r>
            <w:proofErr w:type="spellStart"/>
            <w:r w:rsidRPr="003068FA">
              <w:rPr>
                <w:shd w:val="clear" w:color="auto" w:fill="FFFFFF"/>
              </w:rPr>
              <w:t>Meggs</w:t>
            </w:r>
            <w:proofErr w:type="spellEnd"/>
            <w:r w:rsidRPr="003068FA">
              <w:rPr>
                <w:shd w:val="clear" w:color="auto" w:fill="FFFFFF"/>
              </w:rPr>
              <w:t xml:space="preserve">, </w:t>
            </w:r>
            <w:proofErr w:type="spellStart"/>
            <w:r w:rsidRPr="003068FA">
              <w:rPr>
                <w:shd w:val="clear" w:color="auto" w:fill="FFFFFF"/>
              </w:rPr>
              <w:t>Ditzfeld</w:t>
            </w:r>
            <w:proofErr w:type="spellEnd"/>
            <w:r w:rsidRPr="003068FA">
              <w:rPr>
                <w:shd w:val="clear" w:color="auto" w:fill="FFFFFF"/>
              </w:rPr>
              <w:t xml:space="preserve"> &amp; </w:t>
            </w:r>
            <w:proofErr w:type="spellStart"/>
            <w:r w:rsidRPr="003068FA">
              <w:rPr>
                <w:shd w:val="clear" w:color="auto" w:fill="FFFFFF"/>
              </w:rPr>
              <w:t>Golby</w:t>
            </w:r>
            <w:proofErr w:type="spellEnd"/>
            <w:r w:rsidRPr="003068FA">
              <w:rPr>
                <w:shd w:val="clear" w:color="auto" w:fill="FFFFFF"/>
              </w:rPr>
              <w:t xml:space="preserve"> (2014) y Valdivia-Moral (2016), describieron el valor del </w:t>
            </w:r>
            <w:proofErr w:type="spellStart"/>
            <w:r w:rsidRPr="003068FA">
              <w:rPr>
                <w:shd w:val="clear" w:color="auto" w:fill="FFFFFF"/>
              </w:rPr>
              <w:t>autoconcepto</w:t>
            </w:r>
            <w:proofErr w:type="spellEnd"/>
            <w:r w:rsidRPr="003068FA">
              <w:rPr>
                <w:shd w:val="clear" w:color="auto" w:fill="FFFFFF"/>
              </w:rPr>
              <w:t xml:space="preserve">; y paralelamente Saha, Saha, &amp; </w:t>
            </w:r>
            <w:proofErr w:type="spellStart"/>
            <w:r w:rsidRPr="003068FA">
              <w:rPr>
                <w:shd w:val="clear" w:color="auto" w:fill="FFFFFF"/>
              </w:rPr>
              <w:t>Zahir</w:t>
            </w:r>
            <w:proofErr w:type="spellEnd"/>
            <w:r w:rsidRPr="003068FA">
              <w:rPr>
                <w:shd w:val="clear" w:color="auto" w:fill="FFFFFF"/>
              </w:rPr>
              <w:t xml:space="preserve"> (2014) las estrategias de afrontamiento emocional.</w:t>
            </w:r>
          </w:p>
          <w:p w:rsidR="003068FA" w:rsidRPr="003068FA" w:rsidRDefault="003068FA" w:rsidP="003068FA">
            <w:pPr>
              <w:pStyle w:val="NormalWeb"/>
              <w:spacing w:before="0" w:beforeAutospacing="0" w:after="240" w:afterAutospacing="0"/>
              <w:ind w:firstLine="720"/>
            </w:pPr>
            <w:r w:rsidRPr="003068FA">
              <w:t>Se observaron solo un par de estudios cercanos a nuestra propuesta, el primero relacionado al afrontamiento de la adversidad en atletas de elite y su potencial de crecimiento (</w:t>
            </w:r>
            <w:proofErr w:type="spellStart"/>
            <w:r w:rsidRPr="003068FA">
              <w:t>Tamminen</w:t>
            </w:r>
            <w:proofErr w:type="spellEnd"/>
            <w:r w:rsidRPr="003068FA">
              <w:t xml:space="preserve">, </w:t>
            </w:r>
            <w:proofErr w:type="spellStart"/>
            <w:r w:rsidRPr="003068FA">
              <w:t>Holt</w:t>
            </w:r>
            <w:proofErr w:type="spellEnd"/>
            <w:r w:rsidRPr="003068FA">
              <w:t xml:space="preserve"> &amp; </w:t>
            </w:r>
            <w:proofErr w:type="spellStart"/>
            <w:r w:rsidRPr="003068FA">
              <w:t>Neely</w:t>
            </w:r>
            <w:proofErr w:type="spellEnd"/>
            <w:r w:rsidRPr="003068FA">
              <w:t>, 2013) y la descripción de la relación existente entre conductas Resilientes y optimismo con una menor sintomatología de burnout (Serrano, 2018).</w:t>
            </w:r>
          </w:p>
          <w:p w:rsidR="003068FA" w:rsidRPr="003068FA" w:rsidRDefault="003068FA" w:rsidP="003068FA">
            <w:pPr>
              <w:pStyle w:val="NormalWeb"/>
              <w:spacing w:before="0" w:beforeAutospacing="0" w:after="240" w:afterAutospacing="0"/>
              <w:ind w:firstLine="720"/>
            </w:pPr>
            <w:r w:rsidRPr="003068FA">
              <w:t xml:space="preserve">Finalmente, respecto al concepto de deporte nos remitimos a la Ley Nacional del Deporte (Ley 151 de 1995) en la que se enfatiza en el carácter solidario y de superación personal propio de su dinámica. Si bien hay un trasfondo netamente competitivo, ese reto no es exclusivamente hacia los demás sino sobre todas las cosas hacia uno mismo. Según la Ley, existen en nuestro país 8 formas de deporte: deporte formativo, deporte social y comunitario, deporte universitario, deporte asociado, deporte competitivo, deporte de alto rendimiento, deporte aficionado, y deporte profesional. La </w:t>
            </w:r>
            <w:proofErr w:type="spellStart"/>
            <w:r w:rsidRPr="003068FA">
              <w:t>ultramaratón</w:t>
            </w:r>
            <w:proofErr w:type="spellEnd"/>
            <w:r w:rsidRPr="003068FA">
              <w:t xml:space="preserve"> y el triatlón de gran fondo se pueden enmarcar en las 4 últimas formas de deporte descritas. Sin embargo, dado el propósito investigativo, el deporte competitivo y el deporte aficionado son las dos maneras de practicar actividad física a este nivel que mejor se corresponden al presente estudio. </w:t>
            </w:r>
          </w:p>
          <w:p w:rsidR="003068FA" w:rsidRPr="003068FA" w:rsidRDefault="003068FA" w:rsidP="003068FA">
            <w:pPr>
              <w:pStyle w:val="NormalWeb"/>
              <w:spacing w:before="0" w:beforeAutospacing="0" w:after="240" w:afterAutospacing="0"/>
              <w:ind w:firstLine="720"/>
            </w:pPr>
            <w:r w:rsidRPr="003068FA">
              <w:t xml:space="preserve">Según la IAAF (International </w:t>
            </w:r>
            <w:proofErr w:type="spellStart"/>
            <w:r w:rsidRPr="003068FA">
              <w:t>Association</w:t>
            </w:r>
            <w:proofErr w:type="spellEnd"/>
            <w:r w:rsidRPr="003068FA">
              <w:t xml:space="preserve"> of </w:t>
            </w:r>
            <w:proofErr w:type="spellStart"/>
            <w:r w:rsidRPr="003068FA">
              <w:t>Athletics</w:t>
            </w:r>
            <w:proofErr w:type="spellEnd"/>
            <w:r w:rsidRPr="003068FA">
              <w:t xml:space="preserve"> </w:t>
            </w:r>
            <w:proofErr w:type="spellStart"/>
            <w:r w:rsidRPr="003068FA">
              <w:t>Federations</w:t>
            </w:r>
            <w:proofErr w:type="spellEnd"/>
            <w:r w:rsidRPr="003068FA">
              <w:t xml:space="preserve">), ente rector del atletismo a nivel mundial, el atletismo de gran fondo se representa en la </w:t>
            </w:r>
            <w:proofErr w:type="spellStart"/>
            <w:r w:rsidRPr="003068FA">
              <w:t>ultramaratón</w:t>
            </w:r>
            <w:proofErr w:type="spellEnd"/>
            <w:r w:rsidRPr="003068FA">
              <w:t xml:space="preserve"> (ultra running), la cual se lleva a cabo de dos formas: recorridos por distancia (desde 50 km, 100 km y más) o recorridos por tiempo (6 horas, 24 horas y eventos de varios días). En cualquiera de los dos casos, un deportista de las características que interesan a la presente investigación no demora menos de 6 horas en completar el recorrido prestablecido. Los terrenos adoptados suelen ser en la </w:t>
            </w:r>
            <w:proofErr w:type="spellStart"/>
            <w:r w:rsidRPr="003068FA">
              <w:t>interperie</w:t>
            </w:r>
            <w:proofErr w:type="spellEnd"/>
            <w:r w:rsidRPr="003068FA">
              <w:t xml:space="preserve">, muy bien demarcados pero claramente no urbanos (bosques, montañas, </w:t>
            </w:r>
            <w:proofErr w:type="spellStart"/>
            <w:r w:rsidRPr="003068FA">
              <w:t>etc</w:t>
            </w:r>
            <w:proofErr w:type="spellEnd"/>
            <w:r w:rsidRPr="003068FA">
              <w:t xml:space="preserve">). </w:t>
            </w:r>
          </w:p>
          <w:p w:rsidR="00E6008D" w:rsidRPr="00DC19EB" w:rsidRDefault="003068FA" w:rsidP="003068FA">
            <w:pPr>
              <w:pStyle w:val="NormalWeb"/>
              <w:spacing w:before="0" w:beforeAutospacing="0" w:after="240" w:afterAutospacing="0"/>
              <w:ind w:firstLine="720"/>
              <w:rPr>
                <w:color w:val="222222"/>
              </w:rPr>
            </w:pPr>
            <w:r w:rsidRPr="003068FA">
              <w:t xml:space="preserve">Por otro lado, el triatlón de gran fondo es regido por la organización </w:t>
            </w:r>
            <w:proofErr w:type="spellStart"/>
            <w:r w:rsidRPr="003068FA">
              <w:t>Ironman</w:t>
            </w:r>
            <w:proofErr w:type="spellEnd"/>
            <w:r w:rsidRPr="003068FA">
              <w:t xml:space="preserve">. Esta entidad surgió como alternativa a la ITU (International </w:t>
            </w:r>
            <w:proofErr w:type="spellStart"/>
            <w:r w:rsidRPr="003068FA">
              <w:t>Triathlon</w:t>
            </w:r>
            <w:proofErr w:type="spellEnd"/>
            <w:r w:rsidRPr="003068FA">
              <w:t xml:space="preserve"> </w:t>
            </w:r>
            <w:proofErr w:type="spellStart"/>
            <w:r w:rsidRPr="003068FA">
              <w:t>Union</w:t>
            </w:r>
            <w:proofErr w:type="spellEnd"/>
            <w:r w:rsidRPr="003068FA">
              <w:t xml:space="preserve">) en cuanto a que esta última no incluía dentro de sus protocolos la distancia que dio pie a la creación del triatlón tal cual lo conocemos hoy (3800 metros de natación en aguas abiertas, 180 km de ciclismo por terreno variado en bicicleta de ruta, y finalmente una maratón, es decir poco más de 42 km de carrera a pie). La ITU rige a nivel mundial las pruebas sprint (750 metros de natación, 20 km de ciclismo y 5 km de carrera a pie), olímpica o estándar (1500 metros de natación, 40 km de ciclismo y 10 km de carrera a pie) y la prueba de larga distancia (3000 metros de natación, 150 km de ciclismo y 30 km de carrera a pie). A esta organización le compete la estructuración del plan de competiciones para clasificar a los mejores triatletas del mundo a los juegos olímpicos de verano cada 4 años. Sin embargo, la distancia </w:t>
            </w:r>
            <w:proofErr w:type="spellStart"/>
            <w:r w:rsidRPr="003068FA">
              <w:t>ironman</w:t>
            </w:r>
            <w:proofErr w:type="spellEnd"/>
            <w:r w:rsidRPr="003068FA">
              <w:t>, y de ahí en adelante (</w:t>
            </w:r>
            <w:proofErr w:type="spellStart"/>
            <w:r w:rsidRPr="003068FA">
              <w:t>ultraman</w:t>
            </w:r>
            <w:proofErr w:type="spellEnd"/>
            <w:r w:rsidRPr="003068FA">
              <w:t xml:space="preserve">, </w:t>
            </w:r>
            <w:proofErr w:type="spellStart"/>
            <w:r w:rsidRPr="003068FA">
              <w:t>epic</w:t>
            </w:r>
            <w:proofErr w:type="spellEnd"/>
            <w:r w:rsidRPr="003068FA">
              <w:t xml:space="preserve"> </w:t>
            </w:r>
            <w:proofErr w:type="spellStart"/>
            <w:r w:rsidRPr="003068FA">
              <w:t>five</w:t>
            </w:r>
            <w:proofErr w:type="spellEnd"/>
            <w:r w:rsidRPr="003068FA">
              <w:t xml:space="preserve">, entre otras), son responsabilidad de la organización </w:t>
            </w:r>
            <w:proofErr w:type="spellStart"/>
            <w:r w:rsidRPr="003068FA">
              <w:t>Ironman</w:t>
            </w:r>
            <w:proofErr w:type="spellEnd"/>
            <w:r w:rsidRPr="003068FA">
              <w:t xml:space="preserve">. Un deportista con las características que interesan a este estudio no demora menos de 9 horas en completar el recorrido de cualquiera de estas modalidades. De hecho, el </w:t>
            </w:r>
            <w:proofErr w:type="spellStart"/>
            <w:r w:rsidRPr="003068FA">
              <w:t>ultraman</w:t>
            </w:r>
            <w:proofErr w:type="spellEnd"/>
            <w:r w:rsidRPr="003068FA">
              <w:t xml:space="preserve"> y el </w:t>
            </w:r>
            <w:proofErr w:type="spellStart"/>
            <w:r w:rsidRPr="003068FA">
              <w:t>Epic</w:t>
            </w:r>
            <w:proofErr w:type="spellEnd"/>
            <w:r w:rsidRPr="003068FA">
              <w:t xml:space="preserve"> </w:t>
            </w:r>
            <w:proofErr w:type="spellStart"/>
            <w:r w:rsidRPr="003068FA">
              <w:t>Five</w:t>
            </w:r>
            <w:proofErr w:type="spellEnd"/>
            <w:r w:rsidRPr="003068FA">
              <w:t xml:space="preserve"> se completan </w:t>
            </w:r>
            <w:r w:rsidRPr="003068FA">
              <w:lastRenderedPageBreak/>
              <w:t xml:space="preserve">en días; el </w:t>
            </w:r>
            <w:proofErr w:type="spellStart"/>
            <w:r w:rsidRPr="003068FA">
              <w:t>ultraman</w:t>
            </w:r>
            <w:proofErr w:type="spellEnd"/>
            <w:r w:rsidRPr="003068FA">
              <w:t xml:space="preserve"> se compone de tres días de carrera: en el primero se nadan 10 km y se ruedan 144.8 km; en el segundo día se deben recorrer 273.5 km en bicicleta, y al tercer día se deben completar dos maratones seguidas, es decir 84.3 km de carrera a pie. Cada día tiene como límite de tiempo para finalizar 12 horas. El </w:t>
            </w:r>
            <w:proofErr w:type="spellStart"/>
            <w:r w:rsidRPr="003068FA">
              <w:t>Epic</w:t>
            </w:r>
            <w:proofErr w:type="spellEnd"/>
            <w:r w:rsidRPr="003068FA">
              <w:t xml:space="preserve"> </w:t>
            </w:r>
            <w:proofErr w:type="spellStart"/>
            <w:r w:rsidRPr="003068FA">
              <w:t>Five</w:t>
            </w:r>
            <w:proofErr w:type="spellEnd"/>
            <w:r w:rsidRPr="003068FA">
              <w:t xml:space="preserve"> consiste en llevar a cabo 5 triatlones </w:t>
            </w:r>
            <w:proofErr w:type="spellStart"/>
            <w:r w:rsidRPr="003068FA">
              <w:t>ironman</w:t>
            </w:r>
            <w:proofErr w:type="spellEnd"/>
            <w:r w:rsidRPr="003068FA">
              <w:t xml:space="preserve"> en 5 días (uno por día). El tiempo de dormida y recuperación es estrategia de cada atleta.</w:t>
            </w:r>
          </w:p>
        </w:tc>
      </w:tr>
    </w:tbl>
    <w:p w:rsidR="002A18AF" w:rsidRPr="00DC19EB" w:rsidRDefault="002A18AF" w:rsidP="00C4583D">
      <w:pPr>
        <w:spacing w:after="0" w:line="240" w:lineRule="auto"/>
        <w:rPr>
          <w:rFonts w:ascii="Times New Roman" w:eastAsia="Times New Roman" w:hAnsi="Times New Roman" w:cs="Times New Roman"/>
          <w:sz w:val="24"/>
          <w:szCs w:val="24"/>
          <w:lang w:eastAsia="es-CO"/>
        </w:rPr>
      </w:pPr>
    </w:p>
    <w:tbl>
      <w:tblPr>
        <w:tblW w:w="10765" w:type="dxa"/>
        <w:shd w:val="clear" w:color="auto" w:fill="FFFFFF"/>
        <w:tblLook w:val="04A0" w:firstRow="1" w:lastRow="0" w:firstColumn="1" w:lastColumn="0" w:noHBand="0" w:noVBand="1"/>
      </w:tblPr>
      <w:tblGrid>
        <w:gridCol w:w="10765"/>
      </w:tblGrid>
      <w:tr w:rsidR="002A18AF" w:rsidRPr="00DC19EB" w:rsidTr="00B7520F">
        <w:tc>
          <w:tcPr>
            <w:tcW w:w="10765"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DC19EB" w:rsidRDefault="002A18AF" w:rsidP="00C4583D">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r w:rsidRPr="00DC19EB">
              <w:rPr>
                <w:rFonts w:ascii="Times New Roman" w:eastAsia="Times New Roman" w:hAnsi="Times New Roman" w:cs="Times New Roman"/>
                <w:bCs/>
                <w:color w:val="222222"/>
                <w:sz w:val="24"/>
                <w:szCs w:val="24"/>
                <w:lang w:eastAsia="es-CO"/>
              </w:rPr>
              <w:t>Metodología</w:t>
            </w:r>
          </w:p>
        </w:tc>
      </w:tr>
      <w:tr w:rsidR="002A18AF" w:rsidRPr="00DC19EB" w:rsidTr="00B7520F">
        <w:tc>
          <w:tcPr>
            <w:tcW w:w="1076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C64832" w:rsidRPr="00DC19EB" w:rsidRDefault="00C64832" w:rsidP="00C4583D">
            <w:pPr>
              <w:pStyle w:val="NormalWeb"/>
              <w:spacing w:before="0" w:beforeAutospacing="0" w:after="200" w:afterAutospacing="0"/>
              <w:ind w:firstLine="720"/>
            </w:pPr>
            <w:r w:rsidRPr="00DC19EB">
              <w:rPr>
                <w:color w:val="000000"/>
              </w:rPr>
              <w:t>Investigación cualitativa, de tipo Fenomenológico-Hermenéutico, se utilizará un método de análisis categorial por convergencia y divergencia (Martínez, 1989) y con un a</w:t>
            </w:r>
            <w:r w:rsidRPr="00DC19EB">
              <w:rPr>
                <w:i/>
                <w:iCs/>
                <w:color w:val="000000"/>
              </w:rPr>
              <w:t>nálisis patrones recurrentes</w:t>
            </w:r>
            <w:r w:rsidRPr="00DC19EB">
              <w:rPr>
                <w:color w:val="000000"/>
              </w:rPr>
              <w:t xml:space="preserve"> (Miles &amp; </w:t>
            </w:r>
            <w:proofErr w:type="spellStart"/>
            <w:r w:rsidRPr="00DC19EB">
              <w:rPr>
                <w:color w:val="000000"/>
              </w:rPr>
              <w:t>Huberman</w:t>
            </w:r>
            <w:proofErr w:type="spellEnd"/>
            <w:r w:rsidRPr="00DC19EB">
              <w:rPr>
                <w:color w:val="000000"/>
              </w:rPr>
              <w:t>, 2015</w:t>
            </w:r>
            <w:proofErr w:type="gramStart"/>
            <w:r w:rsidRPr="00DC19EB">
              <w:rPr>
                <w:color w:val="000000"/>
              </w:rPr>
              <w:t>)  para</w:t>
            </w:r>
            <w:proofErr w:type="gramEnd"/>
            <w:r w:rsidRPr="00DC19EB">
              <w:rPr>
                <w:color w:val="000000"/>
              </w:rPr>
              <w:t xml:space="preserve"> reconocer los significados inherentes a la experiencia de la resiliencia y las situaciones adversas</w:t>
            </w:r>
            <w:r w:rsidR="002050B4">
              <w:rPr>
                <w:color w:val="000000"/>
              </w:rPr>
              <w:t>.</w:t>
            </w:r>
            <w:bookmarkStart w:id="0" w:name="_GoBack"/>
            <w:bookmarkEnd w:id="0"/>
          </w:p>
          <w:p w:rsidR="00C64832" w:rsidRPr="00DC19EB" w:rsidRDefault="00C64832" w:rsidP="00C4583D">
            <w:pPr>
              <w:pStyle w:val="NormalWeb"/>
              <w:spacing w:before="0" w:beforeAutospacing="0" w:after="160" w:afterAutospacing="0"/>
              <w:ind w:firstLine="720"/>
            </w:pPr>
            <w:r w:rsidRPr="00DC19EB">
              <w:rPr>
                <w:color w:val="000000"/>
              </w:rPr>
              <w:t xml:space="preserve">Se realizará un muestreo por oportunidad (Hernández, Fernández &amp; baptista, 2010) </w:t>
            </w:r>
            <w:r w:rsidRPr="00DC19EB">
              <w:rPr>
                <w:i/>
                <w:iCs/>
                <w:color w:val="000000"/>
              </w:rPr>
              <w:t>intencional</w:t>
            </w:r>
            <w:r w:rsidRPr="00DC19EB">
              <w:rPr>
                <w:color w:val="000000"/>
              </w:rPr>
              <w:t xml:space="preserve"> (León &amp; Montero, 2003) y </w:t>
            </w:r>
            <w:r w:rsidRPr="00DC19EB">
              <w:rPr>
                <w:i/>
                <w:iCs/>
                <w:color w:val="000000"/>
              </w:rPr>
              <w:t xml:space="preserve">abierto </w:t>
            </w:r>
            <w:r w:rsidRPr="00DC19EB">
              <w:rPr>
                <w:color w:val="000000"/>
              </w:rPr>
              <w:t xml:space="preserve">(Strauss &amp; </w:t>
            </w:r>
            <w:proofErr w:type="spellStart"/>
            <w:r w:rsidRPr="00DC19EB">
              <w:rPr>
                <w:color w:val="000000"/>
              </w:rPr>
              <w:t>Corbin</w:t>
            </w:r>
            <w:proofErr w:type="spellEnd"/>
            <w:r w:rsidRPr="00DC19EB">
              <w:rPr>
                <w:color w:val="000000"/>
              </w:rPr>
              <w:t xml:space="preserve">, 2002) de Triatletas y Corredores de Ultramaratón, Profesionales y </w:t>
            </w:r>
            <w:proofErr w:type="spellStart"/>
            <w:r w:rsidRPr="00DC19EB">
              <w:rPr>
                <w:color w:val="000000"/>
              </w:rPr>
              <w:t>semiprofesionales</w:t>
            </w:r>
            <w:proofErr w:type="spellEnd"/>
            <w:r w:rsidRPr="00DC19EB">
              <w:rPr>
                <w:color w:val="000000"/>
              </w:rPr>
              <w:t xml:space="preserve">, que se encuentren en ciclo de preparación con el objeto de participar en competencias nacionales, </w:t>
            </w:r>
            <w:proofErr w:type="gramStart"/>
            <w:r w:rsidRPr="00DC19EB">
              <w:rPr>
                <w:color w:val="000000"/>
              </w:rPr>
              <w:t>internacionales  Sudamericanos</w:t>
            </w:r>
            <w:proofErr w:type="gramEnd"/>
            <w:r w:rsidRPr="00DC19EB">
              <w:rPr>
                <w:color w:val="000000"/>
              </w:rPr>
              <w:t>, Panamericanos o circ</w:t>
            </w:r>
            <w:r w:rsidR="00CE6802" w:rsidRPr="00DC19EB">
              <w:rPr>
                <w:color w:val="000000"/>
              </w:rPr>
              <w:t>uitos mundiales de competencia.</w:t>
            </w:r>
          </w:p>
          <w:p w:rsidR="00E6008D" w:rsidRPr="00DC19EB" w:rsidRDefault="00C64832" w:rsidP="00C4583D">
            <w:pPr>
              <w:pStyle w:val="NormalWeb"/>
              <w:spacing w:before="0" w:beforeAutospacing="0" w:after="200" w:afterAutospacing="0"/>
              <w:rPr>
                <w:color w:val="222222"/>
              </w:rPr>
            </w:pPr>
            <w:r w:rsidRPr="00DC19EB">
              <w:rPr>
                <w:color w:val="000000"/>
              </w:rPr>
              <w:t>Criterios de Inclusión: Hombres o Mujeres, Mayores de Edad, Nacionalidad Colombiana, con un desempeño por encima de la media dentro de su categoría, y que al dividir en cuatro cuartiles esta población se ubiquen en el cuartil 3 y 4; lo anterior refiere a que estos atletas estarían clasificados como amateurs de rendimiento destacable.</w:t>
            </w:r>
          </w:p>
        </w:tc>
      </w:tr>
      <w:tr w:rsidR="001D6087" w:rsidRPr="00DC19EB" w:rsidTr="00B7520F">
        <w:tc>
          <w:tcPr>
            <w:tcW w:w="10765"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1D6087" w:rsidRPr="00DC19EB" w:rsidRDefault="001D6087" w:rsidP="00C4583D">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r w:rsidRPr="00DC19EB">
              <w:rPr>
                <w:rFonts w:ascii="Times New Roman" w:eastAsia="Times New Roman" w:hAnsi="Times New Roman" w:cs="Times New Roman"/>
                <w:bCs/>
                <w:color w:val="222222"/>
                <w:sz w:val="24"/>
                <w:szCs w:val="24"/>
                <w:lang w:eastAsia="es-CO"/>
              </w:rPr>
              <w:t>Resultados esperados</w:t>
            </w:r>
          </w:p>
        </w:tc>
      </w:tr>
      <w:tr w:rsidR="001D6087" w:rsidRPr="00DC19EB" w:rsidTr="00B7520F">
        <w:tc>
          <w:tcPr>
            <w:tcW w:w="1076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D6087" w:rsidRPr="00DC19EB" w:rsidRDefault="002A3975" w:rsidP="00C4583D">
            <w:pPr>
              <w:spacing w:after="0" w:line="240" w:lineRule="auto"/>
              <w:jc w:val="both"/>
              <w:rPr>
                <w:rFonts w:ascii="Times New Roman" w:eastAsia="Times New Roman" w:hAnsi="Times New Roman" w:cs="Times New Roman"/>
                <w:color w:val="222222"/>
                <w:sz w:val="24"/>
                <w:szCs w:val="24"/>
                <w:lang w:eastAsia="es-CO"/>
              </w:rPr>
            </w:pPr>
            <w:r w:rsidRPr="00DC19EB">
              <w:rPr>
                <w:rFonts w:ascii="Times New Roman" w:eastAsia="Times New Roman" w:hAnsi="Times New Roman" w:cs="Times New Roman"/>
                <w:color w:val="222222"/>
                <w:sz w:val="24"/>
                <w:szCs w:val="24"/>
                <w:lang w:eastAsia="es-CO"/>
              </w:rPr>
              <w:t>F</w:t>
            </w:r>
            <w:r w:rsidR="00CE6802" w:rsidRPr="00DC19EB">
              <w:rPr>
                <w:rFonts w:ascii="Times New Roman" w:eastAsia="Times New Roman" w:hAnsi="Times New Roman" w:cs="Times New Roman"/>
                <w:color w:val="222222"/>
                <w:sz w:val="24"/>
                <w:szCs w:val="24"/>
                <w:lang w:eastAsia="es-CO"/>
              </w:rPr>
              <w:t>rente a la problematización</w:t>
            </w:r>
            <w:r w:rsidR="001C0C1B" w:rsidRPr="00DC19EB">
              <w:rPr>
                <w:rFonts w:ascii="Times New Roman" w:eastAsia="Times New Roman" w:hAnsi="Times New Roman" w:cs="Times New Roman"/>
                <w:color w:val="222222"/>
                <w:sz w:val="24"/>
                <w:szCs w:val="24"/>
                <w:lang w:eastAsia="es-CO"/>
              </w:rPr>
              <w:t xml:space="preserve"> </w:t>
            </w:r>
            <w:r w:rsidR="004812E8" w:rsidRPr="00DC19EB">
              <w:rPr>
                <w:rFonts w:ascii="Times New Roman" w:eastAsia="Times New Roman" w:hAnsi="Times New Roman" w:cs="Times New Roman"/>
                <w:color w:val="222222"/>
                <w:sz w:val="24"/>
                <w:szCs w:val="24"/>
                <w:lang w:eastAsia="es-CO"/>
              </w:rPr>
              <w:t xml:space="preserve">se espera dar cuenta del proceso de resiliencia en </w:t>
            </w:r>
            <w:r w:rsidR="00922187" w:rsidRPr="00DC19EB">
              <w:rPr>
                <w:rFonts w:ascii="Times New Roman" w:eastAsia="Times New Roman" w:hAnsi="Times New Roman" w:cs="Times New Roman"/>
                <w:color w:val="222222"/>
                <w:sz w:val="24"/>
                <w:szCs w:val="24"/>
                <w:lang w:eastAsia="es-CO"/>
              </w:rPr>
              <w:t>ultra maratonistas</w:t>
            </w:r>
            <w:r w:rsidR="004812E8" w:rsidRPr="00DC19EB">
              <w:rPr>
                <w:rFonts w:ascii="Times New Roman" w:eastAsia="Times New Roman" w:hAnsi="Times New Roman" w:cs="Times New Roman"/>
                <w:color w:val="222222"/>
                <w:sz w:val="24"/>
                <w:szCs w:val="24"/>
                <w:lang w:eastAsia="es-CO"/>
              </w:rPr>
              <w:t xml:space="preserve"> y triatletas de </w:t>
            </w:r>
            <w:r w:rsidR="00922187" w:rsidRPr="00DC19EB">
              <w:rPr>
                <w:rFonts w:ascii="Times New Roman" w:eastAsia="Times New Roman" w:hAnsi="Times New Roman" w:cs="Times New Roman"/>
                <w:color w:val="222222"/>
                <w:sz w:val="24"/>
                <w:szCs w:val="24"/>
                <w:lang w:eastAsia="es-CO"/>
              </w:rPr>
              <w:t>gran fondo</w:t>
            </w:r>
            <w:r w:rsidR="004812E8" w:rsidRPr="00DC19EB">
              <w:rPr>
                <w:rFonts w:ascii="Times New Roman" w:eastAsia="Times New Roman" w:hAnsi="Times New Roman" w:cs="Times New Roman"/>
                <w:color w:val="222222"/>
                <w:sz w:val="24"/>
                <w:szCs w:val="24"/>
                <w:lang w:eastAsia="es-CO"/>
              </w:rPr>
              <w:t xml:space="preserve">, su relación con el afrontamiento de situaciones adversas y el desempeño deportivo durante las competencias de las que sean </w:t>
            </w:r>
            <w:r w:rsidR="00922187" w:rsidRPr="00DC19EB">
              <w:rPr>
                <w:rFonts w:ascii="Times New Roman" w:eastAsia="Times New Roman" w:hAnsi="Times New Roman" w:cs="Times New Roman"/>
                <w:color w:val="222222"/>
                <w:sz w:val="24"/>
                <w:szCs w:val="24"/>
                <w:lang w:eastAsia="es-CO"/>
              </w:rPr>
              <w:t>partícipes</w:t>
            </w:r>
            <w:r w:rsidR="004812E8" w:rsidRPr="00DC19EB">
              <w:rPr>
                <w:rFonts w:ascii="Times New Roman" w:eastAsia="Times New Roman" w:hAnsi="Times New Roman" w:cs="Times New Roman"/>
                <w:color w:val="222222"/>
                <w:sz w:val="24"/>
                <w:szCs w:val="24"/>
                <w:lang w:eastAsia="es-CO"/>
              </w:rPr>
              <w:t>.</w:t>
            </w:r>
          </w:p>
          <w:p w:rsidR="004812E8" w:rsidRPr="00DC19EB" w:rsidRDefault="004812E8" w:rsidP="00C4583D">
            <w:pPr>
              <w:spacing w:after="0" w:line="240" w:lineRule="auto"/>
              <w:jc w:val="both"/>
              <w:rPr>
                <w:rFonts w:ascii="Times New Roman" w:eastAsia="Times New Roman" w:hAnsi="Times New Roman" w:cs="Times New Roman"/>
                <w:color w:val="222222"/>
                <w:sz w:val="24"/>
                <w:szCs w:val="24"/>
                <w:lang w:eastAsia="es-CO"/>
              </w:rPr>
            </w:pPr>
            <w:r w:rsidRPr="00DC19EB">
              <w:rPr>
                <w:rFonts w:ascii="Times New Roman" w:eastAsia="Times New Roman" w:hAnsi="Times New Roman" w:cs="Times New Roman"/>
                <w:color w:val="222222"/>
                <w:sz w:val="24"/>
                <w:szCs w:val="24"/>
                <w:lang w:eastAsia="es-CO"/>
              </w:rPr>
              <w:t>Frente a la relevancia, pertinencia y novedad, este estudio busca contribuir al dialogo interdisciplinar, psicología social-ciencias del deporte</w:t>
            </w:r>
            <w:r w:rsidR="002A3975" w:rsidRPr="00DC19EB">
              <w:rPr>
                <w:rFonts w:ascii="Times New Roman" w:eastAsia="Times New Roman" w:hAnsi="Times New Roman" w:cs="Times New Roman"/>
                <w:color w:val="222222"/>
                <w:sz w:val="24"/>
                <w:szCs w:val="24"/>
                <w:lang w:eastAsia="es-CO"/>
              </w:rPr>
              <w:t xml:space="preserve"> y </w:t>
            </w:r>
            <w:r w:rsidRPr="00DC19EB">
              <w:rPr>
                <w:rFonts w:ascii="Times New Roman" w:eastAsia="Times New Roman" w:hAnsi="Times New Roman" w:cs="Times New Roman"/>
                <w:color w:val="222222"/>
                <w:sz w:val="24"/>
                <w:szCs w:val="24"/>
                <w:lang w:eastAsia="es-CO"/>
              </w:rPr>
              <w:t>aportar a partir de la descripción de los recursos Resilientes a los deportistas de desempeño destacable</w:t>
            </w:r>
            <w:r w:rsidR="002A3975" w:rsidRPr="00DC19EB">
              <w:rPr>
                <w:rFonts w:ascii="Times New Roman" w:eastAsia="Times New Roman" w:hAnsi="Times New Roman" w:cs="Times New Roman"/>
                <w:color w:val="222222"/>
                <w:sz w:val="24"/>
                <w:szCs w:val="24"/>
                <w:lang w:eastAsia="es-CO"/>
              </w:rPr>
              <w:t>,</w:t>
            </w:r>
            <w:r w:rsidRPr="00DC19EB">
              <w:rPr>
                <w:rFonts w:ascii="Times New Roman" w:eastAsia="Times New Roman" w:hAnsi="Times New Roman" w:cs="Times New Roman"/>
                <w:color w:val="222222"/>
                <w:sz w:val="24"/>
                <w:szCs w:val="24"/>
                <w:lang w:eastAsia="es-CO"/>
              </w:rPr>
              <w:t xml:space="preserve"> en atletismo y triatlón de gran fondo en su desempeño, y progresión deportiva.</w:t>
            </w:r>
          </w:p>
          <w:p w:rsidR="004812E8" w:rsidRPr="00DC19EB" w:rsidRDefault="004812E8" w:rsidP="00C4583D">
            <w:pPr>
              <w:spacing w:after="0" w:line="240" w:lineRule="auto"/>
              <w:jc w:val="both"/>
              <w:rPr>
                <w:rFonts w:ascii="Times New Roman" w:eastAsia="Times New Roman" w:hAnsi="Times New Roman" w:cs="Times New Roman"/>
                <w:color w:val="222222"/>
                <w:sz w:val="24"/>
                <w:szCs w:val="24"/>
                <w:lang w:eastAsia="es-CO"/>
              </w:rPr>
            </w:pPr>
            <w:r w:rsidRPr="00DC19EB">
              <w:rPr>
                <w:rFonts w:ascii="Times New Roman" w:eastAsia="Times New Roman" w:hAnsi="Times New Roman" w:cs="Times New Roman"/>
                <w:color w:val="222222"/>
                <w:sz w:val="24"/>
                <w:szCs w:val="24"/>
                <w:lang w:eastAsia="es-CO"/>
              </w:rPr>
              <w:t xml:space="preserve">A la psicología del deporte, explorar fenómenos de interés e importancia, provenientes de la psicología social, clínica y la psiquiatría que promuevan el mejoramiento de las condiciones de entrenamiento y afrontamiento de situaciones adversas que irrumpan </w:t>
            </w:r>
            <w:r w:rsidR="00DC19EB" w:rsidRPr="00DC19EB">
              <w:rPr>
                <w:rFonts w:ascii="Times New Roman" w:eastAsia="Times New Roman" w:hAnsi="Times New Roman" w:cs="Times New Roman"/>
                <w:color w:val="222222"/>
                <w:sz w:val="24"/>
                <w:szCs w:val="24"/>
                <w:lang w:eastAsia="es-CO"/>
              </w:rPr>
              <w:t xml:space="preserve">en </w:t>
            </w:r>
            <w:r w:rsidRPr="00DC19EB">
              <w:rPr>
                <w:rFonts w:ascii="Times New Roman" w:eastAsia="Times New Roman" w:hAnsi="Times New Roman" w:cs="Times New Roman"/>
                <w:color w:val="222222"/>
                <w:sz w:val="24"/>
                <w:szCs w:val="24"/>
                <w:lang w:eastAsia="es-CO"/>
              </w:rPr>
              <w:t xml:space="preserve">el desempeño; adicionalmente que los hallazgos permitan la extrapolación a otras </w:t>
            </w:r>
            <w:r w:rsidR="00DC19EB" w:rsidRPr="00DC19EB">
              <w:rPr>
                <w:rFonts w:ascii="Times New Roman" w:eastAsia="Times New Roman" w:hAnsi="Times New Roman" w:cs="Times New Roman"/>
                <w:color w:val="222222"/>
                <w:sz w:val="24"/>
                <w:szCs w:val="24"/>
                <w:lang w:eastAsia="es-CO"/>
              </w:rPr>
              <w:t>disciplinas deportivas</w:t>
            </w:r>
            <w:r w:rsidRPr="00DC19EB">
              <w:rPr>
                <w:rFonts w:ascii="Times New Roman" w:eastAsia="Times New Roman" w:hAnsi="Times New Roman" w:cs="Times New Roman"/>
                <w:color w:val="222222"/>
                <w:sz w:val="24"/>
                <w:szCs w:val="24"/>
                <w:lang w:eastAsia="es-CO"/>
              </w:rPr>
              <w:t xml:space="preserve"> individuales, de conjunto </w:t>
            </w:r>
            <w:r w:rsidR="002A3975" w:rsidRPr="00DC19EB">
              <w:rPr>
                <w:rFonts w:ascii="Times New Roman" w:eastAsia="Times New Roman" w:hAnsi="Times New Roman" w:cs="Times New Roman"/>
                <w:color w:val="222222"/>
                <w:sz w:val="24"/>
                <w:szCs w:val="24"/>
                <w:lang w:eastAsia="es-CO"/>
              </w:rPr>
              <w:t>y de velocidad o fondo (entre 5000 metros hasta maratón)</w:t>
            </w:r>
          </w:p>
          <w:p w:rsidR="00872EFB" w:rsidRPr="00DC19EB" w:rsidRDefault="00922187" w:rsidP="00C4583D">
            <w:pPr>
              <w:spacing w:after="0" w:line="240" w:lineRule="auto"/>
              <w:jc w:val="both"/>
              <w:rPr>
                <w:rFonts w:ascii="Times New Roman" w:eastAsia="Times New Roman" w:hAnsi="Times New Roman" w:cs="Times New Roman"/>
                <w:color w:val="222222"/>
                <w:sz w:val="24"/>
                <w:szCs w:val="24"/>
                <w:lang w:eastAsia="es-CO"/>
              </w:rPr>
            </w:pPr>
            <w:r w:rsidRPr="00DC19EB">
              <w:rPr>
                <w:rFonts w:ascii="Times New Roman" w:eastAsia="Times New Roman" w:hAnsi="Times New Roman" w:cs="Times New Roman"/>
                <w:color w:val="222222"/>
                <w:sz w:val="24"/>
                <w:szCs w:val="24"/>
                <w:lang w:eastAsia="es-CO"/>
              </w:rPr>
              <w:t>Metodológicamente</w:t>
            </w:r>
            <w:r w:rsidR="002A3975" w:rsidRPr="00DC19EB">
              <w:rPr>
                <w:rFonts w:ascii="Times New Roman" w:eastAsia="Times New Roman" w:hAnsi="Times New Roman" w:cs="Times New Roman"/>
                <w:color w:val="222222"/>
                <w:sz w:val="24"/>
                <w:szCs w:val="24"/>
                <w:lang w:eastAsia="es-CO"/>
              </w:rPr>
              <w:t xml:space="preserve"> aportar desde la ampliación metodológica tradicional utilizada en el deporte, de tal manera que tal complementariedad coadyuve al desarrollo, bienestar de los deportistas y a la comprensión de los fenómenos humanos</w:t>
            </w:r>
            <w:r w:rsidRPr="00DC19EB">
              <w:rPr>
                <w:rFonts w:ascii="Times New Roman" w:eastAsia="Times New Roman" w:hAnsi="Times New Roman" w:cs="Times New Roman"/>
                <w:color w:val="222222"/>
                <w:sz w:val="24"/>
                <w:szCs w:val="24"/>
                <w:lang w:eastAsia="es-CO"/>
              </w:rPr>
              <w:t xml:space="preserve"> de forma:</w:t>
            </w:r>
            <w:r w:rsidR="002A3975" w:rsidRPr="00DC19EB">
              <w:rPr>
                <w:rFonts w:ascii="Times New Roman" w:eastAsia="Times New Roman" w:hAnsi="Times New Roman" w:cs="Times New Roman"/>
                <w:color w:val="222222"/>
                <w:sz w:val="24"/>
                <w:szCs w:val="24"/>
                <w:lang w:eastAsia="es-CO"/>
              </w:rPr>
              <w:t xml:space="preserve"> compleja, sistémica, ecológica y heurística.</w:t>
            </w:r>
          </w:p>
          <w:p w:rsidR="00872EFB" w:rsidRPr="00DC19EB" w:rsidRDefault="00922187" w:rsidP="00C4583D">
            <w:pPr>
              <w:spacing w:after="0" w:line="240" w:lineRule="auto"/>
              <w:jc w:val="both"/>
              <w:rPr>
                <w:rFonts w:ascii="Times New Roman" w:eastAsia="Times New Roman" w:hAnsi="Times New Roman" w:cs="Times New Roman"/>
                <w:color w:val="222222"/>
                <w:sz w:val="24"/>
                <w:szCs w:val="24"/>
                <w:lang w:eastAsia="es-CO"/>
              </w:rPr>
            </w:pPr>
            <w:r w:rsidRPr="00DC19EB">
              <w:rPr>
                <w:rFonts w:ascii="Times New Roman" w:eastAsia="Times New Roman" w:hAnsi="Times New Roman" w:cs="Times New Roman"/>
                <w:color w:val="222222"/>
                <w:sz w:val="24"/>
                <w:szCs w:val="24"/>
                <w:lang w:eastAsia="es-CO"/>
              </w:rPr>
              <w:t>Así</w:t>
            </w:r>
            <w:r w:rsidR="002A3975" w:rsidRPr="00DC19EB">
              <w:rPr>
                <w:rFonts w:ascii="Times New Roman" w:eastAsia="Times New Roman" w:hAnsi="Times New Roman" w:cs="Times New Roman"/>
                <w:color w:val="222222"/>
                <w:sz w:val="24"/>
                <w:szCs w:val="24"/>
                <w:lang w:eastAsia="es-CO"/>
              </w:rPr>
              <w:t xml:space="preserve"> mismo se busca visibilizar los anteriores resultados a través de: </w:t>
            </w:r>
          </w:p>
          <w:p w:rsidR="00872EFB" w:rsidRPr="00DC19EB" w:rsidRDefault="00872EFB" w:rsidP="00C4583D">
            <w:pPr>
              <w:pStyle w:val="Prrafodelista"/>
              <w:numPr>
                <w:ilvl w:val="0"/>
                <w:numId w:val="3"/>
              </w:numPr>
              <w:spacing w:after="0" w:line="240" w:lineRule="auto"/>
              <w:ind w:left="0"/>
              <w:jc w:val="both"/>
              <w:rPr>
                <w:rFonts w:ascii="Times New Roman" w:hAnsi="Times New Roman" w:cs="Times New Roman"/>
                <w:color w:val="000000"/>
                <w:sz w:val="24"/>
                <w:szCs w:val="24"/>
              </w:rPr>
            </w:pPr>
            <w:r w:rsidRPr="00DC19EB">
              <w:rPr>
                <w:rFonts w:ascii="Times New Roman" w:hAnsi="Times New Roman" w:cs="Times New Roman"/>
                <w:color w:val="000000"/>
                <w:sz w:val="24"/>
                <w:szCs w:val="24"/>
              </w:rPr>
              <w:t xml:space="preserve">Publicación indexada, en el </w:t>
            </w:r>
            <w:proofErr w:type="spellStart"/>
            <w:r w:rsidRPr="00DC19EB">
              <w:rPr>
                <w:rFonts w:ascii="Times New Roman" w:hAnsi="Times New Roman" w:cs="Times New Roman"/>
                <w:color w:val="000000"/>
                <w:sz w:val="24"/>
                <w:szCs w:val="24"/>
              </w:rPr>
              <w:t>ScientiCol</w:t>
            </w:r>
            <w:proofErr w:type="spellEnd"/>
            <w:r w:rsidRPr="00DC19EB">
              <w:rPr>
                <w:rFonts w:ascii="Times New Roman" w:hAnsi="Times New Roman" w:cs="Times New Roman"/>
                <w:color w:val="000000"/>
                <w:sz w:val="24"/>
                <w:szCs w:val="24"/>
              </w:rPr>
              <w:t xml:space="preserve"> y en bases de datos internacionales. Q4</w:t>
            </w:r>
          </w:p>
          <w:p w:rsidR="00872EFB" w:rsidRPr="00DC19EB" w:rsidRDefault="00872EFB" w:rsidP="00C4583D">
            <w:pPr>
              <w:pStyle w:val="Prrafodelista"/>
              <w:numPr>
                <w:ilvl w:val="0"/>
                <w:numId w:val="3"/>
              </w:numPr>
              <w:spacing w:after="0" w:line="240" w:lineRule="auto"/>
              <w:ind w:left="0"/>
              <w:jc w:val="both"/>
              <w:rPr>
                <w:rFonts w:ascii="Times New Roman" w:hAnsi="Times New Roman" w:cs="Times New Roman"/>
                <w:color w:val="000000"/>
                <w:sz w:val="24"/>
                <w:szCs w:val="24"/>
              </w:rPr>
            </w:pPr>
            <w:r w:rsidRPr="00DC19EB">
              <w:rPr>
                <w:rFonts w:ascii="Times New Roman" w:hAnsi="Times New Roman" w:cs="Times New Roman"/>
                <w:color w:val="000000"/>
                <w:sz w:val="24"/>
                <w:szCs w:val="24"/>
              </w:rPr>
              <w:t xml:space="preserve">Publicación indexada, en el </w:t>
            </w:r>
            <w:proofErr w:type="spellStart"/>
            <w:r w:rsidRPr="00DC19EB">
              <w:rPr>
                <w:rFonts w:ascii="Times New Roman" w:hAnsi="Times New Roman" w:cs="Times New Roman"/>
                <w:color w:val="000000"/>
                <w:sz w:val="24"/>
                <w:szCs w:val="24"/>
              </w:rPr>
              <w:t>ScientiCol</w:t>
            </w:r>
            <w:proofErr w:type="spellEnd"/>
            <w:r w:rsidRPr="00DC19EB">
              <w:rPr>
                <w:rFonts w:ascii="Times New Roman" w:hAnsi="Times New Roman" w:cs="Times New Roman"/>
                <w:color w:val="000000"/>
                <w:sz w:val="24"/>
                <w:szCs w:val="24"/>
              </w:rPr>
              <w:t xml:space="preserve"> y en bases de datos internacionales.Q3</w:t>
            </w:r>
          </w:p>
          <w:p w:rsidR="00872EFB" w:rsidRPr="00DC19EB" w:rsidRDefault="002A3975" w:rsidP="00C4583D">
            <w:pPr>
              <w:pStyle w:val="NormalWeb"/>
              <w:numPr>
                <w:ilvl w:val="0"/>
                <w:numId w:val="3"/>
              </w:numPr>
              <w:spacing w:before="0" w:beforeAutospacing="0" w:after="0" w:afterAutospacing="0"/>
              <w:ind w:left="0"/>
              <w:rPr>
                <w:color w:val="000000"/>
              </w:rPr>
            </w:pPr>
            <w:r w:rsidRPr="00DC19EB">
              <w:rPr>
                <w:color w:val="000000"/>
                <w:shd w:val="clear" w:color="auto" w:fill="FFFFFF"/>
              </w:rPr>
              <w:t xml:space="preserve">Ponencia </w:t>
            </w:r>
            <w:r w:rsidR="00872EFB" w:rsidRPr="00DC19EB">
              <w:rPr>
                <w:color w:val="000000"/>
                <w:shd w:val="clear" w:color="auto" w:fill="FFFFFF"/>
              </w:rPr>
              <w:t xml:space="preserve">III Congreso Internacional de Responsabilidad Social y VI Congreso de Psicología y Responsabilidad Social (Políticas, Inclusión y Diversidad para el bien común) </w:t>
            </w:r>
            <w:r w:rsidR="00872EFB" w:rsidRPr="00DC19EB">
              <w:rPr>
                <w:color w:val="000000"/>
              </w:rPr>
              <w:t>11, 12, 13 de Noviembre de 2020.</w:t>
            </w:r>
          </w:p>
          <w:p w:rsidR="001D6087" w:rsidRPr="00DC19EB" w:rsidRDefault="00872EFB" w:rsidP="00C4583D">
            <w:pPr>
              <w:pStyle w:val="NormalWeb"/>
              <w:numPr>
                <w:ilvl w:val="0"/>
                <w:numId w:val="3"/>
              </w:numPr>
              <w:spacing w:before="0" w:beforeAutospacing="0" w:after="0" w:afterAutospacing="0"/>
              <w:ind w:left="0"/>
              <w:rPr>
                <w:color w:val="222222"/>
              </w:rPr>
            </w:pPr>
            <w:r w:rsidRPr="00DC19EB">
              <w:rPr>
                <w:color w:val="000000"/>
              </w:rPr>
              <w:t>2 Trabajo de Grado de pregrado orientados al estudio de la resiliencia y sus implicaciones al bienestar, la salud, la calidad de vida, y el deporte.</w:t>
            </w:r>
          </w:p>
          <w:p w:rsidR="002A3975" w:rsidRPr="00DC19EB" w:rsidRDefault="002A3975" w:rsidP="00C4583D">
            <w:pPr>
              <w:spacing w:after="0" w:line="240" w:lineRule="auto"/>
              <w:jc w:val="both"/>
              <w:rPr>
                <w:rFonts w:ascii="Times New Roman" w:hAnsi="Times New Roman" w:cs="Times New Roman"/>
                <w:color w:val="000000"/>
                <w:sz w:val="24"/>
                <w:szCs w:val="24"/>
              </w:rPr>
            </w:pPr>
            <w:r w:rsidRPr="00DC19EB">
              <w:rPr>
                <w:rFonts w:ascii="Times New Roman" w:hAnsi="Times New Roman" w:cs="Times New Roman"/>
                <w:color w:val="000000"/>
                <w:sz w:val="24"/>
                <w:szCs w:val="24"/>
              </w:rPr>
              <w:t xml:space="preserve">Dentro de los programas de pregrado, en cuanto a la formación investigativa y disciplinar se </w:t>
            </w:r>
            <w:r w:rsidR="00DC19EB" w:rsidRPr="00DC19EB">
              <w:rPr>
                <w:rFonts w:ascii="Times New Roman" w:hAnsi="Times New Roman" w:cs="Times New Roman"/>
                <w:color w:val="000000"/>
                <w:sz w:val="24"/>
                <w:szCs w:val="24"/>
              </w:rPr>
              <w:t>v</w:t>
            </w:r>
            <w:r w:rsidR="00872EFB" w:rsidRPr="00DC19EB">
              <w:rPr>
                <w:rFonts w:ascii="Times New Roman" w:hAnsi="Times New Roman" w:cs="Times New Roman"/>
                <w:color w:val="000000"/>
                <w:sz w:val="24"/>
                <w:szCs w:val="24"/>
              </w:rPr>
              <w:t>incula</w:t>
            </w:r>
            <w:r w:rsidRPr="00DC19EB">
              <w:rPr>
                <w:rFonts w:ascii="Times New Roman" w:hAnsi="Times New Roman" w:cs="Times New Roman"/>
                <w:color w:val="000000"/>
                <w:sz w:val="24"/>
                <w:szCs w:val="24"/>
              </w:rPr>
              <w:t>ran</w:t>
            </w:r>
            <w:r w:rsidR="00872EFB" w:rsidRPr="00DC19EB">
              <w:rPr>
                <w:rFonts w:ascii="Times New Roman" w:hAnsi="Times New Roman" w:cs="Times New Roman"/>
                <w:color w:val="000000"/>
                <w:sz w:val="24"/>
                <w:szCs w:val="24"/>
              </w:rPr>
              <w:t xml:space="preserve"> asistentes investigación,</w:t>
            </w:r>
            <w:r w:rsidRPr="00DC19EB">
              <w:rPr>
                <w:rFonts w:ascii="Times New Roman" w:hAnsi="Times New Roman" w:cs="Times New Roman"/>
                <w:color w:val="000000"/>
                <w:sz w:val="24"/>
                <w:szCs w:val="24"/>
              </w:rPr>
              <w:t xml:space="preserve"> de los</w:t>
            </w:r>
            <w:r w:rsidR="00872EFB" w:rsidRPr="00DC19EB">
              <w:rPr>
                <w:rFonts w:ascii="Times New Roman" w:hAnsi="Times New Roman" w:cs="Times New Roman"/>
                <w:color w:val="000000"/>
                <w:sz w:val="24"/>
                <w:szCs w:val="24"/>
              </w:rPr>
              <w:t xml:space="preserve"> programa</w:t>
            </w:r>
            <w:r w:rsidRPr="00DC19EB">
              <w:rPr>
                <w:rFonts w:ascii="Times New Roman" w:hAnsi="Times New Roman" w:cs="Times New Roman"/>
                <w:color w:val="000000"/>
                <w:sz w:val="24"/>
                <w:szCs w:val="24"/>
              </w:rPr>
              <w:t>s de</w:t>
            </w:r>
            <w:r w:rsidR="00872EFB" w:rsidRPr="00DC19EB">
              <w:rPr>
                <w:rFonts w:ascii="Times New Roman" w:hAnsi="Times New Roman" w:cs="Times New Roman"/>
                <w:color w:val="000000"/>
                <w:sz w:val="24"/>
                <w:szCs w:val="24"/>
              </w:rPr>
              <w:t xml:space="preserve"> Psicología, cultura física, deporte y recreación</w:t>
            </w:r>
            <w:r w:rsidRPr="00DC19EB">
              <w:rPr>
                <w:rFonts w:ascii="Times New Roman" w:hAnsi="Times New Roman" w:cs="Times New Roman"/>
                <w:color w:val="000000"/>
                <w:sz w:val="24"/>
                <w:szCs w:val="24"/>
              </w:rPr>
              <w:t>.</w:t>
            </w:r>
          </w:p>
          <w:p w:rsidR="001D6087" w:rsidRPr="00DC19EB" w:rsidRDefault="002A3975" w:rsidP="00C4583D">
            <w:pPr>
              <w:spacing w:after="0" w:line="240" w:lineRule="auto"/>
              <w:jc w:val="both"/>
              <w:rPr>
                <w:rFonts w:ascii="Times New Roman" w:eastAsia="Times New Roman" w:hAnsi="Times New Roman" w:cs="Times New Roman"/>
                <w:color w:val="222222"/>
                <w:sz w:val="24"/>
                <w:szCs w:val="24"/>
                <w:lang w:eastAsia="es-CO"/>
              </w:rPr>
            </w:pPr>
            <w:r w:rsidRPr="00DC19EB">
              <w:rPr>
                <w:rFonts w:ascii="Times New Roman" w:hAnsi="Times New Roman" w:cs="Times New Roman"/>
                <w:color w:val="000000"/>
                <w:sz w:val="24"/>
                <w:szCs w:val="24"/>
              </w:rPr>
              <w:lastRenderedPageBreak/>
              <w:t xml:space="preserve">Por </w:t>
            </w:r>
            <w:r w:rsidR="00DC19EB" w:rsidRPr="00DC19EB">
              <w:rPr>
                <w:rFonts w:ascii="Times New Roman" w:hAnsi="Times New Roman" w:cs="Times New Roman"/>
                <w:color w:val="000000"/>
                <w:sz w:val="24"/>
                <w:szCs w:val="24"/>
              </w:rPr>
              <w:t>ú</w:t>
            </w:r>
            <w:r w:rsidRPr="00DC19EB">
              <w:rPr>
                <w:rFonts w:ascii="Times New Roman" w:hAnsi="Times New Roman" w:cs="Times New Roman"/>
                <w:color w:val="000000"/>
                <w:sz w:val="24"/>
                <w:szCs w:val="24"/>
              </w:rPr>
              <w:t xml:space="preserve">ltimo con el fin de estrechar lazos y promover la cooperación entre facultades y programas dentro de la división de ciencias de la Salud y los grupos </w:t>
            </w:r>
            <w:r w:rsidR="00872EFB" w:rsidRPr="00DC19EB">
              <w:rPr>
                <w:rFonts w:ascii="Times New Roman" w:hAnsi="Times New Roman" w:cs="Times New Roman"/>
                <w:color w:val="000000"/>
                <w:sz w:val="24"/>
                <w:szCs w:val="24"/>
              </w:rPr>
              <w:t>de Investigación Psicología, Familia y Redes y Cuerpo, sujeto y educación;</w:t>
            </w:r>
            <w:r w:rsidRPr="00DC19EB">
              <w:rPr>
                <w:rFonts w:ascii="Times New Roman" w:hAnsi="Times New Roman" w:cs="Times New Roman"/>
                <w:color w:val="000000"/>
                <w:sz w:val="24"/>
                <w:szCs w:val="24"/>
              </w:rPr>
              <w:t xml:space="preserve"> de tal manera que se impacte positivamente su evaluación en cuanto a </w:t>
            </w:r>
            <w:r w:rsidR="00872EFB" w:rsidRPr="00DC19EB">
              <w:rPr>
                <w:rFonts w:ascii="Times New Roman" w:hAnsi="Times New Roman" w:cs="Times New Roman"/>
                <w:color w:val="000000"/>
                <w:sz w:val="24"/>
                <w:szCs w:val="24"/>
              </w:rPr>
              <w:t>Indicadores Colcienci</w:t>
            </w:r>
            <w:r w:rsidRPr="00DC19EB">
              <w:rPr>
                <w:rFonts w:ascii="Times New Roman" w:hAnsi="Times New Roman" w:cs="Times New Roman"/>
                <w:color w:val="000000"/>
                <w:sz w:val="24"/>
                <w:szCs w:val="24"/>
              </w:rPr>
              <w:t>as.</w:t>
            </w:r>
          </w:p>
        </w:tc>
      </w:tr>
    </w:tbl>
    <w:p w:rsidR="001D6087" w:rsidRPr="00DC19EB" w:rsidRDefault="00256E69" w:rsidP="00C4583D">
      <w:pPr>
        <w:spacing w:after="0" w:line="240" w:lineRule="auto"/>
        <w:rPr>
          <w:rFonts w:ascii="Times New Roman" w:eastAsia="Times New Roman" w:hAnsi="Times New Roman" w:cs="Times New Roman"/>
          <w:sz w:val="24"/>
          <w:szCs w:val="24"/>
          <w:lang w:eastAsia="es-CO"/>
        </w:rPr>
      </w:pPr>
      <w:r w:rsidRPr="00DC19EB">
        <w:rPr>
          <w:rFonts w:ascii="Times New Roman" w:eastAsia="Times New Roman" w:hAnsi="Times New Roman" w:cs="Times New Roman"/>
          <w:sz w:val="24"/>
          <w:szCs w:val="24"/>
          <w:lang w:eastAsia="es-CO"/>
        </w:rPr>
        <w:lastRenderedPageBreak/>
        <w:t xml:space="preserve"> </w:t>
      </w:r>
      <w:r w:rsidRPr="00DC19EB">
        <w:rPr>
          <w:rFonts w:ascii="Times New Roman" w:eastAsia="Times New Roman" w:hAnsi="Times New Roman" w:cs="Times New Roman"/>
          <w:sz w:val="24"/>
          <w:szCs w:val="24"/>
          <w:lang w:eastAsia="es-CO"/>
        </w:rPr>
        <w:tab/>
        <w:t xml:space="preserve"> </w:t>
      </w:r>
      <w:r w:rsidRPr="00DC19EB">
        <w:rPr>
          <w:rFonts w:ascii="Times New Roman" w:eastAsia="Times New Roman" w:hAnsi="Times New Roman" w:cs="Times New Roman"/>
          <w:sz w:val="24"/>
          <w:szCs w:val="24"/>
          <w:lang w:eastAsia="es-CO"/>
        </w:rPr>
        <w:tab/>
      </w:r>
    </w:p>
    <w:p w:rsidR="00B7520F" w:rsidRDefault="00B7520F" w:rsidP="00C4583D">
      <w:pPr>
        <w:spacing w:after="0" w:line="240" w:lineRule="auto"/>
        <w:rPr>
          <w:rFonts w:ascii="Times New Roman" w:eastAsia="Times New Roman" w:hAnsi="Times New Roman" w:cs="Times New Roman"/>
          <w:sz w:val="24"/>
          <w:szCs w:val="24"/>
          <w:lang w:eastAsia="es-CO"/>
        </w:rPr>
        <w:sectPr w:rsidR="00B7520F" w:rsidSect="00C4583D">
          <w:headerReference w:type="even" r:id="rId15"/>
          <w:headerReference w:type="default" r:id="rId16"/>
          <w:footerReference w:type="default" r:id="rId17"/>
          <w:headerReference w:type="first" r:id="rId18"/>
          <w:footerReference w:type="first" r:id="rId19"/>
          <w:pgSz w:w="12240" w:h="15840"/>
          <w:pgMar w:top="567" w:right="567" w:bottom="567" w:left="567" w:header="709" w:footer="709" w:gutter="0"/>
          <w:cols w:space="708"/>
          <w:titlePg/>
          <w:docGrid w:linePitch="360"/>
        </w:sectPr>
      </w:pPr>
    </w:p>
    <w:p w:rsidR="001D6087" w:rsidRPr="00DC19EB" w:rsidRDefault="001D6087" w:rsidP="00C4583D">
      <w:pPr>
        <w:spacing w:after="0" w:line="240" w:lineRule="auto"/>
        <w:rPr>
          <w:rFonts w:ascii="Times New Roman" w:eastAsia="Times New Roman" w:hAnsi="Times New Roman" w:cs="Times New Roman"/>
          <w:sz w:val="24"/>
          <w:szCs w:val="24"/>
          <w:lang w:eastAsia="es-CO"/>
        </w:rPr>
      </w:pPr>
      <w:r w:rsidRPr="00DC19EB">
        <w:rPr>
          <w:rFonts w:ascii="Times New Roman" w:eastAsia="Times New Roman" w:hAnsi="Times New Roman" w:cs="Times New Roman"/>
          <w:sz w:val="24"/>
          <w:szCs w:val="24"/>
          <w:lang w:eastAsia="es-CO"/>
        </w:rPr>
        <w:lastRenderedPageBreak/>
        <w:t>Cronograma</w:t>
      </w:r>
    </w:p>
    <w:tbl>
      <w:tblPr>
        <w:tblW w:w="14330" w:type="dxa"/>
        <w:tblInd w:w="80" w:type="dxa"/>
        <w:tblLayout w:type="fixed"/>
        <w:tblCellMar>
          <w:left w:w="70" w:type="dxa"/>
          <w:right w:w="70" w:type="dxa"/>
        </w:tblCellMar>
        <w:tblLook w:val="04A0" w:firstRow="1" w:lastRow="0" w:firstColumn="1" w:lastColumn="0" w:noHBand="0" w:noVBand="1"/>
      </w:tblPr>
      <w:tblGrid>
        <w:gridCol w:w="1691"/>
        <w:gridCol w:w="545"/>
        <w:gridCol w:w="473"/>
        <w:gridCol w:w="489"/>
        <w:gridCol w:w="173"/>
        <w:gridCol w:w="245"/>
        <w:gridCol w:w="245"/>
        <w:gridCol w:w="245"/>
        <w:gridCol w:w="245"/>
        <w:gridCol w:w="211"/>
        <w:gridCol w:w="211"/>
        <w:gridCol w:w="211"/>
        <w:gridCol w:w="211"/>
        <w:gridCol w:w="174"/>
        <w:gridCol w:w="174"/>
        <w:gridCol w:w="277"/>
        <w:gridCol w:w="277"/>
        <w:gridCol w:w="277"/>
        <w:gridCol w:w="277"/>
        <w:gridCol w:w="277"/>
        <w:gridCol w:w="277"/>
        <w:gridCol w:w="277"/>
        <w:gridCol w:w="277"/>
        <w:gridCol w:w="277"/>
        <w:gridCol w:w="277"/>
        <w:gridCol w:w="277"/>
        <w:gridCol w:w="65"/>
        <w:gridCol w:w="169"/>
        <w:gridCol w:w="174"/>
        <w:gridCol w:w="277"/>
        <w:gridCol w:w="277"/>
        <w:gridCol w:w="277"/>
        <w:gridCol w:w="69"/>
        <w:gridCol w:w="267"/>
        <w:gridCol w:w="277"/>
        <w:gridCol w:w="277"/>
        <w:gridCol w:w="277"/>
        <w:gridCol w:w="304"/>
        <w:gridCol w:w="304"/>
        <w:gridCol w:w="304"/>
        <w:gridCol w:w="304"/>
        <w:gridCol w:w="277"/>
        <w:gridCol w:w="277"/>
        <w:gridCol w:w="277"/>
        <w:gridCol w:w="277"/>
        <w:gridCol w:w="67"/>
        <w:gridCol w:w="270"/>
        <w:gridCol w:w="341"/>
        <w:gridCol w:w="160"/>
        <w:gridCol w:w="172"/>
      </w:tblGrid>
      <w:tr w:rsidR="001D6087" w:rsidRPr="00BC21C7" w:rsidTr="00B7520F">
        <w:trPr>
          <w:trHeight w:val="340"/>
        </w:trPr>
        <w:tc>
          <w:tcPr>
            <w:tcW w:w="1691"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rsidR="001D6087" w:rsidRPr="00BC21C7" w:rsidRDefault="001D6087" w:rsidP="00C4583D">
            <w:pPr>
              <w:spacing w:after="0" w:line="240" w:lineRule="auto"/>
              <w:jc w:val="center"/>
              <w:rPr>
                <w:rFonts w:ascii="Times New Roman" w:eastAsia="Times New Roman" w:hAnsi="Times New Roman" w:cs="Times New Roman"/>
                <w:bCs/>
                <w:sz w:val="20"/>
                <w:lang w:eastAsia="es-CO"/>
              </w:rPr>
            </w:pPr>
            <w:r w:rsidRPr="00BC21C7">
              <w:rPr>
                <w:rFonts w:ascii="Times New Roman" w:eastAsia="Times New Roman" w:hAnsi="Times New Roman" w:cs="Times New Roman"/>
                <w:bCs/>
                <w:sz w:val="20"/>
                <w:lang w:eastAsia="es-CO"/>
              </w:rPr>
              <w:t xml:space="preserve">   ACTIVIDADES</w:t>
            </w:r>
          </w:p>
        </w:tc>
        <w:tc>
          <w:tcPr>
            <w:tcW w:w="545"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rsidR="001D6087" w:rsidRPr="00BC21C7" w:rsidRDefault="001D6087" w:rsidP="00C4583D">
            <w:pPr>
              <w:spacing w:after="0" w:line="240" w:lineRule="auto"/>
              <w:jc w:val="center"/>
              <w:rPr>
                <w:rFonts w:ascii="Times New Roman" w:eastAsia="Times New Roman" w:hAnsi="Times New Roman" w:cs="Times New Roman"/>
                <w:bCs/>
                <w:sz w:val="20"/>
                <w:lang w:eastAsia="es-CO"/>
              </w:rPr>
            </w:pPr>
            <w:r w:rsidRPr="00BC21C7">
              <w:rPr>
                <w:rFonts w:ascii="Times New Roman" w:eastAsia="Times New Roman" w:hAnsi="Times New Roman" w:cs="Times New Roman"/>
                <w:bCs/>
                <w:sz w:val="20"/>
                <w:lang w:eastAsia="es-CO"/>
              </w:rPr>
              <w:t xml:space="preserve">RESPONSABLE </w:t>
            </w:r>
          </w:p>
        </w:tc>
        <w:tc>
          <w:tcPr>
            <w:tcW w:w="962" w:type="dxa"/>
            <w:gridSpan w:val="2"/>
            <w:tcBorders>
              <w:top w:val="single" w:sz="8" w:space="0" w:color="auto"/>
              <w:left w:val="nil"/>
              <w:bottom w:val="single" w:sz="8" w:space="0" w:color="auto"/>
              <w:right w:val="nil"/>
            </w:tcBorders>
            <w:shd w:val="clear" w:color="000000" w:fill="FFCC99"/>
            <w:noWrap/>
            <w:vAlign w:val="center"/>
            <w:hideMark/>
          </w:tcPr>
          <w:p w:rsidR="001D6087" w:rsidRPr="00BC21C7" w:rsidRDefault="001D6087" w:rsidP="00C4583D">
            <w:pPr>
              <w:spacing w:after="0" w:line="240" w:lineRule="auto"/>
              <w:jc w:val="center"/>
              <w:rPr>
                <w:rFonts w:ascii="Times New Roman" w:eastAsia="Times New Roman" w:hAnsi="Times New Roman" w:cs="Times New Roman"/>
                <w:bCs/>
                <w:sz w:val="20"/>
                <w:lang w:eastAsia="es-CO"/>
              </w:rPr>
            </w:pPr>
            <w:r w:rsidRPr="00BC21C7">
              <w:rPr>
                <w:rFonts w:ascii="Times New Roman" w:eastAsia="Times New Roman" w:hAnsi="Times New Roman" w:cs="Times New Roman"/>
                <w:bCs/>
                <w:sz w:val="20"/>
                <w:lang w:eastAsia="es-CO"/>
              </w:rPr>
              <w:t>FECHA</w:t>
            </w:r>
          </w:p>
        </w:tc>
        <w:tc>
          <w:tcPr>
            <w:tcW w:w="173" w:type="dxa"/>
            <w:tcBorders>
              <w:top w:val="single" w:sz="8" w:space="0" w:color="auto"/>
              <w:left w:val="single" w:sz="4" w:space="0" w:color="auto"/>
              <w:bottom w:val="nil"/>
              <w:right w:val="single" w:sz="8" w:space="0" w:color="auto"/>
            </w:tcBorders>
            <w:shd w:val="diagCross" w:color="000000" w:fill="C0C0C0"/>
            <w:noWrap/>
            <w:vAlign w:val="center"/>
            <w:hideMark/>
          </w:tcPr>
          <w:p w:rsidR="001D6087" w:rsidRPr="00BC21C7" w:rsidRDefault="001D6087"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980" w:type="dxa"/>
            <w:gridSpan w:val="4"/>
            <w:tcBorders>
              <w:top w:val="single" w:sz="8" w:space="0" w:color="auto"/>
              <w:left w:val="nil"/>
              <w:bottom w:val="single" w:sz="8" w:space="0" w:color="auto"/>
              <w:right w:val="single" w:sz="8" w:space="0" w:color="000000"/>
            </w:tcBorders>
            <w:shd w:val="clear" w:color="000000" w:fill="FFCC99"/>
            <w:noWrap/>
            <w:vAlign w:val="center"/>
            <w:hideMark/>
          </w:tcPr>
          <w:p w:rsidR="001D6087" w:rsidRPr="00BC21C7" w:rsidRDefault="001D6087" w:rsidP="00C4583D">
            <w:pPr>
              <w:spacing w:after="0" w:line="240" w:lineRule="auto"/>
              <w:jc w:val="center"/>
              <w:rPr>
                <w:rFonts w:ascii="Times New Roman" w:eastAsia="Times New Roman" w:hAnsi="Times New Roman" w:cs="Times New Roman"/>
                <w:bCs/>
                <w:sz w:val="20"/>
                <w:lang w:eastAsia="es-CO"/>
              </w:rPr>
            </w:pPr>
            <w:r w:rsidRPr="00BC21C7">
              <w:rPr>
                <w:rFonts w:ascii="Times New Roman" w:eastAsia="Times New Roman" w:hAnsi="Times New Roman" w:cs="Times New Roman"/>
                <w:bCs/>
                <w:sz w:val="20"/>
                <w:lang w:eastAsia="es-CO"/>
              </w:rPr>
              <w:t>FEBRERO</w:t>
            </w:r>
          </w:p>
        </w:tc>
        <w:tc>
          <w:tcPr>
            <w:tcW w:w="844" w:type="dxa"/>
            <w:gridSpan w:val="4"/>
            <w:tcBorders>
              <w:top w:val="single" w:sz="8" w:space="0" w:color="auto"/>
              <w:left w:val="single" w:sz="8" w:space="0" w:color="auto"/>
              <w:bottom w:val="nil"/>
              <w:right w:val="single" w:sz="8" w:space="0" w:color="000000"/>
            </w:tcBorders>
            <w:shd w:val="clear" w:color="000000" w:fill="FFCC99"/>
            <w:noWrap/>
            <w:vAlign w:val="center"/>
            <w:hideMark/>
          </w:tcPr>
          <w:p w:rsidR="001D6087" w:rsidRPr="00BC21C7" w:rsidRDefault="001D6087" w:rsidP="00C4583D">
            <w:pPr>
              <w:spacing w:after="0" w:line="240" w:lineRule="auto"/>
              <w:jc w:val="center"/>
              <w:rPr>
                <w:rFonts w:ascii="Times New Roman" w:eastAsia="Times New Roman" w:hAnsi="Times New Roman" w:cs="Times New Roman"/>
                <w:bCs/>
                <w:sz w:val="20"/>
                <w:lang w:eastAsia="es-CO"/>
              </w:rPr>
            </w:pPr>
            <w:r w:rsidRPr="00BC21C7">
              <w:rPr>
                <w:rFonts w:ascii="Times New Roman" w:eastAsia="Times New Roman" w:hAnsi="Times New Roman" w:cs="Times New Roman"/>
                <w:bCs/>
                <w:sz w:val="20"/>
                <w:lang w:eastAsia="es-CO"/>
              </w:rPr>
              <w:t>MARZO</w:t>
            </w:r>
          </w:p>
        </w:tc>
        <w:tc>
          <w:tcPr>
            <w:tcW w:w="1179" w:type="dxa"/>
            <w:gridSpan w:val="5"/>
            <w:tcBorders>
              <w:top w:val="single" w:sz="8" w:space="0" w:color="auto"/>
              <w:left w:val="single" w:sz="8" w:space="0" w:color="auto"/>
              <w:bottom w:val="nil"/>
              <w:right w:val="single" w:sz="8" w:space="0" w:color="000000"/>
            </w:tcBorders>
            <w:shd w:val="clear" w:color="000000" w:fill="FFCC99"/>
            <w:noWrap/>
            <w:vAlign w:val="center"/>
            <w:hideMark/>
          </w:tcPr>
          <w:p w:rsidR="001D6087" w:rsidRPr="00BC21C7" w:rsidRDefault="001D6087" w:rsidP="00C4583D">
            <w:pPr>
              <w:spacing w:after="0" w:line="240" w:lineRule="auto"/>
              <w:jc w:val="center"/>
              <w:rPr>
                <w:rFonts w:ascii="Times New Roman" w:eastAsia="Times New Roman" w:hAnsi="Times New Roman" w:cs="Times New Roman"/>
                <w:bCs/>
                <w:sz w:val="20"/>
                <w:lang w:eastAsia="es-CO"/>
              </w:rPr>
            </w:pPr>
            <w:r w:rsidRPr="00BC21C7">
              <w:rPr>
                <w:rFonts w:ascii="Times New Roman" w:eastAsia="Times New Roman" w:hAnsi="Times New Roman" w:cs="Times New Roman"/>
                <w:bCs/>
                <w:sz w:val="20"/>
                <w:lang w:eastAsia="es-CO"/>
              </w:rPr>
              <w:t>ABRIL</w:t>
            </w:r>
          </w:p>
        </w:tc>
        <w:tc>
          <w:tcPr>
            <w:tcW w:w="1108" w:type="dxa"/>
            <w:gridSpan w:val="4"/>
            <w:tcBorders>
              <w:top w:val="single" w:sz="8" w:space="0" w:color="auto"/>
              <w:left w:val="single" w:sz="8" w:space="0" w:color="auto"/>
              <w:bottom w:val="nil"/>
              <w:right w:val="nil"/>
            </w:tcBorders>
            <w:shd w:val="clear" w:color="000000" w:fill="FFCC99"/>
            <w:noWrap/>
            <w:vAlign w:val="center"/>
            <w:hideMark/>
          </w:tcPr>
          <w:p w:rsidR="001D6087" w:rsidRPr="00BC21C7" w:rsidRDefault="001D6087" w:rsidP="00C4583D">
            <w:pPr>
              <w:spacing w:after="0" w:line="240" w:lineRule="auto"/>
              <w:jc w:val="center"/>
              <w:rPr>
                <w:rFonts w:ascii="Times New Roman" w:eastAsia="Times New Roman" w:hAnsi="Times New Roman" w:cs="Times New Roman"/>
                <w:bCs/>
                <w:sz w:val="20"/>
                <w:lang w:eastAsia="es-CO"/>
              </w:rPr>
            </w:pPr>
            <w:r w:rsidRPr="00BC21C7">
              <w:rPr>
                <w:rFonts w:ascii="Times New Roman" w:eastAsia="Times New Roman" w:hAnsi="Times New Roman" w:cs="Times New Roman"/>
                <w:bCs/>
                <w:sz w:val="20"/>
                <w:lang w:eastAsia="es-CO"/>
              </w:rPr>
              <w:t>MAYO</w:t>
            </w:r>
          </w:p>
        </w:tc>
        <w:tc>
          <w:tcPr>
            <w:tcW w:w="1173" w:type="dxa"/>
            <w:gridSpan w:val="5"/>
            <w:tcBorders>
              <w:top w:val="single" w:sz="8" w:space="0" w:color="auto"/>
              <w:left w:val="single" w:sz="8" w:space="0" w:color="auto"/>
              <w:bottom w:val="nil"/>
              <w:right w:val="single" w:sz="8" w:space="0" w:color="000000"/>
            </w:tcBorders>
            <w:shd w:val="clear" w:color="000000" w:fill="FFCC99"/>
            <w:noWrap/>
            <w:vAlign w:val="center"/>
            <w:hideMark/>
          </w:tcPr>
          <w:p w:rsidR="001D6087" w:rsidRPr="00BC21C7" w:rsidRDefault="001D6087" w:rsidP="00C4583D">
            <w:pPr>
              <w:spacing w:after="0" w:line="240" w:lineRule="auto"/>
              <w:jc w:val="center"/>
              <w:rPr>
                <w:rFonts w:ascii="Times New Roman" w:eastAsia="Times New Roman" w:hAnsi="Times New Roman" w:cs="Times New Roman"/>
                <w:bCs/>
                <w:sz w:val="20"/>
                <w:lang w:eastAsia="es-CO"/>
              </w:rPr>
            </w:pPr>
            <w:r w:rsidRPr="00BC21C7">
              <w:rPr>
                <w:rFonts w:ascii="Times New Roman" w:eastAsia="Times New Roman" w:hAnsi="Times New Roman" w:cs="Times New Roman"/>
                <w:bCs/>
                <w:sz w:val="20"/>
                <w:lang w:eastAsia="es-CO"/>
              </w:rPr>
              <w:t>JUNIO</w:t>
            </w:r>
          </w:p>
        </w:tc>
        <w:tc>
          <w:tcPr>
            <w:tcW w:w="1243" w:type="dxa"/>
            <w:gridSpan w:val="6"/>
            <w:tcBorders>
              <w:top w:val="single" w:sz="8" w:space="0" w:color="auto"/>
              <w:left w:val="single" w:sz="8" w:space="0" w:color="auto"/>
              <w:bottom w:val="nil"/>
              <w:right w:val="single" w:sz="8" w:space="0" w:color="000000"/>
            </w:tcBorders>
            <w:shd w:val="clear" w:color="000000" w:fill="FFCC99"/>
            <w:noWrap/>
            <w:vAlign w:val="center"/>
            <w:hideMark/>
          </w:tcPr>
          <w:p w:rsidR="001D6087" w:rsidRPr="00BC21C7" w:rsidRDefault="001D6087" w:rsidP="00C4583D">
            <w:pPr>
              <w:spacing w:after="0" w:line="240" w:lineRule="auto"/>
              <w:jc w:val="center"/>
              <w:rPr>
                <w:rFonts w:ascii="Times New Roman" w:eastAsia="Times New Roman" w:hAnsi="Times New Roman" w:cs="Times New Roman"/>
                <w:bCs/>
                <w:sz w:val="20"/>
                <w:lang w:eastAsia="es-CO"/>
              </w:rPr>
            </w:pPr>
            <w:r w:rsidRPr="00BC21C7">
              <w:rPr>
                <w:rFonts w:ascii="Times New Roman" w:eastAsia="Times New Roman" w:hAnsi="Times New Roman" w:cs="Times New Roman"/>
                <w:bCs/>
                <w:sz w:val="20"/>
                <w:lang w:eastAsia="es-CO"/>
              </w:rPr>
              <w:t>JULIO</w:t>
            </w:r>
          </w:p>
        </w:tc>
        <w:tc>
          <w:tcPr>
            <w:tcW w:w="1098" w:type="dxa"/>
            <w:gridSpan w:val="4"/>
            <w:tcBorders>
              <w:top w:val="single" w:sz="8" w:space="0" w:color="auto"/>
              <w:left w:val="single" w:sz="8" w:space="0" w:color="auto"/>
              <w:bottom w:val="nil"/>
              <w:right w:val="nil"/>
            </w:tcBorders>
            <w:shd w:val="clear" w:color="000000" w:fill="FFCC99"/>
            <w:noWrap/>
            <w:vAlign w:val="center"/>
            <w:hideMark/>
          </w:tcPr>
          <w:p w:rsidR="001D6087" w:rsidRPr="00BC21C7" w:rsidRDefault="001D6087" w:rsidP="00C4583D">
            <w:pPr>
              <w:spacing w:after="0" w:line="240" w:lineRule="auto"/>
              <w:jc w:val="center"/>
              <w:rPr>
                <w:rFonts w:ascii="Times New Roman" w:eastAsia="Times New Roman" w:hAnsi="Times New Roman" w:cs="Times New Roman"/>
                <w:bCs/>
                <w:sz w:val="20"/>
                <w:lang w:eastAsia="es-CO"/>
              </w:rPr>
            </w:pPr>
            <w:r w:rsidRPr="00BC21C7">
              <w:rPr>
                <w:rFonts w:ascii="Times New Roman" w:eastAsia="Times New Roman" w:hAnsi="Times New Roman" w:cs="Times New Roman"/>
                <w:bCs/>
                <w:sz w:val="20"/>
                <w:lang w:eastAsia="es-CO"/>
              </w:rPr>
              <w:t>AGOSTO</w:t>
            </w:r>
          </w:p>
        </w:tc>
        <w:tc>
          <w:tcPr>
            <w:tcW w:w="1216" w:type="dxa"/>
            <w:gridSpan w:val="4"/>
            <w:tcBorders>
              <w:top w:val="single" w:sz="8" w:space="0" w:color="auto"/>
              <w:left w:val="single" w:sz="8" w:space="0" w:color="auto"/>
              <w:bottom w:val="single" w:sz="8" w:space="0" w:color="auto"/>
              <w:right w:val="single" w:sz="8" w:space="0" w:color="000000"/>
            </w:tcBorders>
            <w:shd w:val="clear" w:color="000000" w:fill="FFCC99"/>
            <w:vAlign w:val="bottom"/>
            <w:hideMark/>
          </w:tcPr>
          <w:p w:rsidR="001D6087" w:rsidRPr="00BC21C7" w:rsidRDefault="001D6087" w:rsidP="00C4583D">
            <w:pPr>
              <w:spacing w:after="0" w:line="240" w:lineRule="auto"/>
              <w:jc w:val="center"/>
              <w:rPr>
                <w:rFonts w:ascii="Times New Roman" w:eastAsia="Times New Roman" w:hAnsi="Times New Roman" w:cs="Times New Roman"/>
                <w:bCs/>
                <w:sz w:val="20"/>
                <w:lang w:eastAsia="es-CO"/>
              </w:rPr>
            </w:pPr>
            <w:r w:rsidRPr="00BC21C7">
              <w:rPr>
                <w:rFonts w:ascii="Times New Roman" w:eastAsia="Times New Roman" w:hAnsi="Times New Roman" w:cs="Times New Roman"/>
                <w:bCs/>
                <w:sz w:val="20"/>
                <w:lang w:eastAsia="es-CO"/>
              </w:rPr>
              <w:t>SEPTIEMBRE</w:t>
            </w:r>
          </w:p>
        </w:tc>
        <w:tc>
          <w:tcPr>
            <w:tcW w:w="1175" w:type="dxa"/>
            <w:gridSpan w:val="5"/>
            <w:tcBorders>
              <w:top w:val="single" w:sz="8" w:space="0" w:color="auto"/>
              <w:left w:val="nil"/>
              <w:bottom w:val="single" w:sz="8" w:space="0" w:color="auto"/>
              <w:right w:val="single" w:sz="8" w:space="0" w:color="000000"/>
            </w:tcBorders>
            <w:shd w:val="clear" w:color="000000" w:fill="FFCC99"/>
            <w:noWrap/>
            <w:vAlign w:val="bottom"/>
            <w:hideMark/>
          </w:tcPr>
          <w:p w:rsidR="001D6087" w:rsidRPr="00BC21C7" w:rsidRDefault="001D6087" w:rsidP="00C4583D">
            <w:pPr>
              <w:spacing w:after="0" w:line="240" w:lineRule="auto"/>
              <w:jc w:val="center"/>
              <w:rPr>
                <w:rFonts w:ascii="Times New Roman" w:eastAsia="Times New Roman" w:hAnsi="Times New Roman" w:cs="Times New Roman"/>
                <w:bCs/>
                <w:sz w:val="20"/>
                <w:lang w:eastAsia="es-CO"/>
              </w:rPr>
            </w:pPr>
            <w:r w:rsidRPr="00BC21C7">
              <w:rPr>
                <w:rFonts w:ascii="Times New Roman" w:eastAsia="Times New Roman" w:hAnsi="Times New Roman" w:cs="Times New Roman"/>
                <w:bCs/>
                <w:sz w:val="20"/>
                <w:lang w:eastAsia="es-CO"/>
              </w:rPr>
              <w:t>OCTUBRE</w:t>
            </w:r>
          </w:p>
        </w:tc>
        <w:tc>
          <w:tcPr>
            <w:tcW w:w="943" w:type="dxa"/>
            <w:gridSpan w:val="4"/>
            <w:tcBorders>
              <w:top w:val="single" w:sz="8" w:space="0" w:color="auto"/>
              <w:left w:val="nil"/>
              <w:bottom w:val="single" w:sz="8" w:space="0" w:color="auto"/>
              <w:right w:val="single" w:sz="8" w:space="0" w:color="000000"/>
            </w:tcBorders>
            <w:shd w:val="clear" w:color="000000" w:fill="FFCC99"/>
            <w:noWrap/>
            <w:vAlign w:val="bottom"/>
            <w:hideMark/>
          </w:tcPr>
          <w:p w:rsidR="001D6087" w:rsidRPr="00BC21C7" w:rsidRDefault="001D6087" w:rsidP="00C4583D">
            <w:pPr>
              <w:spacing w:after="0" w:line="240" w:lineRule="auto"/>
              <w:jc w:val="center"/>
              <w:rPr>
                <w:rFonts w:ascii="Times New Roman" w:eastAsia="Times New Roman" w:hAnsi="Times New Roman" w:cs="Times New Roman"/>
                <w:bCs/>
                <w:sz w:val="20"/>
                <w:lang w:eastAsia="es-CO"/>
              </w:rPr>
            </w:pPr>
            <w:r w:rsidRPr="00BC21C7">
              <w:rPr>
                <w:rFonts w:ascii="Times New Roman" w:eastAsia="Times New Roman" w:hAnsi="Times New Roman" w:cs="Times New Roman"/>
                <w:bCs/>
                <w:sz w:val="20"/>
                <w:lang w:eastAsia="es-CO"/>
              </w:rPr>
              <w:t>NOVIEMBRE</w:t>
            </w:r>
          </w:p>
        </w:tc>
      </w:tr>
      <w:tr w:rsidR="002050B4" w:rsidRPr="00BC21C7" w:rsidTr="00B7520F">
        <w:trPr>
          <w:trHeight w:val="548"/>
        </w:trPr>
        <w:tc>
          <w:tcPr>
            <w:tcW w:w="1691" w:type="dxa"/>
            <w:vMerge/>
            <w:tcBorders>
              <w:top w:val="single" w:sz="8" w:space="0" w:color="auto"/>
              <w:left w:val="single" w:sz="8" w:space="0" w:color="auto"/>
              <w:bottom w:val="single" w:sz="8" w:space="0" w:color="000000"/>
              <w:right w:val="single" w:sz="8" w:space="0" w:color="auto"/>
            </w:tcBorders>
            <w:vAlign w:val="center"/>
            <w:hideMark/>
          </w:tcPr>
          <w:p w:rsidR="001D6087" w:rsidRPr="00BC21C7" w:rsidRDefault="001D6087" w:rsidP="00C4583D">
            <w:pPr>
              <w:spacing w:after="0" w:line="240" w:lineRule="auto"/>
              <w:rPr>
                <w:rFonts w:ascii="Times New Roman" w:eastAsia="Times New Roman" w:hAnsi="Times New Roman" w:cs="Times New Roman"/>
                <w:bCs/>
                <w:sz w:val="20"/>
                <w:lang w:eastAsia="es-CO"/>
              </w:rPr>
            </w:pPr>
          </w:p>
        </w:tc>
        <w:tc>
          <w:tcPr>
            <w:tcW w:w="545" w:type="dxa"/>
            <w:vMerge/>
            <w:tcBorders>
              <w:top w:val="single" w:sz="8" w:space="0" w:color="auto"/>
              <w:left w:val="single" w:sz="8" w:space="0" w:color="auto"/>
              <w:bottom w:val="single" w:sz="8" w:space="0" w:color="000000"/>
              <w:right w:val="single" w:sz="8" w:space="0" w:color="auto"/>
            </w:tcBorders>
            <w:vAlign w:val="center"/>
            <w:hideMark/>
          </w:tcPr>
          <w:p w:rsidR="001D6087" w:rsidRPr="00BC21C7" w:rsidRDefault="001D6087" w:rsidP="00C4583D">
            <w:pPr>
              <w:spacing w:after="0" w:line="240" w:lineRule="auto"/>
              <w:rPr>
                <w:rFonts w:ascii="Times New Roman" w:eastAsia="Times New Roman" w:hAnsi="Times New Roman" w:cs="Times New Roman"/>
                <w:bCs/>
                <w:sz w:val="20"/>
                <w:lang w:eastAsia="es-CO"/>
              </w:rPr>
            </w:pPr>
          </w:p>
        </w:tc>
        <w:tc>
          <w:tcPr>
            <w:tcW w:w="473" w:type="dxa"/>
            <w:tcBorders>
              <w:top w:val="nil"/>
              <w:left w:val="nil"/>
              <w:bottom w:val="single" w:sz="8" w:space="0" w:color="auto"/>
              <w:right w:val="single" w:sz="4" w:space="0" w:color="auto"/>
            </w:tcBorders>
            <w:shd w:val="clear" w:color="000000" w:fill="FFCC00"/>
            <w:noWrap/>
            <w:vAlign w:val="center"/>
            <w:hideMark/>
          </w:tcPr>
          <w:p w:rsidR="001D6087" w:rsidRPr="00BC21C7" w:rsidRDefault="001D6087" w:rsidP="00C4583D">
            <w:pPr>
              <w:spacing w:after="0" w:line="240" w:lineRule="auto"/>
              <w:jc w:val="center"/>
              <w:rPr>
                <w:rFonts w:ascii="Times New Roman" w:eastAsia="Times New Roman" w:hAnsi="Times New Roman" w:cs="Times New Roman"/>
                <w:bCs/>
                <w:sz w:val="20"/>
                <w:lang w:eastAsia="es-CO"/>
              </w:rPr>
            </w:pPr>
            <w:r w:rsidRPr="00BC21C7">
              <w:rPr>
                <w:rFonts w:ascii="Times New Roman" w:eastAsia="Times New Roman" w:hAnsi="Times New Roman" w:cs="Times New Roman"/>
                <w:bCs/>
                <w:sz w:val="20"/>
                <w:lang w:eastAsia="es-CO"/>
              </w:rPr>
              <w:t>Inicio</w:t>
            </w:r>
          </w:p>
        </w:tc>
        <w:tc>
          <w:tcPr>
            <w:tcW w:w="489" w:type="dxa"/>
            <w:tcBorders>
              <w:top w:val="nil"/>
              <w:left w:val="nil"/>
              <w:bottom w:val="single" w:sz="8" w:space="0" w:color="auto"/>
              <w:right w:val="nil"/>
            </w:tcBorders>
            <w:shd w:val="clear" w:color="000000" w:fill="FFCC00"/>
            <w:noWrap/>
            <w:vAlign w:val="center"/>
            <w:hideMark/>
          </w:tcPr>
          <w:p w:rsidR="001D6087" w:rsidRPr="00BC21C7" w:rsidRDefault="001D6087" w:rsidP="00C4583D">
            <w:pPr>
              <w:spacing w:after="0" w:line="240" w:lineRule="auto"/>
              <w:jc w:val="center"/>
              <w:rPr>
                <w:rFonts w:ascii="Times New Roman" w:eastAsia="Times New Roman" w:hAnsi="Times New Roman" w:cs="Times New Roman"/>
                <w:bCs/>
                <w:sz w:val="20"/>
                <w:lang w:eastAsia="es-CO"/>
              </w:rPr>
            </w:pPr>
            <w:r w:rsidRPr="00BC21C7">
              <w:rPr>
                <w:rFonts w:ascii="Times New Roman" w:eastAsia="Times New Roman" w:hAnsi="Times New Roman" w:cs="Times New Roman"/>
                <w:bCs/>
                <w:sz w:val="20"/>
                <w:lang w:eastAsia="es-CO"/>
              </w:rPr>
              <w:t>Fin.</w:t>
            </w:r>
          </w:p>
        </w:tc>
        <w:tc>
          <w:tcPr>
            <w:tcW w:w="173" w:type="dxa"/>
            <w:tcBorders>
              <w:top w:val="nil"/>
              <w:left w:val="single" w:sz="4" w:space="0" w:color="auto"/>
              <w:bottom w:val="single" w:sz="8" w:space="0" w:color="auto"/>
              <w:right w:val="single" w:sz="8" w:space="0" w:color="auto"/>
            </w:tcBorders>
            <w:shd w:val="diagCross" w:color="000000" w:fill="C0C0C0"/>
            <w:noWrap/>
            <w:vAlign w:val="center"/>
            <w:hideMark/>
          </w:tcPr>
          <w:p w:rsidR="001D6087" w:rsidRPr="00BC21C7" w:rsidRDefault="001D6087"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45" w:type="dxa"/>
            <w:tcBorders>
              <w:top w:val="nil"/>
              <w:left w:val="single" w:sz="4" w:space="0" w:color="auto"/>
              <w:bottom w:val="single" w:sz="8" w:space="0" w:color="auto"/>
              <w:right w:val="single" w:sz="4" w:space="0" w:color="auto"/>
            </w:tcBorders>
            <w:shd w:val="clear" w:color="000000" w:fill="FFCC00"/>
            <w:noWrap/>
            <w:vAlign w:val="center"/>
            <w:hideMark/>
          </w:tcPr>
          <w:p w:rsidR="001D6087" w:rsidRPr="00B7520F" w:rsidRDefault="001D6087" w:rsidP="00C4583D">
            <w:pPr>
              <w:spacing w:after="0" w:line="240" w:lineRule="auto"/>
              <w:jc w:val="center"/>
              <w:rPr>
                <w:rFonts w:ascii="Times New Roman" w:eastAsia="Times New Roman" w:hAnsi="Times New Roman" w:cs="Times New Roman"/>
                <w:sz w:val="18"/>
                <w:lang w:eastAsia="es-CO"/>
              </w:rPr>
            </w:pPr>
            <w:r w:rsidRPr="00B7520F">
              <w:rPr>
                <w:rFonts w:ascii="Times New Roman" w:eastAsia="Times New Roman" w:hAnsi="Times New Roman" w:cs="Times New Roman"/>
                <w:sz w:val="18"/>
                <w:lang w:eastAsia="es-CO"/>
              </w:rPr>
              <w:t>1</w:t>
            </w:r>
          </w:p>
        </w:tc>
        <w:tc>
          <w:tcPr>
            <w:tcW w:w="245" w:type="dxa"/>
            <w:tcBorders>
              <w:top w:val="nil"/>
              <w:left w:val="nil"/>
              <w:bottom w:val="single" w:sz="8" w:space="0" w:color="auto"/>
              <w:right w:val="single" w:sz="4" w:space="0" w:color="auto"/>
            </w:tcBorders>
            <w:shd w:val="clear" w:color="000000" w:fill="FFCC00"/>
            <w:noWrap/>
            <w:vAlign w:val="center"/>
            <w:hideMark/>
          </w:tcPr>
          <w:p w:rsidR="001D6087" w:rsidRPr="00B7520F" w:rsidRDefault="001D6087" w:rsidP="00C4583D">
            <w:pPr>
              <w:spacing w:after="0" w:line="240" w:lineRule="auto"/>
              <w:jc w:val="center"/>
              <w:rPr>
                <w:rFonts w:ascii="Times New Roman" w:eastAsia="Times New Roman" w:hAnsi="Times New Roman" w:cs="Times New Roman"/>
                <w:sz w:val="18"/>
                <w:lang w:eastAsia="es-CO"/>
              </w:rPr>
            </w:pPr>
            <w:r w:rsidRPr="00B7520F">
              <w:rPr>
                <w:rFonts w:ascii="Times New Roman" w:eastAsia="Times New Roman" w:hAnsi="Times New Roman" w:cs="Times New Roman"/>
                <w:sz w:val="18"/>
                <w:lang w:eastAsia="es-CO"/>
              </w:rPr>
              <w:t>2</w:t>
            </w:r>
          </w:p>
        </w:tc>
        <w:tc>
          <w:tcPr>
            <w:tcW w:w="245" w:type="dxa"/>
            <w:tcBorders>
              <w:top w:val="nil"/>
              <w:left w:val="nil"/>
              <w:bottom w:val="single" w:sz="8" w:space="0" w:color="auto"/>
              <w:right w:val="single" w:sz="4" w:space="0" w:color="auto"/>
            </w:tcBorders>
            <w:shd w:val="clear" w:color="000000" w:fill="FFCC00"/>
            <w:noWrap/>
            <w:vAlign w:val="center"/>
            <w:hideMark/>
          </w:tcPr>
          <w:p w:rsidR="001D6087" w:rsidRPr="00B7520F" w:rsidRDefault="001D6087" w:rsidP="00C4583D">
            <w:pPr>
              <w:spacing w:after="0" w:line="240" w:lineRule="auto"/>
              <w:jc w:val="center"/>
              <w:rPr>
                <w:rFonts w:ascii="Times New Roman" w:eastAsia="Times New Roman" w:hAnsi="Times New Roman" w:cs="Times New Roman"/>
                <w:sz w:val="18"/>
                <w:lang w:eastAsia="es-CO"/>
              </w:rPr>
            </w:pPr>
            <w:r w:rsidRPr="00B7520F">
              <w:rPr>
                <w:rFonts w:ascii="Times New Roman" w:eastAsia="Times New Roman" w:hAnsi="Times New Roman" w:cs="Times New Roman"/>
                <w:sz w:val="18"/>
                <w:lang w:eastAsia="es-CO"/>
              </w:rPr>
              <w:t>3</w:t>
            </w:r>
          </w:p>
        </w:tc>
        <w:tc>
          <w:tcPr>
            <w:tcW w:w="245" w:type="dxa"/>
            <w:tcBorders>
              <w:top w:val="nil"/>
              <w:left w:val="nil"/>
              <w:bottom w:val="single" w:sz="8" w:space="0" w:color="auto"/>
              <w:right w:val="single" w:sz="4" w:space="0" w:color="auto"/>
            </w:tcBorders>
            <w:shd w:val="clear" w:color="000000" w:fill="FFCC00"/>
            <w:noWrap/>
            <w:vAlign w:val="center"/>
            <w:hideMark/>
          </w:tcPr>
          <w:p w:rsidR="001D6087" w:rsidRPr="00B7520F" w:rsidRDefault="001D6087" w:rsidP="00C4583D">
            <w:pPr>
              <w:spacing w:after="0" w:line="240" w:lineRule="auto"/>
              <w:jc w:val="center"/>
              <w:rPr>
                <w:rFonts w:ascii="Times New Roman" w:eastAsia="Times New Roman" w:hAnsi="Times New Roman" w:cs="Times New Roman"/>
                <w:sz w:val="18"/>
                <w:lang w:eastAsia="es-CO"/>
              </w:rPr>
            </w:pPr>
            <w:r w:rsidRPr="00B7520F">
              <w:rPr>
                <w:rFonts w:ascii="Times New Roman" w:eastAsia="Times New Roman" w:hAnsi="Times New Roman" w:cs="Times New Roman"/>
                <w:sz w:val="18"/>
                <w:lang w:eastAsia="es-CO"/>
              </w:rPr>
              <w:t>4</w:t>
            </w:r>
          </w:p>
        </w:tc>
        <w:tc>
          <w:tcPr>
            <w:tcW w:w="211" w:type="dxa"/>
            <w:tcBorders>
              <w:top w:val="single" w:sz="8" w:space="0" w:color="auto"/>
              <w:left w:val="single" w:sz="8" w:space="0" w:color="auto"/>
              <w:bottom w:val="single" w:sz="8" w:space="0" w:color="auto"/>
              <w:right w:val="nil"/>
            </w:tcBorders>
            <w:shd w:val="clear" w:color="000000" w:fill="FFCC00"/>
            <w:noWrap/>
            <w:vAlign w:val="center"/>
            <w:hideMark/>
          </w:tcPr>
          <w:p w:rsidR="001D6087" w:rsidRPr="00B7520F" w:rsidRDefault="001D6087" w:rsidP="00C4583D">
            <w:pPr>
              <w:spacing w:after="0" w:line="240" w:lineRule="auto"/>
              <w:jc w:val="center"/>
              <w:rPr>
                <w:rFonts w:ascii="Times New Roman" w:eastAsia="Times New Roman" w:hAnsi="Times New Roman" w:cs="Times New Roman"/>
                <w:sz w:val="18"/>
                <w:lang w:eastAsia="es-CO"/>
              </w:rPr>
            </w:pPr>
            <w:r w:rsidRPr="00B7520F">
              <w:rPr>
                <w:rFonts w:ascii="Times New Roman" w:eastAsia="Times New Roman" w:hAnsi="Times New Roman" w:cs="Times New Roman"/>
                <w:sz w:val="18"/>
                <w:lang w:eastAsia="es-CO"/>
              </w:rPr>
              <w:t>5</w:t>
            </w:r>
          </w:p>
        </w:tc>
        <w:tc>
          <w:tcPr>
            <w:tcW w:w="211"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B7520F" w:rsidRDefault="001D6087" w:rsidP="00C4583D">
            <w:pPr>
              <w:spacing w:after="0" w:line="240" w:lineRule="auto"/>
              <w:jc w:val="center"/>
              <w:rPr>
                <w:rFonts w:ascii="Times New Roman" w:eastAsia="Times New Roman" w:hAnsi="Times New Roman" w:cs="Times New Roman"/>
                <w:sz w:val="18"/>
                <w:lang w:eastAsia="es-CO"/>
              </w:rPr>
            </w:pPr>
            <w:r w:rsidRPr="00B7520F">
              <w:rPr>
                <w:rFonts w:ascii="Times New Roman" w:eastAsia="Times New Roman" w:hAnsi="Times New Roman" w:cs="Times New Roman"/>
                <w:sz w:val="18"/>
                <w:lang w:eastAsia="es-CO"/>
              </w:rPr>
              <w:t>6</w:t>
            </w:r>
          </w:p>
        </w:tc>
        <w:tc>
          <w:tcPr>
            <w:tcW w:w="211"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B7520F" w:rsidRDefault="001D6087" w:rsidP="00C4583D">
            <w:pPr>
              <w:spacing w:after="0" w:line="240" w:lineRule="auto"/>
              <w:jc w:val="center"/>
              <w:rPr>
                <w:rFonts w:ascii="Times New Roman" w:eastAsia="Times New Roman" w:hAnsi="Times New Roman" w:cs="Times New Roman"/>
                <w:sz w:val="18"/>
                <w:lang w:eastAsia="es-CO"/>
              </w:rPr>
            </w:pPr>
            <w:r w:rsidRPr="00B7520F">
              <w:rPr>
                <w:rFonts w:ascii="Times New Roman" w:eastAsia="Times New Roman" w:hAnsi="Times New Roman" w:cs="Times New Roman"/>
                <w:sz w:val="18"/>
                <w:lang w:eastAsia="es-CO"/>
              </w:rPr>
              <w:t>7</w:t>
            </w:r>
          </w:p>
        </w:tc>
        <w:tc>
          <w:tcPr>
            <w:tcW w:w="211"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B7520F" w:rsidRDefault="001D6087" w:rsidP="00C4583D">
            <w:pPr>
              <w:spacing w:after="0" w:line="240" w:lineRule="auto"/>
              <w:jc w:val="center"/>
              <w:rPr>
                <w:rFonts w:ascii="Times New Roman" w:eastAsia="Times New Roman" w:hAnsi="Times New Roman" w:cs="Times New Roman"/>
                <w:sz w:val="18"/>
                <w:lang w:eastAsia="es-CO"/>
              </w:rPr>
            </w:pPr>
            <w:r w:rsidRPr="00B7520F">
              <w:rPr>
                <w:rFonts w:ascii="Times New Roman" w:eastAsia="Times New Roman" w:hAnsi="Times New Roman" w:cs="Times New Roman"/>
                <w:sz w:val="18"/>
                <w:lang w:eastAsia="es-CO"/>
              </w:rPr>
              <w:t>8</w:t>
            </w:r>
          </w:p>
        </w:tc>
        <w:tc>
          <w:tcPr>
            <w:tcW w:w="348" w:type="dxa"/>
            <w:gridSpan w:val="2"/>
            <w:tcBorders>
              <w:top w:val="single" w:sz="8" w:space="0" w:color="auto"/>
              <w:left w:val="single" w:sz="8" w:space="0" w:color="auto"/>
              <w:bottom w:val="single" w:sz="8" w:space="0" w:color="auto"/>
              <w:right w:val="single" w:sz="8" w:space="0" w:color="000000"/>
            </w:tcBorders>
            <w:shd w:val="clear" w:color="000000" w:fill="FFCC00"/>
            <w:noWrap/>
            <w:vAlign w:val="center"/>
            <w:hideMark/>
          </w:tcPr>
          <w:p w:rsidR="001D6087" w:rsidRPr="00B7520F" w:rsidRDefault="001D6087" w:rsidP="00C4583D">
            <w:pPr>
              <w:spacing w:after="0" w:line="240" w:lineRule="auto"/>
              <w:jc w:val="center"/>
              <w:rPr>
                <w:rFonts w:ascii="Times New Roman" w:eastAsia="Times New Roman" w:hAnsi="Times New Roman" w:cs="Times New Roman"/>
                <w:sz w:val="18"/>
                <w:lang w:eastAsia="es-CO"/>
              </w:rPr>
            </w:pPr>
            <w:r w:rsidRPr="00B7520F">
              <w:rPr>
                <w:rFonts w:ascii="Times New Roman" w:eastAsia="Times New Roman" w:hAnsi="Times New Roman" w:cs="Times New Roman"/>
                <w:sz w:val="18"/>
                <w:lang w:eastAsia="es-CO"/>
              </w:rPr>
              <w:t>9</w:t>
            </w:r>
          </w:p>
        </w:tc>
        <w:tc>
          <w:tcPr>
            <w:tcW w:w="277"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B7520F" w:rsidRDefault="001D6087" w:rsidP="00C4583D">
            <w:pPr>
              <w:spacing w:after="0" w:line="240" w:lineRule="auto"/>
              <w:jc w:val="center"/>
              <w:rPr>
                <w:rFonts w:ascii="Times New Roman" w:eastAsia="Times New Roman" w:hAnsi="Times New Roman" w:cs="Times New Roman"/>
                <w:sz w:val="18"/>
                <w:lang w:eastAsia="es-CO"/>
              </w:rPr>
            </w:pPr>
            <w:r w:rsidRPr="00B7520F">
              <w:rPr>
                <w:rFonts w:ascii="Times New Roman" w:eastAsia="Times New Roman" w:hAnsi="Times New Roman" w:cs="Times New Roman"/>
                <w:sz w:val="18"/>
                <w:lang w:eastAsia="es-CO"/>
              </w:rPr>
              <w:t>10</w:t>
            </w:r>
          </w:p>
        </w:tc>
        <w:tc>
          <w:tcPr>
            <w:tcW w:w="277"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B7520F" w:rsidRDefault="001D6087" w:rsidP="00C4583D">
            <w:pPr>
              <w:spacing w:after="0" w:line="240" w:lineRule="auto"/>
              <w:jc w:val="center"/>
              <w:rPr>
                <w:rFonts w:ascii="Times New Roman" w:eastAsia="Times New Roman" w:hAnsi="Times New Roman" w:cs="Times New Roman"/>
                <w:sz w:val="18"/>
                <w:lang w:eastAsia="es-CO"/>
              </w:rPr>
            </w:pPr>
            <w:r w:rsidRPr="00B7520F">
              <w:rPr>
                <w:rFonts w:ascii="Times New Roman" w:eastAsia="Times New Roman" w:hAnsi="Times New Roman" w:cs="Times New Roman"/>
                <w:sz w:val="18"/>
                <w:lang w:eastAsia="es-CO"/>
              </w:rPr>
              <w:t>11</w:t>
            </w:r>
          </w:p>
        </w:tc>
        <w:tc>
          <w:tcPr>
            <w:tcW w:w="277" w:type="dxa"/>
            <w:tcBorders>
              <w:top w:val="single" w:sz="8" w:space="0" w:color="auto"/>
              <w:left w:val="nil"/>
              <w:bottom w:val="single" w:sz="8" w:space="0" w:color="auto"/>
              <w:right w:val="single" w:sz="8" w:space="0" w:color="auto"/>
            </w:tcBorders>
            <w:shd w:val="clear" w:color="000000" w:fill="FFCC00"/>
            <w:noWrap/>
            <w:vAlign w:val="center"/>
            <w:hideMark/>
          </w:tcPr>
          <w:p w:rsidR="001D6087" w:rsidRPr="00B7520F" w:rsidRDefault="001D6087" w:rsidP="00C4583D">
            <w:pPr>
              <w:spacing w:after="0" w:line="240" w:lineRule="auto"/>
              <w:jc w:val="center"/>
              <w:rPr>
                <w:rFonts w:ascii="Times New Roman" w:eastAsia="Times New Roman" w:hAnsi="Times New Roman" w:cs="Times New Roman"/>
                <w:sz w:val="18"/>
                <w:lang w:eastAsia="es-CO"/>
              </w:rPr>
            </w:pPr>
            <w:r w:rsidRPr="00B7520F">
              <w:rPr>
                <w:rFonts w:ascii="Times New Roman" w:eastAsia="Times New Roman" w:hAnsi="Times New Roman" w:cs="Times New Roman"/>
                <w:sz w:val="18"/>
                <w:lang w:eastAsia="es-CO"/>
              </w:rPr>
              <w:t>12</w:t>
            </w:r>
          </w:p>
        </w:tc>
        <w:tc>
          <w:tcPr>
            <w:tcW w:w="277"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B7520F" w:rsidRDefault="001D6087" w:rsidP="00C4583D">
            <w:pPr>
              <w:spacing w:after="0" w:line="240" w:lineRule="auto"/>
              <w:jc w:val="center"/>
              <w:rPr>
                <w:rFonts w:ascii="Times New Roman" w:eastAsia="Times New Roman" w:hAnsi="Times New Roman" w:cs="Times New Roman"/>
                <w:sz w:val="18"/>
                <w:lang w:eastAsia="es-CO"/>
              </w:rPr>
            </w:pPr>
            <w:r w:rsidRPr="00B7520F">
              <w:rPr>
                <w:rFonts w:ascii="Times New Roman" w:eastAsia="Times New Roman" w:hAnsi="Times New Roman" w:cs="Times New Roman"/>
                <w:sz w:val="18"/>
                <w:lang w:eastAsia="es-CO"/>
              </w:rPr>
              <w:t>13</w:t>
            </w:r>
          </w:p>
        </w:tc>
        <w:tc>
          <w:tcPr>
            <w:tcW w:w="277"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B7520F" w:rsidRDefault="001D6087" w:rsidP="00C4583D">
            <w:pPr>
              <w:spacing w:after="0" w:line="240" w:lineRule="auto"/>
              <w:jc w:val="center"/>
              <w:rPr>
                <w:rFonts w:ascii="Times New Roman" w:eastAsia="Times New Roman" w:hAnsi="Times New Roman" w:cs="Times New Roman"/>
                <w:sz w:val="18"/>
                <w:lang w:eastAsia="es-CO"/>
              </w:rPr>
            </w:pPr>
            <w:r w:rsidRPr="00B7520F">
              <w:rPr>
                <w:rFonts w:ascii="Times New Roman" w:eastAsia="Times New Roman" w:hAnsi="Times New Roman" w:cs="Times New Roman"/>
                <w:sz w:val="18"/>
                <w:lang w:eastAsia="es-CO"/>
              </w:rPr>
              <w:t>14</w:t>
            </w:r>
          </w:p>
        </w:tc>
        <w:tc>
          <w:tcPr>
            <w:tcW w:w="277"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B7520F" w:rsidRDefault="001D6087" w:rsidP="00C4583D">
            <w:pPr>
              <w:spacing w:after="0" w:line="240" w:lineRule="auto"/>
              <w:jc w:val="center"/>
              <w:rPr>
                <w:rFonts w:ascii="Times New Roman" w:eastAsia="Times New Roman" w:hAnsi="Times New Roman" w:cs="Times New Roman"/>
                <w:sz w:val="18"/>
                <w:lang w:eastAsia="es-CO"/>
              </w:rPr>
            </w:pPr>
            <w:r w:rsidRPr="00B7520F">
              <w:rPr>
                <w:rFonts w:ascii="Times New Roman" w:eastAsia="Times New Roman" w:hAnsi="Times New Roman" w:cs="Times New Roman"/>
                <w:sz w:val="18"/>
                <w:lang w:eastAsia="es-CO"/>
              </w:rPr>
              <w:t>15</w:t>
            </w:r>
          </w:p>
        </w:tc>
        <w:tc>
          <w:tcPr>
            <w:tcW w:w="277"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B7520F" w:rsidRDefault="001D6087" w:rsidP="00C4583D">
            <w:pPr>
              <w:spacing w:after="0" w:line="240" w:lineRule="auto"/>
              <w:jc w:val="center"/>
              <w:rPr>
                <w:rFonts w:ascii="Times New Roman" w:eastAsia="Times New Roman" w:hAnsi="Times New Roman" w:cs="Times New Roman"/>
                <w:sz w:val="18"/>
                <w:lang w:eastAsia="es-CO"/>
              </w:rPr>
            </w:pPr>
            <w:r w:rsidRPr="00B7520F">
              <w:rPr>
                <w:rFonts w:ascii="Times New Roman" w:eastAsia="Times New Roman" w:hAnsi="Times New Roman" w:cs="Times New Roman"/>
                <w:sz w:val="18"/>
                <w:lang w:eastAsia="es-CO"/>
              </w:rPr>
              <w:t>16</w:t>
            </w:r>
          </w:p>
        </w:tc>
        <w:tc>
          <w:tcPr>
            <w:tcW w:w="277" w:type="dxa"/>
            <w:tcBorders>
              <w:top w:val="single" w:sz="8" w:space="0" w:color="auto"/>
              <w:left w:val="single" w:sz="8" w:space="0" w:color="auto"/>
              <w:bottom w:val="single" w:sz="8" w:space="0" w:color="auto"/>
              <w:right w:val="nil"/>
            </w:tcBorders>
            <w:shd w:val="clear" w:color="000000" w:fill="FFCC00"/>
            <w:noWrap/>
            <w:vAlign w:val="center"/>
            <w:hideMark/>
          </w:tcPr>
          <w:p w:rsidR="001D6087" w:rsidRPr="00B7520F" w:rsidRDefault="001D6087" w:rsidP="00C4583D">
            <w:pPr>
              <w:spacing w:after="0" w:line="240" w:lineRule="auto"/>
              <w:jc w:val="center"/>
              <w:rPr>
                <w:rFonts w:ascii="Times New Roman" w:eastAsia="Times New Roman" w:hAnsi="Times New Roman" w:cs="Times New Roman"/>
                <w:sz w:val="18"/>
                <w:lang w:eastAsia="es-CO"/>
              </w:rPr>
            </w:pPr>
            <w:r w:rsidRPr="00B7520F">
              <w:rPr>
                <w:rFonts w:ascii="Times New Roman" w:eastAsia="Times New Roman" w:hAnsi="Times New Roman" w:cs="Times New Roman"/>
                <w:sz w:val="18"/>
                <w:lang w:eastAsia="es-CO"/>
              </w:rPr>
              <w:t>17</w:t>
            </w:r>
          </w:p>
        </w:tc>
        <w:tc>
          <w:tcPr>
            <w:tcW w:w="277"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B7520F" w:rsidRDefault="001D6087" w:rsidP="00C4583D">
            <w:pPr>
              <w:spacing w:after="0" w:line="240" w:lineRule="auto"/>
              <w:jc w:val="center"/>
              <w:rPr>
                <w:rFonts w:ascii="Times New Roman" w:eastAsia="Times New Roman" w:hAnsi="Times New Roman" w:cs="Times New Roman"/>
                <w:sz w:val="18"/>
                <w:lang w:eastAsia="es-CO"/>
              </w:rPr>
            </w:pPr>
            <w:r w:rsidRPr="00B7520F">
              <w:rPr>
                <w:rFonts w:ascii="Times New Roman" w:eastAsia="Times New Roman" w:hAnsi="Times New Roman" w:cs="Times New Roman"/>
                <w:sz w:val="18"/>
                <w:lang w:eastAsia="es-CO"/>
              </w:rPr>
              <w:t>18</w:t>
            </w:r>
          </w:p>
        </w:tc>
        <w:tc>
          <w:tcPr>
            <w:tcW w:w="277"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B7520F" w:rsidRDefault="001D6087" w:rsidP="00C4583D">
            <w:pPr>
              <w:spacing w:after="0" w:line="240" w:lineRule="auto"/>
              <w:jc w:val="center"/>
              <w:rPr>
                <w:rFonts w:ascii="Times New Roman" w:eastAsia="Times New Roman" w:hAnsi="Times New Roman" w:cs="Times New Roman"/>
                <w:sz w:val="18"/>
                <w:lang w:eastAsia="es-CO"/>
              </w:rPr>
            </w:pPr>
            <w:r w:rsidRPr="00B7520F">
              <w:rPr>
                <w:rFonts w:ascii="Times New Roman" w:eastAsia="Times New Roman" w:hAnsi="Times New Roman" w:cs="Times New Roman"/>
                <w:sz w:val="18"/>
                <w:lang w:eastAsia="es-CO"/>
              </w:rPr>
              <w:t>19</w:t>
            </w:r>
          </w:p>
        </w:tc>
        <w:tc>
          <w:tcPr>
            <w:tcW w:w="277"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B7520F" w:rsidRDefault="001D6087" w:rsidP="00C4583D">
            <w:pPr>
              <w:spacing w:after="0" w:line="240" w:lineRule="auto"/>
              <w:jc w:val="center"/>
              <w:rPr>
                <w:rFonts w:ascii="Times New Roman" w:eastAsia="Times New Roman" w:hAnsi="Times New Roman" w:cs="Times New Roman"/>
                <w:sz w:val="18"/>
                <w:lang w:eastAsia="es-CO"/>
              </w:rPr>
            </w:pPr>
            <w:r w:rsidRPr="00B7520F">
              <w:rPr>
                <w:rFonts w:ascii="Times New Roman" w:eastAsia="Times New Roman" w:hAnsi="Times New Roman" w:cs="Times New Roman"/>
                <w:sz w:val="18"/>
                <w:lang w:eastAsia="es-CO"/>
              </w:rPr>
              <w:t>20</w:t>
            </w:r>
          </w:p>
        </w:tc>
        <w:tc>
          <w:tcPr>
            <w:tcW w:w="408" w:type="dxa"/>
            <w:gridSpan w:val="3"/>
            <w:tcBorders>
              <w:top w:val="single" w:sz="8" w:space="0" w:color="auto"/>
              <w:left w:val="single" w:sz="8" w:space="0" w:color="auto"/>
              <w:bottom w:val="single" w:sz="8" w:space="0" w:color="auto"/>
              <w:right w:val="nil"/>
            </w:tcBorders>
            <w:shd w:val="clear" w:color="000000" w:fill="FFCC00"/>
            <w:noWrap/>
            <w:vAlign w:val="center"/>
            <w:hideMark/>
          </w:tcPr>
          <w:p w:rsidR="001D6087" w:rsidRPr="00B7520F" w:rsidRDefault="001D6087" w:rsidP="00C4583D">
            <w:pPr>
              <w:spacing w:after="0" w:line="240" w:lineRule="auto"/>
              <w:jc w:val="center"/>
              <w:rPr>
                <w:rFonts w:ascii="Times New Roman" w:eastAsia="Times New Roman" w:hAnsi="Times New Roman" w:cs="Times New Roman"/>
                <w:sz w:val="18"/>
                <w:lang w:eastAsia="es-CO"/>
              </w:rPr>
            </w:pPr>
            <w:r w:rsidRPr="00B7520F">
              <w:rPr>
                <w:rFonts w:ascii="Times New Roman" w:eastAsia="Times New Roman" w:hAnsi="Times New Roman" w:cs="Times New Roman"/>
                <w:sz w:val="18"/>
                <w:lang w:eastAsia="es-CO"/>
              </w:rPr>
              <w:t>21</w:t>
            </w:r>
          </w:p>
        </w:tc>
        <w:tc>
          <w:tcPr>
            <w:tcW w:w="277"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B7520F" w:rsidRDefault="001D6087" w:rsidP="00C4583D">
            <w:pPr>
              <w:spacing w:after="0" w:line="240" w:lineRule="auto"/>
              <w:jc w:val="center"/>
              <w:rPr>
                <w:rFonts w:ascii="Times New Roman" w:eastAsia="Times New Roman" w:hAnsi="Times New Roman" w:cs="Times New Roman"/>
                <w:sz w:val="18"/>
                <w:lang w:eastAsia="es-CO"/>
              </w:rPr>
            </w:pPr>
            <w:r w:rsidRPr="00B7520F">
              <w:rPr>
                <w:rFonts w:ascii="Times New Roman" w:eastAsia="Times New Roman" w:hAnsi="Times New Roman" w:cs="Times New Roman"/>
                <w:sz w:val="18"/>
                <w:lang w:eastAsia="es-CO"/>
              </w:rPr>
              <w:t>22</w:t>
            </w:r>
          </w:p>
        </w:tc>
        <w:tc>
          <w:tcPr>
            <w:tcW w:w="277"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B7520F" w:rsidRDefault="001D6087" w:rsidP="00C4583D">
            <w:pPr>
              <w:spacing w:after="0" w:line="240" w:lineRule="auto"/>
              <w:jc w:val="center"/>
              <w:rPr>
                <w:rFonts w:ascii="Times New Roman" w:eastAsia="Times New Roman" w:hAnsi="Times New Roman" w:cs="Times New Roman"/>
                <w:sz w:val="18"/>
                <w:lang w:eastAsia="es-CO"/>
              </w:rPr>
            </w:pPr>
            <w:r w:rsidRPr="00B7520F">
              <w:rPr>
                <w:rFonts w:ascii="Times New Roman" w:eastAsia="Times New Roman" w:hAnsi="Times New Roman" w:cs="Times New Roman"/>
                <w:sz w:val="18"/>
                <w:lang w:eastAsia="es-CO"/>
              </w:rPr>
              <w:t>23</w:t>
            </w:r>
          </w:p>
        </w:tc>
        <w:tc>
          <w:tcPr>
            <w:tcW w:w="277" w:type="dxa"/>
            <w:tcBorders>
              <w:top w:val="single" w:sz="8" w:space="0" w:color="auto"/>
              <w:left w:val="nil"/>
              <w:bottom w:val="single" w:sz="8" w:space="0" w:color="auto"/>
              <w:right w:val="single" w:sz="8" w:space="0" w:color="auto"/>
            </w:tcBorders>
            <w:shd w:val="clear" w:color="000000" w:fill="FFCC00"/>
            <w:noWrap/>
            <w:vAlign w:val="center"/>
            <w:hideMark/>
          </w:tcPr>
          <w:p w:rsidR="001D6087" w:rsidRPr="00B7520F" w:rsidRDefault="001D6087" w:rsidP="00C4583D">
            <w:pPr>
              <w:spacing w:after="0" w:line="240" w:lineRule="auto"/>
              <w:jc w:val="center"/>
              <w:rPr>
                <w:rFonts w:ascii="Times New Roman" w:eastAsia="Times New Roman" w:hAnsi="Times New Roman" w:cs="Times New Roman"/>
                <w:sz w:val="18"/>
                <w:lang w:eastAsia="es-CO"/>
              </w:rPr>
            </w:pPr>
            <w:r w:rsidRPr="00B7520F">
              <w:rPr>
                <w:rFonts w:ascii="Times New Roman" w:eastAsia="Times New Roman" w:hAnsi="Times New Roman" w:cs="Times New Roman"/>
                <w:sz w:val="18"/>
                <w:lang w:eastAsia="es-CO"/>
              </w:rPr>
              <w:t>24</w:t>
            </w:r>
          </w:p>
        </w:tc>
        <w:tc>
          <w:tcPr>
            <w:tcW w:w="336"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1D6087" w:rsidRPr="00B7520F" w:rsidRDefault="001D6087" w:rsidP="00C4583D">
            <w:pPr>
              <w:spacing w:after="0" w:line="240" w:lineRule="auto"/>
              <w:jc w:val="center"/>
              <w:rPr>
                <w:rFonts w:ascii="Times New Roman" w:eastAsia="Times New Roman" w:hAnsi="Times New Roman" w:cs="Times New Roman"/>
                <w:sz w:val="18"/>
                <w:lang w:eastAsia="es-CO"/>
              </w:rPr>
            </w:pPr>
            <w:r w:rsidRPr="00B7520F">
              <w:rPr>
                <w:rFonts w:ascii="Times New Roman" w:eastAsia="Times New Roman" w:hAnsi="Times New Roman" w:cs="Times New Roman"/>
                <w:sz w:val="18"/>
                <w:lang w:eastAsia="es-CO"/>
              </w:rPr>
              <w:t>25</w:t>
            </w:r>
          </w:p>
        </w:tc>
        <w:tc>
          <w:tcPr>
            <w:tcW w:w="277"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B7520F" w:rsidRDefault="001D6087" w:rsidP="00C4583D">
            <w:pPr>
              <w:spacing w:after="0" w:line="240" w:lineRule="auto"/>
              <w:jc w:val="center"/>
              <w:rPr>
                <w:rFonts w:ascii="Times New Roman" w:eastAsia="Times New Roman" w:hAnsi="Times New Roman" w:cs="Times New Roman"/>
                <w:sz w:val="18"/>
                <w:lang w:eastAsia="es-CO"/>
              </w:rPr>
            </w:pPr>
            <w:r w:rsidRPr="00B7520F">
              <w:rPr>
                <w:rFonts w:ascii="Times New Roman" w:eastAsia="Times New Roman" w:hAnsi="Times New Roman" w:cs="Times New Roman"/>
                <w:sz w:val="18"/>
                <w:lang w:eastAsia="es-CO"/>
              </w:rPr>
              <w:t>26</w:t>
            </w:r>
          </w:p>
        </w:tc>
        <w:tc>
          <w:tcPr>
            <w:tcW w:w="277"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B7520F" w:rsidRDefault="001D6087" w:rsidP="00C4583D">
            <w:pPr>
              <w:spacing w:after="0" w:line="240" w:lineRule="auto"/>
              <w:jc w:val="center"/>
              <w:rPr>
                <w:rFonts w:ascii="Times New Roman" w:eastAsia="Times New Roman" w:hAnsi="Times New Roman" w:cs="Times New Roman"/>
                <w:sz w:val="18"/>
                <w:lang w:eastAsia="es-CO"/>
              </w:rPr>
            </w:pPr>
            <w:r w:rsidRPr="00B7520F">
              <w:rPr>
                <w:rFonts w:ascii="Times New Roman" w:eastAsia="Times New Roman" w:hAnsi="Times New Roman" w:cs="Times New Roman"/>
                <w:sz w:val="18"/>
                <w:lang w:eastAsia="es-CO"/>
              </w:rPr>
              <w:t>28</w:t>
            </w:r>
          </w:p>
        </w:tc>
        <w:tc>
          <w:tcPr>
            <w:tcW w:w="277" w:type="dxa"/>
            <w:tcBorders>
              <w:top w:val="single" w:sz="8" w:space="0" w:color="auto"/>
              <w:left w:val="nil"/>
              <w:bottom w:val="single" w:sz="8" w:space="0" w:color="auto"/>
              <w:right w:val="single" w:sz="8" w:space="0" w:color="auto"/>
            </w:tcBorders>
            <w:shd w:val="clear" w:color="000000" w:fill="FFCC00"/>
            <w:noWrap/>
            <w:vAlign w:val="center"/>
            <w:hideMark/>
          </w:tcPr>
          <w:p w:rsidR="001D6087" w:rsidRPr="00B7520F" w:rsidRDefault="001D6087" w:rsidP="00C4583D">
            <w:pPr>
              <w:spacing w:after="0" w:line="240" w:lineRule="auto"/>
              <w:jc w:val="center"/>
              <w:rPr>
                <w:rFonts w:ascii="Times New Roman" w:eastAsia="Times New Roman" w:hAnsi="Times New Roman" w:cs="Times New Roman"/>
                <w:sz w:val="18"/>
                <w:lang w:eastAsia="es-CO"/>
              </w:rPr>
            </w:pPr>
            <w:r w:rsidRPr="00B7520F">
              <w:rPr>
                <w:rFonts w:ascii="Times New Roman" w:eastAsia="Times New Roman" w:hAnsi="Times New Roman" w:cs="Times New Roman"/>
                <w:sz w:val="18"/>
                <w:lang w:eastAsia="es-CO"/>
              </w:rPr>
              <w:t>29</w:t>
            </w:r>
          </w:p>
        </w:tc>
        <w:tc>
          <w:tcPr>
            <w:tcW w:w="304" w:type="dxa"/>
            <w:tcBorders>
              <w:top w:val="nil"/>
              <w:left w:val="nil"/>
              <w:bottom w:val="single" w:sz="8" w:space="0" w:color="auto"/>
              <w:right w:val="single" w:sz="4" w:space="0" w:color="auto"/>
            </w:tcBorders>
            <w:shd w:val="clear" w:color="000000" w:fill="FFCC00"/>
            <w:noWrap/>
            <w:vAlign w:val="center"/>
            <w:hideMark/>
          </w:tcPr>
          <w:p w:rsidR="001D6087" w:rsidRPr="00B7520F" w:rsidRDefault="001D6087" w:rsidP="00C4583D">
            <w:pPr>
              <w:spacing w:after="0" w:line="240" w:lineRule="auto"/>
              <w:jc w:val="center"/>
              <w:rPr>
                <w:rFonts w:ascii="Times New Roman" w:eastAsia="Times New Roman" w:hAnsi="Times New Roman" w:cs="Times New Roman"/>
                <w:sz w:val="18"/>
                <w:lang w:eastAsia="es-CO"/>
              </w:rPr>
            </w:pPr>
            <w:r w:rsidRPr="00B7520F">
              <w:rPr>
                <w:rFonts w:ascii="Times New Roman" w:eastAsia="Times New Roman" w:hAnsi="Times New Roman" w:cs="Times New Roman"/>
                <w:sz w:val="18"/>
                <w:lang w:eastAsia="es-CO"/>
              </w:rPr>
              <w:t>30</w:t>
            </w:r>
          </w:p>
        </w:tc>
        <w:tc>
          <w:tcPr>
            <w:tcW w:w="304" w:type="dxa"/>
            <w:tcBorders>
              <w:top w:val="nil"/>
              <w:left w:val="single" w:sz="8" w:space="0" w:color="auto"/>
              <w:bottom w:val="single" w:sz="8" w:space="0" w:color="auto"/>
              <w:right w:val="nil"/>
            </w:tcBorders>
            <w:shd w:val="clear" w:color="000000" w:fill="FFCC00"/>
            <w:noWrap/>
            <w:vAlign w:val="center"/>
            <w:hideMark/>
          </w:tcPr>
          <w:p w:rsidR="001D6087" w:rsidRPr="00B7520F" w:rsidRDefault="001D6087" w:rsidP="00C4583D">
            <w:pPr>
              <w:spacing w:after="0" w:line="240" w:lineRule="auto"/>
              <w:jc w:val="center"/>
              <w:rPr>
                <w:rFonts w:ascii="Times New Roman" w:eastAsia="Times New Roman" w:hAnsi="Times New Roman" w:cs="Times New Roman"/>
                <w:sz w:val="18"/>
                <w:lang w:eastAsia="es-CO"/>
              </w:rPr>
            </w:pPr>
            <w:r w:rsidRPr="00B7520F">
              <w:rPr>
                <w:rFonts w:ascii="Times New Roman" w:eastAsia="Times New Roman" w:hAnsi="Times New Roman" w:cs="Times New Roman"/>
                <w:sz w:val="18"/>
                <w:lang w:eastAsia="es-CO"/>
              </w:rPr>
              <w:t>31</w:t>
            </w:r>
          </w:p>
        </w:tc>
        <w:tc>
          <w:tcPr>
            <w:tcW w:w="304" w:type="dxa"/>
            <w:tcBorders>
              <w:top w:val="nil"/>
              <w:left w:val="single" w:sz="4" w:space="0" w:color="auto"/>
              <w:bottom w:val="single" w:sz="8" w:space="0" w:color="auto"/>
              <w:right w:val="single" w:sz="4" w:space="0" w:color="auto"/>
            </w:tcBorders>
            <w:shd w:val="clear" w:color="000000" w:fill="FFCC00"/>
            <w:noWrap/>
            <w:vAlign w:val="center"/>
            <w:hideMark/>
          </w:tcPr>
          <w:p w:rsidR="001D6087" w:rsidRPr="00BC21C7" w:rsidRDefault="001D6087"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32</w:t>
            </w:r>
          </w:p>
        </w:tc>
        <w:tc>
          <w:tcPr>
            <w:tcW w:w="304" w:type="dxa"/>
            <w:tcBorders>
              <w:top w:val="nil"/>
              <w:left w:val="nil"/>
              <w:bottom w:val="single" w:sz="8" w:space="0" w:color="auto"/>
              <w:right w:val="single" w:sz="8" w:space="0" w:color="auto"/>
            </w:tcBorders>
            <w:shd w:val="clear" w:color="000000" w:fill="FFCC00"/>
            <w:noWrap/>
            <w:vAlign w:val="center"/>
            <w:hideMark/>
          </w:tcPr>
          <w:p w:rsidR="001D6087" w:rsidRPr="00BC21C7" w:rsidRDefault="001D6087"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33</w:t>
            </w:r>
          </w:p>
        </w:tc>
        <w:tc>
          <w:tcPr>
            <w:tcW w:w="277" w:type="dxa"/>
            <w:tcBorders>
              <w:top w:val="nil"/>
              <w:left w:val="nil"/>
              <w:bottom w:val="single" w:sz="8" w:space="0" w:color="auto"/>
              <w:right w:val="single" w:sz="4" w:space="0" w:color="auto"/>
            </w:tcBorders>
            <w:shd w:val="clear" w:color="000000" w:fill="FFCC00"/>
            <w:noWrap/>
            <w:vAlign w:val="center"/>
            <w:hideMark/>
          </w:tcPr>
          <w:p w:rsidR="001D6087" w:rsidRPr="00BC21C7" w:rsidRDefault="001D6087"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34</w:t>
            </w:r>
          </w:p>
        </w:tc>
        <w:tc>
          <w:tcPr>
            <w:tcW w:w="277" w:type="dxa"/>
            <w:tcBorders>
              <w:top w:val="nil"/>
              <w:left w:val="nil"/>
              <w:bottom w:val="single" w:sz="8" w:space="0" w:color="auto"/>
              <w:right w:val="nil"/>
            </w:tcBorders>
            <w:shd w:val="clear" w:color="000000" w:fill="FFCC00"/>
            <w:noWrap/>
            <w:vAlign w:val="center"/>
            <w:hideMark/>
          </w:tcPr>
          <w:p w:rsidR="001D6087" w:rsidRPr="00BC21C7" w:rsidRDefault="001D6087"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35</w:t>
            </w:r>
          </w:p>
        </w:tc>
        <w:tc>
          <w:tcPr>
            <w:tcW w:w="277" w:type="dxa"/>
            <w:tcBorders>
              <w:top w:val="nil"/>
              <w:left w:val="single" w:sz="4" w:space="0" w:color="auto"/>
              <w:bottom w:val="single" w:sz="8" w:space="0" w:color="auto"/>
              <w:right w:val="nil"/>
            </w:tcBorders>
            <w:shd w:val="clear" w:color="000000" w:fill="FFCC00"/>
            <w:noWrap/>
            <w:vAlign w:val="center"/>
            <w:hideMark/>
          </w:tcPr>
          <w:p w:rsidR="001D6087" w:rsidRPr="00BC21C7" w:rsidRDefault="001D6087"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36</w:t>
            </w:r>
          </w:p>
        </w:tc>
        <w:tc>
          <w:tcPr>
            <w:tcW w:w="277" w:type="dxa"/>
            <w:tcBorders>
              <w:top w:val="nil"/>
              <w:left w:val="single" w:sz="4" w:space="0" w:color="auto"/>
              <w:bottom w:val="single" w:sz="8" w:space="0" w:color="auto"/>
              <w:right w:val="single" w:sz="8" w:space="0" w:color="auto"/>
            </w:tcBorders>
            <w:shd w:val="clear" w:color="000000" w:fill="FFCC00"/>
            <w:vAlign w:val="center"/>
            <w:hideMark/>
          </w:tcPr>
          <w:p w:rsidR="001D6087" w:rsidRPr="00BC21C7" w:rsidRDefault="001D6087"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37</w:t>
            </w:r>
          </w:p>
        </w:tc>
        <w:tc>
          <w:tcPr>
            <w:tcW w:w="337" w:type="dxa"/>
            <w:gridSpan w:val="2"/>
            <w:tcBorders>
              <w:top w:val="nil"/>
              <w:left w:val="nil"/>
              <w:bottom w:val="single" w:sz="8" w:space="0" w:color="auto"/>
              <w:right w:val="nil"/>
            </w:tcBorders>
            <w:shd w:val="clear" w:color="000000" w:fill="FFCC00"/>
            <w:noWrap/>
            <w:vAlign w:val="center"/>
            <w:hideMark/>
          </w:tcPr>
          <w:p w:rsidR="001D6087" w:rsidRPr="00BC21C7" w:rsidRDefault="001D6087"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38</w:t>
            </w:r>
          </w:p>
        </w:tc>
        <w:tc>
          <w:tcPr>
            <w:tcW w:w="341" w:type="dxa"/>
            <w:tcBorders>
              <w:top w:val="nil"/>
              <w:left w:val="single" w:sz="4" w:space="0" w:color="auto"/>
              <w:bottom w:val="single" w:sz="8" w:space="0" w:color="auto"/>
              <w:right w:val="nil"/>
            </w:tcBorders>
            <w:shd w:val="clear" w:color="000000" w:fill="FFCC00"/>
            <w:noWrap/>
            <w:vAlign w:val="center"/>
            <w:hideMark/>
          </w:tcPr>
          <w:p w:rsidR="001D6087" w:rsidRPr="00BC21C7" w:rsidRDefault="001D6087"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39</w:t>
            </w:r>
          </w:p>
        </w:tc>
        <w:tc>
          <w:tcPr>
            <w:tcW w:w="160" w:type="dxa"/>
            <w:tcBorders>
              <w:top w:val="nil"/>
              <w:left w:val="single" w:sz="4" w:space="0" w:color="auto"/>
              <w:bottom w:val="single" w:sz="8" w:space="0" w:color="auto"/>
              <w:right w:val="nil"/>
            </w:tcBorders>
            <w:shd w:val="clear" w:color="000000" w:fill="FFCC00"/>
            <w:noWrap/>
            <w:vAlign w:val="center"/>
            <w:hideMark/>
          </w:tcPr>
          <w:p w:rsidR="001D6087" w:rsidRPr="00BC21C7" w:rsidRDefault="001D6087"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40</w:t>
            </w:r>
          </w:p>
        </w:tc>
        <w:tc>
          <w:tcPr>
            <w:tcW w:w="172" w:type="dxa"/>
            <w:tcBorders>
              <w:top w:val="nil"/>
              <w:left w:val="single" w:sz="4" w:space="0" w:color="auto"/>
              <w:bottom w:val="nil"/>
              <w:right w:val="single" w:sz="8" w:space="0" w:color="auto"/>
            </w:tcBorders>
            <w:shd w:val="clear" w:color="000000" w:fill="FFCC00"/>
            <w:noWrap/>
            <w:vAlign w:val="center"/>
            <w:hideMark/>
          </w:tcPr>
          <w:p w:rsidR="001D6087" w:rsidRPr="00BC21C7" w:rsidRDefault="001D6087"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41</w:t>
            </w:r>
          </w:p>
        </w:tc>
      </w:tr>
      <w:tr w:rsidR="00AF48BF" w:rsidRPr="00BC21C7" w:rsidTr="00B7520F">
        <w:trPr>
          <w:trHeight w:val="340"/>
        </w:trPr>
        <w:tc>
          <w:tcPr>
            <w:tcW w:w="1691" w:type="dxa"/>
            <w:tcBorders>
              <w:top w:val="nil"/>
              <w:left w:val="single" w:sz="8" w:space="0" w:color="auto"/>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rPr>
                <w:rFonts w:ascii="Times New Roman" w:eastAsia="Times New Roman" w:hAnsi="Times New Roman" w:cs="Times New Roman"/>
                <w:sz w:val="18"/>
                <w:szCs w:val="20"/>
                <w:lang w:eastAsia="es-CO"/>
              </w:rPr>
            </w:pPr>
            <w:r w:rsidRPr="00BC21C7">
              <w:rPr>
                <w:rFonts w:ascii="Times New Roman" w:eastAsia="Times New Roman" w:hAnsi="Times New Roman" w:cs="Times New Roman"/>
                <w:sz w:val="18"/>
                <w:szCs w:val="20"/>
                <w:lang w:eastAsia="es-CO"/>
              </w:rPr>
              <w:t> </w:t>
            </w:r>
            <w:r w:rsidRPr="00BC21C7">
              <w:rPr>
                <w:rFonts w:ascii="Times New Roman" w:hAnsi="Times New Roman" w:cs="Times New Roman"/>
                <w:color w:val="000000"/>
                <w:sz w:val="18"/>
                <w:szCs w:val="20"/>
              </w:rPr>
              <w:t>Revisión conceptual</w:t>
            </w:r>
          </w:p>
        </w:tc>
        <w:tc>
          <w:tcPr>
            <w:tcW w:w="545" w:type="dxa"/>
            <w:vMerge w:val="restart"/>
            <w:tcBorders>
              <w:top w:val="nil"/>
              <w:left w:val="nil"/>
              <w:right w:val="single" w:sz="8" w:space="0" w:color="auto"/>
            </w:tcBorders>
            <w:shd w:val="clear" w:color="auto" w:fill="auto"/>
            <w:vAlign w:val="center"/>
            <w:hideMark/>
          </w:tcPr>
          <w:p w:rsidR="00AF48BF" w:rsidRPr="00BC21C7" w:rsidRDefault="00AF48BF" w:rsidP="00C4583D">
            <w:pPr>
              <w:spacing w:after="0" w:line="240" w:lineRule="auto"/>
              <w:rPr>
                <w:rFonts w:ascii="Times New Roman" w:eastAsia="Times New Roman" w:hAnsi="Times New Roman" w:cs="Times New Roman"/>
                <w:sz w:val="18"/>
                <w:szCs w:val="20"/>
                <w:lang w:eastAsia="es-CO"/>
              </w:rPr>
            </w:pPr>
            <w:r w:rsidRPr="00BC21C7">
              <w:rPr>
                <w:rFonts w:ascii="Times New Roman" w:eastAsia="Times New Roman" w:hAnsi="Times New Roman" w:cs="Times New Roman"/>
                <w:sz w:val="18"/>
                <w:szCs w:val="20"/>
                <w:lang w:eastAsia="es-CO"/>
              </w:rPr>
              <w:t xml:space="preserve"> Julio C. Rueda – Ricardo A. Jaramillo </w:t>
            </w:r>
          </w:p>
          <w:p w:rsidR="00AF48BF" w:rsidRPr="00BC21C7" w:rsidRDefault="00AF48BF" w:rsidP="00C4583D">
            <w:pPr>
              <w:spacing w:after="0" w:line="240" w:lineRule="auto"/>
              <w:rPr>
                <w:rFonts w:ascii="Times New Roman" w:eastAsia="Times New Roman" w:hAnsi="Times New Roman" w:cs="Times New Roman"/>
                <w:sz w:val="18"/>
                <w:szCs w:val="20"/>
                <w:lang w:eastAsia="es-CO"/>
              </w:rPr>
            </w:pPr>
            <w:r w:rsidRPr="00BC21C7">
              <w:rPr>
                <w:rFonts w:ascii="Times New Roman" w:eastAsia="Times New Roman" w:hAnsi="Times New Roman" w:cs="Times New Roman"/>
                <w:sz w:val="18"/>
                <w:szCs w:val="20"/>
                <w:lang w:eastAsia="es-CO"/>
              </w:rPr>
              <w:t> Julio C. Rueda – Ricardo A. Jaramillo</w:t>
            </w:r>
          </w:p>
          <w:p w:rsidR="00AF48BF" w:rsidRPr="00BC21C7" w:rsidRDefault="00AF48BF" w:rsidP="00C4583D">
            <w:pPr>
              <w:spacing w:after="0" w:line="240" w:lineRule="auto"/>
              <w:rPr>
                <w:rFonts w:ascii="Times New Roman" w:eastAsia="Times New Roman" w:hAnsi="Times New Roman" w:cs="Times New Roman"/>
                <w:sz w:val="18"/>
                <w:szCs w:val="20"/>
                <w:lang w:eastAsia="es-CO"/>
              </w:rPr>
            </w:pPr>
            <w:r w:rsidRPr="00BC21C7">
              <w:rPr>
                <w:rFonts w:ascii="Times New Roman" w:eastAsia="Times New Roman" w:hAnsi="Times New Roman" w:cs="Times New Roman"/>
                <w:sz w:val="18"/>
                <w:szCs w:val="20"/>
                <w:lang w:eastAsia="es-CO"/>
              </w:rPr>
              <w:t> </w:t>
            </w:r>
          </w:p>
          <w:p w:rsidR="00AF48BF" w:rsidRPr="00BC21C7" w:rsidRDefault="00AF48BF" w:rsidP="00C4583D">
            <w:pPr>
              <w:spacing w:after="0" w:line="240" w:lineRule="auto"/>
              <w:rPr>
                <w:rFonts w:ascii="Times New Roman" w:eastAsia="Times New Roman" w:hAnsi="Times New Roman" w:cs="Times New Roman"/>
                <w:sz w:val="18"/>
                <w:szCs w:val="20"/>
                <w:lang w:eastAsia="es-CO"/>
              </w:rPr>
            </w:pPr>
            <w:r w:rsidRPr="00BC21C7">
              <w:rPr>
                <w:rFonts w:ascii="Times New Roman" w:eastAsia="Times New Roman" w:hAnsi="Times New Roman" w:cs="Times New Roman"/>
                <w:sz w:val="18"/>
                <w:szCs w:val="20"/>
                <w:lang w:eastAsia="es-CO"/>
              </w:rPr>
              <w:t> </w:t>
            </w:r>
          </w:p>
          <w:p w:rsidR="00AF48BF" w:rsidRPr="00BC21C7" w:rsidRDefault="00AF48BF" w:rsidP="00C4583D">
            <w:pPr>
              <w:spacing w:after="0" w:line="240" w:lineRule="auto"/>
              <w:rPr>
                <w:rFonts w:ascii="Times New Roman" w:eastAsia="Times New Roman" w:hAnsi="Times New Roman" w:cs="Times New Roman"/>
                <w:sz w:val="18"/>
                <w:szCs w:val="20"/>
                <w:lang w:eastAsia="es-CO"/>
              </w:rPr>
            </w:pPr>
            <w:r w:rsidRPr="00BC21C7">
              <w:rPr>
                <w:rFonts w:ascii="Times New Roman" w:eastAsia="Times New Roman" w:hAnsi="Times New Roman" w:cs="Times New Roman"/>
                <w:sz w:val="18"/>
                <w:szCs w:val="20"/>
                <w:lang w:eastAsia="es-CO"/>
              </w:rPr>
              <w:t> </w:t>
            </w:r>
          </w:p>
          <w:p w:rsidR="00AF48BF" w:rsidRPr="00BC21C7" w:rsidRDefault="00AF48BF" w:rsidP="00C4583D">
            <w:pPr>
              <w:spacing w:after="0" w:line="240" w:lineRule="auto"/>
              <w:rPr>
                <w:rFonts w:ascii="Times New Roman" w:eastAsia="Times New Roman" w:hAnsi="Times New Roman" w:cs="Times New Roman"/>
                <w:sz w:val="18"/>
                <w:szCs w:val="20"/>
                <w:lang w:eastAsia="es-CO"/>
              </w:rPr>
            </w:pPr>
            <w:r w:rsidRPr="00BC21C7">
              <w:rPr>
                <w:rFonts w:ascii="Times New Roman" w:eastAsia="Times New Roman" w:hAnsi="Times New Roman" w:cs="Times New Roman"/>
                <w:sz w:val="18"/>
                <w:szCs w:val="20"/>
                <w:lang w:eastAsia="es-CO"/>
              </w:rPr>
              <w:t> </w:t>
            </w:r>
          </w:p>
          <w:p w:rsidR="00AF48BF" w:rsidRPr="00BC21C7" w:rsidRDefault="00AF48BF" w:rsidP="00C4583D">
            <w:pPr>
              <w:spacing w:after="0" w:line="240" w:lineRule="auto"/>
              <w:rPr>
                <w:rFonts w:ascii="Times New Roman" w:eastAsia="Times New Roman" w:hAnsi="Times New Roman" w:cs="Times New Roman"/>
                <w:sz w:val="18"/>
                <w:szCs w:val="20"/>
                <w:lang w:eastAsia="es-CO"/>
              </w:rPr>
            </w:pPr>
            <w:r w:rsidRPr="00BC21C7">
              <w:rPr>
                <w:rFonts w:ascii="Times New Roman" w:eastAsia="Times New Roman" w:hAnsi="Times New Roman" w:cs="Times New Roman"/>
                <w:sz w:val="18"/>
                <w:szCs w:val="20"/>
                <w:lang w:eastAsia="es-CO"/>
              </w:rPr>
              <w:t> </w:t>
            </w:r>
          </w:p>
          <w:p w:rsidR="00AF48BF" w:rsidRPr="00BC21C7" w:rsidRDefault="00AF48BF" w:rsidP="00C4583D">
            <w:pPr>
              <w:spacing w:after="0" w:line="240" w:lineRule="auto"/>
              <w:rPr>
                <w:rFonts w:ascii="Times New Roman" w:eastAsia="Times New Roman" w:hAnsi="Times New Roman" w:cs="Times New Roman"/>
                <w:sz w:val="18"/>
                <w:szCs w:val="20"/>
                <w:lang w:eastAsia="es-CO"/>
              </w:rPr>
            </w:pPr>
            <w:r w:rsidRPr="00BC21C7">
              <w:rPr>
                <w:rFonts w:ascii="Times New Roman" w:eastAsia="Times New Roman" w:hAnsi="Times New Roman" w:cs="Times New Roman"/>
                <w:sz w:val="18"/>
                <w:szCs w:val="20"/>
                <w:lang w:eastAsia="es-CO"/>
              </w:rPr>
              <w:t> </w:t>
            </w:r>
          </w:p>
          <w:p w:rsidR="00AF48BF" w:rsidRPr="00BC21C7" w:rsidRDefault="00AF48BF" w:rsidP="00C4583D">
            <w:pPr>
              <w:spacing w:after="0" w:line="240" w:lineRule="auto"/>
              <w:rPr>
                <w:rFonts w:ascii="Times New Roman" w:eastAsia="Times New Roman" w:hAnsi="Times New Roman" w:cs="Times New Roman"/>
                <w:sz w:val="18"/>
                <w:szCs w:val="20"/>
                <w:lang w:eastAsia="es-CO"/>
              </w:rPr>
            </w:pPr>
            <w:r w:rsidRPr="00BC21C7">
              <w:rPr>
                <w:rFonts w:ascii="Times New Roman" w:eastAsia="Times New Roman" w:hAnsi="Times New Roman" w:cs="Times New Roman"/>
                <w:sz w:val="18"/>
                <w:szCs w:val="20"/>
                <w:lang w:eastAsia="es-CO"/>
              </w:rPr>
              <w:t> </w:t>
            </w:r>
          </w:p>
          <w:p w:rsidR="00AF48BF" w:rsidRPr="00BC21C7" w:rsidRDefault="00AF48BF" w:rsidP="00C4583D">
            <w:pPr>
              <w:spacing w:after="0" w:line="240" w:lineRule="auto"/>
              <w:rPr>
                <w:rFonts w:ascii="Times New Roman" w:eastAsia="Times New Roman" w:hAnsi="Times New Roman" w:cs="Times New Roman"/>
                <w:sz w:val="18"/>
                <w:szCs w:val="20"/>
                <w:lang w:eastAsia="es-CO"/>
              </w:rPr>
            </w:pPr>
            <w:r w:rsidRPr="00BC21C7">
              <w:rPr>
                <w:rFonts w:ascii="Times New Roman" w:eastAsia="Times New Roman" w:hAnsi="Times New Roman" w:cs="Times New Roman"/>
                <w:sz w:val="18"/>
                <w:szCs w:val="20"/>
                <w:lang w:eastAsia="es-CO"/>
              </w:rPr>
              <w:t> </w:t>
            </w:r>
          </w:p>
          <w:p w:rsidR="00AF48BF" w:rsidRPr="00BC21C7" w:rsidRDefault="00AF48BF" w:rsidP="00C4583D">
            <w:pPr>
              <w:spacing w:after="0" w:line="240" w:lineRule="auto"/>
              <w:rPr>
                <w:rFonts w:ascii="Times New Roman" w:eastAsia="Times New Roman" w:hAnsi="Times New Roman" w:cs="Times New Roman"/>
                <w:sz w:val="18"/>
                <w:szCs w:val="20"/>
                <w:lang w:eastAsia="es-CO"/>
              </w:rPr>
            </w:pPr>
            <w:r w:rsidRPr="00BC21C7">
              <w:rPr>
                <w:rFonts w:ascii="Times New Roman" w:eastAsia="Times New Roman" w:hAnsi="Times New Roman" w:cs="Times New Roman"/>
                <w:sz w:val="18"/>
                <w:szCs w:val="20"/>
                <w:lang w:eastAsia="es-CO"/>
              </w:rPr>
              <w:t> </w:t>
            </w:r>
          </w:p>
          <w:p w:rsidR="00AF48BF" w:rsidRPr="00BC21C7" w:rsidRDefault="00AF48BF" w:rsidP="00C4583D">
            <w:pPr>
              <w:spacing w:after="0" w:line="240" w:lineRule="auto"/>
              <w:rPr>
                <w:rFonts w:ascii="Times New Roman" w:eastAsia="Times New Roman" w:hAnsi="Times New Roman" w:cs="Times New Roman"/>
                <w:sz w:val="18"/>
                <w:szCs w:val="20"/>
                <w:lang w:eastAsia="es-CO"/>
              </w:rPr>
            </w:pPr>
            <w:r w:rsidRPr="00BC21C7">
              <w:rPr>
                <w:rFonts w:ascii="Times New Roman" w:eastAsia="Times New Roman" w:hAnsi="Times New Roman" w:cs="Times New Roman"/>
                <w:sz w:val="18"/>
                <w:szCs w:val="20"/>
                <w:lang w:eastAsia="es-CO"/>
              </w:rPr>
              <w:t> </w:t>
            </w:r>
          </w:p>
          <w:p w:rsidR="00AF48BF" w:rsidRPr="00BC21C7" w:rsidRDefault="00AF48BF" w:rsidP="00C4583D">
            <w:pPr>
              <w:spacing w:after="0" w:line="240" w:lineRule="auto"/>
              <w:rPr>
                <w:rFonts w:ascii="Times New Roman" w:eastAsia="Times New Roman" w:hAnsi="Times New Roman" w:cs="Times New Roman"/>
                <w:sz w:val="18"/>
                <w:szCs w:val="20"/>
                <w:lang w:eastAsia="es-CO"/>
              </w:rPr>
            </w:pPr>
            <w:r w:rsidRPr="00BC21C7">
              <w:rPr>
                <w:rFonts w:ascii="Times New Roman" w:eastAsia="Times New Roman" w:hAnsi="Times New Roman" w:cs="Times New Roman"/>
                <w:sz w:val="18"/>
                <w:szCs w:val="20"/>
                <w:lang w:eastAsia="es-CO"/>
              </w:rPr>
              <w:t> </w:t>
            </w:r>
          </w:p>
        </w:tc>
        <w:tc>
          <w:tcPr>
            <w:tcW w:w="473" w:type="dxa"/>
            <w:tcBorders>
              <w:top w:val="single" w:sz="8" w:space="0" w:color="auto"/>
              <w:left w:val="single" w:sz="8" w:space="0" w:color="auto"/>
              <w:bottom w:val="nil"/>
              <w:right w:val="single" w:sz="8" w:space="0" w:color="auto"/>
            </w:tcBorders>
            <w:shd w:val="clear" w:color="000000" w:fill="C0C0C0"/>
            <w:vAlign w:val="center"/>
            <w:hideMark/>
          </w:tcPr>
          <w:p w:rsidR="00AF48BF" w:rsidRPr="00BC21C7" w:rsidRDefault="00AF48BF" w:rsidP="00C4583D">
            <w:pPr>
              <w:spacing w:after="0" w:line="240" w:lineRule="auto"/>
              <w:jc w:val="center"/>
              <w:rPr>
                <w:rFonts w:ascii="Times New Roman" w:eastAsia="Times New Roman" w:hAnsi="Times New Roman" w:cs="Times New Roman"/>
                <w:bCs/>
                <w:sz w:val="18"/>
                <w:szCs w:val="20"/>
                <w:lang w:eastAsia="es-CO"/>
              </w:rPr>
            </w:pPr>
            <w:r w:rsidRPr="00BC21C7">
              <w:rPr>
                <w:rFonts w:ascii="Times New Roman" w:eastAsia="Times New Roman" w:hAnsi="Times New Roman" w:cs="Times New Roman"/>
                <w:bCs/>
                <w:sz w:val="18"/>
                <w:szCs w:val="20"/>
                <w:lang w:eastAsia="es-CO"/>
              </w:rPr>
              <w:t> 01/02/20</w:t>
            </w:r>
          </w:p>
        </w:tc>
        <w:tc>
          <w:tcPr>
            <w:tcW w:w="489" w:type="dxa"/>
            <w:tcBorders>
              <w:top w:val="nil"/>
              <w:left w:val="nil"/>
              <w:bottom w:val="nil"/>
              <w:right w:val="nil"/>
            </w:tcBorders>
            <w:shd w:val="clear" w:color="000000" w:fill="FF8080"/>
            <w:vAlign w:val="center"/>
            <w:hideMark/>
          </w:tcPr>
          <w:p w:rsidR="00AF48BF" w:rsidRPr="00BC21C7" w:rsidRDefault="00AF48BF" w:rsidP="00C4583D">
            <w:pPr>
              <w:spacing w:after="0" w:line="240" w:lineRule="auto"/>
              <w:jc w:val="center"/>
              <w:rPr>
                <w:rFonts w:ascii="Times New Roman" w:eastAsia="Times New Roman" w:hAnsi="Times New Roman" w:cs="Times New Roman"/>
                <w:bCs/>
                <w:sz w:val="18"/>
                <w:szCs w:val="20"/>
                <w:lang w:eastAsia="es-CO"/>
              </w:rPr>
            </w:pPr>
            <w:r w:rsidRPr="00BC21C7">
              <w:rPr>
                <w:rFonts w:ascii="Times New Roman" w:eastAsia="Times New Roman" w:hAnsi="Times New Roman" w:cs="Times New Roman"/>
                <w:bCs/>
                <w:sz w:val="18"/>
                <w:szCs w:val="20"/>
                <w:lang w:eastAsia="es-CO"/>
              </w:rPr>
              <w:t>15/02/20</w:t>
            </w:r>
          </w:p>
        </w:tc>
        <w:tc>
          <w:tcPr>
            <w:tcW w:w="173" w:type="dxa"/>
            <w:tcBorders>
              <w:top w:val="nil"/>
              <w:left w:val="single" w:sz="4" w:space="0" w:color="auto"/>
              <w:bottom w:val="nil"/>
              <w:right w:val="single" w:sz="4" w:space="0" w:color="auto"/>
            </w:tcBorders>
            <w:shd w:val="diagCross" w:color="000000" w:fill="C0C0C0"/>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45" w:type="dxa"/>
            <w:tcBorders>
              <w:top w:val="nil"/>
              <w:left w:val="single" w:sz="8" w:space="0" w:color="auto"/>
              <w:bottom w:val="single" w:sz="4" w:space="0" w:color="auto"/>
              <w:right w:val="nil"/>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45" w:type="dxa"/>
            <w:tcBorders>
              <w:top w:val="nil"/>
              <w:left w:val="single" w:sz="4" w:space="0" w:color="auto"/>
              <w:bottom w:val="single" w:sz="4" w:space="0" w:color="auto"/>
              <w:right w:val="nil"/>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45" w:type="dxa"/>
            <w:tcBorders>
              <w:top w:val="nil"/>
              <w:left w:val="single" w:sz="4" w:space="0" w:color="auto"/>
              <w:bottom w:val="single" w:sz="4" w:space="0" w:color="auto"/>
              <w:right w:val="single" w:sz="4"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45" w:type="dxa"/>
            <w:tcBorders>
              <w:top w:val="nil"/>
              <w:left w:val="nil"/>
              <w:bottom w:val="single" w:sz="4" w:space="0" w:color="auto"/>
              <w:right w:val="single" w:sz="8"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11" w:type="dxa"/>
            <w:tcBorders>
              <w:top w:val="nil"/>
              <w:left w:val="nil"/>
              <w:bottom w:val="single" w:sz="4" w:space="0" w:color="auto"/>
              <w:right w:val="nil"/>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11" w:type="dxa"/>
            <w:tcBorders>
              <w:top w:val="nil"/>
              <w:left w:val="single" w:sz="4" w:space="0" w:color="auto"/>
              <w:bottom w:val="single" w:sz="4" w:space="0" w:color="auto"/>
              <w:right w:val="single" w:sz="4"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11" w:type="dxa"/>
            <w:tcBorders>
              <w:top w:val="nil"/>
              <w:left w:val="nil"/>
              <w:bottom w:val="single" w:sz="4" w:space="0" w:color="auto"/>
              <w:right w:val="single" w:sz="4"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11" w:type="dxa"/>
            <w:tcBorders>
              <w:top w:val="nil"/>
              <w:left w:val="nil"/>
              <w:bottom w:val="single" w:sz="4" w:space="0" w:color="auto"/>
              <w:right w:val="single" w:sz="8"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48" w:type="dxa"/>
            <w:gridSpan w:val="2"/>
            <w:tcBorders>
              <w:top w:val="single" w:sz="8" w:space="0" w:color="auto"/>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408" w:type="dxa"/>
            <w:gridSpan w:val="3"/>
            <w:tcBorders>
              <w:top w:val="single" w:sz="8" w:space="0" w:color="auto"/>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36" w:type="dxa"/>
            <w:gridSpan w:val="2"/>
            <w:tcBorders>
              <w:top w:val="nil"/>
              <w:left w:val="nil"/>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04"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04"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04"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04" w:type="dxa"/>
            <w:tcBorders>
              <w:top w:val="nil"/>
              <w:left w:val="single" w:sz="4" w:space="0" w:color="auto"/>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37" w:type="dxa"/>
            <w:gridSpan w:val="2"/>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41"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160"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172" w:type="dxa"/>
            <w:tcBorders>
              <w:top w:val="single" w:sz="8" w:space="0" w:color="auto"/>
              <w:left w:val="single" w:sz="4" w:space="0" w:color="auto"/>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r>
      <w:tr w:rsidR="00AF48BF" w:rsidRPr="00BC21C7" w:rsidTr="00B7520F">
        <w:trPr>
          <w:trHeight w:val="321"/>
        </w:trPr>
        <w:tc>
          <w:tcPr>
            <w:tcW w:w="1691" w:type="dxa"/>
            <w:tcBorders>
              <w:top w:val="nil"/>
              <w:left w:val="single" w:sz="8" w:space="0" w:color="auto"/>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rPr>
                <w:rFonts w:ascii="Times New Roman" w:eastAsia="Times New Roman" w:hAnsi="Times New Roman" w:cs="Times New Roman"/>
                <w:sz w:val="18"/>
                <w:szCs w:val="20"/>
                <w:lang w:eastAsia="es-CO"/>
              </w:rPr>
            </w:pPr>
            <w:r w:rsidRPr="00BC21C7">
              <w:rPr>
                <w:rFonts w:ascii="Times New Roman" w:eastAsia="Times New Roman" w:hAnsi="Times New Roman" w:cs="Times New Roman"/>
                <w:sz w:val="18"/>
                <w:szCs w:val="20"/>
                <w:lang w:eastAsia="es-CO"/>
              </w:rPr>
              <w:t> </w:t>
            </w:r>
            <w:r w:rsidRPr="00BC21C7">
              <w:rPr>
                <w:rFonts w:ascii="Times New Roman" w:hAnsi="Times New Roman" w:cs="Times New Roman"/>
                <w:color w:val="000000"/>
                <w:sz w:val="18"/>
                <w:szCs w:val="20"/>
              </w:rPr>
              <w:t>Antecedentes investigativos.</w:t>
            </w:r>
          </w:p>
        </w:tc>
        <w:tc>
          <w:tcPr>
            <w:tcW w:w="545" w:type="dxa"/>
            <w:vMerge/>
            <w:tcBorders>
              <w:left w:val="nil"/>
              <w:right w:val="single" w:sz="8" w:space="0" w:color="auto"/>
            </w:tcBorders>
            <w:shd w:val="clear" w:color="auto" w:fill="auto"/>
            <w:vAlign w:val="center"/>
            <w:hideMark/>
          </w:tcPr>
          <w:p w:rsidR="00AF48BF" w:rsidRPr="00BC21C7" w:rsidRDefault="00AF48BF" w:rsidP="00C4583D">
            <w:pPr>
              <w:spacing w:after="0" w:line="240" w:lineRule="auto"/>
              <w:rPr>
                <w:rFonts w:ascii="Times New Roman" w:eastAsia="Times New Roman" w:hAnsi="Times New Roman" w:cs="Times New Roman"/>
                <w:sz w:val="18"/>
                <w:szCs w:val="20"/>
                <w:lang w:eastAsia="es-CO"/>
              </w:rPr>
            </w:pPr>
          </w:p>
        </w:tc>
        <w:tc>
          <w:tcPr>
            <w:tcW w:w="473"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AF48BF" w:rsidRPr="00BC21C7" w:rsidRDefault="00AF48BF" w:rsidP="00C4583D">
            <w:pPr>
              <w:spacing w:after="0" w:line="240" w:lineRule="auto"/>
              <w:jc w:val="center"/>
              <w:rPr>
                <w:rFonts w:ascii="Times New Roman" w:eastAsia="Times New Roman" w:hAnsi="Times New Roman" w:cs="Times New Roman"/>
                <w:bCs/>
                <w:sz w:val="18"/>
                <w:szCs w:val="20"/>
                <w:lang w:eastAsia="es-CO"/>
              </w:rPr>
            </w:pPr>
            <w:r w:rsidRPr="00BC21C7">
              <w:rPr>
                <w:rFonts w:ascii="Times New Roman" w:eastAsia="Times New Roman" w:hAnsi="Times New Roman" w:cs="Times New Roman"/>
                <w:bCs/>
                <w:sz w:val="18"/>
                <w:szCs w:val="20"/>
                <w:lang w:eastAsia="es-CO"/>
              </w:rPr>
              <w:t>16/02/20 </w:t>
            </w:r>
          </w:p>
        </w:tc>
        <w:tc>
          <w:tcPr>
            <w:tcW w:w="489" w:type="dxa"/>
            <w:tcBorders>
              <w:top w:val="single" w:sz="4" w:space="0" w:color="auto"/>
              <w:left w:val="nil"/>
              <w:bottom w:val="single" w:sz="4" w:space="0" w:color="auto"/>
              <w:right w:val="single" w:sz="4" w:space="0" w:color="auto"/>
            </w:tcBorders>
            <w:shd w:val="clear" w:color="000000" w:fill="FF8080"/>
            <w:vAlign w:val="center"/>
            <w:hideMark/>
          </w:tcPr>
          <w:p w:rsidR="00AF48BF" w:rsidRPr="00BC21C7" w:rsidRDefault="00AF48BF" w:rsidP="00C4583D">
            <w:pPr>
              <w:spacing w:after="0" w:line="240" w:lineRule="auto"/>
              <w:jc w:val="center"/>
              <w:rPr>
                <w:rFonts w:ascii="Times New Roman" w:eastAsia="Times New Roman" w:hAnsi="Times New Roman" w:cs="Times New Roman"/>
                <w:bCs/>
                <w:sz w:val="18"/>
                <w:szCs w:val="20"/>
                <w:lang w:eastAsia="es-CO"/>
              </w:rPr>
            </w:pPr>
            <w:r w:rsidRPr="00BC21C7">
              <w:rPr>
                <w:rFonts w:ascii="Times New Roman" w:eastAsia="Times New Roman" w:hAnsi="Times New Roman" w:cs="Times New Roman"/>
                <w:bCs/>
                <w:sz w:val="18"/>
                <w:szCs w:val="20"/>
                <w:lang w:eastAsia="es-CO"/>
              </w:rPr>
              <w:t> 28/02/20</w:t>
            </w:r>
          </w:p>
        </w:tc>
        <w:tc>
          <w:tcPr>
            <w:tcW w:w="173" w:type="dxa"/>
            <w:tcBorders>
              <w:top w:val="nil"/>
              <w:left w:val="single" w:sz="4" w:space="0" w:color="auto"/>
              <w:bottom w:val="nil"/>
              <w:right w:val="single" w:sz="4" w:space="0" w:color="auto"/>
            </w:tcBorders>
            <w:shd w:val="diagCross" w:color="000000" w:fill="C0C0C0"/>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45" w:type="dxa"/>
            <w:tcBorders>
              <w:top w:val="nil"/>
              <w:left w:val="single" w:sz="8" w:space="0" w:color="auto"/>
              <w:bottom w:val="single" w:sz="4" w:space="0" w:color="auto"/>
              <w:right w:val="nil"/>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45" w:type="dxa"/>
            <w:tcBorders>
              <w:top w:val="nil"/>
              <w:left w:val="single" w:sz="4" w:space="0" w:color="auto"/>
              <w:bottom w:val="single" w:sz="4" w:space="0" w:color="auto"/>
              <w:right w:val="nil"/>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45" w:type="dxa"/>
            <w:tcBorders>
              <w:top w:val="nil"/>
              <w:left w:val="single" w:sz="4" w:space="0" w:color="auto"/>
              <w:bottom w:val="single" w:sz="4" w:space="0" w:color="auto"/>
              <w:right w:val="single" w:sz="4"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45" w:type="dxa"/>
            <w:tcBorders>
              <w:top w:val="nil"/>
              <w:left w:val="nil"/>
              <w:bottom w:val="single" w:sz="4" w:space="0" w:color="auto"/>
              <w:right w:val="single" w:sz="8"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11" w:type="dxa"/>
            <w:tcBorders>
              <w:top w:val="nil"/>
              <w:left w:val="nil"/>
              <w:bottom w:val="single" w:sz="4" w:space="0" w:color="auto"/>
              <w:right w:val="nil"/>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11" w:type="dxa"/>
            <w:tcBorders>
              <w:top w:val="nil"/>
              <w:left w:val="single" w:sz="4" w:space="0" w:color="auto"/>
              <w:bottom w:val="single" w:sz="4" w:space="0" w:color="auto"/>
              <w:right w:val="single" w:sz="4"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11" w:type="dxa"/>
            <w:tcBorders>
              <w:top w:val="nil"/>
              <w:left w:val="nil"/>
              <w:bottom w:val="single" w:sz="4" w:space="0" w:color="auto"/>
              <w:right w:val="single" w:sz="4"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11" w:type="dxa"/>
            <w:tcBorders>
              <w:top w:val="nil"/>
              <w:left w:val="nil"/>
              <w:bottom w:val="single" w:sz="4" w:space="0" w:color="auto"/>
              <w:right w:val="single" w:sz="8"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174"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174"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34" w:type="dxa"/>
            <w:gridSpan w:val="2"/>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174"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36" w:type="dxa"/>
            <w:gridSpan w:val="2"/>
            <w:tcBorders>
              <w:top w:val="nil"/>
              <w:left w:val="nil"/>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04"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04"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04"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04" w:type="dxa"/>
            <w:tcBorders>
              <w:top w:val="nil"/>
              <w:left w:val="single" w:sz="4" w:space="0" w:color="auto"/>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37" w:type="dxa"/>
            <w:gridSpan w:val="2"/>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41"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160"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172" w:type="dxa"/>
            <w:tcBorders>
              <w:top w:val="nil"/>
              <w:left w:val="single" w:sz="4" w:space="0" w:color="auto"/>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r>
      <w:tr w:rsidR="00AF48BF" w:rsidRPr="00BC21C7" w:rsidTr="00B7520F">
        <w:trPr>
          <w:trHeight w:val="321"/>
        </w:trPr>
        <w:tc>
          <w:tcPr>
            <w:tcW w:w="1691" w:type="dxa"/>
            <w:tcBorders>
              <w:top w:val="nil"/>
              <w:left w:val="single" w:sz="8" w:space="0" w:color="auto"/>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rPr>
                <w:rFonts w:ascii="Times New Roman" w:eastAsia="Times New Roman" w:hAnsi="Times New Roman" w:cs="Times New Roman"/>
                <w:sz w:val="18"/>
                <w:szCs w:val="20"/>
                <w:lang w:eastAsia="es-CO"/>
              </w:rPr>
            </w:pPr>
            <w:r w:rsidRPr="00BC21C7">
              <w:rPr>
                <w:rFonts w:ascii="Times New Roman" w:eastAsia="Times New Roman" w:hAnsi="Times New Roman" w:cs="Times New Roman"/>
                <w:sz w:val="18"/>
                <w:szCs w:val="20"/>
                <w:lang w:eastAsia="es-CO"/>
              </w:rPr>
              <w:t> </w:t>
            </w:r>
            <w:r w:rsidRPr="00BC21C7">
              <w:rPr>
                <w:rFonts w:ascii="Times New Roman" w:hAnsi="Times New Roman" w:cs="Times New Roman"/>
                <w:color w:val="000000"/>
                <w:sz w:val="18"/>
                <w:szCs w:val="20"/>
              </w:rPr>
              <w:t>Justificación</w:t>
            </w:r>
          </w:p>
        </w:tc>
        <w:tc>
          <w:tcPr>
            <w:tcW w:w="545" w:type="dxa"/>
            <w:vMerge/>
            <w:tcBorders>
              <w:left w:val="nil"/>
              <w:right w:val="single" w:sz="8" w:space="0" w:color="auto"/>
            </w:tcBorders>
            <w:shd w:val="clear" w:color="auto" w:fill="auto"/>
            <w:vAlign w:val="center"/>
            <w:hideMark/>
          </w:tcPr>
          <w:p w:rsidR="00AF48BF" w:rsidRPr="00BC21C7" w:rsidRDefault="00AF48BF" w:rsidP="00C4583D">
            <w:pPr>
              <w:spacing w:after="0" w:line="240" w:lineRule="auto"/>
              <w:rPr>
                <w:rFonts w:ascii="Times New Roman" w:eastAsia="Times New Roman" w:hAnsi="Times New Roman" w:cs="Times New Roman"/>
                <w:sz w:val="18"/>
                <w:szCs w:val="20"/>
                <w:lang w:eastAsia="es-CO"/>
              </w:rPr>
            </w:pPr>
          </w:p>
        </w:tc>
        <w:tc>
          <w:tcPr>
            <w:tcW w:w="473"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AF48BF" w:rsidRPr="00BC21C7" w:rsidRDefault="00AF48BF" w:rsidP="00C4583D">
            <w:pPr>
              <w:spacing w:after="0" w:line="240" w:lineRule="auto"/>
              <w:jc w:val="center"/>
              <w:rPr>
                <w:rFonts w:ascii="Times New Roman" w:eastAsia="Times New Roman" w:hAnsi="Times New Roman" w:cs="Times New Roman"/>
                <w:bCs/>
                <w:sz w:val="18"/>
                <w:szCs w:val="20"/>
                <w:lang w:eastAsia="es-CO"/>
              </w:rPr>
            </w:pPr>
            <w:r w:rsidRPr="00BC21C7">
              <w:rPr>
                <w:rFonts w:ascii="Times New Roman" w:eastAsia="Times New Roman" w:hAnsi="Times New Roman" w:cs="Times New Roman"/>
                <w:bCs/>
                <w:sz w:val="18"/>
                <w:szCs w:val="20"/>
                <w:lang w:eastAsia="es-CO"/>
              </w:rPr>
              <w:t>01/03/20</w:t>
            </w:r>
          </w:p>
        </w:tc>
        <w:tc>
          <w:tcPr>
            <w:tcW w:w="489" w:type="dxa"/>
            <w:tcBorders>
              <w:top w:val="single" w:sz="4" w:space="0" w:color="auto"/>
              <w:left w:val="nil"/>
              <w:bottom w:val="single" w:sz="4" w:space="0" w:color="auto"/>
              <w:right w:val="single" w:sz="4" w:space="0" w:color="auto"/>
            </w:tcBorders>
            <w:shd w:val="clear" w:color="000000" w:fill="FF8080"/>
            <w:vAlign w:val="center"/>
            <w:hideMark/>
          </w:tcPr>
          <w:p w:rsidR="00AF48BF" w:rsidRPr="00BC21C7" w:rsidRDefault="00AF48BF" w:rsidP="00C4583D">
            <w:pPr>
              <w:spacing w:after="0" w:line="240" w:lineRule="auto"/>
              <w:jc w:val="center"/>
              <w:rPr>
                <w:rFonts w:ascii="Times New Roman" w:eastAsia="Times New Roman" w:hAnsi="Times New Roman" w:cs="Times New Roman"/>
                <w:bCs/>
                <w:sz w:val="18"/>
                <w:szCs w:val="20"/>
                <w:lang w:eastAsia="es-CO"/>
              </w:rPr>
            </w:pPr>
            <w:r w:rsidRPr="00BC21C7">
              <w:rPr>
                <w:rFonts w:ascii="Times New Roman" w:eastAsia="Times New Roman" w:hAnsi="Times New Roman" w:cs="Times New Roman"/>
                <w:bCs/>
                <w:sz w:val="18"/>
                <w:szCs w:val="20"/>
                <w:lang w:eastAsia="es-CO"/>
              </w:rPr>
              <w:t> 07/03/20</w:t>
            </w:r>
          </w:p>
        </w:tc>
        <w:tc>
          <w:tcPr>
            <w:tcW w:w="173" w:type="dxa"/>
            <w:tcBorders>
              <w:top w:val="nil"/>
              <w:left w:val="single" w:sz="4" w:space="0" w:color="auto"/>
              <w:bottom w:val="nil"/>
              <w:right w:val="single" w:sz="4" w:space="0" w:color="auto"/>
            </w:tcBorders>
            <w:shd w:val="diagCross" w:color="000000" w:fill="C0C0C0"/>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45" w:type="dxa"/>
            <w:tcBorders>
              <w:top w:val="nil"/>
              <w:left w:val="single" w:sz="8" w:space="0" w:color="auto"/>
              <w:bottom w:val="single" w:sz="4" w:space="0" w:color="auto"/>
              <w:right w:val="nil"/>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45" w:type="dxa"/>
            <w:tcBorders>
              <w:top w:val="nil"/>
              <w:left w:val="single" w:sz="4" w:space="0" w:color="auto"/>
              <w:bottom w:val="single" w:sz="4" w:space="0" w:color="auto"/>
              <w:right w:val="nil"/>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45" w:type="dxa"/>
            <w:tcBorders>
              <w:top w:val="nil"/>
              <w:left w:val="single" w:sz="4" w:space="0" w:color="auto"/>
              <w:bottom w:val="single" w:sz="4" w:space="0" w:color="auto"/>
              <w:right w:val="single" w:sz="4"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45" w:type="dxa"/>
            <w:tcBorders>
              <w:top w:val="nil"/>
              <w:left w:val="nil"/>
              <w:bottom w:val="single" w:sz="4" w:space="0" w:color="auto"/>
              <w:right w:val="single" w:sz="8"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11" w:type="dxa"/>
            <w:tcBorders>
              <w:top w:val="nil"/>
              <w:left w:val="nil"/>
              <w:bottom w:val="single" w:sz="4" w:space="0" w:color="auto"/>
              <w:right w:val="nil"/>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11" w:type="dxa"/>
            <w:tcBorders>
              <w:top w:val="nil"/>
              <w:left w:val="single" w:sz="4" w:space="0" w:color="auto"/>
              <w:bottom w:val="single" w:sz="4" w:space="0" w:color="auto"/>
              <w:right w:val="single" w:sz="4"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11" w:type="dxa"/>
            <w:tcBorders>
              <w:top w:val="nil"/>
              <w:left w:val="nil"/>
              <w:bottom w:val="single" w:sz="4" w:space="0" w:color="auto"/>
              <w:right w:val="single" w:sz="4"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11" w:type="dxa"/>
            <w:tcBorders>
              <w:top w:val="nil"/>
              <w:left w:val="nil"/>
              <w:bottom w:val="single" w:sz="4" w:space="0" w:color="auto"/>
              <w:right w:val="single" w:sz="8"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174"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174"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34" w:type="dxa"/>
            <w:gridSpan w:val="2"/>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174"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36" w:type="dxa"/>
            <w:gridSpan w:val="2"/>
            <w:tcBorders>
              <w:top w:val="nil"/>
              <w:left w:val="nil"/>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04"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04"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04"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04" w:type="dxa"/>
            <w:tcBorders>
              <w:top w:val="nil"/>
              <w:left w:val="single" w:sz="4" w:space="0" w:color="auto"/>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37" w:type="dxa"/>
            <w:gridSpan w:val="2"/>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41"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160"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172" w:type="dxa"/>
            <w:tcBorders>
              <w:top w:val="nil"/>
              <w:left w:val="single" w:sz="4" w:space="0" w:color="auto"/>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r>
      <w:tr w:rsidR="00AF48BF" w:rsidRPr="00BC21C7" w:rsidTr="00B7520F">
        <w:trPr>
          <w:trHeight w:val="321"/>
        </w:trPr>
        <w:tc>
          <w:tcPr>
            <w:tcW w:w="1691" w:type="dxa"/>
            <w:tcBorders>
              <w:top w:val="nil"/>
              <w:left w:val="single" w:sz="8" w:space="0" w:color="auto"/>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rPr>
                <w:rFonts w:ascii="Times New Roman" w:eastAsia="Times New Roman" w:hAnsi="Times New Roman" w:cs="Times New Roman"/>
                <w:sz w:val="18"/>
                <w:szCs w:val="20"/>
                <w:lang w:eastAsia="es-CO"/>
              </w:rPr>
            </w:pPr>
            <w:r w:rsidRPr="00BC21C7">
              <w:rPr>
                <w:rFonts w:ascii="Times New Roman" w:eastAsia="Times New Roman" w:hAnsi="Times New Roman" w:cs="Times New Roman"/>
                <w:sz w:val="18"/>
                <w:szCs w:val="20"/>
                <w:lang w:eastAsia="es-CO"/>
              </w:rPr>
              <w:t> </w:t>
            </w:r>
            <w:r w:rsidRPr="00BC21C7">
              <w:rPr>
                <w:rFonts w:ascii="Times New Roman" w:hAnsi="Times New Roman" w:cs="Times New Roman"/>
                <w:color w:val="000000"/>
                <w:sz w:val="18"/>
                <w:szCs w:val="20"/>
              </w:rPr>
              <w:t>Planteamiento del problema</w:t>
            </w:r>
          </w:p>
        </w:tc>
        <w:tc>
          <w:tcPr>
            <w:tcW w:w="545" w:type="dxa"/>
            <w:vMerge/>
            <w:tcBorders>
              <w:left w:val="nil"/>
              <w:right w:val="single" w:sz="8" w:space="0" w:color="auto"/>
            </w:tcBorders>
            <w:shd w:val="clear" w:color="auto" w:fill="auto"/>
            <w:vAlign w:val="center"/>
            <w:hideMark/>
          </w:tcPr>
          <w:p w:rsidR="00AF48BF" w:rsidRPr="00BC21C7" w:rsidRDefault="00AF48BF" w:rsidP="00C4583D">
            <w:pPr>
              <w:spacing w:after="0" w:line="240" w:lineRule="auto"/>
              <w:rPr>
                <w:rFonts w:ascii="Times New Roman" w:eastAsia="Times New Roman" w:hAnsi="Times New Roman" w:cs="Times New Roman"/>
                <w:sz w:val="18"/>
                <w:szCs w:val="20"/>
                <w:lang w:eastAsia="es-CO"/>
              </w:rPr>
            </w:pPr>
          </w:p>
        </w:tc>
        <w:tc>
          <w:tcPr>
            <w:tcW w:w="473"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AF48BF" w:rsidRPr="00BC21C7" w:rsidRDefault="00AF48BF" w:rsidP="00C4583D">
            <w:pPr>
              <w:spacing w:after="0" w:line="240" w:lineRule="auto"/>
              <w:jc w:val="center"/>
              <w:rPr>
                <w:rFonts w:ascii="Times New Roman" w:eastAsia="Times New Roman" w:hAnsi="Times New Roman" w:cs="Times New Roman"/>
                <w:bCs/>
                <w:sz w:val="18"/>
                <w:szCs w:val="20"/>
                <w:lang w:eastAsia="es-CO"/>
              </w:rPr>
            </w:pPr>
            <w:r w:rsidRPr="00BC21C7">
              <w:rPr>
                <w:rFonts w:ascii="Times New Roman" w:eastAsia="Times New Roman" w:hAnsi="Times New Roman" w:cs="Times New Roman"/>
                <w:bCs/>
                <w:sz w:val="18"/>
                <w:szCs w:val="20"/>
                <w:lang w:eastAsia="es-CO"/>
              </w:rPr>
              <w:t>08/03/20</w:t>
            </w:r>
          </w:p>
        </w:tc>
        <w:tc>
          <w:tcPr>
            <w:tcW w:w="489" w:type="dxa"/>
            <w:tcBorders>
              <w:top w:val="single" w:sz="4" w:space="0" w:color="auto"/>
              <w:left w:val="nil"/>
              <w:bottom w:val="single" w:sz="4" w:space="0" w:color="auto"/>
              <w:right w:val="single" w:sz="4" w:space="0" w:color="auto"/>
            </w:tcBorders>
            <w:shd w:val="clear" w:color="000000" w:fill="FF8080"/>
            <w:vAlign w:val="center"/>
            <w:hideMark/>
          </w:tcPr>
          <w:p w:rsidR="00AF48BF" w:rsidRPr="00BC21C7" w:rsidRDefault="00AF48BF" w:rsidP="00C4583D">
            <w:pPr>
              <w:spacing w:after="0" w:line="240" w:lineRule="auto"/>
              <w:jc w:val="center"/>
              <w:rPr>
                <w:rFonts w:ascii="Times New Roman" w:eastAsia="Times New Roman" w:hAnsi="Times New Roman" w:cs="Times New Roman"/>
                <w:bCs/>
                <w:sz w:val="18"/>
                <w:szCs w:val="20"/>
                <w:lang w:eastAsia="es-CO"/>
              </w:rPr>
            </w:pPr>
            <w:r w:rsidRPr="00BC21C7">
              <w:rPr>
                <w:rFonts w:ascii="Times New Roman" w:eastAsia="Times New Roman" w:hAnsi="Times New Roman" w:cs="Times New Roman"/>
                <w:bCs/>
                <w:sz w:val="18"/>
                <w:szCs w:val="20"/>
                <w:lang w:eastAsia="es-CO"/>
              </w:rPr>
              <w:t>16/03/20 </w:t>
            </w:r>
          </w:p>
        </w:tc>
        <w:tc>
          <w:tcPr>
            <w:tcW w:w="173" w:type="dxa"/>
            <w:tcBorders>
              <w:top w:val="nil"/>
              <w:left w:val="single" w:sz="4" w:space="0" w:color="auto"/>
              <w:bottom w:val="nil"/>
              <w:right w:val="single" w:sz="4" w:space="0" w:color="auto"/>
            </w:tcBorders>
            <w:shd w:val="diagCross" w:color="000000" w:fill="C0C0C0"/>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45" w:type="dxa"/>
            <w:tcBorders>
              <w:top w:val="nil"/>
              <w:left w:val="single" w:sz="8" w:space="0" w:color="auto"/>
              <w:bottom w:val="single" w:sz="4" w:space="0" w:color="auto"/>
              <w:right w:val="nil"/>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45" w:type="dxa"/>
            <w:tcBorders>
              <w:top w:val="nil"/>
              <w:left w:val="single" w:sz="4" w:space="0" w:color="auto"/>
              <w:bottom w:val="single" w:sz="4" w:space="0" w:color="auto"/>
              <w:right w:val="nil"/>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45" w:type="dxa"/>
            <w:tcBorders>
              <w:top w:val="nil"/>
              <w:left w:val="single" w:sz="4" w:space="0" w:color="auto"/>
              <w:bottom w:val="single" w:sz="4" w:space="0" w:color="auto"/>
              <w:right w:val="single" w:sz="4"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45" w:type="dxa"/>
            <w:tcBorders>
              <w:top w:val="nil"/>
              <w:left w:val="nil"/>
              <w:bottom w:val="single" w:sz="4" w:space="0" w:color="auto"/>
              <w:right w:val="single" w:sz="8"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11" w:type="dxa"/>
            <w:tcBorders>
              <w:top w:val="nil"/>
              <w:left w:val="nil"/>
              <w:bottom w:val="single" w:sz="4" w:space="0" w:color="auto"/>
              <w:right w:val="nil"/>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11" w:type="dxa"/>
            <w:tcBorders>
              <w:top w:val="nil"/>
              <w:left w:val="single" w:sz="4" w:space="0" w:color="auto"/>
              <w:bottom w:val="single" w:sz="4" w:space="0" w:color="auto"/>
              <w:right w:val="single" w:sz="4"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11" w:type="dxa"/>
            <w:tcBorders>
              <w:top w:val="nil"/>
              <w:left w:val="nil"/>
              <w:bottom w:val="single" w:sz="4" w:space="0" w:color="auto"/>
              <w:right w:val="single" w:sz="4"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11" w:type="dxa"/>
            <w:tcBorders>
              <w:top w:val="nil"/>
              <w:left w:val="nil"/>
              <w:bottom w:val="single" w:sz="4" w:space="0" w:color="auto"/>
              <w:right w:val="single" w:sz="8"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174"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174"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34" w:type="dxa"/>
            <w:gridSpan w:val="2"/>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174"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36" w:type="dxa"/>
            <w:gridSpan w:val="2"/>
            <w:tcBorders>
              <w:top w:val="nil"/>
              <w:left w:val="nil"/>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04"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04"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04"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04" w:type="dxa"/>
            <w:tcBorders>
              <w:top w:val="nil"/>
              <w:left w:val="single" w:sz="4" w:space="0" w:color="auto"/>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37" w:type="dxa"/>
            <w:gridSpan w:val="2"/>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41"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160"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172" w:type="dxa"/>
            <w:tcBorders>
              <w:top w:val="nil"/>
              <w:left w:val="single" w:sz="4" w:space="0" w:color="auto"/>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r>
      <w:tr w:rsidR="00AF48BF" w:rsidRPr="00BC21C7" w:rsidTr="00B7520F">
        <w:trPr>
          <w:trHeight w:val="321"/>
        </w:trPr>
        <w:tc>
          <w:tcPr>
            <w:tcW w:w="1691" w:type="dxa"/>
            <w:tcBorders>
              <w:top w:val="nil"/>
              <w:left w:val="single" w:sz="8" w:space="0" w:color="auto"/>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rPr>
                <w:rFonts w:ascii="Times New Roman" w:eastAsia="Times New Roman" w:hAnsi="Times New Roman" w:cs="Times New Roman"/>
                <w:sz w:val="18"/>
                <w:szCs w:val="20"/>
                <w:lang w:eastAsia="es-CO"/>
              </w:rPr>
            </w:pPr>
            <w:r w:rsidRPr="00BC21C7">
              <w:rPr>
                <w:rFonts w:ascii="Times New Roman" w:eastAsia="Times New Roman" w:hAnsi="Times New Roman" w:cs="Times New Roman"/>
                <w:sz w:val="18"/>
                <w:szCs w:val="20"/>
                <w:lang w:eastAsia="es-CO"/>
              </w:rPr>
              <w:t> </w:t>
            </w:r>
            <w:r w:rsidRPr="00BC21C7">
              <w:rPr>
                <w:rFonts w:ascii="Times New Roman" w:hAnsi="Times New Roman" w:cs="Times New Roman"/>
                <w:sz w:val="18"/>
                <w:szCs w:val="20"/>
              </w:rPr>
              <w:t>Método</w:t>
            </w:r>
          </w:p>
        </w:tc>
        <w:tc>
          <w:tcPr>
            <w:tcW w:w="545" w:type="dxa"/>
            <w:vMerge/>
            <w:tcBorders>
              <w:left w:val="nil"/>
              <w:right w:val="single" w:sz="8" w:space="0" w:color="auto"/>
            </w:tcBorders>
            <w:shd w:val="clear" w:color="auto" w:fill="auto"/>
            <w:vAlign w:val="center"/>
            <w:hideMark/>
          </w:tcPr>
          <w:p w:rsidR="00AF48BF" w:rsidRPr="00BC21C7" w:rsidRDefault="00AF48BF" w:rsidP="00C4583D">
            <w:pPr>
              <w:spacing w:after="0" w:line="240" w:lineRule="auto"/>
              <w:rPr>
                <w:rFonts w:ascii="Times New Roman" w:eastAsia="Times New Roman" w:hAnsi="Times New Roman" w:cs="Times New Roman"/>
                <w:sz w:val="18"/>
                <w:szCs w:val="20"/>
                <w:lang w:eastAsia="es-CO"/>
              </w:rPr>
            </w:pPr>
          </w:p>
        </w:tc>
        <w:tc>
          <w:tcPr>
            <w:tcW w:w="473"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AF48BF" w:rsidRPr="00BC21C7" w:rsidRDefault="00AF48BF" w:rsidP="00C4583D">
            <w:pPr>
              <w:spacing w:after="0" w:line="240" w:lineRule="auto"/>
              <w:jc w:val="center"/>
              <w:rPr>
                <w:rFonts w:ascii="Times New Roman" w:eastAsia="Times New Roman" w:hAnsi="Times New Roman" w:cs="Times New Roman"/>
                <w:bCs/>
                <w:sz w:val="18"/>
                <w:szCs w:val="20"/>
                <w:lang w:eastAsia="es-CO"/>
              </w:rPr>
            </w:pPr>
            <w:r w:rsidRPr="00BC21C7">
              <w:rPr>
                <w:rFonts w:ascii="Times New Roman" w:eastAsia="Times New Roman" w:hAnsi="Times New Roman" w:cs="Times New Roman"/>
                <w:bCs/>
                <w:sz w:val="18"/>
                <w:szCs w:val="20"/>
                <w:lang w:eastAsia="es-CO"/>
              </w:rPr>
              <w:t> 16/03/20</w:t>
            </w:r>
          </w:p>
        </w:tc>
        <w:tc>
          <w:tcPr>
            <w:tcW w:w="489" w:type="dxa"/>
            <w:tcBorders>
              <w:top w:val="single" w:sz="4" w:space="0" w:color="auto"/>
              <w:left w:val="nil"/>
              <w:bottom w:val="single" w:sz="4" w:space="0" w:color="auto"/>
              <w:right w:val="single" w:sz="4" w:space="0" w:color="auto"/>
            </w:tcBorders>
            <w:shd w:val="clear" w:color="000000" w:fill="FF8080"/>
            <w:vAlign w:val="center"/>
            <w:hideMark/>
          </w:tcPr>
          <w:p w:rsidR="00AF48BF" w:rsidRPr="00BC21C7" w:rsidRDefault="00AF48BF" w:rsidP="00C4583D">
            <w:pPr>
              <w:spacing w:after="0" w:line="240" w:lineRule="auto"/>
              <w:jc w:val="center"/>
              <w:rPr>
                <w:rFonts w:ascii="Times New Roman" w:eastAsia="Times New Roman" w:hAnsi="Times New Roman" w:cs="Times New Roman"/>
                <w:bCs/>
                <w:sz w:val="18"/>
                <w:szCs w:val="20"/>
                <w:lang w:eastAsia="es-CO"/>
              </w:rPr>
            </w:pPr>
            <w:r w:rsidRPr="00BC21C7">
              <w:rPr>
                <w:rFonts w:ascii="Times New Roman" w:eastAsia="Times New Roman" w:hAnsi="Times New Roman" w:cs="Times New Roman"/>
                <w:bCs/>
                <w:sz w:val="18"/>
                <w:szCs w:val="20"/>
                <w:lang w:eastAsia="es-CO"/>
              </w:rPr>
              <w:t>08/04/20 </w:t>
            </w:r>
          </w:p>
        </w:tc>
        <w:tc>
          <w:tcPr>
            <w:tcW w:w="173" w:type="dxa"/>
            <w:tcBorders>
              <w:top w:val="nil"/>
              <w:left w:val="single" w:sz="4" w:space="0" w:color="auto"/>
              <w:bottom w:val="nil"/>
              <w:right w:val="single" w:sz="4" w:space="0" w:color="auto"/>
            </w:tcBorders>
            <w:shd w:val="diagCross" w:color="000000" w:fill="C0C0C0"/>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45" w:type="dxa"/>
            <w:tcBorders>
              <w:top w:val="nil"/>
              <w:left w:val="single" w:sz="8"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45"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45" w:type="dxa"/>
            <w:tcBorders>
              <w:top w:val="nil"/>
              <w:left w:val="single" w:sz="4" w:space="0" w:color="auto"/>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45" w:type="dxa"/>
            <w:tcBorders>
              <w:top w:val="nil"/>
              <w:left w:val="nil"/>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11"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11" w:type="dxa"/>
            <w:tcBorders>
              <w:top w:val="nil"/>
              <w:left w:val="nil"/>
              <w:bottom w:val="single" w:sz="4" w:space="0" w:color="auto"/>
              <w:right w:val="single" w:sz="8"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174" w:type="dxa"/>
            <w:tcBorders>
              <w:top w:val="nil"/>
              <w:left w:val="nil"/>
              <w:bottom w:val="single" w:sz="4" w:space="0" w:color="auto"/>
              <w:right w:val="nil"/>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174" w:type="dxa"/>
            <w:tcBorders>
              <w:top w:val="nil"/>
              <w:left w:val="nil"/>
              <w:bottom w:val="single" w:sz="4" w:space="0" w:color="auto"/>
              <w:right w:val="nil"/>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4"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34" w:type="dxa"/>
            <w:gridSpan w:val="2"/>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174"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36" w:type="dxa"/>
            <w:gridSpan w:val="2"/>
            <w:tcBorders>
              <w:top w:val="nil"/>
              <w:left w:val="nil"/>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04"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04"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04"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04" w:type="dxa"/>
            <w:tcBorders>
              <w:top w:val="nil"/>
              <w:left w:val="single" w:sz="4" w:space="0" w:color="auto"/>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37" w:type="dxa"/>
            <w:gridSpan w:val="2"/>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41"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160"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172" w:type="dxa"/>
            <w:tcBorders>
              <w:top w:val="nil"/>
              <w:left w:val="single" w:sz="4" w:space="0" w:color="auto"/>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r>
      <w:tr w:rsidR="00AF48BF" w:rsidRPr="00BC21C7" w:rsidTr="00B7520F">
        <w:trPr>
          <w:trHeight w:val="302"/>
        </w:trPr>
        <w:tc>
          <w:tcPr>
            <w:tcW w:w="1691" w:type="dxa"/>
            <w:tcBorders>
              <w:top w:val="nil"/>
              <w:left w:val="single" w:sz="8" w:space="0" w:color="auto"/>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rPr>
                <w:rFonts w:ascii="Times New Roman" w:eastAsia="Times New Roman" w:hAnsi="Times New Roman" w:cs="Times New Roman"/>
                <w:sz w:val="18"/>
                <w:szCs w:val="20"/>
                <w:lang w:eastAsia="es-CO"/>
              </w:rPr>
            </w:pPr>
            <w:r w:rsidRPr="00BC21C7">
              <w:rPr>
                <w:rFonts w:ascii="Times New Roman" w:hAnsi="Times New Roman" w:cs="Times New Roman"/>
                <w:color w:val="000000"/>
                <w:sz w:val="18"/>
                <w:szCs w:val="20"/>
              </w:rPr>
              <w:t>Trabajo de campo</w:t>
            </w:r>
          </w:p>
        </w:tc>
        <w:tc>
          <w:tcPr>
            <w:tcW w:w="545" w:type="dxa"/>
            <w:vMerge/>
            <w:tcBorders>
              <w:left w:val="nil"/>
              <w:right w:val="single" w:sz="8" w:space="0" w:color="auto"/>
            </w:tcBorders>
            <w:shd w:val="clear" w:color="auto" w:fill="auto"/>
            <w:vAlign w:val="center"/>
            <w:hideMark/>
          </w:tcPr>
          <w:p w:rsidR="00AF48BF" w:rsidRPr="00BC21C7" w:rsidRDefault="00AF48BF" w:rsidP="00C4583D">
            <w:pPr>
              <w:spacing w:after="0" w:line="240" w:lineRule="auto"/>
              <w:rPr>
                <w:rFonts w:ascii="Times New Roman" w:eastAsia="Times New Roman" w:hAnsi="Times New Roman" w:cs="Times New Roman"/>
                <w:sz w:val="18"/>
                <w:szCs w:val="20"/>
                <w:lang w:eastAsia="es-CO"/>
              </w:rPr>
            </w:pPr>
          </w:p>
        </w:tc>
        <w:tc>
          <w:tcPr>
            <w:tcW w:w="473"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AF48BF" w:rsidRPr="00BC21C7" w:rsidRDefault="00AF48BF" w:rsidP="00C4583D">
            <w:pPr>
              <w:spacing w:after="0" w:line="240" w:lineRule="auto"/>
              <w:jc w:val="center"/>
              <w:rPr>
                <w:rFonts w:ascii="Times New Roman" w:eastAsia="Times New Roman" w:hAnsi="Times New Roman" w:cs="Times New Roman"/>
                <w:bCs/>
                <w:sz w:val="18"/>
                <w:szCs w:val="20"/>
                <w:lang w:eastAsia="es-CO"/>
              </w:rPr>
            </w:pPr>
            <w:r w:rsidRPr="00BC21C7">
              <w:rPr>
                <w:rFonts w:ascii="Times New Roman" w:eastAsia="Times New Roman" w:hAnsi="Times New Roman" w:cs="Times New Roman"/>
                <w:bCs/>
                <w:sz w:val="18"/>
                <w:szCs w:val="20"/>
                <w:lang w:eastAsia="es-CO"/>
              </w:rPr>
              <w:t> 09/04/20</w:t>
            </w:r>
          </w:p>
        </w:tc>
        <w:tc>
          <w:tcPr>
            <w:tcW w:w="489" w:type="dxa"/>
            <w:tcBorders>
              <w:top w:val="single" w:sz="4" w:space="0" w:color="auto"/>
              <w:left w:val="nil"/>
              <w:bottom w:val="single" w:sz="4" w:space="0" w:color="auto"/>
              <w:right w:val="single" w:sz="4" w:space="0" w:color="auto"/>
            </w:tcBorders>
            <w:shd w:val="clear" w:color="000000" w:fill="FF8080"/>
            <w:vAlign w:val="center"/>
            <w:hideMark/>
          </w:tcPr>
          <w:p w:rsidR="00AF48BF" w:rsidRPr="00BC21C7" w:rsidRDefault="00AF48BF" w:rsidP="00C4583D">
            <w:pPr>
              <w:spacing w:after="0" w:line="240" w:lineRule="auto"/>
              <w:jc w:val="center"/>
              <w:rPr>
                <w:rFonts w:ascii="Times New Roman" w:eastAsia="Times New Roman" w:hAnsi="Times New Roman" w:cs="Times New Roman"/>
                <w:bCs/>
                <w:sz w:val="18"/>
                <w:szCs w:val="20"/>
                <w:lang w:eastAsia="es-CO"/>
              </w:rPr>
            </w:pPr>
            <w:r w:rsidRPr="00BC21C7">
              <w:rPr>
                <w:rFonts w:ascii="Times New Roman" w:eastAsia="Times New Roman" w:hAnsi="Times New Roman" w:cs="Times New Roman"/>
                <w:bCs/>
                <w:sz w:val="18"/>
                <w:szCs w:val="20"/>
                <w:lang w:eastAsia="es-CO"/>
              </w:rPr>
              <w:t> </w:t>
            </w:r>
            <w:r w:rsidR="00DE12E2" w:rsidRPr="00BC21C7">
              <w:rPr>
                <w:rFonts w:ascii="Times New Roman" w:eastAsia="Times New Roman" w:hAnsi="Times New Roman" w:cs="Times New Roman"/>
                <w:bCs/>
                <w:sz w:val="18"/>
                <w:szCs w:val="20"/>
                <w:lang w:eastAsia="es-CO"/>
              </w:rPr>
              <w:t>30</w:t>
            </w:r>
            <w:r w:rsidRPr="00BC21C7">
              <w:rPr>
                <w:rFonts w:ascii="Times New Roman" w:eastAsia="Times New Roman" w:hAnsi="Times New Roman" w:cs="Times New Roman"/>
                <w:bCs/>
                <w:sz w:val="18"/>
                <w:szCs w:val="20"/>
                <w:lang w:eastAsia="es-CO"/>
              </w:rPr>
              <w:t>/0</w:t>
            </w:r>
            <w:r w:rsidR="00DE12E2" w:rsidRPr="00BC21C7">
              <w:rPr>
                <w:rFonts w:ascii="Times New Roman" w:eastAsia="Times New Roman" w:hAnsi="Times New Roman" w:cs="Times New Roman"/>
                <w:bCs/>
                <w:sz w:val="18"/>
                <w:szCs w:val="20"/>
                <w:lang w:eastAsia="es-CO"/>
              </w:rPr>
              <w:t>6</w:t>
            </w:r>
            <w:r w:rsidRPr="00BC21C7">
              <w:rPr>
                <w:rFonts w:ascii="Times New Roman" w:eastAsia="Times New Roman" w:hAnsi="Times New Roman" w:cs="Times New Roman"/>
                <w:bCs/>
                <w:sz w:val="18"/>
                <w:szCs w:val="20"/>
                <w:lang w:eastAsia="es-CO"/>
              </w:rPr>
              <w:t>/20</w:t>
            </w:r>
          </w:p>
        </w:tc>
        <w:tc>
          <w:tcPr>
            <w:tcW w:w="173" w:type="dxa"/>
            <w:tcBorders>
              <w:top w:val="nil"/>
              <w:left w:val="single" w:sz="4" w:space="0" w:color="auto"/>
              <w:bottom w:val="nil"/>
              <w:right w:val="single" w:sz="4" w:space="0" w:color="auto"/>
            </w:tcBorders>
            <w:shd w:val="diagCross" w:color="000000" w:fill="C0C0C0"/>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45" w:type="dxa"/>
            <w:tcBorders>
              <w:top w:val="nil"/>
              <w:left w:val="single" w:sz="8"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45"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45" w:type="dxa"/>
            <w:tcBorders>
              <w:top w:val="nil"/>
              <w:left w:val="single" w:sz="4" w:space="0" w:color="auto"/>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45" w:type="dxa"/>
            <w:tcBorders>
              <w:top w:val="nil"/>
              <w:left w:val="nil"/>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11"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11" w:type="dxa"/>
            <w:tcBorders>
              <w:top w:val="nil"/>
              <w:left w:val="nil"/>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174"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174"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4"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8"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4"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nil"/>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nil"/>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8"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nil"/>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4"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4"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8"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34" w:type="dxa"/>
            <w:gridSpan w:val="2"/>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174"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36" w:type="dxa"/>
            <w:gridSpan w:val="2"/>
            <w:tcBorders>
              <w:top w:val="nil"/>
              <w:left w:val="nil"/>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04"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04"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04"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04" w:type="dxa"/>
            <w:tcBorders>
              <w:top w:val="nil"/>
              <w:left w:val="single" w:sz="4" w:space="0" w:color="auto"/>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37" w:type="dxa"/>
            <w:gridSpan w:val="2"/>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41"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160"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172" w:type="dxa"/>
            <w:tcBorders>
              <w:top w:val="nil"/>
              <w:left w:val="single" w:sz="4" w:space="0" w:color="auto"/>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r>
      <w:tr w:rsidR="00AF48BF" w:rsidRPr="00BC21C7" w:rsidTr="00B7520F">
        <w:trPr>
          <w:trHeight w:val="302"/>
        </w:trPr>
        <w:tc>
          <w:tcPr>
            <w:tcW w:w="1691" w:type="dxa"/>
            <w:tcBorders>
              <w:top w:val="nil"/>
              <w:left w:val="single" w:sz="8" w:space="0" w:color="auto"/>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rPr>
                <w:rFonts w:ascii="Times New Roman" w:eastAsia="Times New Roman" w:hAnsi="Times New Roman" w:cs="Times New Roman"/>
                <w:sz w:val="18"/>
                <w:szCs w:val="20"/>
                <w:lang w:eastAsia="es-CO"/>
              </w:rPr>
            </w:pPr>
            <w:r w:rsidRPr="00BC21C7">
              <w:rPr>
                <w:rFonts w:ascii="Times New Roman" w:hAnsi="Times New Roman" w:cs="Times New Roman"/>
                <w:sz w:val="18"/>
                <w:szCs w:val="20"/>
              </w:rPr>
              <w:t>Sistematización de la información</w:t>
            </w:r>
          </w:p>
        </w:tc>
        <w:tc>
          <w:tcPr>
            <w:tcW w:w="545" w:type="dxa"/>
            <w:vMerge/>
            <w:tcBorders>
              <w:left w:val="nil"/>
              <w:right w:val="single" w:sz="8" w:space="0" w:color="auto"/>
            </w:tcBorders>
            <w:shd w:val="clear" w:color="auto" w:fill="auto"/>
            <w:vAlign w:val="center"/>
            <w:hideMark/>
          </w:tcPr>
          <w:p w:rsidR="00AF48BF" w:rsidRPr="00BC21C7" w:rsidRDefault="00AF48BF" w:rsidP="00C4583D">
            <w:pPr>
              <w:spacing w:after="0" w:line="240" w:lineRule="auto"/>
              <w:rPr>
                <w:rFonts w:ascii="Times New Roman" w:eastAsia="Times New Roman" w:hAnsi="Times New Roman" w:cs="Times New Roman"/>
                <w:sz w:val="18"/>
                <w:szCs w:val="20"/>
                <w:lang w:eastAsia="es-CO"/>
              </w:rPr>
            </w:pPr>
          </w:p>
        </w:tc>
        <w:tc>
          <w:tcPr>
            <w:tcW w:w="473"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AF48BF" w:rsidRPr="00BC21C7" w:rsidRDefault="00AF48BF" w:rsidP="00C4583D">
            <w:pPr>
              <w:spacing w:after="0" w:line="240" w:lineRule="auto"/>
              <w:jc w:val="center"/>
              <w:rPr>
                <w:rFonts w:ascii="Times New Roman" w:eastAsia="Times New Roman" w:hAnsi="Times New Roman" w:cs="Times New Roman"/>
                <w:bCs/>
                <w:sz w:val="18"/>
                <w:szCs w:val="20"/>
                <w:lang w:eastAsia="es-CO"/>
              </w:rPr>
            </w:pPr>
            <w:r w:rsidRPr="00BC21C7">
              <w:rPr>
                <w:rFonts w:ascii="Times New Roman" w:eastAsia="Times New Roman" w:hAnsi="Times New Roman" w:cs="Times New Roman"/>
                <w:bCs/>
                <w:sz w:val="18"/>
                <w:szCs w:val="20"/>
                <w:lang w:eastAsia="es-CO"/>
              </w:rPr>
              <w:t>01/05/20</w:t>
            </w:r>
          </w:p>
        </w:tc>
        <w:tc>
          <w:tcPr>
            <w:tcW w:w="489" w:type="dxa"/>
            <w:tcBorders>
              <w:top w:val="single" w:sz="4" w:space="0" w:color="auto"/>
              <w:left w:val="nil"/>
              <w:bottom w:val="single" w:sz="4" w:space="0" w:color="auto"/>
              <w:right w:val="single" w:sz="4" w:space="0" w:color="auto"/>
            </w:tcBorders>
            <w:shd w:val="clear" w:color="000000" w:fill="FF8080"/>
            <w:vAlign w:val="center"/>
            <w:hideMark/>
          </w:tcPr>
          <w:p w:rsidR="00AF48BF" w:rsidRPr="00BC21C7" w:rsidRDefault="00AF48BF" w:rsidP="00C4583D">
            <w:pPr>
              <w:spacing w:after="0" w:line="240" w:lineRule="auto"/>
              <w:jc w:val="center"/>
              <w:rPr>
                <w:rFonts w:ascii="Times New Roman" w:eastAsia="Times New Roman" w:hAnsi="Times New Roman" w:cs="Times New Roman"/>
                <w:bCs/>
                <w:sz w:val="18"/>
                <w:szCs w:val="20"/>
                <w:lang w:eastAsia="es-CO"/>
              </w:rPr>
            </w:pPr>
            <w:r w:rsidRPr="00BC21C7">
              <w:rPr>
                <w:rFonts w:ascii="Times New Roman" w:eastAsia="Times New Roman" w:hAnsi="Times New Roman" w:cs="Times New Roman"/>
                <w:bCs/>
                <w:sz w:val="18"/>
                <w:szCs w:val="20"/>
                <w:lang w:eastAsia="es-CO"/>
              </w:rPr>
              <w:t> </w:t>
            </w:r>
            <w:r w:rsidR="00DE12E2" w:rsidRPr="00BC21C7">
              <w:rPr>
                <w:rFonts w:ascii="Times New Roman" w:eastAsia="Times New Roman" w:hAnsi="Times New Roman" w:cs="Times New Roman"/>
                <w:bCs/>
                <w:sz w:val="18"/>
                <w:szCs w:val="20"/>
                <w:lang w:eastAsia="es-CO"/>
              </w:rPr>
              <w:t>30/06</w:t>
            </w:r>
            <w:r w:rsidRPr="00BC21C7">
              <w:rPr>
                <w:rFonts w:ascii="Times New Roman" w:eastAsia="Times New Roman" w:hAnsi="Times New Roman" w:cs="Times New Roman"/>
                <w:bCs/>
                <w:sz w:val="18"/>
                <w:szCs w:val="20"/>
                <w:lang w:eastAsia="es-CO"/>
              </w:rPr>
              <w:t>/20</w:t>
            </w:r>
          </w:p>
        </w:tc>
        <w:tc>
          <w:tcPr>
            <w:tcW w:w="173" w:type="dxa"/>
            <w:tcBorders>
              <w:top w:val="nil"/>
              <w:left w:val="single" w:sz="4" w:space="0" w:color="auto"/>
              <w:bottom w:val="nil"/>
              <w:right w:val="single" w:sz="4" w:space="0" w:color="auto"/>
            </w:tcBorders>
            <w:shd w:val="diagCross" w:color="000000" w:fill="C0C0C0"/>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45" w:type="dxa"/>
            <w:tcBorders>
              <w:top w:val="nil"/>
              <w:left w:val="single" w:sz="8"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45"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45" w:type="dxa"/>
            <w:tcBorders>
              <w:top w:val="nil"/>
              <w:left w:val="single" w:sz="4" w:space="0" w:color="auto"/>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45" w:type="dxa"/>
            <w:tcBorders>
              <w:top w:val="nil"/>
              <w:left w:val="nil"/>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11"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11" w:type="dxa"/>
            <w:tcBorders>
              <w:top w:val="nil"/>
              <w:left w:val="nil"/>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174"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174"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4"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nil"/>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nil"/>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8"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nil"/>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4"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4"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8"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34" w:type="dxa"/>
            <w:gridSpan w:val="2"/>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174"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36" w:type="dxa"/>
            <w:gridSpan w:val="2"/>
            <w:tcBorders>
              <w:top w:val="nil"/>
              <w:left w:val="nil"/>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04"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04"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04"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04" w:type="dxa"/>
            <w:tcBorders>
              <w:top w:val="nil"/>
              <w:left w:val="single" w:sz="4" w:space="0" w:color="auto"/>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37" w:type="dxa"/>
            <w:gridSpan w:val="2"/>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41"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160"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172" w:type="dxa"/>
            <w:tcBorders>
              <w:top w:val="nil"/>
              <w:left w:val="single" w:sz="4" w:space="0" w:color="auto"/>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r>
      <w:tr w:rsidR="00AF48BF" w:rsidRPr="00BC21C7" w:rsidTr="00B7520F">
        <w:trPr>
          <w:trHeight w:val="302"/>
        </w:trPr>
        <w:tc>
          <w:tcPr>
            <w:tcW w:w="1691" w:type="dxa"/>
            <w:tcBorders>
              <w:top w:val="nil"/>
              <w:left w:val="single" w:sz="8" w:space="0" w:color="auto"/>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rPr>
                <w:rFonts w:ascii="Times New Roman" w:eastAsia="Times New Roman" w:hAnsi="Times New Roman" w:cs="Times New Roman"/>
                <w:sz w:val="18"/>
                <w:szCs w:val="20"/>
                <w:lang w:eastAsia="es-CO"/>
              </w:rPr>
            </w:pPr>
            <w:r w:rsidRPr="00BC21C7">
              <w:rPr>
                <w:rFonts w:ascii="Times New Roman" w:eastAsia="Times New Roman" w:hAnsi="Times New Roman" w:cs="Times New Roman"/>
                <w:sz w:val="18"/>
                <w:szCs w:val="20"/>
                <w:lang w:eastAsia="es-CO"/>
              </w:rPr>
              <w:t> </w:t>
            </w:r>
            <w:r w:rsidRPr="00BC21C7">
              <w:rPr>
                <w:rFonts w:ascii="Times New Roman" w:hAnsi="Times New Roman" w:cs="Times New Roman"/>
                <w:color w:val="000000"/>
                <w:sz w:val="18"/>
                <w:szCs w:val="20"/>
              </w:rPr>
              <w:t>Análisis y Discusión</w:t>
            </w:r>
          </w:p>
        </w:tc>
        <w:tc>
          <w:tcPr>
            <w:tcW w:w="545" w:type="dxa"/>
            <w:vMerge/>
            <w:tcBorders>
              <w:left w:val="nil"/>
              <w:right w:val="single" w:sz="8" w:space="0" w:color="auto"/>
            </w:tcBorders>
            <w:shd w:val="clear" w:color="auto" w:fill="auto"/>
            <w:vAlign w:val="center"/>
            <w:hideMark/>
          </w:tcPr>
          <w:p w:rsidR="00AF48BF" w:rsidRPr="00BC21C7" w:rsidRDefault="00AF48BF" w:rsidP="00C4583D">
            <w:pPr>
              <w:spacing w:after="0" w:line="240" w:lineRule="auto"/>
              <w:rPr>
                <w:rFonts w:ascii="Times New Roman" w:eastAsia="Times New Roman" w:hAnsi="Times New Roman" w:cs="Times New Roman"/>
                <w:sz w:val="18"/>
                <w:szCs w:val="20"/>
                <w:lang w:eastAsia="es-CO"/>
              </w:rPr>
            </w:pPr>
          </w:p>
        </w:tc>
        <w:tc>
          <w:tcPr>
            <w:tcW w:w="473"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AF48BF" w:rsidRPr="00BC21C7" w:rsidRDefault="00AF48BF" w:rsidP="00C4583D">
            <w:pPr>
              <w:spacing w:after="0" w:line="240" w:lineRule="auto"/>
              <w:jc w:val="center"/>
              <w:rPr>
                <w:rFonts w:ascii="Times New Roman" w:eastAsia="Times New Roman" w:hAnsi="Times New Roman" w:cs="Times New Roman"/>
                <w:bCs/>
                <w:sz w:val="18"/>
                <w:szCs w:val="20"/>
                <w:lang w:eastAsia="es-CO"/>
              </w:rPr>
            </w:pPr>
            <w:r w:rsidRPr="00BC21C7">
              <w:rPr>
                <w:rFonts w:ascii="Times New Roman" w:eastAsia="Times New Roman" w:hAnsi="Times New Roman" w:cs="Times New Roman"/>
                <w:bCs/>
                <w:sz w:val="18"/>
                <w:szCs w:val="20"/>
                <w:lang w:eastAsia="es-CO"/>
              </w:rPr>
              <w:t> 01/06/20</w:t>
            </w:r>
          </w:p>
        </w:tc>
        <w:tc>
          <w:tcPr>
            <w:tcW w:w="489" w:type="dxa"/>
            <w:tcBorders>
              <w:top w:val="single" w:sz="4" w:space="0" w:color="auto"/>
              <w:left w:val="nil"/>
              <w:bottom w:val="single" w:sz="4" w:space="0" w:color="auto"/>
              <w:right w:val="single" w:sz="4" w:space="0" w:color="auto"/>
            </w:tcBorders>
            <w:shd w:val="clear" w:color="000000" w:fill="FF8080"/>
            <w:vAlign w:val="center"/>
            <w:hideMark/>
          </w:tcPr>
          <w:p w:rsidR="00AF48BF" w:rsidRPr="00BC21C7" w:rsidRDefault="00AF48BF" w:rsidP="00C4583D">
            <w:pPr>
              <w:spacing w:after="0" w:line="240" w:lineRule="auto"/>
              <w:jc w:val="center"/>
              <w:rPr>
                <w:rFonts w:ascii="Times New Roman" w:eastAsia="Times New Roman" w:hAnsi="Times New Roman" w:cs="Times New Roman"/>
                <w:bCs/>
                <w:sz w:val="18"/>
                <w:szCs w:val="20"/>
                <w:lang w:eastAsia="es-CO"/>
              </w:rPr>
            </w:pPr>
            <w:r w:rsidRPr="00BC21C7">
              <w:rPr>
                <w:rFonts w:ascii="Times New Roman" w:eastAsia="Times New Roman" w:hAnsi="Times New Roman" w:cs="Times New Roman"/>
                <w:bCs/>
                <w:sz w:val="18"/>
                <w:szCs w:val="20"/>
                <w:lang w:eastAsia="es-CO"/>
              </w:rPr>
              <w:t> 30/07/20</w:t>
            </w:r>
          </w:p>
        </w:tc>
        <w:tc>
          <w:tcPr>
            <w:tcW w:w="173" w:type="dxa"/>
            <w:tcBorders>
              <w:top w:val="nil"/>
              <w:left w:val="single" w:sz="4" w:space="0" w:color="auto"/>
              <w:bottom w:val="nil"/>
              <w:right w:val="single" w:sz="4" w:space="0" w:color="auto"/>
            </w:tcBorders>
            <w:shd w:val="diagCross" w:color="000000" w:fill="C0C0C0"/>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45" w:type="dxa"/>
            <w:tcBorders>
              <w:top w:val="nil"/>
              <w:left w:val="single" w:sz="8"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45"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45" w:type="dxa"/>
            <w:tcBorders>
              <w:top w:val="nil"/>
              <w:left w:val="single" w:sz="4" w:space="0" w:color="auto"/>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45" w:type="dxa"/>
            <w:tcBorders>
              <w:top w:val="nil"/>
              <w:left w:val="nil"/>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11"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11" w:type="dxa"/>
            <w:tcBorders>
              <w:top w:val="nil"/>
              <w:left w:val="nil"/>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174"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174"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nil"/>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4"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4"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8"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34" w:type="dxa"/>
            <w:gridSpan w:val="2"/>
            <w:tcBorders>
              <w:top w:val="nil"/>
              <w:left w:val="nil"/>
              <w:bottom w:val="single" w:sz="4" w:space="0" w:color="auto"/>
              <w:right w:val="nil"/>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174" w:type="dxa"/>
            <w:tcBorders>
              <w:top w:val="nil"/>
              <w:left w:val="nil"/>
              <w:bottom w:val="single" w:sz="4" w:space="0" w:color="auto"/>
              <w:right w:val="nil"/>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4"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4"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8"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36" w:type="dxa"/>
            <w:gridSpan w:val="2"/>
            <w:tcBorders>
              <w:top w:val="nil"/>
              <w:left w:val="nil"/>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04"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04"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04"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04" w:type="dxa"/>
            <w:tcBorders>
              <w:top w:val="nil"/>
              <w:left w:val="single" w:sz="4" w:space="0" w:color="auto"/>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37" w:type="dxa"/>
            <w:gridSpan w:val="2"/>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41"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160"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172" w:type="dxa"/>
            <w:tcBorders>
              <w:top w:val="nil"/>
              <w:left w:val="single" w:sz="4" w:space="0" w:color="auto"/>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r>
      <w:tr w:rsidR="00AF48BF" w:rsidRPr="00BC21C7" w:rsidTr="00B7520F">
        <w:trPr>
          <w:trHeight w:val="302"/>
        </w:trPr>
        <w:tc>
          <w:tcPr>
            <w:tcW w:w="1691" w:type="dxa"/>
            <w:tcBorders>
              <w:top w:val="nil"/>
              <w:left w:val="single" w:sz="8" w:space="0" w:color="auto"/>
              <w:bottom w:val="single" w:sz="8" w:space="0" w:color="auto"/>
              <w:right w:val="single" w:sz="8" w:space="0" w:color="auto"/>
            </w:tcBorders>
            <w:shd w:val="clear" w:color="auto" w:fill="auto"/>
            <w:vAlign w:val="center"/>
            <w:hideMark/>
          </w:tcPr>
          <w:p w:rsidR="00AF48BF" w:rsidRPr="00BC21C7" w:rsidRDefault="00AF48BF" w:rsidP="00C4583D">
            <w:pPr>
              <w:spacing w:after="0" w:line="240" w:lineRule="auto"/>
              <w:rPr>
                <w:rFonts w:ascii="Times New Roman" w:eastAsia="Times New Roman" w:hAnsi="Times New Roman" w:cs="Times New Roman"/>
                <w:sz w:val="18"/>
                <w:szCs w:val="20"/>
                <w:lang w:eastAsia="es-CO"/>
              </w:rPr>
            </w:pPr>
            <w:r w:rsidRPr="00BC21C7">
              <w:rPr>
                <w:rFonts w:ascii="Times New Roman" w:eastAsia="Times New Roman" w:hAnsi="Times New Roman" w:cs="Times New Roman"/>
                <w:sz w:val="18"/>
                <w:szCs w:val="20"/>
                <w:lang w:eastAsia="es-CO"/>
              </w:rPr>
              <w:t> </w:t>
            </w:r>
            <w:r w:rsidRPr="00BC21C7">
              <w:rPr>
                <w:rFonts w:ascii="Times New Roman" w:hAnsi="Times New Roman" w:cs="Times New Roman"/>
                <w:bCs/>
                <w:color w:val="000000"/>
                <w:sz w:val="18"/>
                <w:szCs w:val="20"/>
              </w:rPr>
              <w:t xml:space="preserve">DEVOLUCIÓN DE RESULTADOS </w:t>
            </w:r>
            <w:r w:rsidRPr="00BC21C7">
              <w:rPr>
                <w:rFonts w:ascii="Times New Roman" w:hAnsi="Times New Roman" w:cs="Times New Roman"/>
                <w:color w:val="000000"/>
                <w:sz w:val="18"/>
                <w:szCs w:val="20"/>
              </w:rPr>
              <w:t>(Con cada uno de los participantes)</w:t>
            </w:r>
          </w:p>
        </w:tc>
        <w:tc>
          <w:tcPr>
            <w:tcW w:w="545" w:type="dxa"/>
            <w:vMerge/>
            <w:tcBorders>
              <w:left w:val="nil"/>
              <w:right w:val="single" w:sz="8" w:space="0" w:color="auto"/>
            </w:tcBorders>
            <w:shd w:val="clear" w:color="auto" w:fill="auto"/>
            <w:vAlign w:val="center"/>
            <w:hideMark/>
          </w:tcPr>
          <w:p w:rsidR="00AF48BF" w:rsidRPr="00BC21C7" w:rsidRDefault="00AF48BF" w:rsidP="00C4583D">
            <w:pPr>
              <w:spacing w:after="0" w:line="240" w:lineRule="auto"/>
              <w:rPr>
                <w:rFonts w:ascii="Times New Roman" w:eastAsia="Times New Roman" w:hAnsi="Times New Roman" w:cs="Times New Roman"/>
                <w:sz w:val="18"/>
                <w:szCs w:val="20"/>
                <w:lang w:eastAsia="es-CO"/>
              </w:rPr>
            </w:pPr>
          </w:p>
        </w:tc>
        <w:tc>
          <w:tcPr>
            <w:tcW w:w="473" w:type="dxa"/>
            <w:tcBorders>
              <w:top w:val="nil"/>
              <w:left w:val="single" w:sz="8" w:space="0" w:color="auto"/>
              <w:bottom w:val="single" w:sz="8" w:space="0" w:color="auto"/>
              <w:right w:val="single" w:sz="8" w:space="0" w:color="auto"/>
            </w:tcBorders>
            <w:shd w:val="clear" w:color="000000" w:fill="C0C0C0"/>
            <w:vAlign w:val="center"/>
            <w:hideMark/>
          </w:tcPr>
          <w:p w:rsidR="00AF48BF" w:rsidRPr="00BC21C7" w:rsidRDefault="00AF48BF" w:rsidP="00C4583D">
            <w:pPr>
              <w:spacing w:after="0" w:line="240" w:lineRule="auto"/>
              <w:jc w:val="center"/>
              <w:rPr>
                <w:rFonts w:ascii="Times New Roman" w:eastAsia="Times New Roman" w:hAnsi="Times New Roman" w:cs="Times New Roman"/>
                <w:bCs/>
                <w:sz w:val="18"/>
                <w:szCs w:val="20"/>
                <w:lang w:eastAsia="es-CO"/>
              </w:rPr>
            </w:pPr>
            <w:r w:rsidRPr="00BC21C7">
              <w:rPr>
                <w:rFonts w:ascii="Times New Roman" w:eastAsia="Times New Roman" w:hAnsi="Times New Roman" w:cs="Times New Roman"/>
                <w:bCs/>
                <w:sz w:val="18"/>
                <w:szCs w:val="20"/>
                <w:lang w:eastAsia="es-CO"/>
              </w:rPr>
              <w:t>01/08/20</w:t>
            </w:r>
          </w:p>
        </w:tc>
        <w:tc>
          <w:tcPr>
            <w:tcW w:w="489" w:type="dxa"/>
            <w:tcBorders>
              <w:top w:val="nil"/>
              <w:left w:val="nil"/>
              <w:bottom w:val="single" w:sz="8" w:space="0" w:color="auto"/>
              <w:right w:val="nil"/>
            </w:tcBorders>
            <w:shd w:val="clear" w:color="000000" w:fill="FF8080"/>
            <w:vAlign w:val="center"/>
            <w:hideMark/>
          </w:tcPr>
          <w:p w:rsidR="00AF48BF" w:rsidRPr="00BC21C7" w:rsidRDefault="00AF48BF" w:rsidP="00C4583D">
            <w:pPr>
              <w:spacing w:after="0" w:line="240" w:lineRule="auto"/>
              <w:jc w:val="center"/>
              <w:rPr>
                <w:rFonts w:ascii="Times New Roman" w:eastAsia="Times New Roman" w:hAnsi="Times New Roman" w:cs="Times New Roman"/>
                <w:bCs/>
                <w:sz w:val="18"/>
                <w:szCs w:val="20"/>
                <w:lang w:eastAsia="es-CO"/>
              </w:rPr>
            </w:pPr>
            <w:r w:rsidRPr="00BC21C7">
              <w:rPr>
                <w:rFonts w:ascii="Times New Roman" w:eastAsia="Times New Roman" w:hAnsi="Times New Roman" w:cs="Times New Roman"/>
                <w:bCs/>
                <w:sz w:val="18"/>
                <w:szCs w:val="20"/>
                <w:lang w:eastAsia="es-CO"/>
              </w:rPr>
              <w:t>15/08/20 </w:t>
            </w:r>
          </w:p>
        </w:tc>
        <w:tc>
          <w:tcPr>
            <w:tcW w:w="173" w:type="dxa"/>
            <w:tcBorders>
              <w:top w:val="nil"/>
              <w:left w:val="single" w:sz="4" w:space="0" w:color="auto"/>
              <w:bottom w:val="single" w:sz="8" w:space="0" w:color="auto"/>
              <w:right w:val="single" w:sz="4" w:space="0" w:color="auto"/>
            </w:tcBorders>
            <w:shd w:val="diagCross" w:color="000000" w:fill="C0C0C0"/>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45" w:type="dxa"/>
            <w:tcBorders>
              <w:top w:val="nil"/>
              <w:left w:val="single" w:sz="8" w:space="0" w:color="auto"/>
              <w:bottom w:val="single" w:sz="8"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45" w:type="dxa"/>
            <w:tcBorders>
              <w:top w:val="nil"/>
              <w:left w:val="single" w:sz="4" w:space="0" w:color="auto"/>
              <w:bottom w:val="single" w:sz="8"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45" w:type="dxa"/>
            <w:tcBorders>
              <w:top w:val="nil"/>
              <w:left w:val="single" w:sz="4" w:space="0" w:color="auto"/>
              <w:bottom w:val="single" w:sz="8"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45" w:type="dxa"/>
            <w:tcBorders>
              <w:top w:val="nil"/>
              <w:left w:val="nil"/>
              <w:bottom w:val="single" w:sz="8"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11" w:type="dxa"/>
            <w:tcBorders>
              <w:top w:val="nil"/>
              <w:left w:val="nil"/>
              <w:bottom w:val="single" w:sz="8"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11" w:type="dxa"/>
            <w:tcBorders>
              <w:top w:val="nil"/>
              <w:left w:val="single" w:sz="4" w:space="0" w:color="auto"/>
              <w:bottom w:val="single" w:sz="8"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11" w:type="dxa"/>
            <w:tcBorders>
              <w:top w:val="nil"/>
              <w:left w:val="nil"/>
              <w:bottom w:val="single" w:sz="8"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11" w:type="dxa"/>
            <w:tcBorders>
              <w:top w:val="nil"/>
              <w:left w:val="nil"/>
              <w:bottom w:val="single" w:sz="8"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174" w:type="dxa"/>
            <w:tcBorders>
              <w:top w:val="nil"/>
              <w:left w:val="nil"/>
              <w:bottom w:val="single" w:sz="8"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174" w:type="dxa"/>
            <w:tcBorders>
              <w:top w:val="nil"/>
              <w:left w:val="nil"/>
              <w:bottom w:val="single" w:sz="8"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8"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8"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8"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8"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8"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8"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8"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8"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8"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8"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8"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34" w:type="dxa"/>
            <w:gridSpan w:val="2"/>
            <w:tcBorders>
              <w:top w:val="nil"/>
              <w:left w:val="nil"/>
              <w:bottom w:val="single" w:sz="8"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174" w:type="dxa"/>
            <w:tcBorders>
              <w:top w:val="nil"/>
              <w:left w:val="nil"/>
              <w:bottom w:val="single" w:sz="8"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8"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8" w:space="0" w:color="auto"/>
              <w:right w:val="single" w:sz="4"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8" w:space="0" w:color="auto"/>
              <w:right w:val="single" w:sz="8"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36" w:type="dxa"/>
            <w:gridSpan w:val="2"/>
            <w:tcBorders>
              <w:top w:val="nil"/>
              <w:left w:val="nil"/>
              <w:bottom w:val="single" w:sz="8"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8"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8"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8"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04" w:type="dxa"/>
            <w:tcBorders>
              <w:top w:val="nil"/>
              <w:left w:val="nil"/>
              <w:bottom w:val="single" w:sz="8"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04" w:type="dxa"/>
            <w:tcBorders>
              <w:top w:val="nil"/>
              <w:left w:val="single" w:sz="4" w:space="0" w:color="auto"/>
              <w:bottom w:val="single" w:sz="8"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04" w:type="dxa"/>
            <w:tcBorders>
              <w:top w:val="nil"/>
              <w:left w:val="nil"/>
              <w:bottom w:val="single" w:sz="8"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04" w:type="dxa"/>
            <w:tcBorders>
              <w:top w:val="nil"/>
              <w:left w:val="single" w:sz="4" w:space="0" w:color="auto"/>
              <w:bottom w:val="single" w:sz="8"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8"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8"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8"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8"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37" w:type="dxa"/>
            <w:gridSpan w:val="2"/>
            <w:tcBorders>
              <w:top w:val="nil"/>
              <w:left w:val="nil"/>
              <w:bottom w:val="single" w:sz="8"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41" w:type="dxa"/>
            <w:tcBorders>
              <w:top w:val="nil"/>
              <w:left w:val="single" w:sz="4" w:space="0" w:color="auto"/>
              <w:bottom w:val="single" w:sz="8"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160" w:type="dxa"/>
            <w:tcBorders>
              <w:top w:val="nil"/>
              <w:left w:val="single" w:sz="4" w:space="0" w:color="auto"/>
              <w:bottom w:val="single" w:sz="8"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172" w:type="dxa"/>
            <w:tcBorders>
              <w:top w:val="nil"/>
              <w:left w:val="single" w:sz="4" w:space="0" w:color="auto"/>
              <w:bottom w:val="single" w:sz="8"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r>
      <w:tr w:rsidR="00AF48BF" w:rsidRPr="00BC21C7" w:rsidTr="00B7520F">
        <w:trPr>
          <w:trHeight w:val="302"/>
        </w:trPr>
        <w:tc>
          <w:tcPr>
            <w:tcW w:w="1691" w:type="dxa"/>
            <w:tcBorders>
              <w:top w:val="nil"/>
              <w:left w:val="single" w:sz="8" w:space="0" w:color="auto"/>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rPr>
                <w:rFonts w:ascii="Times New Roman" w:eastAsia="Times New Roman" w:hAnsi="Times New Roman" w:cs="Times New Roman"/>
                <w:sz w:val="18"/>
                <w:szCs w:val="20"/>
                <w:lang w:eastAsia="es-CO"/>
              </w:rPr>
            </w:pPr>
            <w:r w:rsidRPr="00BC21C7">
              <w:rPr>
                <w:rFonts w:ascii="Times New Roman" w:eastAsia="Times New Roman" w:hAnsi="Times New Roman" w:cs="Times New Roman"/>
                <w:sz w:val="18"/>
                <w:szCs w:val="20"/>
                <w:lang w:eastAsia="es-CO"/>
              </w:rPr>
              <w:t> Generación de Productos.</w:t>
            </w:r>
          </w:p>
        </w:tc>
        <w:tc>
          <w:tcPr>
            <w:tcW w:w="545" w:type="dxa"/>
            <w:vMerge/>
            <w:tcBorders>
              <w:left w:val="nil"/>
              <w:right w:val="single" w:sz="8" w:space="0" w:color="auto"/>
            </w:tcBorders>
            <w:shd w:val="clear" w:color="auto" w:fill="auto"/>
            <w:vAlign w:val="center"/>
            <w:hideMark/>
          </w:tcPr>
          <w:p w:rsidR="00AF48BF" w:rsidRPr="00BC21C7" w:rsidRDefault="00AF48BF" w:rsidP="00C4583D">
            <w:pPr>
              <w:spacing w:after="0" w:line="240" w:lineRule="auto"/>
              <w:rPr>
                <w:rFonts w:ascii="Times New Roman" w:eastAsia="Times New Roman" w:hAnsi="Times New Roman" w:cs="Times New Roman"/>
                <w:sz w:val="18"/>
                <w:szCs w:val="20"/>
                <w:lang w:eastAsia="es-CO"/>
              </w:rPr>
            </w:pPr>
          </w:p>
        </w:tc>
        <w:tc>
          <w:tcPr>
            <w:tcW w:w="473" w:type="dxa"/>
            <w:tcBorders>
              <w:top w:val="single" w:sz="4" w:space="0" w:color="auto"/>
              <w:left w:val="single" w:sz="8" w:space="0" w:color="auto"/>
              <w:bottom w:val="nil"/>
              <w:right w:val="single" w:sz="8" w:space="0" w:color="auto"/>
            </w:tcBorders>
            <w:shd w:val="clear" w:color="000000" w:fill="C0C0C0"/>
            <w:vAlign w:val="center"/>
            <w:hideMark/>
          </w:tcPr>
          <w:p w:rsidR="00AF48BF" w:rsidRPr="00BC21C7" w:rsidRDefault="00AF48BF" w:rsidP="00C4583D">
            <w:pPr>
              <w:spacing w:after="0" w:line="240" w:lineRule="auto"/>
              <w:jc w:val="center"/>
              <w:rPr>
                <w:rFonts w:ascii="Times New Roman" w:eastAsia="Times New Roman" w:hAnsi="Times New Roman" w:cs="Times New Roman"/>
                <w:bCs/>
                <w:sz w:val="18"/>
                <w:szCs w:val="20"/>
                <w:lang w:eastAsia="es-CO"/>
              </w:rPr>
            </w:pPr>
            <w:r w:rsidRPr="00BC21C7">
              <w:rPr>
                <w:rFonts w:ascii="Times New Roman" w:eastAsia="Times New Roman" w:hAnsi="Times New Roman" w:cs="Times New Roman"/>
                <w:bCs/>
                <w:sz w:val="18"/>
                <w:szCs w:val="20"/>
                <w:lang w:eastAsia="es-CO"/>
              </w:rPr>
              <w:t> 15/08/20</w:t>
            </w:r>
          </w:p>
        </w:tc>
        <w:tc>
          <w:tcPr>
            <w:tcW w:w="489" w:type="dxa"/>
            <w:tcBorders>
              <w:top w:val="single" w:sz="4" w:space="0" w:color="auto"/>
              <w:left w:val="nil"/>
              <w:bottom w:val="nil"/>
              <w:right w:val="single" w:sz="4" w:space="0" w:color="auto"/>
            </w:tcBorders>
            <w:shd w:val="clear" w:color="000000" w:fill="FF8080"/>
            <w:vAlign w:val="center"/>
            <w:hideMark/>
          </w:tcPr>
          <w:p w:rsidR="00AF48BF" w:rsidRPr="00BC21C7" w:rsidRDefault="00AF48BF" w:rsidP="00C4583D">
            <w:pPr>
              <w:spacing w:after="0" w:line="240" w:lineRule="auto"/>
              <w:jc w:val="center"/>
              <w:rPr>
                <w:rFonts w:ascii="Times New Roman" w:eastAsia="Times New Roman" w:hAnsi="Times New Roman" w:cs="Times New Roman"/>
                <w:bCs/>
                <w:sz w:val="18"/>
                <w:szCs w:val="20"/>
                <w:lang w:eastAsia="es-CO"/>
              </w:rPr>
            </w:pPr>
            <w:r w:rsidRPr="00BC21C7">
              <w:rPr>
                <w:rFonts w:ascii="Times New Roman" w:eastAsia="Times New Roman" w:hAnsi="Times New Roman" w:cs="Times New Roman"/>
                <w:bCs/>
                <w:sz w:val="18"/>
                <w:szCs w:val="20"/>
                <w:lang w:eastAsia="es-CO"/>
              </w:rPr>
              <w:t>31/10/20 </w:t>
            </w:r>
          </w:p>
        </w:tc>
        <w:tc>
          <w:tcPr>
            <w:tcW w:w="173" w:type="dxa"/>
            <w:tcBorders>
              <w:top w:val="nil"/>
              <w:left w:val="single" w:sz="4" w:space="0" w:color="auto"/>
              <w:bottom w:val="nil"/>
              <w:right w:val="single" w:sz="4" w:space="0" w:color="auto"/>
            </w:tcBorders>
            <w:shd w:val="diagCross" w:color="000000" w:fill="C0C0C0"/>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45" w:type="dxa"/>
            <w:tcBorders>
              <w:top w:val="nil"/>
              <w:left w:val="single" w:sz="8"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45"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45" w:type="dxa"/>
            <w:tcBorders>
              <w:top w:val="nil"/>
              <w:left w:val="single" w:sz="4" w:space="0" w:color="auto"/>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45" w:type="dxa"/>
            <w:tcBorders>
              <w:top w:val="nil"/>
              <w:left w:val="nil"/>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11"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11" w:type="dxa"/>
            <w:tcBorders>
              <w:top w:val="nil"/>
              <w:left w:val="nil"/>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174"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174"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34" w:type="dxa"/>
            <w:gridSpan w:val="2"/>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174"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4"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8"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36" w:type="dxa"/>
            <w:gridSpan w:val="2"/>
            <w:tcBorders>
              <w:top w:val="nil"/>
              <w:left w:val="nil"/>
              <w:bottom w:val="single" w:sz="4" w:space="0" w:color="auto"/>
              <w:right w:val="single" w:sz="4"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nil"/>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nil"/>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8"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04" w:type="dxa"/>
            <w:tcBorders>
              <w:top w:val="nil"/>
              <w:left w:val="nil"/>
              <w:bottom w:val="single" w:sz="4" w:space="0" w:color="auto"/>
              <w:right w:val="nil"/>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04" w:type="dxa"/>
            <w:tcBorders>
              <w:top w:val="nil"/>
              <w:left w:val="single" w:sz="4" w:space="0" w:color="auto"/>
              <w:bottom w:val="single" w:sz="4" w:space="0" w:color="auto"/>
              <w:right w:val="nil"/>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04" w:type="dxa"/>
            <w:tcBorders>
              <w:top w:val="nil"/>
              <w:left w:val="nil"/>
              <w:bottom w:val="single" w:sz="4" w:space="0" w:color="auto"/>
              <w:right w:val="nil"/>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04" w:type="dxa"/>
            <w:tcBorders>
              <w:top w:val="nil"/>
              <w:left w:val="single" w:sz="4" w:space="0" w:color="auto"/>
              <w:bottom w:val="single" w:sz="4" w:space="0" w:color="auto"/>
              <w:right w:val="single" w:sz="8"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nil"/>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nil"/>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nil"/>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37" w:type="dxa"/>
            <w:gridSpan w:val="2"/>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41"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160"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172" w:type="dxa"/>
            <w:tcBorders>
              <w:top w:val="nil"/>
              <w:left w:val="single" w:sz="4" w:space="0" w:color="auto"/>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r>
      <w:tr w:rsidR="002050B4" w:rsidRPr="00BC21C7" w:rsidTr="00B7520F">
        <w:trPr>
          <w:trHeight w:val="302"/>
        </w:trPr>
        <w:tc>
          <w:tcPr>
            <w:tcW w:w="1691" w:type="dxa"/>
            <w:tcBorders>
              <w:top w:val="nil"/>
              <w:left w:val="single" w:sz="8" w:space="0" w:color="auto"/>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rPr>
                <w:rFonts w:ascii="Times New Roman" w:eastAsia="Times New Roman" w:hAnsi="Times New Roman" w:cs="Times New Roman"/>
                <w:sz w:val="18"/>
                <w:szCs w:val="20"/>
                <w:lang w:eastAsia="es-CO"/>
              </w:rPr>
            </w:pPr>
            <w:r w:rsidRPr="00BC21C7">
              <w:rPr>
                <w:rFonts w:ascii="Times New Roman" w:eastAsia="Times New Roman" w:hAnsi="Times New Roman" w:cs="Times New Roman"/>
                <w:sz w:val="18"/>
                <w:szCs w:val="20"/>
                <w:lang w:eastAsia="es-CO"/>
              </w:rPr>
              <w:t xml:space="preserve"> Acompañamiento Trabajos de Grado </w:t>
            </w:r>
          </w:p>
        </w:tc>
        <w:tc>
          <w:tcPr>
            <w:tcW w:w="545" w:type="dxa"/>
            <w:vMerge/>
            <w:tcBorders>
              <w:left w:val="nil"/>
              <w:right w:val="single" w:sz="8" w:space="0" w:color="auto"/>
            </w:tcBorders>
            <w:shd w:val="clear" w:color="auto" w:fill="auto"/>
            <w:vAlign w:val="center"/>
            <w:hideMark/>
          </w:tcPr>
          <w:p w:rsidR="00AF48BF" w:rsidRPr="00BC21C7" w:rsidRDefault="00AF48BF" w:rsidP="00C4583D">
            <w:pPr>
              <w:spacing w:after="0" w:line="240" w:lineRule="auto"/>
              <w:rPr>
                <w:rFonts w:ascii="Times New Roman" w:eastAsia="Times New Roman" w:hAnsi="Times New Roman" w:cs="Times New Roman"/>
                <w:sz w:val="18"/>
                <w:szCs w:val="20"/>
                <w:lang w:eastAsia="es-CO"/>
              </w:rPr>
            </w:pPr>
          </w:p>
        </w:tc>
        <w:tc>
          <w:tcPr>
            <w:tcW w:w="473"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AF48BF" w:rsidRPr="00BC21C7" w:rsidRDefault="00AF48BF" w:rsidP="00C4583D">
            <w:pPr>
              <w:spacing w:after="0" w:line="240" w:lineRule="auto"/>
              <w:jc w:val="center"/>
              <w:rPr>
                <w:rFonts w:ascii="Times New Roman" w:eastAsia="Times New Roman" w:hAnsi="Times New Roman" w:cs="Times New Roman"/>
                <w:bCs/>
                <w:sz w:val="18"/>
                <w:szCs w:val="20"/>
                <w:lang w:eastAsia="es-CO"/>
              </w:rPr>
            </w:pPr>
            <w:r w:rsidRPr="00BC21C7">
              <w:rPr>
                <w:rFonts w:ascii="Times New Roman" w:eastAsia="Times New Roman" w:hAnsi="Times New Roman" w:cs="Times New Roman"/>
                <w:bCs/>
                <w:sz w:val="18"/>
                <w:szCs w:val="20"/>
                <w:lang w:eastAsia="es-CO"/>
              </w:rPr>
              <w:t> 01/02/20</w:t>
            </w:r>
          </w:p>
        </w:tc>
        <w:tc>
          <w:tcPr>
            <w:tcW w:w="489" w:type="dxa"/>
            <w:tcBorders>
              <w:top w:val="single" w:sz="4" w:space="0" w:color="auto"/>
              <w:left w:val="nil"/>
              <w:bottom w:val="single" w:sz="4" w:space="0" w:color="auto"/>
              <w:right w:val="single" w:sz="4" w:space="0" w:color="auto"/>
            </w:tcBorders>
            <w:shd w:val="clear" w:color="000000" w:fill="FF8080"/>
            <w:vAlign w:val="center"/>
            <w:hideMark/>
          </w:tcPr>
          <w:p w:rsidR="00AF48BF" w:rsidRPr="00BC21C7" w:rsidRDefault="00AF48BF" w:rsidP="00C4583D">
            <w:pPr>
              <w:spacing w:after="0" w:line="240" w:lineRule="auto"/>
              <w:jc w:val="center"/>
              <w:rPr>
                <w:rFonts w:ascii="Times New Roman" w:eastAsia="Times New Roman" w:hAnsi="Times New Roman" w:cs="Times New Roman"/>
                <w:bCs/>
                <w:sz w:val="18"/>
                <w:szCs w:val="20"/>
                <w:lang w:eastAsia="es-CO"/>
              </w:rPr>
            </w:pPr>
            <w:r w:rsidRPr="00BC21C7">
              <w:rPr>
                <w:rFonts w:ascii="Times New Roman" w:eastAsia="Times New Roman" w:hAnsi="Times New Roman" w:cs="Times New Roman"/>
                <w:bCs/>
                <w:sz w:val="18"/>
                <w:szCs w:val="20"/>
                <w:lang w:eastAsia="es-CO"/>
              </w:rPr>
              <w:t> 30/11/20</w:t>
            </w:r>
          </w:p>
        </w:tc>
        <w:tc>
          <w:tcPr>
            <w:tcW w:w="173" w:type="dxa"/>
            <w:tcBorders>
              <w:top w:val="nil"/>
              <w:left w:val="single" w:sz="4" w:space="0" w:color="auto"/>
              <w:bottom w:val="nil"/>
              <w:right w:val="single" w:sz="4" w:space="0" w:color="auto"/>
            </w:tcBorders>
            <w:shd w:val="diagCross" w:color="000000" w:fill="C0C0C0"/>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45" w:type="dxa"/>
            <w:tcBorders>
              <w:top w:val="nil"/>
              <w:left w:val="single" w:sz="8" w:space="0" w:color="auto"/>
              <w:bottom w:val="single" w:sz="4" w:space="0" w:color="auto"/>
              <w:right w:val="nil"/>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45" w:type="dxa"/>
            <w:tcBorders>
              <w:top w:val="nil"/>
              <w:left w:val="single" w:sz="4" w:space="0" w:color="auto"/>
              <w:bottom w:val="single" w:sz="4" w:space="0" w:color="auto"/>
              <w:right w:val="nil"/>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45" w:type="dxa"/>
            <w:tcBorders>
              <w:top w:val="nil"/>
              <w:left w:val="single" w:sz="4" w:space="0" w:color="auto"/>
              <w:bottom w:val="single" w:sz="4" w:space="0" w:color="auto"/>
              <w:right w:val="single" w:sz="4"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45" w:type="dxa"/>
            <w:tcBorders>
              <w:top w:val="nil"/>
              <w:left w:val="nil"/>
              <w:bottom w:val="single" w:sz="4" w:space="0" w:color="auto"/>
              <w:right w:val="single" w:sz="8"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11" w:type="dxa"/>
            <w:tcBorders>
              <w:top w:val="nil"/>
              <w:left w:val="nil"/>
              <w:bottom w:val="single" w:sz="4" w:space="0" w:color="auto"/>
              <w:right w:val="nil"/>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11" w:type="dxa"/>
            <w:tcBorders>
              <w:top w:val="nil"/>
              <w:left w:val="single" w:sz="4" w:space="0" w:color="auto"/>
              <w:bottom w:val="single" w:sz="4" w:space="0" w:color="auto"/>
              <w:right w:val="single" w:sz="4"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11" w:type="dxa"/>
            <w:tcBorders>
              <w:top w:val="nil"/>
              <w:left w:val="nil"/>
              <w:bottom w:val="single" w:sz="4" w:space="0" w:color="auto"/>
              <w:right w:val="single" w:sz="4"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11" w:type="dxa"/>
            <w:tcBorders>
              <w:top w:val="nil"/>
              <w:left w:val="nil"/>
              <w:bottom w:val="single" w:sz="4" w:space="0" w:color="auto"/>
              <w:right w:val="single" w:sz="8"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174" w:type="dxa"/>
            <w:tcBorders>
              <w:top w:val="nil"/>
              <w:left w:val="nil"/>
              <w:bottom w:val="single" w:sz="4" w:space="0" w:color="auto"/>
              <w:right w:val="nil"/>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174" w:type="dxa"/>
            <w:tcBorders>
              <w:top w:val="nil"/>
              <w:left w:val="nil"/>
              <w:bottom w:val="single" w:sz="4" w:space="0" w:color="auto"/>
              <w:right w:val="nil"/>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4"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4"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8"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4"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nil"/>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nil"/>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8"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nil"/>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4"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4"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8"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34" w:type="dxa"/>
            <w:gridSpan w:val="2"/>
            <w:tcBorders>
              <w:top w:val="nil"/>
              <w:left w:val="nil"/>
              <w:bottom w:val="single" w:sz="4" w:space="0" w:color="auto"/>
              <w:right w:val="nil"/>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174" w:type="dxa"/>
            <w:tcBorders>
              <w:top w:val="nil"/>
              <w:left w:val="nil"/>
              <w:bottom w:val="single" w:sz="4" w:space="0" w:color="auto"/>
              <w:right w:val="nil"/>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4"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4"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8"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36" w:type="dxa"/>
            <w:gridSpan w:val="2"/>
            <w:tcBorders>
              <w:top w:val="nil"/>
              <w:left w:val="nil"/>
              <w:bottom w:val="single" w:sz="4" w:space="0" w:color="auto"/>
              <w:right w:val="single" w:sz="4"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nil"/>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nil"/>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8"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04" w:type="dxa"/>
            <w:tcBorders>
              <w:top w:val="nil"/>
              <w:left w:val="nil"/>
              <w:bottom w:val="single" w:sz="4" w:space="0" w:color="auto"/>
              <w:right w:val="nil"/>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04" w:type="dxa"/>
            <w:tcBorders>
              <w:top w:val="nil"/>
              <w:left w:val="single" w:sz="4" w:space="0" w:color="auto"/>
              <w:bottom w:val="single" w:sz="4" w:space="0" w:color="auto"/>
              <w:right w:val="nil"/>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04" w:type="dxa"/>
            <w:tcBorders>
              <w:top w:val="nil"/>
              <w:left w:val="nil"/>
              <w:bottom w:val="single" w:sz="4" w:space="0" w:color="auto"/>
              <w:right w:val="nil"/>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04" w:type="dxa"/>
            <w:tcBorders>
              <w:top w:val="nil"/>
              <w:left w:val="single" w:sz="4" w:space="0" w:color="auto"/>
              <w:bottom w:val="single" w:sz="4" w:space="0" w:color="auto"/>
              <w:right w:val="single" w:sz="8"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nil"/>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nil"/>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nil"/>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8"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37" w:type="dxa"/>
            <w:gridSpan w:val="2"/>
            <w:tcBorders>
              <w:top w:val="nil"/>
              <w:left w:val="nil"/>
              <w:bottom w:val="single" w:sz="4" w:space="0" w:color="auto"/>
              <w:right w:val="nil"/>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41" w:type="dxa"/>
            <w:tcBorders>
              <w:top w:val="nil"/>
              <w:left w:val="single" w:sz="4" w:space="0" w:color="auto"/>
              <w:bottom w:val="single" w:sz="4" w:space="0" w:color="auto"/>
              <w:right w:val="nil"/>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160" w:type="dxa"/>
            <w:tcBorders>
              <w:top w:val="nil"/>
              <w:left w:val="single" w:sz="4" w:space="0" w:color="auto"/>
              <w:bottom w:val="single" w:sz="4" w:space="0" w:color="auto"/>
              <w:right w:val="nil"/>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172" w:type="dxa"/>
            <w:tcBorders>
              <w:top w:val="nil"/>
              <w:left w:val="single" w:sz="4" w:space="0" w:color="auto"/>
              <w:bottom w:val="single" w:sz="4" w:space="0" w:color="auto"/>
              <w:right w:val="single" w:sz="8"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r>
      <w:tr w:rsidR="00AF48BF" w:rsidRPr="00BC21C7" w:rsidTr="00B7520F">
        <w:trPr>
          <w:trHeight w:val="302"/>
        </w:trPr>
        <w:tc>
          <w:tcPr>
            <w:tcW w:w="1691" w:type="dxa"/>
            <w:tcBorders>
              <w:top w:val="nil"/>
              <w:left w:val="single" w:sz="8" w:space="0" w:color="auto"/>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rPr>
                <w:rFonts w:ascii="Times New Roman" w:eastAsia="Times New Roman" w:hAnsi="Times New Roman" w:cs="Times New Roman"/>
                <w:sz w:val="18"/>
                <w:szCs w:val="20"/>
                <w:lang w:eastAsia="es-CO"/>
              </w:rPr>
            </w:pPr>
            <w:r w:rsidRPr="00BC21C7">
              <w:rPr>
                <w:rFonts w:ascii="Times New Roman" w:eastAsia="Times New Roman" w:hAnsi="Times New Roman" w:cs="Times New Roman"/>
                <w:sz w:val="18"/>
                <w:szCs w:val="20"/>
                <w:lang w:eastAsia="es-CO"/>
              </w:rPr>
              <w:t xml:space="preserve"> Participación Congreso Internacional </w:t>
            </w:r>
          </w:p>
        </w:tc>
        <w:tc>
          <w:tcPr>
            <w:tcW w:w="545" w:type="dxa"/>
            <w:vMerge/>
            <w:tcBorders>
              <w:left w:val="nil"/>
              <w:right w:val="single" w:sz="8" w:space="0" w:color="auto"/>
            </w:tcBorders>
            <w:shd w:val="clear" w:color="auto" w:fill="auto"/>
            <w:vAlign w:val="center"/>
            <w:hideMark/>
          </w:tcPr>
          <w:p w:rsidR="00AF48BF" w:rsidRPr="00BC21C7" w:rsidRDefault="00AF48BF" w:rsidP="00C4583D">
            <w:pPr>
              <w:spacing w:after="0" w:line="240" w:lineRule="auto"/>
              <w:rPr>
                <w:rFonts w:ascii="Times New Roman" w:eastAsia="Times New Roman" w:hAnsi="Times New Roman" w:cs="Times New Roman"/>
                <w:sz w:val="18"/>
                <w:szCs w:val="20"/>
                <w:lang w:eastAsia="es-CO"/>
              </w:rPr>
            </w:pPr>
          </w:p>
        </w:tc>
        <w:tc>
          <w:tcPr>
            <w:tcW w:w="473"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AF48BF" w:rsidRPr="00BC21C7" w:rsidRDefault="00AF48BF" w:rsidP="00C4583D">
            <w:pPr>
              <w:spacing w:after="0" w:line="240" w:lineRule="auto"/>
              <w:jc w:val="center"/>
              <w:rPr>
                <w:rFonts w:ascii="Times New Roman" w:eastAsia="Times New Roman" w:hAnsi="Times New Roman" w:cs="Times New Roman"/>
                <w:bCs/>
                <w:sz w:val="18"/>
                <w:szCs w:val="20"/>
                <w:lang w:eastAsia="es-CO"/>
              </w:rPr>
            </w:pPr>
            <w:r w:rsidRPr="00BC21C7">
              <w:rPr>
                <w:rFonts w:ascii="Times New Roman" w:eastAsia="Times New Roman" w:hAnsi="Times New Roman" w:cs="Times New Roman"/>
                <w:bCs/>
                <w:sz w:val="18"/>
                <w:szCs w:val="20"/>
                <w:lang w:eastAsia="es-CO"/>
              </w:rPr>
              <w:t>11/11/20 </w:t>
            </w:r>
          </w:p>
        </w:tc>
        <w:tc>
          <w:tcPr>
            <w:tcW w:w="489" w:type="dxa"/>
            <w:tcBorders>
              <w:top w:val="single" w:sz="4" w:space="0" w:color="auto"/>
              <w:left w:val="nil"/>
              <w:bottom w:val="single" w:sz="4" w:space="0" w:color="auto"/>
              <w:right w:val="single" w:sz="4" w:space="0" w:color="auto"/>
            </w:tcBorders>
            <w:shd w:val="clear" w:color="000000" w:fill="FF8080"/>
            <w:vAlign w:val="center"/>
            <w:hideMark/>
          </w:tcPr>
          <w:p w:rsidR="00AF48BF" w:rsidRPr="00BC21C7" w:rsidRDefault="00AF48BF" w:rsidP="00C4583D">
            <w:pPr>
              <w:spacing w:after="0" w:line="240" w:lineRule="auto"/>
              <w:jc w:val="center"/>
              <w:rPr>
                <w:rFonts w:ascii="Times New Roman" w:eastAsia="Times New Roman" w:hAnsi="Times New Roman" w:cs="Times New Roman"/>
                <w:bCs/>
                <w:sz w:val="18"/>
                <w:szCs w:val="20"/>
                <w:lang w:eastAsia="es-CO"/>
              </w:rPr>
            </w:pPr>
            <w:r w:rsidRPr="00BC21C7">
              <w:rPr>
                <w:rFonts w:ascii="Times New Roman" w:eastAsia="Times New Roman" w:hAnsi="Times New Roman" w:cs="Times New Roman"/>
                <w:bCs/>
                <w:sz w:val="18"/>
                <w:szCs w:val="20"/>
                <w:lang w:eastAsia="es-CO"/>
              </w:rPr>
              <w:t>13/11/20 </w:t>
            </w:r>
          </w:p>
        </w:tc>
        <w:tc>
          <w:tcPr>
            <w:tcW w:w="173" w:type="dxa"/>
            <w:tcBorders>
              <w:top w:val="nil"/>
              <w:left w:val="single" w:sz="4" w:space="0" w:color="auto"/>
              <w:bottom w:val="nil"/>
              <w:right w:val="single" w:sz="4" w:space="0" w:color="auto"/>
            </w:tcBorders>
            <w:shd w:val="diagCross" w:color="000000" w:fill="C0C0C0"/>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45" w:type="dxa"/>
            <w:tcBorders>
              <w:top w:val="nil"/>
              <w:left w:val="single" w:sz="8"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45"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45" w:type="dxa"/>
            <w:tcBorders>
              <w:top w:val="nil"/>
              <w:left w:val="single" w:sz="4" w:space="0" w:color="auto"/>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45" w:type="dxa"/>
            <w:tcBorders>
              <w:top w:val="nil"/>
              <w:left w:val="nil"/>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11"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11" w:type="dxa"/>
            <w:tcBorders>
              <w:top w:val="nil"/>
              <w:left w:val="nil"/>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174"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174"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34" w:type="dxa"/>
            <w:gridSpan w:val="2"/>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174"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36" w:type="dxa"/>
            <w:gridSpan w:val="2"/>
            <w:tcBorders>
              <w:top w:val="nil"/>
              <w:left w:val="nil"/>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04"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04"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04"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04" w:type="dxa"/>
            <w:tcBorders>
              <w:top w:val="nil"/>
              <w:left w:val="single" w:sz="4" w:space="0" w:color="auto"/>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37" w:type="dxa"/>
            <w:gridSpan w:val="2"/>
            <w:tcBorders>
              <w:top w:val="nil"/>
              <w:left w:val="nil"/>
              <w:bottom w:val="single" w:sz="4" w:space="0" w:color="auto"/>
              <w:right w:val="nil"/>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41"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160"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172" w:type="dxa"/>
            <w:tcBorders>
              <w:top w:val="nil"/>
              <w:left w:val="single" w:sz="4" w:space="0" w:color="auto"/>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r>
      <w:tr w:rsidR="00AF48BF" w:rsidRPr="00BC21C7" w:rsidTr="00B7520F">
        <w:trPr>
          <w:trHeight w:val="302"/>
        </w:trPr>
        <w:tc>
          <w:tcPr>
            <w:tcW w:w="1691" w:type="dxa"/>
            <w:tcBorders>
              <w:top w:val="nil"/>
              <w:left w:val="single" w:sz="8" w:space="0" w:color="auto"/>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rPr>
                <w:rFonts w:ascii="Times New Roman" w:eastAsia="Times New Roman" w:hAnsi="Times New Roman" w:cs="Times New Roman"/>
                <w:sz w:val="18"/>
                <w:szCs w:val="20"/>
                <w:lang w:eastAsia="es-CO"/>
              </w:rPr>
            </w:pPr>
            <w:r w:rsidRPr="00BC21C7">
              <w:rPr>
                <w:rFonts w:ascii="Times New Roman" w:eastAsia="Times New Roman" w:hAnsi="Times New Roman" w:cs="Times New Roman"/>
                <w:sz w:val="18"/>
                <w:szCs w:val="20"/>
                <w:lang w:eastAsia="es-CO"/>
              </w:rPr>
              <w:t> Sometimiento Artículos Científicos</w:t>
            </w:r>
          </w:p>
        </w:tc>
        <w:tc>
          <w:tcPr>
            <w:tcW w:w="545" w:type="dxa"/>
            <w:vMerge/>
            <w:tcBorders>
              <w:left w:val="nil"/>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rPr>
                <w:rFonts w:ascii="Times New Roman" w:eastAsia="Times New Roman" w:hAnsi="Times New Roman" w:cs="Times New Roman"/>
                <w:sz w:val="18"/>
                <w:szCs w:val="20"/>
                <w:lang w:eastAsia="es-CO"/>
              </w:rPr>
            </w:pPr>
          </w:p>
        </w:tc>
        <w:tc>
          <w:tcPr>
            <w:tcW w:w="473" w:type="dxa"/>
            <w:tcBorders>
              <w:top w:val="single" w:sz="4" w:space="0" w:color="auto"/>
              <w:left w:val="single" w:sz="8" w:space="0" w:color="auto"/>
              <w:bottom w:val="nil"/>
              <w:right w:val="single" w:sz="8" w:space="0" w:color="auto"/>
            </w:tcBorders>
            <w:shd w:val="clear" w:color="000000" w:fill="C0C0C0"/>
            <w:vAlign w:val="center"/>
            <w:hideMark/>
          </w:tcPr>
          <w:p w:rsidR="00AF48BF" w:rsidRPr="00BC21C7" w:rsidRDefault="00AF48BF" w:rsidP="00C4583D">
            <w:pPr>
              <w:spacing w:after="0" w:line="240" w:lineRule="auto"/>
              <w:jc w:val="center"/>
              <w:rPr>
                <w:rFonts w:ascii="Times New Roman" w:eastAsia="Times New Roman" w:hAnsi="Times New Roman" w:cs="Times New Roman"/>
                <w:bCs/>
                <w:sz w:val="18"/>
                <w:szCs w:val="20"/>
                <w:lang w:eastAsia="es-CO"/>
              </w:rPr>
            </w:pPr>
            <w:r w:rsidRPr="00BC21C7">
              <w:rPr>
                <w:rFonts w:ascii="Times New Roman" w:eastAsia="Times New Roman" w:hAnsi="Times New Roman" w:cs="Times New Roman"/>
                <w:bCs/>
                <w:sz w:val="18"/>
                <w:szCs w:val="20"/>
                <w:lang w:eastAsia="es-CO"/>
              </w:rPr>
              <w:t>01/11/20 </w:t>
            </w:r>
          </w:p>
        </w:tc>
        <w:tc>
          <w:tcPr>
            <w:tcW w:w="489" w:type="dxa"/>
            <w:tcBorders>
              <w:top w:val="single" w:sz="4" w:space="0" w:color="auto"/>
              <w:left w:val="nil"/>
              <w:bottom w:val="nil"/>
              <w:right w:val="single" w:sz="4" w:space="0" w:color="auto"/>
            </w:tcBorders>
            <w:shd w:val="clear" w:color="000000" w:fill="FF8080"/>
            <w:vAlign w:val="center"/>
            <w:hideMark/>
          </w:tcPr>
          <w:p w:rsidR="00AF48BF" w:rsidRPr="00BC21C7" w:rsidRDefault="00AF48BF" w:rsidP="00C4583D">
            <w:pPr>
              <w:spacing w:after="0" w:line="240" w:lineRule="auto"/>
              <w:jc w:val="center"/>
              <w:rPr>
                <w:rFonts w:ascii="Times New Roman" w:eastAsia="Times New Roman" w:hAnsi="Times New Roman" w:cs="Times New Roman"/>
                <w:bCs/>
                <w:sz w:val="18"/>
                <w:szCs w:val="20"/>
                <w:lang w:eastAsia="es-CO"/>
              </w:rPr>
            </w:pPr>
            <w:r w:rsidRPr="00BC21C7">
              <w:rPr>
                <w:rFonts w:ascii="Times New Roman" w:eastAsia="Times New Roman" w:hAnsi="Times New Roman" w:cs="Times New Roman"/>
                <w:bCs/>
                <w:sz w:val="18"/>
                <w:szCs w:val="20"/>
                <w:lang w:eastAsia="es-CO"/>
              </w:rPr>
              <w:t>30/11/20 </w:t>
            </w:r>
          </w:p>
        </w:tc>
        <w:tc>
          <w:tcPr>
            <w:tcW w:w="173" w:type="dxa"/>
            <w:tcBorders>
              <w:top w:val="nil"/>
              <w:left w:val="single" w:sz="4" w:space="0" w:color="auto"/>
              <w:bottom w:val="nil"/>
              <w:right w:val="single" w:sz="4" w:space="0" w:color="auto"/>
            </w:tcBorders>
            <w:shd w:val="diagCross" w:color="000000" w:fill="C0C0C0"/>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45" w:type="dxa"/>
            <w:tcBorders>
              <w:top w:val="nil"/>
              <w:left w:val="single" w:sz="8"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45"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45" w:type="dxa"/>
            <w:tcBorders>
              <w:top w:val="nil"/>
              <w:left w:val="single" w:sz="4" w:space="0" w:color="auto"/>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45" w:type="dxa"/>
            <w:tcBorders>
              <w:top w:val="nil"/>
              <w:left w:val="nil"/>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11"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11" w:type="dxa"/>
            <w:tcBorders>
              <w:top w:val="nil"/>
              <w:left w:val="nil"/>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174"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174"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34" w:type="dxa"/>
            <w:gridSpan w:val="2"/>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174"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36" w:type="dxa"/>
            <w:gridSpan w:val="2"/>
            <w:tcBorders>
              <w:top w:val="nil"/>
              <w:left w:val="nil"/>
              <w:bottom w:val="single" w:sz="4" w:space="0" w:color="auto"/>
              <w:right w:val="single" w:sz="4"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04"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04"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04"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04" w:type="dxa"/>
            <w:tcBorders>
              <w:top w:val="nil"/>
              <w:left w:val="single" w:sz="4" w:space="0" w:color="auto"/>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nil"/>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nil"/>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277" w:type="dxa"/>
            <w:tcBorders>
              <w:top w:val="nil"/>
              <w:left w:val="single" w:sz="4" w:space="0" w:color="auto"/>
              <w:bottom w:val="single" w:sz="4" w:space="0" w:color="auto"/>
              <w:right w:val="single" w:sz="8" w:space="0" w:color="auto"/>
            </w:tcBorders>
            <w:shd w:val="clear" w:color="auto" w:fill="auto"/>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37" w:type="dxa"/>
            <w:gridSpan w:val="2"/>
            <w:tcBorders>
              <w:top w:val="nil"/>
              <w:left w:val="nil"/>
              <w:bottom w:val="single" w:sz="4" w:space="0" w:color="auto"/>
              <w:right w:val="nil"/>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341" w:type="dxa"/>
            <w:tcBorders>
              <w:top w:val="nil"/>
              <w:left w:val="single" w:sz="4" w:space="0" w:color="auto"/>
              <w:bottom w:val="single" w:sz="4" w:space="0" w:color="auto"/>
              <w:right w:val="nil"/>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160" w:type="dxa"/>
            <w:tcBorders>
              <w:top w:val="nil"/>
              <w:left w:val="single" w:sz="4" w:space="0" w:color="auto"/>
              <w:bottom w:val="single" w:sz="4" w:space="0" w:color="auto"/>
              <w:right w:val="nil"/>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c>
          <w:tcPr>
            <w:tcW w:w="172" w:type="dxa"/>
            <w:tcBorders>
              <w:top w:val="nil"/>
              <w:left w:val="single" w:sz="4" w:space="0" w:color="auto"/>
              <w:bottom w:val="single" w:sz="4" w:space="0" w:color="auto"/>
              <w:right w:val="single" w:sz="8" w:space="0" w:color="auto"/>
            </w:tcBorders>
            <w:shd w:val="clear" w:color="auto" w:fill="AEAAAA" w:themeFill="background2" w:themeFillShade="BF"/>
            <w:vAlign w:val="center"/>
            <w:hideMark/>
          </w:tcPr>
          <w:p w:rsidR="00AF48BF" w:rsidRPr="00BC21C7" w:rsidRDefault="00AF48BF" w:rsidP="00C4583D">
            <w:pPr>
              <w:spacing w:after="0" w:line="240" w:lineRule="auto"/>
              <w:jc w:val="center"/>
              <w:rPr>
                <w:rFonts w:ascii="Times New Roman" w:eastAsia="Times New Roman" w:hAnsi="Times New Roman" w:cs="Times New Roman"/>
                <w:sz w:val="20"/>
                <w:lang w:eastAsia="es-CO"/>
              </w:rPr>
            </w:pPr>
            <w:r w:rsidRPr="00BC21C7">
              <w:rPr>
                <w:rFonts w:ascii="Times New Roman" w:eastAsia="Times New Roman" w:hAnsi="Times New Roman" w:cs="Times New Roman"/>
                <w:sz w:val="20"/>
                <w:lang w:eastAsia="es-CO"/>
              </w:rPr>
              <w:t> </w:t>
            </w:r>
          </w:p>
        </w:tc>
      </w:tr>
    </w:tbl>
    <w:p w:rsidR="00A727CE" w:rsidRPr="00DC19EB" w:rsidRDefault="00A727CE" w:rsidP="00C4583D">
      <w:pPr>
        <w:spacing w:after="0" w:line="240" w:lineRule="auto"/>
        <w:rPr>
          <w:rFonts w:ascii="Times New Roman" w:eastAsia="Times New Roman" w:hAnsi="Times New Roman" w:cs="Times New Roman"/>
          <w:sz w:val="24"/>
          <w:szCs w:val="24"/>
          <w:lang w:eastAsia="es-CO"/>
        </w:rPr>
      </w:pPr>
    </w:p>
    <w:tbl>
      <w:tblPr>
        <w:tblpPr w:leftFromText="141" w:rightFromText="141" w:vertAnchor="page" w:horzAnchor="margin" w:tblpY="1"/>
        <w:tblOverlap w:val="never"/>
        <w:tblW w:w="12016" w:type="dxa"/>
        <w:shd w:val="clear" w:color="auto" w:fill="FFFFFF"/>
        <w:tblLayout w:type="fixed"/>
        <w:tblLook w:val="04A0" w:firstRow="1" w:lastRow="0" w:firstColumn="1" w:lastColumn="0" w:noHBand="0" w:noVBand="1"/>
      </w:tblPr>
      <w:tblGrid>
        <w:gridCol w:w="1533"/>
        <w:gridCol w:w="2312"/>
        <w:gridCol w:w="1233"/>
        <w:gridCol w:w="1233"/>
        <w:gridCol w:w="2004"/>
        <w:gridCol w:w="3701"/>
      </w:tblGrid>
      <w:tr w:rsidR="00A727CE" w:rsidRPr="00DC19EB" w:rsidTr="001903FF">
        <w:trPr>
          <w:trHeight w:val="160"/>
        </w:trPr>
        <w:tc>
          <w:tcPr>
            <w:tcW w:w="1533" w:type="dxa"/>
            <w:tcBorders>
              <w:top w:val="single" w:sz="6" w:space="0" w:color="DDDDDD"/>
              <w:left w:val="single" w:sz="6" w:space="0" w:color="DDDDDD"/>
              <w:bottom w:val="single" w:sz="6" w:space="0" w:color="DDDDDD"/>
              <w:right w:val="single" w:sz="6" w:space="0" w:color="DDDDDD"/>
            </w:tcBorders>
            <w:shd w:val="clear" w:color="auto" w:fill="F3F3F3"/>
          </w:tcPr>
          <w:p w:rsidR="00A727CE" w:rsidRPr="00DC19EB" w:rsidRDefault="00A727CE" w:rsidP="00B7520F">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p>
        </w:tc>
        <w:tc>
          <w:tcPr>
            <w:tcW w:w="10483" w:type="dxa"/>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A727CE" w:rsidRPr="00DC19EB" w:rsidRDefault="00A727CE" w:rsidP="00C4583D">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r w:rsidRPr="00DC19EB">
              <w:rPr>
                <w:rFonts w:ascii="Times New Roman" w:eastAsia="Times New Roman" w:hAnsi="Times New Roman" w:cs="Times New Roman"/>
                <w:bCs/>
                <w:color w:val="222222"/>
                <w:sz w:val="24"/>
                <w:szCs w:val="24"/>
                <w:lang w:eastAsia="es-CO"/>
              </w:rPr>
              <w:t>Presupuesto</w:t>
            </w:r>
          </w:p>
        </w:tc>
      </w:tr>
      <w:tr w:rsidR="00A727CE" w:rsidRPr="00DC19EB" w:rsidTr="001903FF">
        <w:trPr>
          <w:trHeight w:val="160"/>
        </w:trPr>
        <w:tc>
          <w:tcPr>
            <w:tcW w:w="1533" w:type="dxa"/>
            <w:tcBorders>
              <w:top w:val="single" w:sz="6" w:space="0" w:color="DDDDDD"/>
              <w:left w:val="single" w:sz="6" w:space="0" w:color="DDDDDD"/>
              <w:bottom w:val="single" w:sz="6" w:space="0" w:color="DDDDDD"/>
              <w:right w:val="single" w:sz="6" w:space="0" w:color="DDDDDD"/>
            </w:tcBorders>
            <w:shd w:val="clear" w:color="auto" w:fill="F3F3F3"/>
          </w:tcPr>
          <w:p w:rsidR="00A727CE" w:rsidRPr="00DC19EB" w:rsidRDefault="00A727CE" w:rsidP="00C4583D">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p>
        </w:tc>
        <w:tc>
          <w:tcPr>
            <w:tcW w:w="10483" w:type="dxa"/>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A727CE" w:rsidRPr="00DC19EB" w:rsidRDefault="00A727CE" w:rsidP="00C4583D">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r w:rsidRPr="00DC19EB">
              <w:rPr>
                <w:rFonts w:ascii="Times New Roman" w:eastAsia="Times New Roman" w:hAnsi="Times New Roman" w:cs="Times New Roman"/>
                <w:bCs/>
                <w:color w:val="222222"/>
                <w:sz w:val="24"/>
                <w:szCs w:val="24"/>
                <w:lang w:eastAsia="es-CO"/>
              </w:rPr>
              <w:t>Horas nómina</w:t>
            </w:r>
          </w:p>
        </w:tc>
      </w:tr>
      <w:tr w:rsidR="00A727CE" w:rsidRPr="00DC19EB" w:rsidTr="001903FF">
        <w:trPr>
          <w:trHeight w:val="170"/>
        </w:trPr>
        <w:tc>
          <w:tcPr>
            <w:tcW w:w="153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A727CE" w:rsidRPr="00DC19EB" w:rsidRDefault="00A727CE" w:rsidP="00C4583D">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r w:rsidRPr="00DC19EB">
              <w:rPr>
                <w:rFonts w:ascii="Times New Roman" w:eastAsia="Times New Roman" w:hAnsi="Times New Roman" w:cs="Times New Roman"/>
                <w:bCs/>
                <w:color w:val="222222"/>
                <w:sz w:val="24"/>
                <w:szCs w:val="24"/>
                <w:lang w:eastAsia="es-CO"/>
              </w:rPr>
              <w:t>Concepto</w:t>
            </w:r>
          </w:p>
        </w:tc>
        <w:tc>
          <w:tcPr>
            <w:tcW w:w="2312"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A727CE" w:rsidRPr="00DC19EB" w:rsidRDefault="00A727CE" w:rsidP="00C4583D">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r w:rsidRPr="00DC19EB">
              <w:rPr>
                <w:rFonts w:ascii="Times New Roman" w:eastAsia="Times New Roman" w:hAnsi="Times New Roman" w:cs="Times New Roman"/>
                <w:bCs/>
                <w:color w:val="222222"/>
                <w:sz w:val="24"/>
                <w:szCs w:val="24"/>
                <w:lang w:eastAsia="es-CO"/>
              </w:rPr>
              <w:t>Nombre</w:t>
            </w:r>
          </w:p>
        </w:tc>
        <w:tc>
          <w:tcPr>
            <w:tcW w:w="123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A727CE" w:rsidRPr="00DC19EB" w:rsidRDefault="00A727CE" w:rsidP="00C4583D">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r w:rsidRPr="00DC19EB">
              <w:rPr>
                <w:rFonts w:ascii="Times New Roman" w:eastAsia="Times New Roman" w:hAnsi="Times New Roman" w:cs="Times New Roman"/>
                <w:bCs/>
                <w:color w:val="222222"/>
                <w:sz w:val="24"/>
                <w:szCs w:val="24"/>
                <w:lang w:eastAsia="es-CO"/>
              </w:rPr>
              <w:t>Escalafón</w:t>
            </w:r>
          </w:p>
        </w:tc>
        <w:tc>
          <w:tcPr>
            <w:tcW w:w="123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A727CE" w:rsidRPr="00DC19EB" w:rsidRDefault="00A727CE" w:rsidP="00C4583D">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r w:rsidRPr="00DC19EB">
              <w:rPr>
                <w:rFonts w:ascii="Times New Roman" w:eastAsia="Times New Roman" w:hAnsi="Times New Roman" w:cs="Times New Roman"/>
                <w:bCs/>
                <w:color w:val="222222"/>
                <w:sz w:val="24"/>
                <w:szCs w:val="24"/>
                <w:lang w:eastAsia="es-CO"/>
              </w:rPr>
              <w:t>Horas mes</w:t>
            </w:r>
          </w:p>
        </w:tc>
        <w:tc>
          <w:tcPr>
            <w:tcW w:w="2004" w:type="dxa"/>
            <w:tcBorders>
              <w:top w:val="single" w:sz="6" w:space="0" w:color="DDDDDD"/>
              <w:left w:val="single" w:sz="6" w:space="0" w:color="DDDDDD"/>
              <w:bottom w:val="single" w:sz="6" w:space="0" w:color="DDDDDD"/>
              <w:right w:val="single" w:sz="6" w:space="0" w:color="DDDDDD"/>
            </w:tcBorders>
            <w:shd w:val="clear" w:color="auto" w:fill="F3F3F3"/>
          </w:tcPr>
          <w:p w:rsidR="00A727CE" w:rsidRPr="00DC19EB" w:rsidRDefault="00A727CE" w:rsidP="00C4583D">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r w:rsidRPr="00DC19EB">
              <w:rPr>
                <w:rFonts w:ascii="Times New Roman" w:eastAsia="Times New Roman" w:hAnsi="Times New Roman" w:cs="Times New Roman"/>
                <w:bCs/>
                <w:color w:val="222222"/>
                <w:sz w:val="24"/>
                <w:szCs w:val="24"/>
                <w:lang w:eastAsia="es-CO"/>
              </w:rPr>
              <w:t>Sede / Seccional o Externo</w:t>
            </w:r>
          </w:p>
        </w:tc>
        <w:tc>
          <w:tcPr>
            <w:tcW w:w="3700"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A727CE" w:rsidRPr="00DC19EB" w:rsidRDefault="00A727CE" w:rsidP="001903FF">
            <w:pPr>
              <w:spacing w:before="100" w:beforeAutospacing="1" w:after="100" w:afterAutospacing="1" w:line="240" w:lineRule="auto"/>
              <w:ind w:left="311" w:hanging="341"/>
              <w:jc w:val="center"/>
              <w:rPr>
                <w:rFonts w:ascii="Times New Roman" w:eastAsia="Times New Roman" w:hAnsi="Times New Roman" w:cs="Times New Roman"/>
                <w:bCs/>
                <w:color w:val="222222"/>
                <w:sz w:val="24"/>
                <w:szCs w:val="24"/>
                <w:lang w:eastAsia="es-CO"/>
              </w:rPr>
            </w:pPr>
            <w:r w:rsidRPr="00DC19EB">
              <w:rPr>
                <w:rFonts w:ascii="Times New Roman" w:eastAsia="Times New Roman" w:hAnsi="Times New Roman" w:cs="Times New Roman"/>
                <w:bCs/>
                <w:color w:val="222222"/>
                <w:sz w:val="24"/>
                <w:szCs w:val="24"/>
                <w:lang w:eastAsia="es-CO"/>
              </w:rPr>
              <w:t>Total ($)</w:t>
            </w:r>
          </w:p>
        </w:tc>
      </w:tr>
      <w:tr w:rsidR="00A727CE" w:rsidRPr="00DC19EB" w:rsidTr="001903FF">
        <w:trPr>
          <w:trHeight w:val="320"/>
        </w:trPr>
        <w:tc>
          <w:tcPr>
            <w:tcW w:w="153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A727CE" w:rsidRPr="00DC19EB" w:rsidRDefault="00A727CE" w:rsidP="00C4583D">
            <w:pPr>
              <w:spacing w:after="0" w:line="240" w:lineRule="auto"/>
              <w:jc w:val="center"/>
              <w:rPr>
                <w:rFonts w:ascii="Times New Roman" w:eastAsia="Times New Roman" w:hAnsi="Times New Roman" w:cs="Times New Roman"/>
                <w:color w:val="222222"/>
                <w:sz w:val="24"/>
                <w:szCs w:val="24"/>
                <w:lang w:eastAsia="es-CO"/>
              </w:rPr>
            </w:pPr>
            <w:r w:rsidRPr="00DC19EB">
              <w:rPr>
                <w:rFonts w:ascii="Times New Roman" w:eastAsia="Times New Roman" w:hAnsi="Times New Roman" w:cs="Times New Roman"/>
                <w:color w:val="222222"/>
                <w:sz w:val="24"/>
                <w:szCs w:val="24"/>
                <w:lang w:eastAsia="es-CO"/>
              </w:rPr>
              <w:t>Horas Nomina (Investigador Principal)</w:t>
            </w:r>
          </w:p>
        </w:tc>
        <w:tc>
          <w:tcPr>
            <w:tcW w:w="231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727CE" w:rsidRPr="00DC19EB" w:rsidRDefault="00A727CE" w:rsidP="00C4583D">
            <w:pPr>
              <w:spacing w:after="0" w:line="240" w:lineRule="auto"/>
              <w:jc w:val="center"/>
              <w:rPr>
                <w:rFonts w:ascii="Times New Roman" w:eastAsia="Times New Roman" w:hAnsi="Times New Roman" w:cs="Times New Roman"/>
                <w:color w:val="222222"/>
                <w:sz w:val="24"/>
                <w:szCs w:val="24"/>
                <w:lang w:eastAsia="es-CO"/>
              </w:rPr>
            </w:pPr>
            <w:r w:rsidRPr="00DC19EB">
              <w:rPr>
                <w:rFonts w:ascii="Times New Roman" w:eastAsia="Times New Roman" w:hAnsi="Times New Roman" w:cs="Times New Roman"/>
                <w:color w:val="222222"/>
                <w:sz w:val="24"/>
                <w:szCs w:val="24"/>
                <w:lang w:eastAsia="es-CO"/>
              </w:rPr>
              <w:t>Ricardo A. Jaramillo-Moreno</w:t>
            </w:r>
          </w:p>
        </w:tc>
        <w:tc>
          <w:tcPr>
            <w:tcW w:w="123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727CE" w:rsidRPr="00DC19EB" w:rsidRDefault="00A727CE" w:rsidP="00C4583D">
            <w:pPr>
              <w:spacing w:after="0" w:line="240" w:lineRule="auto"/>
              <w:jc w:val="center"/>
              <w:rPr>
                <w:rFonts w:ascii="Times New Roman" w:eastAsia="Times New Roman" w:hAnsi="Times New Roman" w:cs="Times New Roman"/>
                <w:color w:val="222222"/>
                <w:sz w:val="24"/>
                <w:szCs w:val="24"/>
                <w:lang w:eastAsia="es-CO"/>
              </w:rPr>
            </w:pPr>
            <w:r w:rsidRPr="00DC19EB">
              <w:rPr>
                <w:rFonts w:ascii="Times New Roman" w:eastAsia="Times New Roman" w:hAnsi="Times New Roman" w:cs="Times New Roman"/>
                <w:color w:val="222222"/>
                <w:sz w:val="24"/>
                <w:szCs w:val="24"/>
                <w:lang w:eastAsia="es-CO"/>
              </w:rPr>
              <w:t>4</w:t>
            </w:r>
          </w:p>
        </w:tc>
        <w:tc>
          <w:tcPr>
            <w:tcW w:w="123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727CE" w:rsidRPr="00DC19EB" w:rsidRDefault="00A727CE" w:rsidP="00C4583D">
            <w:pPr>
              <w:spacing w:after="0" w:line="240" w:lineRule="auto"/>
              <w:jc w:val="center"/>
              <w:rPr>
                <w:rFonts w:ascii="Times New Roman" w:eastAsia="Times New Roman" w:hAnsi="Times New Roman" w:cs="Times New Roman"/>
                <w:color w:val="222222"/>
                <w:sz w:val="24"/>
                <w:szCs w:val="24"/>
                <w:lang w:eastAsia="es-CO"/>
              </w:rPr>
            </w:pPr>
            <w:r w:rsidRPr="00DC19EB">
              <w:rPr>
                <w:rFonts w:ascii="Times New Roman" w:eastAsia="Times New Roman" w:hAnsi="Times New Roman" w:cs="Times New Roman"/>
                <w:color w:val="222222"/>
                <w:sz w:val="24"/>
                <w:szCs w:val="24"/>
                <w:lang w:eastAsia="es-CO"/>
              </w:rPr>
              <w:t>10</w:t>
            </w:r>
          </w:p>
        </w:tc>
        <w:tc>
          <w:tcPr>
            <w:tcW w:w="2004" w:type="dxa"/>
            <w:tcBorders>
              <w:top w:val="single" w:sz="6" w:space="0" w:color="DDDDDD"/>
              <w:left w:val="single" w:sz="6" w:space="0" w:color="DDDDDD"/>
              <w:bottom w:val="single" w:sz="6" w:space="0" w:color="DDDDDD"/>
              <w:right w:val="single" w:sz="6" w:space="0" w:color="DDDDDD"/>
            </w:tcBorders>
            <w:shd w:val="clear" w:color="auto" w:fill="FFFFFF"/>
          </w:tcPr>
          <w:p w:rsidR="00A727CE" w:rsidRPr="00DC19EB" w:rsidRDefault="00A727CE" w:rsidP="00C4583D">
            <w:pPr>
              <w:spacing w:after="0" w:line="240" w:lineRule="auto"/>
              <w:jc w:val="center"/>
              <w:rPr>
                <w:rFonts w:ascii="Times New Roman" w:eastAsia="Times New Roman" w:hAnsi="Times New Roman" w:cs="Times New Roman"/>
                <w:color w:val="222222"/>
                <w:sz w:val="24"/>
                <w:szCs w:val="24"/>
                <w:lang w:eastAsia="es-CO"/>
              </w:rPr>
            </w:pPr>
            <w:r w:rsidRPr="00DC19EB">
              <w:rPr>
                <w:rFonts w:ascii="Times New Roman" w:eastAsia="Times New Roman" w:hAnsi="Times New Roman" w:cs="Times New Roman"/>
                <w:color w:val="222222"/>
                <w:sz w:val="24"/>
                <w:szCs w:val="24"/>
                <w:lang w:eastAsia="es-CO"/>
              </w:rPr>
              <w:t>Bogotá-Campus</w:t>
            </w:r>
          </w:p>
        </w:tc>
        <w:tc>
          <w:tcPr>
            <w:tcW w:w="370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727CE" w:rsidRPr="00DC19EB" w:rsidRDefault="0090285A" w:rsidP="00C4583D">
            <w:pPr>
              <w:spacing w:after="0" w:line="240" w:lineRule="auto"/>
              <w:jc w:val="center"/>
              <w:rPr>
                <w:rFonts w:ascii="Times New Roman" w:eastAsia="Times New Roman" w:hAnsi="Times New Roman" w:cs="Times New Roman"/>
                <w:color w:val="222222"/>
                <w:sz w:val="24"/>
                <w:szCs w:val="24"/>
                <w:lang w:eastAsia="es-CO"/>
              </w:rPr>
            </w:pPr>
            <w:r w:rsidRPr="00DC19EB">
              <w:rPr>
                <w:rFonts w:ascii="Times New Roman" w:eastAsia="Times New Roman" w:hAnsi="Times New Roman" w:cs="Times New Roman"/>
                <w:color w:val="222222"/>
                <w:sz w:val="24"/>
                <w:szCs w:val="24"/>
                <w:lang w:eastAsia="es-CO"/>
              </w:rPr>
              <w:t>14.992.500</w:t>
            </w:r>
          </w:p>
        </w:tc>
      </w:tr>
      <w:tr w:rsidR="00BC21C7" w:rsidRPr="00DC19EB" w:rsidTr="001903FF">
        <w:trPr>
          <w:trHeight w:val="673"/>
        </w:trPr>
        <w:tc>
          <w:tcPr>
            <w:tcW w:w="153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BC21C7" w:rsidRPr="00DC19EB" w:rsidRDefault="00BC21C7" w:rsidP="00C4583D">
            <w:pPr>
              <w:spacing w:after="0" w:line="240" w:lineRule="auto"/>
              <w:jc w:val="center"/>
              <w:rPr>
                <w:rFonts w:ascii="Times New Roman" w:eastAsia="Times New Roman" w:hAnsi="Times New Roman" w:cs="Times New Roman"/>
                <w:color w:val="222222"/>
                <w:sz w:val="24"/>
                <w:szCs w:val="24"/>
                <w:lang w:eastAsia="es-CO"/>
              </w:rPr>
            </w:pPr>
            <w:r w:rsidRPr="00DC19EB">
              <w:rPr>
                <w:rFonts w:ascii="Times New Roman" w:eastAsia="Times New Roman" w:hAnsi="Times New Roman" w:cs="Times New Roman"/>
                <w:color w:val="222222"/>
                <w:sz w:val="24"/>
                <w:szCs w:val="24"/>
                <w:lang w:eastAsia="es-CO"/>
              </w:rPr>
              <w:t>Horas Nomina (Co-Investigadores)</w:t>
            </w:r>
          </w:p>
        </w:tc>
        <w:tc>
          <w:tcPr>
            <w:tcW w:w="2312" w:type="dxa"/>
            <w:tcBorders>
              <w:top w:val="single" w:sz="6" w:space="0" w:color="DDDDDD"/>
              <w:left w:val="single" w:sz="6" w:space="0" w:color="DDDDDD"/>
              <w:right w:val="single" w:sz="6" w:space="0" w:color="DDDDDD"/>
            </w:tcBorders>
            <w:shd w:val="clear" w:color="auto" w:fill="FFFFFF"/>
            <w:tcMar>
              <w:top w:w="15" w:type="dxa"/>
              <w:left w:w="15" w:type="dxa"/>
              <w:bottom w:w="15" w:type="dxa"/>
              <w:right w:w="15" w:type="dxa"/>
            </w:tcMar>
            <w:vAlign w:val="center"/>
          </w:tcPr>
          <w:p w:rsidR="00BC21C7" w:rsidRPr="00DC19EB" w:rsidRDefault="00BC21C7" w:rsidP="00C4583D">
            <w:pPr>
              <w:spacing w:after="0" w:line="240" w:lineRule="auto"/>
              <w:jc w:val="center"/>
              <w:rPr>
                <w:rFonts w:ascii="Times New Roman" w:eastAsia="Times New Roman" w:hAnsi="Times New Roman" w:cs="Times New Roman"/>
                <w:color w:val="222222"/>
                <w:sz w:val="24"/>
                <w:szCs w:val="24"/>
                <w:lang w:eastAsia="es-CO"/>
              </w:rPr>
            </w:pPr>
            <w:r w:rsidRPr="00DC19EB">
              <w:rPr>
                <w:rFonts w:ascii="Times New Roman" w:eastAsia="Times New Roman" w:hAnsi="Times New Roman" w:cs="Times New Roman"/>
                <w:color w:val="222222"/>
                <w:sz w:val="24"/>
                <w:szCs w:val="24"/>
                <w:lang w:eastAsia="es-CO"/>
              </w:rPr>
              <w:t>Julio Cesar Rueda Cantor</w:t>
            </w:r>
          </w:p>
        </w:tc>
        <w:tc>
          <w:tcPr>
            <w:tcW w:w="1233" w:type="dxa"/>
            <w:tcBorders>
              <w:top w:val="single" w:sz="6" w:space="0" w:color="DDDDDD"/>
              <w:left w:val="single" w:sz="6" w:space="0" w:color="DDDDDD"/>
              <w:right w:val="single" w:sz="6" w:space="0" w:color="DDDDDD"/>
            </w:tcBorders>
            <w:shd w:val="clear" w:color="auto" w:fill="FFFFFF"/>
            <w:tcMar>
              <w:top w:w="15" w:type="dxa"/>
              <w:left w:w="15" w:type="dxa"/>
              <w:bottom w:w="15" w:type="dxa"/>
              <w:right w:w="15" w:type="dxa"/>
            </w:tcMar>
            <w:vAlign w:val="center"/>
          </w:tcPr>
          <w:p w:rsidR="00BC21C7" w:rsidRPr="00DC19EB" w:rsidRDefault="00BC21C7" w:rsidP="00C4583D">
            <w:pPr>
              <w:spacing w:after="0" w:line="240" w:lineRule="auto"/>
              <w:jc w:val="center"/>
              <w:rPr>
                <w:rFonts w:ascii="Times New Roman" w:eastAsia="Times New Roman" w:hAnsi="Times New Roman" w:cs="Times New Roman"/>
                <w:color w:val="222222"/>
                <w:sz w:val="24"/>
                <w:szCs w:val="24"/>
                <w:lang w:eastAsia="es-CO"/>
              </w:rPr>
            </w:pPr>
            <w:r w:rsidRPr="00DC19EB">
              <w:rPr>
                <w:rFonts w:ascii="Times New Roman" w:eastAsia="Times New Roman" w:hAnsi="Times New Roman" w:cs="Times New Roman"/>
                <w:color w:val="222222"/>
                <w:sz w:val="24"/>
                <w:szCs w:val="24"/>
                <w:lang w:eastAsia="es-CO"/>
              </w:rPr>
              <w:t>4</w:t>
            </w:r>
          </w:p>
        </w:tc>
        <w:tc>
          <w:tcPr>
            <w:tcW w:w="1233" w:type="dxa"/>
            <w:tcBorders>
              <w:top w:val="single" w:sz="6" w:space="0" w:color="DDDDDD"/>
              <w:left w:val="single" w:sz="6" w:space="0" w:color="DDDDDD"/>
              <w:right w:val="single" w:sz="6" w:space="0" w:color="DDDDDD"/>
            </w:tcBorders>
            <w:shd w:val="clear" w:color="auto" w:fill="FFFFFF"/>
            <w:tcMar>
              <w:top w:w="15" w:type="dxa"/>
              <w:left w:w="15" w:type="dxa"/>
              <w:bottom w:w="15" w:type="dxa"/>
              <w:right w:w="15" w:type="dxa"/>
            </w:tcMar>
            <w:vAlign w:val="center"/>
          </w:tcPr>
          <w:p w:rsidR="00BC21C7" w:rsidRPr="00DC19EB" w:rsidRDefault="00BC21C7" w:rsidP="00C4583D">
            <w:pPr>
              <w:spacing w:after="0" w:line="240" w:lineRule="auto"/>
              <w:jc w:val="center"/>
              <w:rPr>
                <w:rFonts w:ascii="Times New Roman" w:eastAsia="Times New Roman" w:hAnsi="Times New Roman" w:cs="Times New Roman"/>
                <w:color w:val="222222"/>
                <w:sz w:val="24"/>
                <w:szCs w:val="24"/>
                <w:lang w:eastAsia="es-CO"/>
              </w:rPr>
            </w:pPr>
            <w:r w:rsidRPr="00DC19EB">
              <w:rPr>
                <w:rFonts w:ascii="Times New Roman" w:eastAsia="Times New Roman" w:hAnsi="Times New Roman" w:cs="Times New Roman"/>
                <w:color w:val="222222"/>
                <w:sz w:val="24"/>
                <w:szCs w:val="24"/>
                <w:lang w:eastAsia="es-CO"/>
              </w:rPr>
              <w:t>10</w:t>
            </w:r>
          </w:p>
        </w:tc>
        <w:tc>
          <w:tcPr>
            <w:tcW w:w="2004" w:type="dxa"/>
            <w:tcBorders>
              <w:top w:val="single" w:sz="6" w:space="0" w:color="DDDDDD"/>
              <w:left w:val="single" w:sz="6" w:space="0" w:color="DDDDDD"/>
              <w:right w:val="single" w:sz="6" w:space="0" w:color="DDDDDD"/>
            </w:tcBorders>
            <w:shd w:val="clear" w:color="auto" w:fill="FFFFFF"/>
          </w:tcPr>
          <w:p w:rsidR="00BC21C7" w:rsidRPr="00DC19EB" w:rsidRDefault="00BC21C7" w:rsidP="00C4583D">
            <w:pPr>
              <w:spacing w:after="0" w:line="240" w:lineRule="auto"/>
              <w:jc w:val="center"/>
              <w:rPr>
                <w:rFonts w:ascii="Times New Roman" w:eastAsia="Times New Roman" w:hAnsi="Times New Roman" w:cs="Times New Roman"/>
                <w:color w:val="222222"/>
                <w:sz w:val="24"/>
                <w:szCs w:val="24"/>
                <w:lang w:eastAsia="es-CO"/>
              </w:rPr>
            </w:pPr>
            <w:r w:rsidRPr="00DC19EB">
              <w:rPr>
                <w:rFonts w:ascii="Times New Roman" w:eastAsia="Times New Roman" w:hAnsi="Times New Roman" w:cs="Times New Roman"/>
                <w:color w:val="222222"/>
                <w:sz w:val="24"/>
                <w:szCs w:val="24"/>
                <w:lang w:eastAsia="es-CO"/>
              </w:rPr>
              <w:t>Bogotá-Campus</w:t>
            </w:r>
          </w:p>
        </w:tc>
        <w:tc>
          <w:tcPr>
            <w:tcW w:w="3700" w:type="dxa"/>
            <w:tcBorders>
              <w:top w:val="single" w:sz="6" w:space="0" w:color="DDDDDD"/>
              <w:left w:val="single" w:sz="6" w:space="0" w:color="DDDDDD"/>
              <w:right w:val="single" w:sz="6" w:space="0" w:color="DDDDDD"/>
            </w:tcBorders>
            <w:shd w:val="clear" w:color="auto" w:fill="FFFFFF"/>
            <w:tcMar>
              <w:top w:w="15" w:type="dxa"/>
              <w:left w:w="15" w:type="dxa"/>
              <w:bottom w:w="15" w:type="dxa"/>
              <w:right w:w="15" w:type="dxa"/>
            </w:tcMar>
            <w:vAlign w:val="center"/>
          </w:tcPr>
          <w:p w:rsidR="00BC21C7" w:rsidRPr="00DC19EB" w:rsidRDefault="00BC21C7" w:rsidP="00C4583D">
            <w:pPr>
              <w:spacing w:after="0" w:line="240" w:lineRule="auto"/>
              <w:jc w:val="center"/>
              <w:rPr>
                <w:rFonts w:ascii="Times New Roman" w:eastAsia="Times New Roman" w:hAnsi="Times New Roman" w:cs="Times New Roman"/>
                <w:color w:val="222222"/>
                <w:sz w:val="24"/>
                <w:szCs w:val="24"/>
                <w:lang w:eastAsia="es-CO"/>
              </w:rPr>
            </w:pPr>
            <w:r w:rsidRPr="00DC19EB">
              <w:rPr>
                <w:rFonts w:ascii="Times New Roman" w:eastAsia="Times New Roman" w:hAnsi="Times New Roman" w:cs="Times New Roman"/>
                <w:color w:val="222222"/>
                <w:sz w:val="24"/>
                <w:szCs w:val="24"/>
                <w:lang w:eastAsia="es-CO"/>
              </w:rPr>
              <w:t>14.992.500</w:t>
            </w:r>
          </w:p>
        </w:tc>
      </w:tr>
    </w:tbl>
    <w:p w:rsidR="00A727CE" w:rsidRPr="00DC19EB" w:rsidRDefault="00A727CE" w:rsidP="00C4583D">
      <w:pPr>
        <w:spacing w:after="0" w:line="240" w:lineRule="auto"/>
        <w:rPr>
          <w:rFonts w:ascii="Times New Roman" w:eastAsia="Times New Roman" w:hAnsi="Times New Roman" w:cs="Times New Roman"/>
          <w:sz w:val="24"/>
          <w:szCs w:val="24"/>
          <w:lang w:eastAsia="es-CO"/>
        </w:rPr>
      </w:pPr>
    </w:p>
    <w:tbl>
      <w:tblPr>
        <w:tblStyle w:val="Tablaconcuadrcula"/>
        <w:tblpPr w:leftFromText="141" w:rightFromText="141" w:vertAnchor="text" w:horzAnchor="margin" w:tblpY="2281"/>
        <w:tblW w:w="10627" w:type="dxa"/>
        <w:tblLayout w:type="fixed"/>
        <w:tblLook w:val="04A0" w:firstRow="1" w:lastRow="0" w:firstColumn="1" w:lastColumn="0" w:noHBand="0" w:noVBand="1"/>
      </w:tblPr>
      <w:tblGrid>
        <w:gridCol w:w="1124"/>
        <w:gridCol w:w="1423"/>
        <w:gridCol w:w="4136"/>
        <w:gridCol w:w="1606"/>
        <w:gridCol w:w="920"/>
        <w:gridCol w:w="1418"/>
      </w:tblGrid>
      <w:tr w:rsidR="00FF231C" w:rsidRPr="00DC19EB" w:rsidTr="00B7520F">
        <w:trPr>
          <w:trHeight w:val="371"/>
        </w:trPr>
        <w:tc>
          <w:tcPr>
            <w:tcW w:w="112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F231C" w:rsidRPr="00B7520F" w:rsidRDefault="00FF231C" w:rsidP="00B7520F">
            <w:pPr>
              <w:jc w:val="center"/>
              <w:rPr>
                <w:rFonts w:ascii="Times New Roman" w:hAnsi="Times New Roman" w:cs="Times New Roman"/>
                <w:sz w:val="20"/>
                <w:szCs w:val="20"/>
              </w:rPr>
            </w:pPr>
            <w:r w:rsidRPr="00B7520F">
              <w:rPr>
                <w:rFonts w:ascii="Times New Roman" w:hAnsi="Times New Roman" w:cs="Times New Roman"/>
                <w:sz w:val="20"/>
                <w:szCs w:val="20"/>
              </w:rPr>
              <w:t>FINANCIACIÓN</w:t>
            </w:r>
          </w:p>
        </w:tc>
        <w:tc>
          <w:tcPr>
            <w:tcW w:w="142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F231C" w:rsidRPr="00B7520F" w:rsidRDefault="00FF231C" w:rsidP="00B7520F">
            <w:pPr>
              <w:jc w:val="center"/>
              <w:rPr>
                <w:rFonts w:ascii="Times New Roman" w:hAnsi="Times New Roman" w:cs="Times New Roman"/>
                <w:sz w:val="20"/>
                <w:szCs w:val="20"/>
              </w:rPr>
            </w:pPr>
            <w:r w:rsidRPr="00B7520F">
              <w:rPr>
                <w:rFonts w:ascii="Times New Roman" w:hAnsi="Times New Roman" w:cs="Times New Roman"/>
                <w:sz w:val="20"/>
                <w:szCs w:val="20"/>
              </w:rPr>
              <w:t>RECURSO</w:t>
            </w:r>
          </w:p>
        </w:tc>
        <w:tc>
          <w:tcPr>
            <w:tcW w:w="413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F231C" w:rsidRPr="00B7520F" w:rsidRDefault="00FF231C" w:rsidP="00B7520F">
            <w:pPr>
              <w:jc w:val="center"/>
              <w:rPr>
                <w:rFonts w:ascii="Times New Roman" w:hAnsi="Times New Roman" w:cs="Times New Roman"/>
                <w:sz w:val="20"/>
                <w:szCs w:val="20"/>
              </w:rPr>
            </w:pPr>
            <w:r w:rsidRPr="00B7520F">
              <w:rPr>
                <w:rFonts w:ascii="Times New Roman" w:hAnsi="Times New Roman" w:cs="Times New Roman"/>
                <w:sz w:val="20"/>
                <w:szCs w:val="20"/>
              </w:rPr>
              <w:t>DESCRIPCIÓN</w:t>
            </w:r>
          </w:p>
        </w:tc>
        <w:tc>
          <w:tcPr>
            <w:tcW w:w="160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231C" w:rsidRPr="00B7520F" w:rsidRDefault="00FF231C" w:rsidP="00B7520F">
            <w:pPr>
              <w:spacing w:before="100" w:beforeAutospacing="1" w:after="100" w:afterAutospacing="1"/>
              <w:jc w:val="center"/>
              <w:rPr>
                <w:rFonts w:ascii="Times New Roman" w:eastAsia="Times New Roman" w:hAnsi="Times New Roman" w:cs="Times New Roman"/>
                <w:bCs/>
                <w:color w:val="222222"/>
                <w:sz w:val="20"/>
                <w:szCs w:val="20"/>
                <w:lang w:eastAsia="es-CO"/>
              </w:rPr>
            </w:pPr>
            <w:r w:rsidRPr="00B7520F">
              <w:rPr>
                <w:rFonts w:ascii="Times New Roman" w:eastAsia="Times New Roman" w:hAnsi="Times New Roman" w:cs="Times New Roman"/>
                <w:bCs/>
                <w:color w:val="222222"/>
                <w:sz w:val="20"/>
                <w:szCs w:val="20"/>
                <w:lang w:eastAsia="es-CO"/>
              </w:rPr>
              <w:t>Valor partida</w:t>
            </w:r>
          </w:p>
        </w:tc>
        <w:tc>
          <w:tcPr>
            <w:tcW w:w="92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231C" w:rsidRPr="00B7520F" w:rsidRDefault="00FF231C" w:rsidP="00B7520F">
            <w:pPr>
              <w:spacing w:before="100" w:beforeAutospacing="1" w:after="100" w:afterAutospacing="1"/>
              <w:jc w:val="center"/>
              <w:rPr>
                <w:rFonts w:ascii="Times New Roman" w:eastAsia="Times New Roman" w:hAnsi="Times New Roman" w:cs="Times New Roman"/>
                <w:bCs/>
                <w:color w:val="222222"/>
                <w:sz w:val="20"/>
                <w:szCs w:val="20"/>
                <w:lang w:eastAsia="es-CO"/>
              </w:rPr>
            </w:pPr>
            <w:r w:rsidRPr="00B7520F">
              <w:rPr>
                <w:rFonts w:ascii="Times New Roman" w:eastAsia="Times New Roman" w:hAnsi="Times New Roman" w:cs="Times New Roman"/>
                <w:bCs/>
                <w:color w:val="222222"/>
                <w:sz w:val="20"/>
                <w:szCs w:val="20"/>
                <w:lang w:eastAsia="es-CO"/>
              </w:rPr>
              <w:t>Valor contrapartida (Externa)</w:t>
            </w:r>
          </w:p>
        </w:tc>
        <w:tc>
          <w:tcPr>
            <w:tcW w:w="141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F231C" w:rsidRPr="00B7520F" w:rsidRDefault="00FF231C" w:rsidP="00B7520F">
            <w:pPr>
              <w:spacing w:before="100" w:beforeAutospacing="1" w:after="100" w:afterAutospacing="1"/>
              <w:jc w:val="center"/>
              <w:rPr>
                <w:rFonts w:ascii="Times New Roman" w:eastAsia="Times New Roman" w:hAnsi="Times New Roman" w:cs="Times New Roman"/>
                <w:bCs/>
                <w:color w:val="222222"/>
                <w:sz w:val="20"/>
                <w:szCs w:val="20"/>
                <w:lang w:eastAsia="es-CO"/>
              </w:rPr>
            </w:pPr>
            <w:r w:rsidRPr="00B7520F">
              <w:rPr>
                <w:rFonts w:ascii="Times New Roman" w:eastAsia="Times New Roman" w:hAnsi="Times New Roman" w:cs="Times New Roman"/>
                <w:bCs/>
                <w:color w:val="222222"/>
                <w:sz w:val="20"/>
                <w:szCs w:val="20"/>
                <w:lang w:eastAsia="es-CO"/>
              </w:rPr>
              <w:t>Total ($)</w:t>
            </w:r>
          </w:p>
        </w:tc>
      </w:tr>
      <w:tr w:rsidR="00FF231C" w:rsidRPr="00DC19EB" w:rsidTr="00B7520F">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rsidR="00FF231C" w:rsidRPr="00B7520F" w:rsidRDefault="00FF231C" w:rsidP="00B7520F">
            <w:pPr>
              <w:jc w:val="center"/>
              <w:rPr>
                <w:rFonts w:ascii="Times New Roman" w:hAnsi="Times New Roman" w:cs="Times New Roman"/>
                <w:sz w:val="20"/>
                <w:szCs w:val="20"/>
              </w:rPr>
            </w:pPr>
            <w:r w:rsidRPr="00B7520F">
              <w:rPr>
                <w:rFonts w:ascii="Times New Roman" w:hAnsi="Times New Roman" w:cs="Times New Roman"/>
                <w:sz w:val="20"/>
                <w:szCs w:val="20"/>
              </w:rPr>
              <w:t>RUBROS</w:t>
            </w:r>
          </w:p>
        </w:tc>
        <w:tc>
          <w:tcPr>
            <w:tcW w:w="1423" w:type="dxa"/>
            <w:tcBorders>
              <w:top w:val="single" w:sz="4" w:space="0" w:color="auto"/>
              <w:left w:val="single" w:sz="4" w:space="0" w:color="auto"/>
              <w:bottom w:val="single" w:sz="4" w:space="0" w:color="auto"/>
              <w:right w:val="single" w:sz="4" w:space="0" w:color="auto"/>
            </w:tcBorders>
            <w:vAlign w:val="center"/>
            <w:hideMark/>
          </w:tcPr>
          <w:p w:rsidR="00FF231C" w:rsidRPr="00B7520F" w:rsidRDefault="00FF231C" w:rsidP="00B7520F">
            <w:pPr>
              <w:jc w:val="both"/>
              <w:rPr>
                <w:rFonts w:ascii="Times New Roman" w:hAnsi="Times New Roman" w:cs="Times New Roman"/>
                <w:sz w:val="20"/>
                <w:szCs w:val="20"/>
              </w:rPr>
            </w:pPr>
            <w:r w:rsidRPr="00B7520F">
              <w:rPr>
                <w:rFonts w:ascii="Times New Roman" w:hAnsi="Times New Roman" w:cs="Times New Roman"/>
                <w:sz w:val="20"/>
                <w:szCs w:val="20"/>
              </w:rPr>
              <w:t>Servicios Técnicos</w:t>
            </w:r>
          </w:p>
        </w:tc>
        <w:tc>
          <w:tcPr>
            <w:tcW w:w="4136" w:type="dxa"/>
            <w:tcBorders>
              <w:top w:val="single" w:sz="4" w:space="0" w:color="auto"/>
              <w:left w:val="single" w:sz="4" w:space="0" w:color="auto"/>
              <w:bottom w:val="single" w:sz="4" w:space="0" w:color="auto"/>
              <w:right w:val="single" w:sz="4" w:space="0" w:color="auto"/>
            </w:tcBorders>
            <w:vAlign w:val="center"/>
          </w:tcPr>
          <w:p w:rsidR="00FF231C" w:rsidRPr="00B7520F" w:rsidRDefault="00FF231C" w:rsidP="00B7520F">
            <w:pPr>
              <w:jc w:val="both"/>
              <w:rPr>
                <w:rFonts w:ascii="Times New Roman" w:hAnsi="Times New Roman" w:cs="Times New Roman"/>
                <w:sz w:val="20"/>
                <w:szCs w:val="20"/>
              </w:rPr>
            </w:pPr>
          </w:p>
        </w:tc>
        <w:tc>
          <w:tcPr>
            <w:tcW w:w="1606" w:type="dxa"/>
            <w:tcBorders>
              <w:top w:val="single" w:sz="4" w:space="0" w:color="auto"/>
              <w:left w:val="single" w:sz="4" w:space="0" w:color="auto"/>
              <w:bottom w:val="single" w:sz="4" w:space="0" w:color="auto"/>
              <w:right w:val="single" w:sz="4" w:space="0" w:color="auto"/>
            </w:tcBorders>
          </w:tcPr>
          <w:p w:rsidR="00FF231C" w:rsidRPr="00B7520F" w:rsidRDefault="00FF231C" w:rsidP="00B7520F">
            <w:pPr>
              <w:jc w:val="both"/>
              <w:rPr>
                <w:rFonts w:ascii="Times New Roman" w:hAnsi="Times New Roman" w:cs="Times New Roman"/>
                <w:sz w:val="20"/>
                <w:szCs w:val="20"/>
              </w:rPr>
            </w:pPr>
          </w:p>
        </w:tc>
        <w:tc>
          <w:tcPr>
            <w:tcW w:w="920" w:type="dxa"/>
            <w:tcBorders>
              <w:top w:val="single" w:sz="4" w:space="0" w:color="auto"/>
              <w:left w:val="single" w:sz="4" w:space="0" w:color="auto"/>
              <w:bottom w:val="single" w:sz="4" w:space="0" w:color="auto"/>
              <w:right w:val="single" w:sz="4" w:space="0" w:color="auto"/>
            </w:tcBorders>
          </w:tcPr>
          <w:p w:rsidR="00FF231C" w:rsidRPr="00B7520F" w:rsidRDefault="00FF231C" w:rsidP="00B7520F">
            <w:pPr>
              <w:jc w:val="both"/>
              <w:rPr>
                <w:rFonts w:ascii="Times New Roman" w:hAnsi="Times New Roman" w:cs="Times New Roman"/>
                <w:sz w:val="20"/>
                <w:szCs w:val="20"/>
              </w:rPr>
            </w:pPr>
          </w:p>
        </w:tc>
        <w:tc>
          <w:tcPr>
            <w:tcW w:w="1418" w:type="dxa"/>
            <w:tcBorders>
              <w:top w:val="single" w:sz="4" w:space="0" w:color="auto"/>
              <w:left w:val="single" w:sz="4" w:space="0" w:color="auto"/>
              <w:bottom w:val="single" w:sz="4" w:space="0" w:color="auto"/>
              <w:right w:val="single" w:sz="4" w:space="0" w:color="auto"/>
            </w:tcBorders>
            <w:vAlign w:val="center"/>
            <w:hideMark/>
          </w:tcPr>
          <w:p w:rsidR="00FF231C" w:rsidRPr="00B7520F" w:rsidRDefault="00FF231C" w:rsidP="00B7520F">
            <w:pPr>
              <w:jc w:val="both"/>
              <w:rPr>
                <w:rFonts w:ascii="Times New Roman" w:hAnsi="Times New Roman" w:cs="Times New Roman"/>
                <w:sz w:val="20"/>
                <w:szCs w:val="20"/>
              </w:rPr>
            </w:pPr>
            <w:r w:rsidRPr="00B7520F">
              <w:rPr>
                <w:rFonts w:ascii="Times New Roman" w:hAnsi="Times New Roman" w:cs="Times New Roman"/>
                <w:sz w:val="20"/>
                <w:szCs w:val="20"/>
              </w:rPr>
              <w:t>$ 0</w:t>
            </w:r>
          </w:p>
        </w:tc>
      </w:tr>
      <w:tr w:rsidR="00FF231C" w:rsidRPr="00DC19EB" w:rsidTr="00B7520F">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Pr="00B7520F" w:rsidRDefault="00FF231C" w:rsidP="00B7520F">
            <w:pPr>
              <w:rPr>
                <w:rFonts w:ascii="Times New Roman" w:hAnsi="Times New Roman" w:cs="Times New Roman"/>
                <w:sz w:val="20"/>
                <w:szCs w:val="20"/>
              </w:rPr>
            </w:pPr>
          </w:p>
        </w:tc>
        <w:tc>
          <w:tcPr>
            <w:tcW w:w="1423" w:type="dxa"/>
            <w:tcBorders>
              <w:top w:val="single" w:sz="4" w:space="0" w:color="auto"/>
              <w:left w:val="single" w:sz="4" w:space="0" w:color="auto"/>
              <w:bottom w:val="single" w:sz="4" w:space="0" w:color="auto"/>
              <w:right w:val="single" w:sz="4" w:space="0" w:color="auto"/>
            </w:tcBorders>
            <w:vAlign w:val="center"/>
            <w:hideMark/>
          </w:tcPr>
          <w:p w:rsidR="00FF231C" w:rsidRPr="00B7520F" w:rsidRDefault="00FF231C" w:rsidP="00B7520F">
            <w:pPr>
              <w:jc w:val="both"/>
              <w:rPr>
                <w:rFonts w:ascii="Times New Roman" w:hAnsi="Times New Roman" w:cs="Times New Roman"/>
                <w:sz w:val="20"/>
                <w:szCs w:val="20"/>
              </w:rPr>
            </w:pPr>
            <w:r w:rsidRPr="00B7520F">
              <w:rPr>
                <w:rFonts w:ascii="Times New Roman" w:hAnsi="Times New Roman" w:cs="Times New Roman"/>
                <w:sz w:val="20"/>
                <w:szCs w:val="20"/>
              </w:rPr>
              <w:t>Salidas de campo</w:t>
            </w:r>
          </w:p>
        </w:tc>
        <w:tc>
          <w:tcPr>
            <w:tcW w:w="4136" w:type="dxa"/>
            <w:tcBorders>
              <w:top w:val="single" w:sz="4" w:space="0" w:color="auto"/>
              <w:left w:val="single" w:sz="4" w:space="0" w:color="auto"/>
              <w:bottom w:val="single" w:sz="4" w:space="0" w:color="auto"/>
              <w:right w:val="single" w:sz="4" w:space="0" w:color="auto"/>
            </w:tcBorders>
            <w:vAlign w:val="center"/>
          </w:tcPr>
          <w:p w:rsidR="00FF231C" w:rsidRPr="00B7520F" w:rsidRDefault="00FF231C" w:rsidP="00B7520F">
            <w:pPr>
              <w:jc w:val="both"/>
              <w:rPr>
                <w:rFonts w:ascii="Times New Roman" w:hAnsi="Times New Roman" w:cs="Times New Roman"/>
                <w:sz w:val="20"/>
                <w:szCs w:val="20"/>
              </w:rPr>
            </w:pPr>
          </w:p>
        </w:tc>
        <w:tc>
          <w:tcPr>
            <w:tcW w:w="1606" w:type="dxa"/>
            <w:tcBorders>
              <w:top w:val="single" w:sz="4" w:space="0" w:color="auto"/>
              <w:left w:val="single" w:sz="4" w:space="0" w:color="auto"/>
              <w:bottom w:val="single" w:sz="4" w:space="0" w:color="auto"/>
              <w:right w:val="single" w:sz="4" w:space="0" w:color="auto"/>
            </w:tcBorders>
          </w:tcPr>
          <w:p w:rsidR="00FF231C" w:rsidRPr="00B7520F" w:rsidRDefault="00FF231C" w:rsidP="00B7520F">
            <w:pPr>
              <w:jc w:val="both"/>
              <w:rPr>
                <w:rFonts w:ascii="Times New Roman" w:hAnsi="Times New Roman" w:cs="Times New Roman"/>
                <w:sz w:val="20"/>
                <w:szCs w:val="20"/>
              </w:rPr>
            </w:pPr>
          </w:p>
        </w:tc>
        <w:tc>
          <w:tcPr>
            <w:tcW w:w="920" w:type="dxa"/>
            <w:tcBorders>
              <w:top w:val="single" w:sz="4" w:space="0" w:color="auto"/>
              <w:left w:val="single" w:sz="4" w:space="0" w:color="auto"/>
              <w:bottom w:val="single" w:sz="4" w:space="0" w:color="auto"/>
              <w:right w:val="single" w:sz="4" w:space="0" w:color="auto"/>
            </w:tcBorders>
          </w:tcPr>
          <w:p w:rsidR="00FF231C" w:rsidRPr="00B7520F" w:rsidRDefault="00FF231C" w:rsidP="00B7520F">
            <w:pPr>
              <w:jc w:val="both"/>
              <w:rPr>
                <w:rFonts w:ascii="Times New Roman" w:hAnsi="Times New Roman" w:cs="Times New Roman"/>
                <w:sz w:val="20"/>
                <w:szCs w:val="20"/>
              </w:rPr>
            </w:pPr>
          </w:p>
        </w:tc>
        <w:tc>
          <w:tcPr>
            <w:tcW w:w="1418" w:type="dxa"/>
            <w:tcBorders>
              <w:top w:val="single" w:sz="4" w:space="0" w:color="auto"/>
              <w:left w:val="single" w:sz="4" w:space="0" w:color="auto"/>
              <w:bottom w:val="single" w:sz="4" w:space="0" w:color="auto"/>
              <w:right w:val="single" w:sz="4" w:space="0" w:color="auto"/>
            </w:tcBorders>
            <w:vAlign w:val="center"/>
            <w:hideMark/>
          </w:tcPr>
          <w:p w:rsidR="00FF231C" w:rsidRPr="00B7520F" w:rsidRDefault="00FF231C" w:rsidP="00B7520F">
            <w:pPr>
              <w:jc w:val="both"/>
              <w:rPr>
                <w:rFonts w:ascii="Times New Roman" w:hAnsi="Times New Roman" w:cs="Times New Roman"/>
                <w:sz w:val="20"/>
                <w:szCs w:val="20"/>
              </w:rPr>
            </w:pPr>
            <w:r w:rsidRPr="00B7520F">
              <w:rPr>
                <w:rFonts w:ascii="Times New Roman" w:hAnsi="Times New Roman" w:cs="Times New Roman"/>
                <w:sz w:val="20"/>
                <w:szCs w:val="20"/>
              </w:rPr>
              <w:t>$ 0</w:t>
            </w:r>
          </w:p>
        </w:tc>
      </w:tr>
      <w:tr w:rsidR="00FF231C" w:rsidRPr="00DC19EB" w:rsidTr="00B7520F">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Pr="00B7520F" w:rsidRDefault="00FF231C" w:rsidP="00B7520F">
            <w:pPr>
              <w:rPr>
                <w:rFonts w:ascii="Times New Roman" w:hAnsi="Times New Roman" w:cs="Times New Roman"/>
                <w:sz w:val="20"/>
                <w:szCs w:val="20"/>
              </w:rPr>
            </w:pPr>
          </w:p>
        </w:tc>
        <w:tc>
          <w:tcPr>
            <w:tcW w:w="1423" w:type="dxa"/>
            <w:tcBorders>
              <w:top w:val="single" w:sz="4" w:space="0" w:color="auto"/>
              <w:left w:val="single" w:sz="4" w:space="0" w:color="auto"/>
              <w:bottom w:val="single" w:sz="4" w:space="0" w:color="auto"/>
              <w:right w:val="single" w:sz="4" w:space="0" w:color="auto"/>
            </w:tcBorders>
            <w:vAlign w:val="center"/>
            <w:hideMark/>
          </w:tcPr>
          <w:p w:rsidR="00FF231C" w:rsidRPr="00B7520F" w:rsidRDefault="00FF231C" w:rsidP="00B7520F">
            <w:pPr>
              <w:jc w:val="both"/>
              <w:rPr>
                <w:rFonts w:ascii="Times New Roman" w:hAnsi="Times New Roman" w:cs="Times New Roman"/>
                <w:sz w:val="20"/>
                <w:szCs w:val="20"/>
              </w:rPr>
            </w:pPr>
            <w:r w:rsidRPr="00B7520F">
              <w:rPr>
                <w:rFonts w:ascii="Times New Roman" w:hAnsi="Times New Roman" w:cs="Times New Roman"/>
                <w:sz w:val="20"/>
                <w:szCs w:val="20"/>
              </w:rPr>
              <w:t>Equipos</w:t>
            </w:r>
          </w:p>
        </w:tc>
        <w:tc>
          <w:tcPr>
            <w:tcW w:w="4136" w:type="dxa"/>
            <w:tcBorders>
              <w:top w:val="single" w:sz="4" w:space="0" w:color="auto"/>
              <w:left w:val="single" w:sz="4" w:space="0" w:color="auto"/>
              <w:bottom w:val="single" w:sz="4" w:space="0" w:color="auto"/>
              <w:right w:val="single" w:sz="4" w:space="0" w:color="auto"/>
            </w:tcBorders>
            <w:vAlign w:val="center"/>
          </w:tcPr>
          <w:p w:rsidR="00FF231C" w:rsidRPr="00B7520F" w:rsidRDefault="00FF231C" w:rsidP="00B7520F">
            <w:pPr>
              <w:jc w:val="both"/>
              <w:rPr>
                <w:rFonts w:ascii="Times New Roman" w:hAnsi="Times New Roman" w:cs="Times New Roman"/>
                <w:sz w:val="20"/>
                <w:szCs w:val="20"/>
              </w:rPr>
            </w:pPr>
          </w:p>
        </w:tc>
        <w:tc>
          <w:tcPr>
            <w:tcW w:w="1606" w:type="dxa"/>
            <w:tcBorders>
              <w:top w:val="single" w:sz="4" w:space="0" w:color="auto"/>
              <w:left w:val="single" w:sz="4" w:space="0" w:color="auto"/>
              <w:bottom w:val="single" w:sz="4" w:space="0" w:color="auto"/>
              <w:right w:val="single" w:sz="4" w:space="0" w:color="auto"/>
            </w:tcBorders>
          </w:tcPr>
          <w:p w:rsidR="00FF231C" w:rsidRPr="00B7520F" w:rsidRDefault="00FF231C" w:rsidP="00B7520F">
            <w:pPr>
              <w:jc w:val="both"/>
              <w:rPr>
                <w:rFonts w:ascii="Times New Roman" w:hAnsi="Times New Roman" w:cs="Times New Roman"/>
                <w:sz w:val="20"/>
                <w:szCs w:val="20"/>
              </w:rPr>
            </w:pPr>
          </w:p>
        </w:tc>
        <w:tc>
          <w:tcPr>
            <w:tcW w:w="920" w:type="dxa"/>
            <w:tcBorders>
              <w:top w:val="single" w:sz="4" w:space="0" w:color="auto"/>
              <w:left w:val="single" w:sz="4" w:space="0" w:color="auto"/>
              <w:bottom w:val="single" w:sz="4" w:space="0" w:color="auto"/>
              <w:right w:val="single" w:sz="4" w:space="0" w:color="auto"/>
            </w:tcBorders>
          </w:tcPr>
          <w:p w:rsidR="00FF231C" w:rsidRPr="00B7520F" w:rsidRDefault="00FF231C" w:rsidP="00B7520F">
            <w:pPr>
              <w:jc w:val="both"/>
              <w:rPr>
                <w:rFonts w:ascii="Times New Roman" w:hAnsi="Times New Roman" w:cs="Times New Roman"/>
                <w:sz w:val="20"/>
                <w:szCs w:val="20"/>
              </w:rPr>
            </w:pPr>
          </w:p>
        </w:tc>
        <w:tc>
          <w:tcPr>
            <w:tcW w:w="1418" w:type="dxa"/>
            <w:tcBorders>
              <w:top w:val="single" w:sz="4" w:space="0" w:color="auto"/>
              <w:left w:val="single" w:sz="4" w:space="0" w:color="auto"/>
              <w:bottom w:val="single" w:sz="4" w:space="0" w:color="auto"/>
              <w:right w:val="single" w:sz="4" w:space="0" w:color="auto"/>
            </w:tcBorders>
            <w:vAlign w:val="center"/>
            <w:hideMark/>
          </w:tcPr>
          <w:p w:rsidR="00FF231C" w:rsidRPr="00B7520F" w:rsidRDefault="00FF231C" w:rsidP="00B7520F">
            <w:pPr>
              <w:jc w:val="both"/>
              <w:rPr>
                <w:rFonts w:ascii="Times New Roman" w:hAnsi="Times New Roman" w:cs="Times New Roman"/>
                <w:sz w:val="20"/>
                <w:szCs w:val="20"/>
              </w:rPr>
            </w:pPr>
            <w:r w:rsidRPr="00B7520F">
              <w:rPr>
                <w:rFonts w:ascii="Times New Roman" w:hAnsi="Times New Roman" w:cs="Times New Roman"/>
                <w:sz w:val="20"/>
                <w:szCs w:val="20"/>
              </w:rPr>
              <w:t>$ 0</w:t>
            </w:r>
          </w:p>
        </w:tc>
      </w:tr>
      <w:tr w:rsidR="00FF231C" w:rsidRPr="00DC19EB" w:rsidTr="00B7520F">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Pr="00B7520F" w:rsidRDefault="00FF231C" w:rsidP="00B7520F">
            <w:pPr>
              <w:rPr>
                <w:rFonts w:ascii="Times New Roman" w:hAnsi="Times New Roman" w:cs="Times New Roman"/>
                <w:sz w:val="20"/>
                <w:szCs w:val="20"/>
              </w:rPr>
            </w:pPr>
          </w:p>
        </w:tc>
        <w:tc>
          <w:tcPr>
            <w:tcW w:w="1423" w:type="dxa"/>
            <w:tcBorders>
              <w:top w:val="single" w:sz="4" w:space="0" w:color="auto"/>
              <w:left w:val="single" w:sz="4" w:space="0" w:color="auto"/>
              <w:bottom w:val="single" w:sz="4" w:space="0" w:color="auto"/>
              <w:right w:val="single" w:sz="4" w:space="0" w:color="auto"/>
            </w:tcBorders>
            <w:vAlign w:val="center"/>
            <w:hideMark/>
          </w:tcPr>
          <w:p w:rsidR="00FF231C" w:rsidRPr="00B7520F" w:rsidRDefault="00FF231C" w:rsidP="00B7520F">
            <w:pPr>
              <w:jc w:val="both"/>
              <w:rPr>
                <w:rFonts w:ascii="Times New Roman" w:hAnsi="Times New Roman" w:cs="Times New Roman"/>
                <w:sz w:val="20"/>
                <w:szCs w:val="20"/>
              </w:rPr>
            </w:pPr>
            <w:r w:rsidRPr="00B7520F">
              <w:rPr>
                <w:rFonts w:ascii="Times New Roman" w:hAnsi="Times New Roman" w:cs="Times New Roman"/>
                <w:sz w:val="20"/>
                <w:szCs w:val="20"/>
              </w:rPr>
              <w:t>Materiales, insumos y software</w:t>
            </w:r>
          </w:p>
        </w:tc>
        <w:tc>
          <w:tcPr>
            <w:tcW w:w="4136" w:type="dxa"/>
            <w:tcBorders>
              <w:top w:val="single" w:sz="4" w:space="0" w:color="auto"/>
              <w:left w:val="single" w:sz="4" w:space="0" w:color="auto"/>
              <w:bottom w:val="single" w:sz="4" w:space="0" w:color="auto"/>
              <w:right w:val="single" w:sz="4" w:space="0" w:color="auto"/>
            </w:tcBorders>
            <w:vAlign w:val="center"/>
          </w:tcPr>
          <w:p w:rsidR="00FF231C" w:rsidRPr="00B7520F" w:rsidRDefault="00FF231C" w:rsidP="00B7520F">
            <w:pPr>
              <w:rPr>
                <w:rFonts w:ascii="Times New Roman" w:hAnsi="Times New Roman" w:cs="Times New Roman"/>
                <w:sz w:val="20"/>
                <w:szCs w:val="20"/>
              </w:rPr>
            </w:pPr>
          </w:p>
        </w:tc>
        <w:tc>
          <w:tcPr>
            <w:tcW w:w="1606" w:type="dxa"/>
            <w:tcBorders>
              <w:top w:val="single" w:sz="4" w:space="0" w:color="auto"/>
              <w:left w:val="single" w:sz="4" w:space="0" w:color="auto"/>
              <w:bottom w:val="single" w:sz="4" w:space="0" w:color="auto"/>
              <w:right w:val="single" w:sz="4" w:space="0" w:color="auto"/>
            </w:tcBorders>
          </w:tcPr>
          <w:p w:rsidR="00FF231C" w:rsidRPr="00B7520F" w:rsidRDefault="00FF231C" w:rsidP="00B7520F">
            <w:pPr>
              <w:jc w:val="both"/>
              <w:rPr>
                <w:rFonts w:ascii="Times New Roman" w:hAnsi="Times New Roman" w:cs="Times New Roman"/>
                <w:sz w:val="20"/>
                <w:szCs w:val="20"/>
              </w:rPr>
            </w:pPr>
          </w:p>
        </w:tc>
        <w:tc>
          <w:tcPr>
            <w:tcW w:w="920" w:type="dxa"/>
            <w:tcBorders>
              <w:top w:val="single" w:sz="4" w:space="0" w:color="auto"/>
              <w:left w:val="single" w:sz="4" w:space="0" w:color="auto"/>
              <w:bottom w:val="single" w:sz="4" w:space="0" w:color="auto"/>
              <w:right w:val="single" w:sz="4" w:space="0" w:color="auto"/>
            </w:tcBorders>
          </w:tcPr>
          <w:p w:rsidR="00FF231C" w:rsidRPr="00B7520F" w:rsidRDefault="00FF231C" w:rsidP="00B7520F">
            <w:pPr>
              <w:jc w:val="both"/>
              <w:rPr>
                <w:rFonts w:ascii="Times New Roman" w:hAnsi="Times New Roman" w:cs="Times New Roman"/>
                <w:sz w:val="20"/>
                <w:szCs w:val="20"/>
              </w:rPr>
            </w:pPr>
          </w:p>
        </w:tc>
        <w:tc>
          <w:tcPr>
            <w:tcW w:w="1418" w:type="dxa"/>
            <w:tcBorders>
              <w:top w:val="single" w:sz="4" w:space="0" w:color="auto"/>
              <w:left w:val="single" w:sz="4" w:space="0" w:color="auto"/>
              <w:bottom w:val="single" w:sz="4" w:space="0" w:color="auto"/>
              <w:right w:val="single" w:sz="4" w:space="0" w:color="auto"/>
            </w:tcBorders>
            <w:vAlign w:val="center"/>
            <w:hideMark/>
          </w:tcPr>
          <w:p w:rsidR="00FF231C" w:rsidRPr="00B7520F" w:rsidRDefault="005B6E09" w:rsidP="00B7520F">
            <w:pPr>
              <w:jc w:val="both"/>
              <w:rPr>
                <w:rFonts w:ascii="Times New Roman" w:hAnsi="Times New Roman" w:cs="Times New Roman"/>
                <w:sz w:val="20"/>
                <w:szCs w:val="20"/>
              </w:rPr>
            </w:pPr>
            <w:r w:rsidRPr="00B7520F">
              <w:rPr>
                <w:rFonts w:ascii="Times New Roman" w:hAnsi="Times New Roman" w:cs="Times New Roman"/>
                <w:sz w:val="20"/>
                <w:szCs w:val="20"/>
              </w:rPr>
              <w:t>$ 0</w:t>
            </w:r>
          </w:p>
        </w:tc>
      </w:tr>
      <w:tr w:rsidR="00FF231C" w:rsidRPr="00DC19EB" w:rsidTr="00B7520F">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rsidR="00FF231C" w:rsidRPr="00B7520F" w:rsidRDefault="00FF231C" w:rsidP="00B7520F">
            <w:pPr>
              <w:jc w:val="center"/>
              <w:rPr>
                <w:rFonts w:ascii="Times New Roman" w:hAnsi="Times New Roman" w:cs="Times New Roman"/>
                <w:sz w:val="20"/>
                <w:szCs w:val="20"/>
              </w:rPr>
            </w:pPr>
            <w:r w:rsidRPr="00B7520F">
              <w:rPr>
                <w:rFonts w:ascii="Times New Roman" w:hAnsi="Times New Roman" w:cs="Times New Roman"/>
                <w:sz w:val="20"/>
                <w:szCs w:val="20"/>
              </w:rPr>
              <w:t>BOLSAS</w:t>
            </w:r>
          </w:p>
        </w:tc>
        <w:tc>
          <w:tcPr>
            <w:tcW w:w="1423" w:type="dxa"/>
            <w:tcBorders>
              <w:top w:val="single" w:sz="4" w:space="0" w:color="auto"/>
              <w:left w:val="single" w:sz="4" w:space="0" w:color="auto"/>
              <w:bottom w:val="single" w:sz="4" w:space="0" w:color="auto"/>
              <w:right w:val="single" w:sz="4" w:space="0" w:color="auto"/>
            </w:tcBorders>
            <w:vAlign w:val="center"/>
            <w:hideMark/>
          </w:tcPr>
          <w:p w:rsidR="00FF231C" w:rsidRPr="00B7520F" w:rsidRDefault="00FF231C" w:rsidP="00B7520F">
            <w:pPr>
              <w:jc w:val="both"/>
              <w:rPr>
                <w:rFonts w:ascii="Times New Roman" w:hAnsi="Times New Roman" w:cs="Times New Roman"/>
                <w:sz w:val="20"/>
                <w:szCs w:val="20"/>
              </w:rPr>
            </w:pPr>
            <w:r w:rsidRPr="00B7520F">
              <w:rPr>
                <w:rFonts w:ascii="Times New Roman" w:hAnsi="Times New Roman" w:cs="Times New Roman"/>
                <w:sz w:val="20"/>
                <w:szCs w:val="20"/>
              </w:rPr>
              <w:t>Papelería</w:t>
            </w:r>
          </w:p>
        </w:tc>
        <w:tc>
          <w:tcPr>
            <w:tcW w:w="4136" w:type="dxa"/>
            <w:tcBorders>
              <w:top w:val="single" w:sz="4" w:space="0" w:color="auto"/>
              <w:left w:val="single" w:sz="4" w:space="0" w:color="auto"/>
              <w:bottom w:val="single" w:sz="4" w:space="0" w:color="auto"/>
              <w:right w:val="single" w:sz="4" w:space="0" w:color="auto"/>
            </w:tcBorders>
            <w:vAlign w:val="center"/>
          </w:tcPr>
          <w:p w:rsidR="00FF231C" w:rsidRPr="00B7520F" w:rsidRDefault="003951BC" w:rsidP="00B7520F">
            <w:pPr>
              <w:rPr>
                <w:rFonts w:ascii="Times New Roman" w:hAnsi="Times New Roman" w:cs="Times New Roman"/>
                <w:sz w:val="20"/>
                <w:szCs w:val="20"/>
              </w:rPr>
            </w:pPr>
            <w:r w:rsidRPr="00B7520F">
              <w:rPr>
                <w:rFonts w:ascii="Times New Roman" w:hAnsi="Times New Roman" w:cs="Times New Roman"/>
                <w:sz w:val="20"/>
                <w:szCs w:val="20"/>
              </w:rPr>
              <w:t>Protocolos de Entrevista</w:t>
            </w:r>
          </w:p>
        </w:tc>
        <w:tc>
          <w:tcPr>
            <w:tcW w:w="1606" w:type="dxa"/>
            <w:tcBorders>
              <w:top w:val="single" w:sz="4" w:space="0" w:color="auto"/>
              <w:left w:val="single" w:sz="4" w:space="0" w:color="auto"/>
              <w:bottom w:val="single" w:sz="4" w:space="0" w:color="auto"/>
              <w:right w:val="single" w:sz="4" w:space="0" w:color="auto"/>
            </w:tcBorders>
          </w:tcPr>
          <w:p w:rsidR="00FF231C" w:rsidRPr="00B7520F" w:rsidRDefault="003951BC" w:rsidP="00B7520F">
            <w:pPr>
              <w:jc w:val="both"/>
              <w:rPr>
                <w:rFonts w:ascii="Times New Roman" w:hAnsi="Times New Roman" w:cs="Times New Roman"/>
                <w:sz w:val="20"/>
                <w:szCs w:val="20"/>
              </w:rPr>
            </w:pPr>
            <w:r w:rsidRPr="00B7520F">
              <w:rPr>
                <w:rFonts w:ascii="Times New Roman" w:hAnsi="Times New Roman" w:cs="Times New Roman"/>
                <w:sz w:val="20"/>
                <w:szCs w:val="20"/>
              </w:rPr>
              <w:t>20.000</w:t>
            </w:r>
          </w:p>
        </w:tc>
        <w:tc>
          <w:tcPr>
            <w:tcW w:w="920" w:type="dxa"/>
            <w:tcBorders>
              <w:top w:val="single" w:sz="4" w:space="0" w:color="auto"/>
              <w:left w:val="single" w:sz="4" w:space="0" w:color="auto"/>
              <w:bottom w:val="single" w:sz="4" w:space="0" w:color="auto"/>
              <w:right w:val="single" w:sz="4" w:space="0" w:color="auto"/>
            </w:tcBorders>
          </w:tcPr>
          <w:p w:rsidR="00FF231C" w:rsidRPr="00B7520F" w:rsidRDefault="00FF231C" w:rsidP="00B7520F">
            <w:pPr>
              <w:jc w:val="both"/>
              <w:rPr>
                <w:rFonts w:ascii="Times New Roman" w:hAnsi="Times New Roman" w:cs="Times New Roman"/>
                <w:sz w:val="20"/>
                <w:szCs w:val="20"/>
              </w:rPr>
            </w:pPr>
          </w:p>
        </w:tc>
        <w:tc>
          <w:tcPr>
            <w:tcW w:w="1418" w:type="dxa"/>
            <w:tcBorders>
              <w:top w:val="single" w:sz="4" w:space="0" w:color="auto"/>
              <w:left w:val="single" w:sz="4" w:space="0" w:color="auto"/>
              <w:bottom w:val="single" w:sz="4" w:space="0" w:color="auto"/>
              <w:right w:val="single" w:sz="4" w:space="0" w:color="auto"/>
            </w:tcBorders>
            <w:vAlign w:val="center"/>
            <w:hideMark/>
          </w:tcPr>
          <w:p w:rsidR="00FF231C" w:rsidRPr="00B7520F" w:rsidRDefault="003951BC" w:rsidP="00B7520F">
            <w:pPr>
              <w:jc w:val="both"/>
              <w:rPr>
                <w:rFonts w:ascii="Times New Roman" w:hAnsi="Times New Roman" w:cs="Times New Roman"/>
                <w:sz w:val="20"/>
                <w:szCs w:val="20"/>
              </w:rPr>
            </w:pPr>
            <w:r w:rsidRPr="00B7520F">
              <w:rPr>
                <w:rFonts w:ascii="Times New Roman" w:hAnsi="Times New Roman" w:cs="Times New Roman"/>
                <w:sz w:val="20"/>
                <w:szCs w:val="20"/>
              </w:rPr>
              <w:t>$  20.000</w:t>
            </w:r>
          </w:p>
        </w:tc>
      </w:tr>
      <w:tr w:rsidR="00FF231C" w:rsidRPr="00DC19EB" w:rsidTr="00B7520F">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rsidR="00FF231C" w:rsidRPr="00B7520F" w:rsidRDefault="00FF231C" w:rsidP="00B7520F">
            <w:pPr>
              <w:jc w:val="center"/>
              <w:rPr>
                <w:rFonts w:ascii="Times New Roman" w:hAnsi="Times New Roman" w:cs="Times New Roman"/>
                <w:sz w:val="20"/>
                <w:szCs w:val="20"/>
              </w:rPr>
            </w:pPr>
          </w:p>
        </w:tc>
        <w:tc>
          <w:tcPr>
            <w:tcW w:w="1423" w:type="dxa"/>
            <w:tcBorders>
              <w:top w:val="single" w:sz="4" w:space="0" w:color="auto"/>
              <w:left w:val="single" w:sz="4" w:space="0" w:color="auto"/>
              <w:bottom w:val="single" w:sz="4" w:space="0" w:color="auto"/>
              <w:right w:val="single" w:sz="4" w:space="0" w:color="auto"/>
            </w:tcBorders>
            <w:vAlign w:val="center"/>
          </w:tcPr>
          <w:p w:rsidR="00FF231C" w:rsidRPr="00B7520F" w:rsidRDefault="00FF231C" w:rsidP="00B7520F">
            <w:pPr>
              <w:jc w:val="both"/>
              <w:rPr>
                <w:rFonts w:ascii="Times New Roman" w:hAnsi="Times New Roman" w:cs="Times New Roman"/>
                <w:sz w:val="20"/>
                <w:szCs w:val="20"/>
              </w:rPr>
            </w:pPr>
            <w:r w:rsidRPr="00B7520F">
              <w:rPr>
                <w:rFonts w:ascii="Times New Roman" w:hAnsi="Times New Roman" w:cs="Times New Roman"/>
                <w:sz w:val="20"/>
                <w:szCs w:val="20"/>
              </w:rPr>
              <w:t>Fotocopias</w:t>
            </w:r>
          </w:p>
        </w:tc>
        <w:tc>
          <w:tcPr>
            <w:tcW w:w="4136" w:type="dxa"/>
            <w:tcBorders>
              <w:top w:val="single" w:sz="4" w:space="0" w:color="auto"/>
              <w:left w:val="single" w:sz="4" w:space="0" w:color="auto"/>
              <w:bottom w:val="single" w:sz="4" w:space="0" w:color="auto"/>
              <w:right w:val="single" w:sz="4" w:space="0" w:color="auto"/>
            </w:tcBorders>
            <w:vAlign w:val="center"/>
          </w:tcPr>
          <w:p w:rsidR="00FF231C" w:rsidRPr="00B7520F" w:rsidRDefault="003951BC" w:rsidP="00B7520F">
            <w:pPr>
              <w:rPr>
                <w:rFonts w:ascii="Times New Roman" w:hAnsi="Times New Roman" w:cs="Times New Roman"/>
                <w:sz w:val="20"/>
                <w:szCs w:val="20"/>
              </w:rPr>
            </w:pPr>
            <w:r w:rsidRPr="00B7520F">
              <w:rPr>
                <w:rFonts w:ascii="Times New Roman" w:hAnsi="Times New Roman" w:cs="Times New Roman"/>
                <w:sz w:val="20"/>
                <w:szCs w:val="20"/>
              </w:rPr>
              <w:t xml:space="preserve">Consentimientos Informados </w:t>
            </w:r>
          </w:p>
        </w:tc>
        <w:tc>
          <w:tcPr>
            <w:tcW w:w="1606" w:type="dxa"/>
            <w:tcBorders>
              <w:top w:val="single" w:sz="4" w:space="0" w:color="auto"/>
              <w:left w:val="single" w:sz="4" w:space="0" w:color="auto"/>
              <w:bottom w:val="single" w:sz="4" w:space="0" w:color="auto"/>
              <w:right w:val="single" w:sz="4" w:space="0" w:color="auto"/>
            </w:tcBorders>
          </w:tcPr>
          <w:p w:rsidR="00FF231C" w:rsidRPr="00B7520F" w:rsidRDefault="003951BC" w:rsidP="00B7520F">
            <w:pPr>
              <w:jc w:val="both"/>
              <w:rPr>
                <w:rFonts w:ascii="Times New Roman" w:hAnsi="Times New Roman" w:cs="Times New Roman"/>
                <w:sz w:val="20"/>
                <w:szCs w:val="20"/>
              </w:rPr>
            </w:pPr>
            <w:r w:rsidRPr="00B7520F">
              <w:rPr>
                <w:rFonts w:ascii="Times New Roman" w:hAnsi="Times New Roman" w:cs="Times New Roman"/>
                <w:sz w:val="20"/>
                <w:szCs w:val="20"/>
              </w:rPr>
              <w:t>100.000</w:t>
            </w:r>
          </w:p>
        </w:tc>
        <w:tc>
          <w:tcPr>
            <w:tcW w:w="920" w:type="dxa"/>
            <w:tcBorders>
              <w:top w:val="single" w:sz="4" w:space="0" w:color="auto"/>
              <w:left w:val="single" w:sz="4" w:space="0" w:color="auto"/>
              <w:bottom w:val="single" w:sz="4" w:space="0" w:color="auto"/>
              <w:right w:val="single" w:sz="4" w:space="0" w:color="auto"/>
            </w:tcBorders>
          </w:tcPr>
          <w:p w:rsidR="00FF231C" w:rsidRPr="00B7520F" w:rsidRDefault="00FF231C" w:rsidP="00B7520F">
            <w:pPr>
              <w:jc w:val="both"/>
              <w:rPr>
                <w:rFonts w:ascii="Times New Roman" w:hAnsi="Times New Roman" w:cs="Times New Roman"/>
                <w:sz w:val="20"/>
                <w:szCs w:val="20"/>
              </w:rPr>
            </w:pPr>
          </w:p>
        </w:tc>
        <w:tc>
          <w:tcPr>
            <w:tcW w:w="1418" w:type="dxa"/>
            <w:tcBorders>
              <w:top w:val="single" w:sz="4" w:space="0" w:color="auto"/>
              <w:left w:val="single" w:sz="4" w:space="0" w:color="auto"/>
              <w:bottom w:val="single" w:sz="4" w:space="0" w:color="auto"/>
              <w:right w:val="single" w:sz="4" w:space="0" w:color="auto"/>
            </w:tcBorders>
            <w:vAlign w:val="center"/>
          </w:tcPr>
          <w:p w:rsidR="00FF231C" w:rsidRPr="00B7520F" w:rsidRDefault="003951BC" w:rsidP="00B7520F">
            <w:pPr>
              <w:jc w:val="both"/>
              <w:rPr>
                <w:rFonts w:ascii="Times New Roman" w:hAnsi="Times New Roman" w:cs="Times New Roman"/>
                <w:sz w:val="20"/>
                <w:szCs w:val="20"/>
              </w:rPr>
            </w:pPr>
            <w:r w:rsidRPr="00B7520F">
              <w:rPr>
                <w:rFonts w:ascii="Times New Roman" w:hAnsi="Times New Roman" w:cs="Times New Roman"/>
                <w:sz w:val="20"/>
                <w:szCs w:val="20"/>
              </w:rPr>
              <w:t>$  100.000</w:t>
            </w:r>
          </w:p>
        </w:tc>
      </w:tr>
      <w:tr w:rsidR="00FF231C" w:rsidRPr="00DC19EB" w:rsidTr="00B7520F">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rsidR="00FF231C" w:rsidRPr="00B7520F" w:rsidRDefault="00FF231C" w:rsidP="00B7520F">
            <w:pPr>
              <w:jc w:val="center"/>
              <w:rPr>
                <w:rFonts w:ascii="Times New Roman" w:hAnsi="Times New Roman" w:cs="Times New Roman"/>
                <w:sz w:val="20"/>
                <w:szCs w:val="20"/>
              </w:rPr>
            </w:pPr>
          </w:p>
        </w:tc>
        <w:tc>
          <w:tcPr>
            <w:tcW w:w="1423" w:type="dxa"/>
            <w:tcBorders>
              <w:top w:val="single" w:sz="4" w:space="0" w:color="auto"/>
              <w:left w:val="single" w:sz="4" w:space="0" w:color="auto"/>
              <w:bottom w:val="single" w:sz="4" w:space="0" w:color="auto"/>
              <w:right w:val="single" w:sz="4" w:space="0" w:color="auto"/>
            </w:tcBorders>
            <w:vAlign w:val="center"/>
          </w:tcPr>
          <w:p w:rsidR="00FF231C" w:rsidRPr="00B7520F" w:rsidRDefault="00FF231C" w:rsidP="00B7520F">
            <w:pPr>
              <w:jc w:val="both"/>
              <w:rPr>
                <w:rFonts w:ascii="Times New Roman" w:hAnsi="Times New Roman" w:cs="Times New Roman"/>
                <w:sz w:val="20"/>
                <w:szCs w:val="20"/>
              </w:rPr>
            </w:pPr>
            <w:r w:rsidRPr="00B7520F">
              <w:rPr>
                <w:rFonts w:ascii="Times New Roman" w:hAnsi="Times New Roman" w:cs="Times New Roman"/>
                <w:sz w:val="20"/>
                <w:szCs w:val="20"/>
              </w:rPr>
              <w:t>Material bibliográfico</w:t>
            </w:r>
          </w:p>
        </w:tc>
        <w:tc>
          <w:tcPr>
            <w:tcW w:w="4136" w:type="dxa"/>
            <w:tcBorders>
              <w:top w:val="single" w:sz="4" w:space="0" w:color="auto"/>
              <w:left w:val="single" w:sz="4" w:space="0" w:color="auto"/>
              <w:bottom w:val="single" w:sz="4" w:space="0" w:color="auto"/>
              <w:right w:val="single" w:sz="4" w:space="0" w:color="auto"/>
            </w:tcBorders>
            <w:vAlign w:val="center"/>
          </w:tcPr>
          <w:p w:rsidR="00FF231C" w:rsidRPr="00B7520F" w:rsidRDefault="00FF231C" w:rsidP="00B7520F">
            <w:pPr>
              <w:rPr>
                <w:rFonts w:ascii="Times New Roman" w:hAnsi="Times New Roman" w:cs="Times New Roman"/>
                <w:sz w:val="20"/>
                <w:szCs w:val="20"/>
              </w:rPr>
            </w:pPr>
          </w:p>
        </w:tc>
        <w:tc>
          <w:tcPr>
            <w:tcW w:w="1606" w:type="dxa"/>
            <w:tcBorders>
              <w:top w:val="single" w:sz="4" w:space="0" w:color="auto"/>
              <w:left w:val="single" w:sz="4" w:space="0" w:color="auto"/>
              <w:bottom w:val="single" w:sz="4" w:space="0" w:color="auto"/>
              <w:right w:val="single" w:sz="4" w:space="0" w:color="auto"/>
            </w:tcBorders>
          </w:tcPr>
          <w:p w:rsidR="00FF231C" w:rsidRPr="00B7520F" w:rsidRDefault="00FF231C" w:rsidP="00B7520F">
            <w:pPr>
              <w:jc w:val="both"/>
              <w:rPr>
                <w:rFonts w:ascii="Times New Roman" w:hAnsi="Times New Roman" w:cs="Times New Roman"/>
                <w:sz w:val="20"/>
                <w:szCs w:val="20"/>
              </w:rPr>
            </w:pPr>
          </w:p>
        </w:tc>
        <w:tc>
          <w:tcPr>
            <w:tcW w:w="920" w:type="dxa"/>
            <w:tcBorders>
              <w:top w:val="single" w:sz="4" w:space="0" w:color="auto"/>
              <w:left w:val="single" w:sz="4" w:space="0" w:color="auto"/>
              <w:bottom w:val="single" w:sz="4" w:space="0" w:color="auto"/>
              <w:right w:val="single" w:sz="4" w:space="0" w:color="auto"/>
            </w:tcBorders>
          </w:tcPr>
          <w:p w:rsidR="00FF231C" w:rsidRPr="00B7520F" w:rsidRDefault="00FF231C" w:rsidP="00B7520F">
            <w:pPr>
              <w:jc w:val="both"/>
              <w:rPr>
                <w:rFonts w:ascii="Times New Roman" w:hAnsi="Times New Roman" w:cs="Times New Roman"/>
                <w:sz w:val="20"/>
                <w:szCs w:val="20"/>
              </w:rPr>
            </w:pPr>
          </w:p>
        </w:tc>
        <w:tc>
          <w:tcPr>
            <w:tcW w:w="1418" w:type="dxa"/>
            <w:tcBorders>
              <w:top w:val="single" w:sz="4" w:space="0" w:color="auto"/>
              <w:left w:val="single" w:sz="4" w:space="0" w:color="auto"/>
              <w:bottom w:val="single" w:sz="4" w:space="0" w:color="auto"/>
              <w:right w:val="single" w:sz="4" w:space="0" w:color="auto"/>
            </w:tcBorders>
            <w:vAlign w:val="center"/>
          </w:tcPr>
          <w:p w:rsidR="00FF231C" w:rsidRPr="00B7520F" w:rsidRDefault="00FF231C" w:rsidP="00B7520F">
            <w:pPr>
              <w:jc w:val="both"/>
              <w:rPr>
                <w:rFonts w:ascii="Times New Roman" w:hAnsi="Times New Roman" w:cs="Times New Roman"/>
                <w:sz w:val="20"/>
                <w:szCs w:val="20"/>
              </w:rPr>
            </w:pPr>
          </w:p>
        </w:tc>
      </w:tr>
      <w:tr w:rsidR="00FF231C" w:rsidRPr="00DC19EB" w:rsidTr="00B7520F">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Pr="00B7520F" w:rsidRDefault="00FF231C" w:rsidP="00B7520F">
            <w:pPr>
              <w:rPr>
                <w:rFonts w:ascii="Times New Roman" w:hAnsi="Times New Roman" w:cs="Times New Roman"/>
                <w:sz w:val="20"/>
                <w:szCs w:val="20"/>
              </w:rPr>
            </w:pPr>
          </w:p>
        </w:tc>
        <w:tc>
          <w:tcPr>
            <w:tcW w:w="1423" w:type="dxa"/>
            <w:tcBorders>
              <w:top w:val="single" w:sz="4" w:space="0" w:color="auto"/>
              <w:left w:val="single" w:sz="4" w:space="0" w:color="auto"/>
              <w:bottom w:val="single" w:sz="4" w:space="0" w:color="auto"/>
              <w:right w:val="single" w:sz="4" w:space="0" w:color="auto"/>
            </w:tcBorders>
            <w:vAlign w:val="center"/>
            <w:hideMark/>
          </w:tcPr>
          <w:p w:rsidR="00FF231C" w:rsidRPr="00B7520F" w:rsidRDefault="00FF231C" w:rsidP="00B7520F">
            <w:pPr>
              <w:jc w:val="both"/>
              <w:rPr>
                <w:rFonts w:ascii="Times New Roman" w:hAnsi="Times New Roman" w:cs="Times New Roman"/>
                <w:sz w:val="20"/>
                <w:szCs w:val="20"/>
              </w:rPr>
            </w:pPr>
            <w:r w:rsidRPr="00B7520F">
              <w:rPr>
                <w:rFonts w:ascii="Times New Roman" w:hAnsi="Times New Roman" w:cs="Times New Roman"/>
                <w:sz w:val="20"/>
                <w:szCs w:val="20"/>
              </w:rPr>
              <w:t>Auxilio de transporte</w:t>
            </w:r>
          </w:p>
        </w:tc>
        <w:tc>
          <w:tcPr>
            <w:tcW w:w="4136" w:type="dxa"/>
            <w:tcBorders>
              <w:top w:val="single" w:sz="4" w:space="0" w:color="auto"/>
              <w:left w:val="single" w:sz="4" w:space="0" w:color="auto"/>
              <w:bottom w:val="single" w:sz="4" w:space="0" w:color="auto"/>
              <w:right w:val="single" w:sz="4" w:space="0" w:color="auto"/>
            </w:tcBorders>
            <w:vAlign w:val="center"/>
          </w:tcPr>
          <w:p w:rsidR="00FF231C" w:rsidRPr="00B7520F" w:rsidRDefault="003951BC" w:rsidP="00B7520F">
            <w:pPr>
              <w:jc w:val="both"/>
              <w:rPr>
                <w:rFonts w:ascii="Times New Roman" w:hAnsi="Times New Roman" w:cs="Times New Roman"/>
                <w:sz w:val="20"/>
                <w:szCs w:val="20"/>
              </w:rPr>
            </w:pPr>
            <w:r w:rsidRPr="00B7520F">
              <w:rPr>
                <w:rFonts w:ascii="Times New Roman" w:hAnsi="Times New Roman" w:cs="Times New Roman"/>
                <w:sz w:val="20"/>
                <w:szCs w:val="20"/>
              </w:rPr>
              <w:t xml:space="preserve">Desplazamiento para realizar aplicaciones </w:t>
            </w:r>
          </w:p>
        </w:tc>
        <w:tc>
          <w:tcPr>
            <w:tcW w:w="1606" w:type="dxa"/>
            <w:tcBorders>
              <w:top w:val="single" w:sz="4" w:space="0" w:color="auto"/>
              <w:left w:val="single" w:sz="4" w:space="0" w:color="auto"/>
              <w:bottom w:val="single" w:sz="4" w:space="0" w:color="auto"/>
              <w:right w:val="single" w:sz="4" w:space="0" w:color="auto"/>
            </w:tcBorders>
          </w:tcPr>
          <w:p w:rsidR="00FF231C" w:rsidRPr="00B7520F" w:rsidRDefault="003951BC" w:rsidP="00B7520F">
            <w:pPr>
              <w:jc w:val="both"/>
              <w:rPr>
                <w:rFonts w:ascii="Times New Roman" w:hAnsi="Times New Roman" w:cs="Times New Roman"/>
                <w:sz w:val="20"/>
                <w:szCs w:val="20"/>
              </w:rPr>
            </w:pPr>
            <w:r w:rsidRPr="00B7520F">
              <w:rPr>
                <w:rFonts w:ascii="Times New Roman" w:hAnsi="Times New Roman" w:cs="Times New Roman"/>
                <w:sz w:val="20"/>
                <w:szCs w:val="20"/>
              </w:rPr>
              <w:t>300.000</w:t>
            </w:r>
          </w:p>
        </w:tc>
        <w:tc>
          <w:tcPr>
            <w:tcW w:w="920" w:type="dxa"/>
            <w:tcBorders>
              <w:top w:val="single" w:sz="4" w:space="0" w:color="auto"/>
              <w:left w:val="single" w:sz="4" w:space="0" w:color="auto"/>
              <w:bottom w:val="single" w:sz="4" w:space="0" w:color="auto"/>
              <w:right w:val="single" w:sz="4" w:space="0" w:color="auto"/>
            </w:tcBorders>
          </w:tcPr>
          <w:p w:rsidR="00FF231C" w:rsidRPr="00B7520F" w:rsidRDefault="00FF231C" w:rsidP="00B7520F">
            <w:pPr>
              <w:jc w:val="both"/>
              <w:rPr>
                <w:rFonts w:ascii="Times New Roman" w:hAnsi="Times New Roman" w:cs="Times New Roman"/>
                <w:sz w:val="20"/>
                <w:szCs w:val="20"/>
              </w:rPr>
            </w:pPr>
          </w:p>
        </w:tc>
        <w:tc>
          <w:tcPr>
            <w:tcW w:w="1418" w:type="dxa"/>
            <w:tcBorders>
              <w:top w:val="single" w:sz="4" w:space="0" w:color="auto"/>
              <w:left w:val="single" w:sz="4" w:space="0" w:color="auto"/>
              <w:bottom w:val="single" w:sz="4" w:space="0" w:color="auto"/>
              <w:right w:val="single" w:sz="4" w:space="0" w:color="auto"/>
            </w:tcBorders>
            <w:vAlign w:val="center"/>
            <w:hideMark/>
          </w:tcPr>
          <w:p w:rsidR="00FF231C" w:rsidRPr="00B7520F" w:rsidRDefault="003951BC" w:rsidP="00B7520F">
            <w:pPr>
              <w:jc w:val="both"/>
              <w:rPr>
                <w:rFonts w:ascii="Times New Roman" w:hAnsi="Times New Roman" w:cs="Times New Roman"/>
                <w:sz w:val="20"/>
                <w:szCs w:val="20"/>
              </w:rPr>
            </w:pPr>
            <w:r w:rsidRPr="00B7520F">
              <w:rPr>
                <w:rFonts w:ascii="Times New Roman" w:hAnsi="Times New Roman" w:cs="Times New Roman"/>
                <w:sz w:val="20"/>
                <w:szCs w:val="20"/>
              </w:rPr>
              <w:t>$ 300.000</w:t>
            </w:r>
          </w:p>
        </w:tc>
      </w:tr>
      <w:tr w:rsidR="00FF231C" w:rsidRPr="00DC19EB" w:rsidTr="00B7520F">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Pr="00B7520F" w:rsidRDefault="00FF231C" w:rsidP="00B7520F">
            <w:pPr>
              <w:rPr>
                <w:rFonts w:ascii="Times New Roman" w:hAnsi="Times New Roman" w:cs="Times New Roman"/>
                <w:sz w:val="20"/>
                <w:szCs w:val="20"/>
              </w:rPr>
            </w:pPr>
          </w:p>
        </w:tc>
        <w:tc>
          <w:tcPr>
            <w:tcW w:w="1423" w:type="dxa"/>
            <w:tcBorders>
              <w:top w:val="single" w:sz="4" w:space="0" w:color="auto"/>
              <w:left w:val="single" w:sz="4" w:space="0" w:color="auto"/>
              <w:bottom w:val="single" w:sz="4" w:space="0" w:color="auto"/>
              <w:right w:val="single" w:sz="4" w:space="0" w:color="auto"/>
            </w:tcBorders>
            <w:vAlign w:val="center"/>
            <w:hideMark/>
          </w:tcPr>
          <w:p w:rsidR="00FF231C" w:rsidRPr="00B7520F" w:rsidRDefault="00FF231C" w:rsidP="00B7520F">
            <w:pPr>
              <w:jc w:val="both"/>
              <w:rPr>
                <w:rFonts w:ascii="Times New Roman" w:hAnsi="Times New Roman" w:cs="Times New Roman"/>
                <w:sz w:val="20"/>
                <w:szCs w:val="20"/>
              </w:rPr>
            </w:pPr>
            <w:r w:rsidRPr="00B7520F">
              <w:rPr>
                <w:rFonts w:ascii="Times New Roman" w:hAnsi="Times New Roman" w:cs="Times New Roman"/>
                <w:sz w:val="20"/>
                <w:szCs w:val="20"/>
              </w:rPr>
              <w:t xml:space="preserve">Movilidad </w:t>
            </w:r>
          </w:p>
        </w:tc>
        <w:tc>
          <w:tcPr>
            <w:tcW w:w="4136" w:type="dxa"/>
            <w:tcBorders>
              <w:top w:val="single" w:sz="4" w:space="0" w:color="auto"/>
              <w:left w:val="single" w:sz="4" w:space="0" w:color="auto"/>
              <w:bottom w:val="single" w:sz="4" w:space="0" w:color="auto"/>
              <w:right w:val="single" w:sz="4" w:space="0" w:color="auto"/>
            </w:tcBorders>
            <w:vAlign w:val="center"/>
          </w:tcPr>
          <w:p w:rsidR="005B6E09" w:rsidRPr="00B7520F" w:rsidRDefault="005B6E09" w:rsidP="00B7520F">
            <w:pPr>
              <w:pStyle w:val="NormalWeb"/>
              <w:spacing w:before="0" w:beforeAutospacing="0" w:after="0" w:afterAutospacing="0"/>
              <w:rPr>
                <w:sz w:val="20"/>
                <w:szCs w:val="20"/>
              </w:rPr>
            </w:pPr>
            <w:r w:rsidRPr="00B7520F">
              <w:rPr>
                <w:sz w:val="20"/>
                <w:szCs w:val="20"/>
              </w:rPr>
              <w:t xml:space="preserve">Participación en el </w:t>
            </w:r>
            <w:r w:rsidRPr="00B7520F">
              <w:rPr>
                <w:color w:val="000000"/>
                <w:sz w:val="20"/>
                <w:szCs w:val="20"/>
                <w:shd w:val="clear" w:color="auto" w:fill="FFFFFF"/>
              </w:rPr>
              <w:t>III Congreso Internacional de Responsabilidad Social y VI Congreso de Psicología y Responsabilidad Social (Políticas, Inclusión y Diversidad para el bien común)</w:t>
            </w:r>
          </w:p>
          <w:p w:rsidR="005B6E09" w:rsidRPr="00B7520F" w:rsidRDefault="005B6E09" w:rsidP="00B7520F">
            <w:pPr>
              <w:pStyle w:val="NormalWeb"/>
              <w:spacing w:before="0" w:beforeAutospacing="0" w:after="0" w:afterAutospacing="0"/>
              <w:rPr>
                <w:sz w:val="20"/>
                <w:szCs w:val="20"/>
              </w:rPr>
            </w:pPr>
            <w:r w:rsidRPr="00B7520F">
              <w:rPr>
                <w:color w:val="000000"/>
                <w:sz w:val="20"/>
                <w:szCs w:val="20"/>
              </w:rPr>
              <w:t>11, 12, 13 de Noviembre de 2020</w:t>
            </w:r>
          </w:p>
          <w:p w:rsidR="00FF231C" w:rsidRPr="00B7520F" w:rsidRDefault="00FF231C" w:rsidP="00B7520F">
            <w:pPr>
              <w:jc w:val="both"/>
              <w:rPr>
                <w:rFonts w:ascii="Times New Roman" w:hAnsi="Times New Roman" w:cs="Times New Roman"/>
                <w:sz w:val="20"/>
                <w:szCs w:val="20"/>
              </w:rPr>
            </w:pPr>
          </w:p>
        </w:tc>
        <w:tc>
          <w:tcPr>
            <w:tcW w:w="1606" w:type="dxa"/>
            <w:tcBorders>
              <w:top w:val="single" w:sz="4" w:space="0" w:color="auto"/>
              <w:left w:val="single" w:sz="4" w:space="0" w:color="auto"/>
              <w:bottom w:val="single" w:sz="4" w:space="0" w:color="auto"/>
              <w:right w:val="single" w:sz="4" w:space="0" w:color="auto"/>
            </w:tcBorders>
          </w:tcPr>
          <w:p w:rsidR="00FF231C" w:rsidRPr="00B7520F" w:rsidRDefault="005B6E09" w:rsidP="00B7520F">
            <w:pPr>
              <w:jc w:val="both"/>
              <w:rPr>
                <w:rFonts w:ascii="Times New Roman" w:hAnsi="Times New Roman" w:cs="Times New Roman"/>
                <w:sz w:val="20"/>
                <w:szCs w:val="20"/>
              </w:rPr>
            </w:pPr>
            <w:r w:rsidRPr="00B7520F">
              <w:rPr>
                <w:rFonts w:ascii="Times New Roman" w:hAnsi="Times New Roman" w:cs="Times New Roman"/>
                <w:sz w:val="20"/>
                <w:szCs w:val="20"/>
              </w:rPr>
              <w:t>560000</w:t>
            </w:r>
          </w:p>
        </w:tc>
        <w:tc>
          <w:tcPr>
            <w:tcW w:w="920" w:type="dxa"/>
            <w:tcBorders>
              <w:top w:val="single" w:sz="4" w:space="0" w:color="auto"/>
              <w:left w:val="single" w:sz="4" w:space="0" w:color="auto"/>
              <w:bottom w:val="single" w:sz="4" w:space="0" w:color="auto"/>
              <w:right w:val="single" w:sz="4" w:space="0" w:color="auto"/>
            </w:tcBorders>
          </w:tcPr>
          <w:p w:rsidR="00FF231C" w:rsidRPr="00B7520F" w:rsidRDefault="00FF231C" w:rsidP="00B7520F">
            <w:pPr>
              <w:jc w:val="both"/>
              <w:rPr>
                <w:rFonts w:ascii="Times New Roman" w:hAnsi="Times New Roman" w:cs="Times New Roman"/>
                <w:sz w:val="20"/>
                <w:szCs w:val="20"/>
              </w:rPr>
            </w:pPr>
          </w:p>
        </w:tc>
        <w:tc>
          <w:tcPr>
            <w:tcW w:w="1418" w:type="dxa"/>
            <w:tcBorders>
              <w:top w:val="single" w:sz="4" w:space="0" w:color="auto"/>
              <w:left w:val="single" w:sz="4" w:space="0" w:color="auto"/>
              <w:bottom w:val="single" w:sz="4" w:space="0" w:color="auto"/>
              <w:right w:val="single" w:sz="4" w:space="0" w:color="auto"/>
            </w:tcBorders>
            <w:vAlign w:val="center"/>
            <w:hideMark/>
          </w:tcPr>
          <w:p w:rsidR="00FF231C" w:rsidRPr="00B7520F" w:rsidRDefault="00FF231C" w:rsidP="00B7520F">
            <w:pPr>
              <w:jc w:val="both"/>
              <w:rPr>
                <w:rFonts w:ascii="Times New Roman" w:hAnsi="Times New Roman" w:cs="Times New Roman"/>
                <w:sz w:val="20"/>
                <w:szCs w:val="20"/>
              </w:rPr>
            </w:pPr>
            <w:r w:rsidRPr="00B7520F">
              <w:rPr>
                <w:rFonts w:ascii="Times New Roman" w:hAnsi="Times New Roman" w:cs="Times New Roman"/>
                <w:sz w:val="20"/>
                <w:szCs w:val="20"/>
              </w:rPr>
              <w:t>$ 0</w:t>
            </w:r>
          </w:p>
        </w:tc>
      </w:tr>
      <w:tr w:rsidR="00FF231C" w:rsidRPr="00DC19EB" w:rsidTr="00B7520F">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Pr="00B7520F" w:rsidRDefault="00FF231C" w:rsidP="00B7520F">
            <w:pPr>
              <w:rPr>
                <w:rFonts w:ascii="Times New Roman" w:hAnsi="Times New Roman" w:cs="Times New Roman"/>
                <w:sz w:val="20"/>
                <w:szCs w:val="20"/>
              </w:rPr>
            </w:pPr>
          </w:p>
        </w:tc>
        <w:tc>
          <w:tcPr>
            <w:tcW w:w="1423" w:type="dxa"/>
            <w:tcBorders>
              <w:top w:val="single" w:sz="4" w:space="0" w:color="auto"/>
              <w:left w:val="single" w:sz="4" w:space="0" w:color="auto"/>
              <w:bottom w:val="single" w:sz="4" w:space="0" w:color="auto"/>
              <w:right w:val="single" w:sz="4" w:space="0" w:color="auto"/>
            </w:tcBorders>
            <w:vAlign w:val="center"/>
            <w:hideMark/>
          </w:tcPr>
          <w:p w:rsidR="00FF231C" w:rsidRPr="00B7520F" w:rsidRDefault="00FF231C" w:rsidP="00B7520F">
            <w:pPr>
              <w:jc w:val="both"/>
              <w:rPr>
                <w:rFonts w:ascii="Times New Roman" w:hAnsi="Times New Roman" w:cs="Times New Roman"/>
                <w:sz w:val="20"/>
                <w:szCs w:val="20"/>
              </w:rPr>
            </w:pPr>
            <w:r w:rsidRPr="00B7520F">
              <w:rPr>
                <w:rFonts w:ascii="Times New Roman" w:hAnsi="Times New Roman" w:cs="Times New Roman"/>
                <w:sz w:val="20"/>
                <w:szCs w:val="20"/>
              </w:rPr>
              <w:t xml:space="preserve">Publicaciones (Artículos, proceso </w:t>
            </w:r>
            <w:r w:rsidRPr="00B7520F">
              <w:rPr>
                <w:rFonts w:ascii="Times New Roman" w:hAnsi="Times New Roman" w:cs="Times New Roman"/>
                <w:sz w:val="20"/>
                <w:szCs w:val="20"/>
              </w:rPr>
              <w:lastRenderedPageBreak/>
              <w:t>editorial y traducción)</w:t>
            </w:r>
          </w:p>
        </w:tc>
        <w:tc>
          <w:tcPr>
            <w:tcW w:w="4136" w:type="dxa"/>
            <w:tcBorders>
              <w:top w:val="single" w:sz="4" w:space="0" w:color="auto"/>
              <w:left w:val="single" w:sz="4" w:space="0" w:color="auto"/>
              <w:bottom w:val="single" w:sz="4" w:space="0" w:color="auto"/>
              <w:right w:val="single" w:sz="4" w:space="0" w:color="auto"/>
            </w:tcBorders>
            <w:vAlign w:val="center"/>
          </w:tcPr>
          <w:p w:rsidR="00FF231C" w:rsidRPr="00B7520F" w:rsidRDefault="00FF231C" w:rsidP="00B7520F">
            <w:pPr>
              <w:jc w:val="both"/>
              <w:rPr>
                <w:rFonts w:ascii="Times New Roman" w:hAnsi="Times New Roman" w:cs="Times New Roman"/>
                <w:sz w:val="20"/>
                <w:szCs w:val="20"/>
              </w:rPr>
            </w:pPr>
          </w:p>
        </w:tc>
        <w:tc>
          <w:tcPr>
            <w:tcW w:w="1606" w:type="dxa"/>
            <w:tcBorders>
              <w:top w:val="single" w:sz="4" w:space="0" w:color="auto"/>
              <w:left w:val="single" w:sz="4" w:space="0" w:color="auto"/>
              <w:bottom w:val="single" w:sz="4" w:space="0" w:color="auto"/>
              <w:right w:val="single" w:sz="4" w:space="0" w:color="auto"/>
            </w:tcBorders>
          </w:tcPr>
          <w:p w:rsidR="00FF231C" w:rsidRPr="00B7520F" w:rsidRDefault="00FF231C" w:rsidP="00B7520F">
            <w:pPr>
              <w:jc w:val="both"/>
              <w:rPr>
                <w:rFonts w:ascii="Times New Roman" w:hAnsi="Times New Roman" w:cs="Times New Roman"/>
                <w:sz w:val="20"/>
                <w:szCs w:val="20"/>
              </w:rPr>
            </w:pPr>
          </w:p>
        </w:tc>
        <w:tc>
          <w:tcPr>
            <w:tcW w:w="920" w:type="dxa"/>
            <w:tcBorders>
              <w:top w:val="single" w:sz="4" w:space="0" w:color="auto"/>
              <w:left w:val="single" w:sz="4" w:space="0" w:color="auto"/>
              <w:bottom w:val="single" w:sz="4" w:space="0" w:color="auto"/>
              <w:right w:val="single" w:sz="4" w:space="0" w:color="auto"/>
            </w:tcBorders>
          </w:tcPr>
          <w:p w:rsidR="00FF231C" w:rsidRPr="00B7520F" w:rsidRDefault="00FF231C" w:rsidP="00B7520F">
            <w:pPr>
              <w:jc w:val="both"/>
              <w:rPr>
                <w:rFonts w:ascii="Times New Roman" w:hAnsi="Times New Roman" w:cs="Times New Roman"/>
                <w:sz w:val="20"/>
                <w:szCs w:val="20"/>
              </w:rPr>
            </w:pPr>
          </w:p>
        </w:tc>
        <w:tc>
          <w:tcPr>
            <w:tcW w:w="1418" w:type="dxa"/>
            <w:tcBorders>
              <w:top w:val="single" w:sz="4" w:space="0" w:color="auto"/>
              <w:left w:val="single" w:sz="4" w:space="0" w:color="auto"/>
              <w:bottom w:val="single" w:sz="4" w:space="0" w:color="auto"/>
              <w:right w:val="single" w:sz="4" w:space="0" w:color="auto"/>
            </w:tcBorders>
            <w:vAlign w:val="center"/>
            <w:hideMark/>
          </w:tcPr>
          <w:p w:rsidR="00FF231C" w:rsidRPr="00B7520F" w:rsidRDefault="003951BC" w:rsidP="00B7520F">
            <w:pPr>
              <w:jc w:val="both"/>
              <w:rPr>
                <w:rFonts w:ascii="Times New Roman" w:hAnsi="Times New Roman" w:cs="Times New Roman"/>
                <w:sz w:val="20"/>
                <w:szCs w:val="20"/>
              </w:rPr>
            </w:pPr>
            <w:r w:rsidRPr="00B7520F">
              <w:rPr>
                <w:rFonts w:ascii="Times New Roman" w:hAnsi="Times New Roman" w:cs="Times New Roman"/>
                <w:sz w:val="20"/>
                <w:szCs w:val="20"/>
              </w:rPr>
              <w:t>$ 0</w:t>
            </w:r>
          </w:p>
        </w:tc>
      </w:tr>
      <w:tr w:rsidR="00FF231C" w:rsidRPr="00DC19EB" w:rsidTr="00B7520F">
        <w:trPr>
          <w:trHeight w:val="364"/>
        </w:trPr>
        <w:tc>
          <w:tcPr>
            <w:tcW w:w="6683" w:type="dxa"/>
            <w:gridSpan w:val="3"/>
            <w:tcBorders>
              <w:top w:val="single" w:sz="4" w:space="0" w:color="auto"/>
              <w:left w:val="single" w:sz="4" w:space="0" w:color="auto"/>
              <w:bottom w:val="single" w:sz="4" w:space="0" w:color="auto"/>
              <w:right w:val="single" w:sz="4" w:space="0" w:color="auto"/>
            </w:tcBorders>
            <w:vAlign w:val="center"/>
          </w:tcPr>
          <w:p w:rsidR="00FF231C" w:rsidRPr="00B7520F" w:rsidRDefault="00FF231C" w:rsidP="00B7520F">
            <w:pPr>
              <w:jc w:val="right"/>
              <w:rPr>
                <w:rFonts w:ascii="Times New Roman" w:hAnsi="Times New Roman" w:cs="Times New Roman"/>
                <w:sz w:val="20"/>
                <w:szCs w:val="20"/>
              </w:rPr>
            </w:pPr>
            <w:r w:rsidRPr="00B7520F">
              <w:rPr>
                <w:rFonts w:ascii="Times New Roman" w:hAnsi="Times New Roman" w:cs="Times New Roman"/>
                <w:sz w:val="20"/>
                <w:szCs w:val="20"/>
              </w:rPr>
              <w:lastRenderedPageBreak/>
              <w:t>TOTAL DEL PROYECTO:</w:t>
            </w:r>
          </w:p>
        </w:tc>
        <w:tc>
          <w:tcPr>
            <w:tcW w:w="3944" w:type="dxa"/>
            <w:gridSpan w:val="3"/>
            <w:tcBorders>
              <w:top w:val="single" w:sz="4" w:space="0" w:color="auto"/>
              <w:left w:val="single" w:sz="4" w:space="0" w:color="auto"/>
              <w:bottom w:val="single" w:sz="4" w:space="0" w:color="auto"/>
              <w:right w:val="single" w:sz="4" w:space="0" w:color="auto"/>
            </w:tcBorders>
            <w:vAlign w:val="center"/>
          </w:tcPr>
          <w:p w:rsidR="00FF231C" w:rsidRPr="00B7520F" w:rsidRDefault="00170ED5" w:rsidP="00B7520F">
            <w:pPr>
              <w:jc w:val="both"/>
              <w:rPr>
                <w:rFonts w:ascii="Times New Roman" w:hAnsi="Times New Roman" w:cs="Times New Roman"/>
                <w:sz w:val="20"/>
                <w:szCs w:val="20"/>
              </w:rPr>
            </w:pPr>
            <w:r w:rsidRPr="00B7520F">
              <w:rPr>
                <w:rFonts w:ascii="Times New Roman" w:hAnsi="Times New Roman" w:cs="Times New Roman"/>
                <w:sz w:val="20"/>
                <w:szCs w:val="20"/>
              </w:rPr>
              <w:t xml:space="preserve">$ </w:t>
            </w:r>
            <w:r w:rsidR="005B6E09" w:rsidRPr="00B7520F">
              <w:rPr>
                <w:rFonts w:ascii="Times New Roman" w:hAnsi="Times New Roman" w:cs="Times New Roman"/>
                <w:sz w:val="20"/>
                <w:szCs w:val="20"/>
              </w:rPr>
              <w:t>30.305.000</w:t>
            </w:r>
          </w:p>
        </w:tc>
      </w:tr>
    </w:tbl>
    <w:p w:rsidR="00B7520F" w:rsidRDefault="00B7520F" w:rsidP="00C4583D">
      <w:pPr>
        <w:spacing w:after="0" w:line="240" w:lineRule="auto"/>
        <w:rPr>
          <w:rFonts w:ascii="Times New Roman" w:eastAsia="Times New Roman" w:hAnsi="Times New Roman" w:cs="Times New Roman"/>
          <w:sz w:val="24"/>
          <w:szCs w:val="24"/>
          <w:lang w:eastAsia="es-CO"/>
        </w:rPr>
        <w:sectPr w:rsidR="00B7520F" w:rsidSect="00B7520F">
          <w:pgSz w:w="15840" w:h="12240" w:orient="landscape"/>
          <w:pgMar w:top="567" w:right="567" w:bottom="567" w:left="567" w:header="709" w:footer="709" w:gutter="0"/>
          <w:cols w:space="708"/>
          <w:titlePg/>
          <w:docGrid w:linePitch="360"/>
        </w:sectPr>
      </w:pPr>
    </w:p>
    <w:p w:rsidR="00ED1717" w:rsidRPr="00DC19EB" w:rsidRDefault="00ED1717" w:rsidP="00C4583D">
      <w:pPr>
        <w:spacing w:after="0" w:line="240" w:lineRule="auto"/>
        <w:rPr>
          <w:rFonts w:ascii="Times New Roman" w:eastAsia="Times New Roman" w:hAnsi="Times New Roman" w:cs="Times New Roman"/>
          <w:sz w:val="24"/>
          <w:szCs w:val="24"/>
          <w:lang w:eastAsia="es-CO"/>
        </w:rPr>
      </w:pPr>
    </w:p>
    <w:p w:rsidR="00ED1717" w:rsidRPr="00DC19EB" w:rsidRDefault="00ED1717" w:rsidP="00C4583D">
      <w:pPr>
        <w:spacing w:after="0" w:line="240" w:lineRule="auto"/>
        <w:rPr>
          <w:rFonts w:ascii="Times New Roman" w:eastAsia="Times New Roman" w:hAnsi="Times New Roman" w:cs="Times New Roman"/>
          <w:sz w:val="24"/>
          <w:szCs w:val="24"/>
          <w:lang w:eastAsia="es-CO"/>
        </w:rPr>
      </w:pPr>
    </w:p>
    <w:tbl>
      <w:tblPr>
        <w:tblW w:w="10624" w:type="dxa"/>
        <w:shd w:val="clear" w:color="auto" w:fill="FFFFFF"/>
        <w:tblLook w:val="04A0" w:firstRow="1" w:lastRow="0" w:firstColumn="1" w:lastColumn="0" w:noHBand="0" w:noVBand="1"/>
      </w:tblPr>
      <w:tblGrid>
        <w:gridCol w:w="10624"/>
      </w:tblGrid>
      <w:tr w:rsidR="002A18AF" w:rsidRPr="00DC19EB" w:rsidTr="00B7520F">
        <w:tc>
          <w:tcPr>
            <w:tcW w:w="10624"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DC19EB" w:rsidRDefault="002A18AF" w:rsidP="00C4583D">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r w:rsidRPr="00DC19EB">
              <w:rPr>
                <w:rFonts w:ascii="Times New Roman" w:eastAsia="Times New Roman" w:hAnsi="Times New Roman" w:cs="Times New Roman"/>
                <w:bCs/>
                <w:color w:val="222222"/>
                <w:sz w:val="24"/>
                <w:szCs w:val="24"/>
                <w:lang w:eastAsia="es-CO"/>
              </w:rPr>
              <w:t>Referencia</w:t>
            </w:r>
            <w:r w:rsidR="00ED1717" w:rsidRPr="00DC19EB">
              <w:rPr>
                <w:rFonts w:ascii="Times New Roman" w:eastAsia="Times New Roman" w:hAnsi="Times New Roman" w:cs="Times New Roman"/>
                <w:bCs/>
                <w:color w:val="222222"/>
                <w:sz w:val="24"/>
                <w:szCs w:val="24"/>
                <w:lang w:eastAsia="es-CO"/>
              </w:rPr>
              <w:t xml:space="preserve"> bibliográficas</w:t>
            </w:r>
          </w:p>
        </w:tc>
      </w:tr>
      <w:tr w:rsidR="002A18AF" w:rsidRPr="00E32E05" w:rsidTr="00B7520F">
        <w:tc>
          <w:tcPr>
            <w:tcW w:w="1062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852D8E" w:rsidRPr="00B7520F" w:rsidRDefault="00852D8E" w:rsidP="00C4583D">
            <w:pPr>
              <w:pStyle w:val="NormalWeb"/>
              <w:spacing w:before="0" w:beforeAutospacing="0" w:after="0" w:afterAutospacing="0"/>
              <w:rPr>
                <w:color w:val="000000"/>
              </w:rPr>
            </w:pPr>
            <w:proofErr w:type="spellStart"/>
            <w:r w:rsidRPr="00DC19EB">
              <w:rPr>
                <w:color w:val="000000"/>
                <w:shd w:val="clear" w:color="auto" w:fill="FFFFFF"/>
              </w:rPr>
              <w:t>Aranzana</w:t>
            </w:r>
            <w:proofErr w:type="spellEnd"/>
            <w:r w:rsidRPr="00DC19EB">
              <w:rPr>
                <w:color w:val="000000"/>
                <w:shd w:val="clear" w:color="auto" w:fill="FFFFFF"/>
              </w:rPr>
              <w:t xml:space="preserve"> </w:t>
            </w:r>
            <w:proofErr w:type="spellStart"/>
            <w:r w:rsidRPr="00DC19EB">
              <w:rPr>
                <w:color w:val="000000"/>
                <w:shd w:val="clear" w:color="auto" w:fill="FFFFFF"/>
              </w:rPr>
              <w:t>Juarros</w:t>
            </w:r>
            <w:proofErr w:type="spellEnd"/>
            <w:r w:rsidRPr="00DC19EB">
              <w:rPr>
                <w:color w:val="000000"/>
                <w:shd w:val="clear" w:color="auto" w:fill="FFFFFF"/>
              </w:rPr>
              <w:t xml:space="preserve">, M., Salguero del Valle, A., Molinero González, O., Boleto Rosado, A. F., &amp; Márquez Rosa, S. (2018). Relación de la carga interna de entrenamiento, optimismo y resiliencia con los niveles de estrés-recuperación en nadadores = </w:t>
            </w:r>
            <w:proofErr w:type="spellStart"/>
            <w:r w:rsidRPr="00DC19EB">
              <w:rPr>
                <w:color w:val="000000"/>
                <w:shd w:val="clear" w:color="auto" w:fill="FFFFFF"/>
              </w:rPr>
              <w:t>Relationship</w:t>
            </w:r>
            <w:proofErr w:type="spellEnd"/>
            <w:r w:rsidRPr="00DC19EB">
              <w:rPr>
                <w:color w:val="000000"/>
                <w:shd w:val="clear" w:color="auto" w:fill="FFFFFF"/>
              </w:rPr>
              <w:t xml:space="preserve"> of </w:t>
            </w:r>
            <w:proofErr w:type="spellStart"/>
            <w:r w:rsidRPr="00DC19EB">
              <w:rPr>
                <w:color w:val="000000"/>
                <w:shd w:val="clear" w:color="auto" w:fill="FFFFFF"/>
              </w:rPr>
              <w:t>internal</w:t>
            </w:r>
            <w:proofErr w:type="spellEnd"/>
            <w:r w:rsidRPr="00DC19EB">
              <w:rPr>
                <w:color w:val="000000"/>
                <w:shd w:val="clear" w:color="auto" w:fill="FFFFFF"/>
              </w:rPr>
              <w:t xml:space="preserve"> training load, </w:t>
            </w:r>
            <w:proofErr w:type="spellStart"/>
            <w:r w:rsidRPr="00DC19EB">
              <w:rPr>
                <w:color w:val="000000"/>
                <w:shd w:val="clear" w:color="auto" w:fill="FFFFFF"/>
              </w:rPr>
              <w:t>optimism</w:t>
            </w:r>
            <w:proofErr w:type="spellEnd"/>
            <w:r w:rsidRPr="00DC19EB">
              <w:rPr>
                <w:color w:val="000000"/>
                <w:shd w:val="clear" w:color="auto" w:fill="FFFFFF"/>
              </w:rPr>
              <w:t xml:space="preserve"> and </w:t>
            </w:r>
            <w:proofErr w:type="spellStart"/>
            <w:r w:rsidRPr="00DC19EB">
              <w:rPr>
                <w:color w:val="000000"/>
                <w:shd w:val="clear" w:color="auto" w:fill="FFFFFF"/>
              </w:rPr>
              <w:t>resilience</w:t>
            </w:r>
            <w:proofErr w:type="spellEnd"/>
            <w:r w:rsidRPr="00DC19EB">
              <w:rPr>
                <w:color w:val="000000"/>
                <w:shd w:val="clear" w:color="auto" w:fill="FFFFFF"/>
              </w:rPr>
              <w:t xml:space="preserve"> </w:t>
            </w:r>
            <w:proofErr w:type="spellStart"/>
            <w:r w:rsidRPr="00DC19EB">
              <w:rPr>
                <w:color w:val="000000"/>
                <w:shd w:val="clear" w:color="auto" w:fill="FFFFFF"/>
              </w:rPr>
              <w:t>with</w:t>
            </w:r>
            <w:proofErr w:type="spellEnd"/>
            <w:r w:rsidRPr="00DC19EB">
              <w:rPr>
                <w:color w:val="000000"/>
                <w:shd w:val="clear" w:color="auto" w:fill="FFFFFF"/>
              </w:rPr>
              <w:t xml:space="preserve"> </w:t>
            </w:r>
            <w:proofErr w:type="spellStart"/>
            <w:r w:rsidRPr="00DC19EB">
              <w:rPr>
                <w:color w:val="000000"/>
                <w:shd w:val="clear" w:color="auto" w:fill="FFFFFF"/>
              </w:rPr>
              <w:t>recovery</w:t>
            </w:r>
            <w:proofErr w:type="spellEnd"/>
            <w:r w:rsidRPr="00DC19EB">
              <w:rPr>
                <w:color w:val="000000"/>
                <w:shd w:val="clear" w:color="auto" w:fill="FFFFFF"/>
              </w:rPr>
              <w:t xml:space="preserve">-stress </w:t>
            </w:r>
            <w:proofErr w:type="spellStart"/>
            <w:r w:rsidRPr="00DC19EB">
              <w:rPr>
                <w:color w:val="000000"/>
                <w:shd w:val="clear" w:color="auto" w:fill="FFFFFF"/>
              </w:rPr>
              <w:t>levels</w:t>
            </w:r>
            <w:proofErr w:type="spellEnd"/>
            <w:r w:rsidRPr="00DC19EB">
              <w:rPr>
                <w:color w:val="000000"/>
                <w:shd w:val="clear" w:color="auto" w:fill="FFFFFF"/>
              </w:rPr>
              <w:t xml:space="preserve"> in </w:t>
            </w:r>
            <w:proofErr w:type="spellStart"/>
            <w:r w:rsidRPr="00DC19EB">
              <w:rPr>
                <w:color w:val="000000"/>
                <w:shd w:val="clear" w:color="auto" w:fill="FFFFFF"/>
              </w:rPr>
              <w:t>swimmers</w:t>
            </w:r>
            <w:proofErr w:type="spellEnd"/>
            <w:r w:rsidRPr="00DC19EB">
              <w:rPr>
                <w:color w:val="000000"/>
                <w:shd w:val="clear" w:color="auto" w:fill="FFFFFF"/>
              </w:rPr>
              <w:t xml:space="preserve">. Cuadernos de Psicología Del Deporte, 18(1), 43–54. </w:t>
            </w:r>
            <w:proofErr w:type="spellStart"/>
            <w:r w:rsidRPr="00B7520F">
              <w:rPr>
                <w:color w:val="000000"/>
                <w:shd w:val="clear" w:color="auto" w:fill="FFFFFF"/>
              </w:rPr>
              <w:t>Retrieved</w:t>
            </w:r>
            <w:proofErr w:type="spellEnd"/>
            <w:r w:rsidRPr="00B7520F">
              <w:rPr>
                <w:color w:val="000000"/>
                <w:shd w:val="clear" w:color="auto" w:fill="FFFFFF"/>
              </w:rPr>
              <w:t xml:space="preserve"> </w:t>
            </w:r>
            <w:proofErr w:type="spellStart"/>
            <w:r w:rsidRPr="00B7520F">
              <w:rPr>
                <w:color w:val="000000"/>
                <w:shd w:val="clear" w:color="auto" w:fill="FFFFFF"/>
              </w:rPr>
              <w:t>from</w:t>
            </w:r>
            <w:proofErr w:type="spellEnd"/>
            <w:r w:rsidRPr="00B7520F">
              <w:rPr>
                <w:color w:val="000000"/>
                <w:shd w:val="clear" w:color="auto" w:fill="FFFFFF"/>
              </w:rPr>
              <w:t xml:space="preserve"> https://search-ebscohost-com.crai-ustadigital.usantotomas.edu.co/login.aspx?direct=true&amp;db=psyh&amp;AN=2018-30928-004&amp;lang=es&amp;site=ehost-live.</w:t>
            </w:r>
          </w:p>
          <w:p w:rsidR="000967E8" w:rsidRPr="00DC19EB" w:rsidRDefault="000967E8" w:rsidP="00C4583D">
            <w:pPr>
              <w:pStyle w:val="NormalWeb"/>
              <w:spacing w:before="0" w:beforeAutospacing="0" w:after="0" w:afterAutospacing="0"/>
              <w:rPr>
                <w:lang w:val="en-US"/>
              </w:rPr>
            </w:pPr>
            <w:r w:rsidRPr="00DC19EB">
              <w:rPr>
                <w:color w:val="000000"/>
              </w:rPr>
              <w:t xml:space="preserve">Bretón, S., Zurita, F., &amp; </w:t>
            </w:r>
            <w:proofErr w:type="spellStart"/>
            <w:r w:rsidRPr="00DC19EB">
              <w:rPr>
                <w:color w:val="000000"/>
              </w:rPr>
              <w:t>Cepero</w:t>
            </w:r>
            <w:proofErr w:type="spellEnd"/>
            <w:r w:rsidRPr="00DC19EB">
              <w:rPr>
                <w:color w:val="000000"/>
              </w:rPr>
              <w:t xml:space="preserve">, M. (2016). La Resiliencia Como Factor Determinante En El Rendimiento Deportivo. </w:t>
            </w:r>
            <w:proofErr w:type="spellStart"/>
            <w:r w:rsidRPr="00DC19EB">
              <w:rPr>
                <w:color w:val="000000"/>
                <w:lang w:val="en-US"/>
              </w:rPr>
              <w:t>Revisión</w:t>
            </w:r>
            <w:proofErr w:type="spellEnd"/>
            <w:r w:rsidRPr="00DC19EB">
              <w:rPr>
                <w:color w:val="000000"/>
                <w:lang w:val="en-US"/>
              </w:rPr>
              <w:t xml:space="preserve"> </w:t>
            </w:r>
            <w:proofErr w:type="spellStart"/>
            <w:r w:rsidRPr="00DC19EB">
              <w:rPr>
                <w:color w:val="000000"/>
                <w:lang w:val="en-US"/>
              </w:rPr>
              <w:t>Bibliográfica</w:t>
            </w:r>
            <w:proofErr w:type="spellEnd"/>
            <w:r w:rsidRPr="00DC19EB">
              <w:rPr>
                <w:color w:val="000000"/>
                <w:lang w:val="en-US"/>
              </w:rPr>
              <w:t xml:space="preserve">. / Resilience as determining factor in sports performance. Literature review. </w:t>
            </w:r>
            <w:r w:rsidRPr="00DC19EB">
              <w:rPr>
                <w:color w:val="000000"/>
              </w:rPr>
              <w:t xml:space="preserve">E-Balonmano.Com: </w:t>
            </w:r>
            <w:proofErr w:type="spellStart"/>
            <w:r w:rsidRPr="00DC19EB">
              <w:rPr>
                <w:color w:val="000000"/>
              </w:rPr>
              <w:t>Journal</w:t>
            </w:r>
            <w:proofErr w:type="spellEnd"/>
            <w:r w:rsidRPr="00DC19EB">
              <w:rPr>
                <w:color w:val="000000"/>
              </w:rPr>
              <w:t xml:space="preserve"> of </w:t>
            </w:r>
            <w:proofErr w:type="spellStart"/>
            <w:r w:rsidRPr="00DC19EB">
              <w:rPr>
                <w:color w:val="000000"/>
              </w:rPr>
              <w:t>Sports</w:t>
            </w:r>
            <w:proofErr w:type="spellEnd"/>
            <w:r w:rsidRPr="00DC19EB">
              <w:rPr>
                <w:color w:val="000000"/>
              </w:rPr>
              <w:t xml:space="preserve"> </w:t>
            </w:r>
            <w:proofErr w:type="spellStart"/>
            <w:r w:rsidRPr="00DC19EB">
              <w:rPr>
                <w:color w:val="000000"/>
              </w:rPr>
              <w:t>Science</w:t>
            </w:r>
            <w:proofErr w:type="spellEnd"/>
            <w:r w:rsidRPr="00DC19EB">
              <w:rPr>
                <w:color w:val="000000"/>
              </w:rPr>
              <w:t xml:space="preserve"> / Revista de Ciencias Del Deporte, 12(2), 79–88. </w:t>
            </w:r>
            <w:r w:rsidRPr="00DC19EB">
              <w:rPr>
                <w:color w:val="000000"/>
                <w:lang w:val="en-US"/>
              </w:rPr>
              <w:t xml:space="preserve">Retrieved from </w:t>
            </w:r>
            <w:hyperlink r:id="rId20" w:history="1">
              <w:r w:rsidRPr="00DC19EB">
                <w:rPr>
                  <w:rStyle w:val="Hipervnculo"/>
                  <w:lang w:val="en-US"/>
                </w:rPr>
                <w:t>https://search-ebscohost-com.crai-ustadigital.usantotomas.edu.co/login.aspx?direct=true&amp;db= s3h&amp;AN=120494206&amp;lang =</w:t>
              </w:r>
              <w:proofErr w:type="spellStart"/>
              <w:r w:rsidRPr="00DC19EB">
                <w:rPr>
                  <w:rStyle w:val="Hipervnculo"/>
                  <w:lang w:val="en-US"/>
                </w:rPr>
                <w:t>es&amp;site</w:t>
              </w:r>
              <w:proofErr w:type="spellEnd"/>
              <w:r w:rsidRPr="00DC19EB">
                <w:rPr>
                  <w:rStyle w:val="Hipervnculo"/>
                  <w:lang w:val="en-US"/>
                </w:rPr>
                <w:t>=</w:t>
              </w:r>
              <w:proofErr w:type="spellStart"/>
              <w:r w:rsidRPr="00DC19EB">
                <w:rPr>
                  <w:rStyle w:val="Hipervnculo"/>
                  <w:lang w:val="en-US"/>
                </w:rPr>
                <w:t>ehost</w:t>
              </w:r>
              <w:proofErr w:type="spellEnd"/>
              <w:r w:rsidRPr="00DC19EB">
                <w:rPr>
                  <w:rStyle w:val="Hipervnculo"/>
                  <w:lang w:val="en-US"/>
                </w:rPr>
                <w:t>-live</w:t>
              </w:r>
            </w:hyperlink>
          </w:p>
          <w:p w:rsidR="00FE39CC" w:rsidRPr="00DC19EB" w:rsidRDefault="000967E8" w:rsidP="00C4583D">
            <w:pPr>
              <w:pStyle w:val="Ttulo1"/>
              <w:shd w:val="clear" w:color="auto" w:fill="FFFFFF"/>
              <w:spacing w:before="0" w:beforeAutospacing="0" w:after="0" w:afterAutospacing="0"/>
              <w:rPr>
                <w:b w:val="0"/>
                <w:bCs w:val="0"/>
                <w:color w:val="000000"/>
                <w:sz w:val="24"/>
                <w:szCs w:val="24"/>
                <w:lang w:val="en-US"/>
              </w:rPr>
            </w:pPr>
            <w:proofErr w:type="spellStart"/>
            <w:r w:rsidRPr="00DC19EB">
              <w:rPr>
                <w:b w:val="0"/>
                <w:bCs w:val="0"/>
                <w:color w:val="000000"/>
                <w:sz w:val="24"/>
                <w:szCs w:val="24"/>
                <w:lang w:val="en-US"/>
              </w:rPr>
              <w:t>Butche</w:t>
            </w:r>
            <w:proofErr w:type="spellEnd"/>
            <w:r w:rsidRPr="00DC19EB">
              <w:rPr>
                <w:b w:val="0"/>
                <w:bCs w:val="0"/>
                <w:color w:val="000000"/>
                <w:sz w:val="24"/>
                <w:szCs w:val="24"/>
                <w:lang w:val="en-US"/>
              </w:rPr>
              <w:t xml:space="preserve">, J. N. &amp; </w:t>
            </w:r>
            <w:proofErr w:type="spellStart"/>
            <w:r w:rsidRPr="00DC19EB">
              <w:rPr>
                <w:b w:val="0"/>
                <w:bCs w:val="0"/>
                <w:color w:val="000000"/>
                <w:sz w:val="24"/>
                <w:szCs w:val="24"/>
                <w:lang w:val="en-US"/>
              </w:rPr>
              <w:t>Duun</w:t>
            </w:r>
            <w:proofErr w:type="spellEnd"/>
            <w:r w:rsidRPr="00DC19EB">
              <w:rPr>
                <w:b w:val="0"/>
                <w:bCs w:val="0"/>
                <w:color w:val="000000"/>
                <w:sz w:val="24"/>
                <w:szCs w:val="24"/>
                <w:lang w:val="en-US"/>
              </w:rPr>
              <w:t xml:space="preserve">, L. A. (1989). Human responses and treatment needs in airline disasters. </w:t>
            </w:r>
            <w:proofErr w:type="spellStart"/>
            <w:r w:rsidRPr="00DC19EB">
              <w:rPr>
                <w:b w:val="0"/>
                <w:bCs w:val="0"/>
                <w:color w:val="000000"/>
                <w:sz w:val="24"/>
                <w:szCs w:val="24"/>
                <w:lang w:val="en-US"/>
              </w:rPr>
              <w:t>En</w:t>
            </w:r>
            <w:proofErr w:type="spellEnd"/>
            <w:r w:rsidRPr="00DC19EB">
              <w:rPr>
                <w:b w:val="0"/>
                <w:bCs w:val="0"/>
                <w:color w:val="000000"/>
                <w:sz w:val="24"/>
                <w:szCs w:val="24"/>
                <w:lang w:val="en-US"/>
              </w:rPr>
              <w:t xml:space="preserve"> R. </w:t>
            </w:r>
            <w:proofErr w:type="spellStart"/>
            <w:r w:rsidRPr="00DC19EB">
              <w:rPr>
                <w:b w:val="0"/>
                <w:bCs w:val="0"/>
                <w:color w:val="000000"/>
                <w:sz w:val="24"/>
                <w:szCs w:val="24"/>
                <w:lang w:val="en-US"/>
              </w:rPr>
              <w:t>Girst</w:t>
            </w:r>
            <w:proofErr w:type="spellEnd"/>
            <w:r w:rsidRPr="00DC19EB">
              <w:rPr>
                <w:b w:val="0"/>
                <w:bCs w:val="0"/>
                <w:color w:val="000000"/>
                <w:sz w:val="24"/>
                <w:szCs w:val="24"/>
                <w:lang w:val="en-US"/>
              </w:rPr>
              <w:t xml:space="preserve"> &amp; B. </w:t>
            </w:r>
            <w:proofErr w:type="spellStart"/>
            <w:r w:rsidRPr="00DC19EB">
              <w:rPr>
                <w:b w:val="0"/>
                <w:bCs w:val="0"/>
                <w:color w:val="000000"/>
                <w:sz w:val="24"/>
                <w:szCs w:val="24"/>
                <w:lang w:val="en-US"/>
              </w:rPr>
              <w:t>Lubin</w:t>
            </w:r>
            <w:proofErr w:type="spellEnd"/>
            <w:r w:rsidRPr="00DC19EB">
              <w:rPr>
                <w:b w:val="0"/>
                <w:bCs w:val="0"/>
                <w:color w:val="000000"/>
                <w:sz w:val="24"/>
                <w:szCs w:val="24"/>
                <w:lang w:val="en-US"/>
              </w:rPr>
              <w:t xml:space="preserve"> (Eds.).Psychosocial aspects of disaster, New York: Wiley. </w:t>
            </w:r>
          </w:p>
          <w:p w:rsidR="000967E8" w:rsidRPr="00DC19EB" w:rsidRDefault="000967E8" w:rsidP="00C4583D">
            <w:pPr>
              <w:pStyle w:val="Ttulo1"/>
              <w:shd w:val="clear" w:color="auto" w:fill="FFFFFF"/>
              <w:spacing w:before="0" w:beforeAutospacing="0" w:after="0" w:afterAutospacing="0"/>
              <w:rPr>
                <w:b w:val="0"/>
                <w:sz w:val="24"/>
                <w:szCs w:val="24"/>
              </w:rPr>
            </w:pPr>
            <w:proofErr w:type="spellStart"/>
            <w:r w:rsidRPr="00DC19EB">
              <w:rPr>
                <w:b w:val="0"/>
                <w:color w:val="000000"/>
                <w:sz w:val="24"/>
                <w:szCs w:val="24"/>
              </w:rPr>
              <w:t>Cyrulnik</w:t>
            </w:r>
            <w:proofErr w:type="spellEnd"/>
            <w:r w:rsidRPr="00DC19EB">
              <w:rPr>
                <w:b w:val="0"/>
                <w:color w:val="000000"/>
                <w:sz w:val="24"/>
                <w:szCs w:val="24"/>
              </w:rPr>
              <w:t xml:space="preserve">, B. (2013) </w:t>
            </w:r>
            <w:r w:rsidRPr="00DC19EB">
              <w:rPr>
                <w:b w:val="0"/>
                <w:i/>
                <w:iCs/>
                <w:color w:val="000000"/>
                <w:sz w:val="24"/>
                <w:szCs w:val="24"/>
              </w:rPr>
              <w:t xml:space="preserve">Los patitos Feos. La resiliencia, Una infancia infeliz, no </w:t>
            </w:r>
            <w:proofErr w:type="spellStart"/>
            <w:r w:rsidRPr="00DC19EB">
              <w:rPr>
                <w:b w:val="0"/>
                <w:i/>
                <w:iCs/>
                <w:color w:val="000000"/>
                <w:sz w:val="24"/>
                <w:szCs w:val="24"/>
              </w:rPr>
              <w:t>determinala</w:t>
            </w:r>
            <w:proofErr w:type="spellEnd"/>
            <w:r w:rsidRPr="00DC19EB">
              <w:rPr>
                <w:b w:val="0"/>
                <w:i/>
                <w:iCs/>
                <w:color w:val="000000"/>
                <w:sz w:val="24"/>
                <w:szCs w:val="24"/>
              </w:rPr>
              <w:t xml:space="preserve"> </w:t>
            </w:r>
            <w:proofErr w:type="spellStart"/>
            <w:r w:rsidRPr="00DC19EB">
              <w:rPr>
                <w:b w:val="0"/>
                <w:i/>
                <w:iCs/>
                <w:color w:val="000000"/>
                <w:sz w:val="24"/>
                <w:szCs w:val="24"/>
              </w:rPr>
              <w:t>vida.</w:t>
            </w:r>
            <w:r w:rsidRPr="00DC19EB">
              <w:rPr>
                <w:b w:val="0"/>
                <w:color w:val="000000"/>
                <w:sz w:val="24"/>
                <w:szCs w:val="24"/>
              </w:rPr>
              <w:t>Bogota</w:t>
            </w:r>
            <w:proofErr w:type="spellEnd"/>
            <w:r w:rsidRPr="00DC19EB">
              <w:rPr>
                <w:b w:val="0"/>
                <w:color w:val="000000"/>
                <w:sz w:val="24"/>
                <w:szCs w:val="24"/>
              </w:rPr>
              <w:t xml:space="preserve">; Colombia. </w:t>
            </w:r>
          </w:p>
          <w:p w:rsidR="000967E8" w:rsidRDefault="00FE39CC" w:rsidP="00C4583D">
            <w:pPr>
              <w:pStyle w:val="NormalWeb"/>
              <w:spacing w:before="0" w:beforeAutospacing="0" w:after="0" w:afterAutospacing="0"/>
              <w:rPr>
                <w:color w:val="000000"/>
                <w:shd w:val="clear" w:color="auto" w:fill="FFFFFF"/>
              </w:rPr>
            </w:pPr>
            <w:r w:rsidRPr="00DC19EB">
              <w:rPr>
                <w:color w:val="000000"/>
                <w:shd w:val="clear" w:color="auto" w:fill="FFFFFF"/>
              </w:rPr>
              <w:t>De Castro, A. (2019) Comunicación Personal. Barranquilla, Colombia.</w:t>
            </w:r>
          </w:p>
          <w:p w:rsidR="00900205" w:rsidRPr="00900205" w:rsidRDefault="00900205" w:rsidP="00900205">
            <w:pPr>
              <w:pStyle w:val="NormalWeb"/>
              <w:spacing w:before="0" w:beforeAutospacing="0" w:after="0" w:afterAutospacing="0"/>
              <w:rPr>
                <w:lang w:val="en-US"/>
              </w:rPr>
            </w:pPr>
            <w:proofErr w:type="spellStart"/>
            <w:r w:rsidRPr="00900205">
              <w:t>Deleuze</w:t>
            </w:r>
            <w:proofErr w:type="spellEnd"/>
            <w:r w:rsidRPr="00900205">
              <w:t xml:space="preserve">, G. (2005). </w:t>
            </w:r>
            <w:r w:rsidRPr="00900205">
              <w:rPr>
                <w:i/>
              </w:rPr>
              <w:t>Lógica del sentido.</w:t>
            </w:r>
            <w:r w:rsidRPr="00900205">
              <w:t xml:space="preserve"> Edición electrónica de www.philosophia.cl, Escuela de Filosofía Universidad ARCIS. </w:t>
            </w:r>
            <w:r w:rsidRPr="00900205">
              <w:rPr>
                <w:lang w:val="en-US"/>
              </w:rPr>
              <w:t xml:space="preserve">Santiago, Chile. </w:t>
            </w:r>
          </w:p>
          <w:p w:rsidR="000967E8" w:rsidRPr="00DC19EB" w:rsidRDefault="000967E8" w:rsidP="00C4583D">
            <w:pPr>
              <w:pStyle w:val="NormalWeb"/>
              <w:spacing w:before="0" w:beforeAutospacing="0" w:after="0" w:afterAutospacing="0"/>
              <w:rPr>
                <w:lang w:val="en-US"/>
              </w:rPr>
            </w:pPr>
            <w:proofErr w:type="spellStart"/>
            <w:r w:rsidRPr="00B7520F">
              <w:rPr>
                <w:color w:val="000000"/>
                <w:shd w:val="clear" w:color="auto" w:fill="FFFFFF"/>
              </w:rPr>
              <w:t>Fletcher</w:t>
            </w:r>
            <w:proofErr w:type="spellEnd"/>
            <w:r w:rsidRPr="00B7520F">
              <w:rPr>
                <w:color w:val="000000"/>
                <w:shd w:val="clear" w:color="auto" w:fill="FFFFFF"/>
              </w:rPr>
              <w:t xml:space="preserve">, D., &amp; </w:t>
            </w:r>
            <w:proofErr w:type="spellStart"/>
            <w:r w:rsidRPr="00B7520F">
              <w:rPr>
                <w:color w:val="000000"/>
                <w:shd w:val="clear" w:color="auto" w:fill="FFFFFF"/>
              </w:rPr>
              <w:t>Sarkar</w:t>
            </w:r>
            <w:proofErr w:type="spellEnd"/>
            <w:r w:rsidRPr="00B7520F">
              <w:rPr>
                <w:color w:val="000000"/>
                <w:shd w:val="clear" w:color="auto" w:fill="FFFFFF"/>
              </w:rPr>
              <w:t xml:space="preserve">, M. (2012). </w:t>
            </w:r>
            <w:r w:rsidRPr="00DC19EB">
              <w:rPr>
                <w:color w:val="000000"/>
                <w:shd w:val="clear" w:color="auto" w:fill="FFFFFF"/>
                <w:lang w:val="en-US"/>
              </w:rPr>
              <w:t>A grounded theory of psychological resilience in Olympic champions. Psychology of Sport &amp; Exercise, 13(5), 669–678. https://doi-org.crai-ustadigital.usantotomas.edu.co/10.1016/j.psychsport.2012.04.007</w:t>
            </w:r>
          </w:p>
          <w:p w:rsidR="000967E8" w:rsidRPr="00DC19EB" w:rsidRDefault="000967E8" w:rsidP="00C4583D">
            <w:pPr>
              <w:pStyle w:val="Ttulo1"/>
              <w:shd w:val="clear" w:color="auto" w:fill="FFFFFF"/>
              <w:spacing w:before="0" w:beforeAutospacing="0" w:after="0" w:afterAutospacing="0"/>
              <w:rPr>
                <w:b w:val="0"/>
                <w:sz w:val="24"/>
                <w:szCs w:val="24"/>
                <w:lang w:val="en-US"/>
              </w:rPr>
            </w:pPr>
            <w:proofErr w:type="spellStart"/>
            <w:r w:rsidRPr="00DC19EB">
              <w:rPr>
                <w:b w:val="0"/>
                <w:bCs w:val="0"/>
                <w:color w:val="000000"/>
                <w:sz w:val="24"/>
                <w:szCs w:val="24"/>
                <w:shd w:val="clear" w:color="auto" w:fill="FFFFFF"/>
              </w:rPr>
              <w:t>Galli</w:t>
            </w:r>
            <w:proofErr w:type="spellEnd"/>
            <w:r w:rsidRPr="00DC19EB">
              <w:rPr>
                <w:b w:val="0"/>
                <w:bCs w:val="0"/>
                <w:color w:val="000000"/>
                <w:sz w:val="24"/>
                <w:szCs w:val="24"/>
                <w:shd w:val="clear" w:color="auto" w:fill="FFFFFF"/>
              </w:rPr>
              <w:t xml:space="preserve">, N., &amp; </w:t>
            </w:r>
            <w:proofErr w:type="spellStart"/>
            <w:r w:rsidRPr="00DC19EB">
              <w:rPr>
                <w:b w:val="0"/>
                <w:bCs w:val="0"/>
                <w:color w:val="000000"/>
                <w:sz w:val="24"/>
                <w:szCs w:val="24"/>
                <w:shd w:val="clear" w:color="auto" w:fill="FFFFFF"/>
              </w:rPr>
              <w:t>Gonzalez</w:t>
            </w:r>
            <w:proofErr w:type="spellEnd"/>
            <w:r w:rsidRPr="00DC19EB">
              <w:rPr>
                <w:b w:val="0"/>
                <w:bCs w:val="0"/>
                <w:color w:val="000000"/>
                <w:sz w:val="24"/>
                <w:szCs w:val="24"/>
                <w:shd w:val="clear" w:color="auto" w:fill="FFFFFF"/>
              </w:rPr>
              <w:t xml:space="preserve">, S. P. (2015). </w:t>
            </w:r>
            <w:r w:rsidRPr="00DC19EB">
              <w:rPr>
                <w:b w:val="0"/>
                <w:bCs w:val="0"/>
                <w:color w:val="000000"/>
                <w:sz w:val="24"/>
                <w:szCs w:val="24"/>
                <w:shd w:val="clear" w:color="auto" w:fill="FFFFFF"/>
                <w:lang w:val="en-US"/>
              </w:rPr>
              <w:t xml:space="preserve">Psychological resilience in sport: A review of the literature and implications for research and practice. International Journal of Sport &amp; Exercise Psychology, 13(3), 243–257. </w:t>
            </w:r>
            <w:hyperlink r:id="rId21" w:history="1">
              <w:r w:rsidRPr="00DC19EB">
                <w:rPr>
                  <w:rStyle w:val="Hipervnculo"/>
                  <w:b w:val="0"/>
                  <w:bCs w:val="0"/>
                  <w:color w:val="000000"/>
                  <w:sz w:val="24"/>
                  <w:szCs w:val="24"/>
                  <w:shd w:val="clear" w:color="auto" w:fill="FFFFFF"/>
                  <w:lang w:val="en-US"/>
                </w:rPr>
                <w:t>https://doi-org.crai-ustadigital.usantotomas.edu.co/10.1080/1612197X.2014.946947</w:t>
              </w:r>
            </w:hyperlink>
          </w:p>
          <w:p w:rsidR="000967E8" w:rsidRPr="00DC19EB" w:rsidRDefault="000967E8" w:rsidP="00C4583D">
            <w:pPr>
              <w:pStyle w:val="NormalWeb"/>
              <w:spacing w:before="0" w:beforeAutospacing="0" w:after="0" w:afterAutospacing="0"/>
              <w:rPr>
                <w:lang w:val="en-US"/>
              </w:rPr>
            </w:pPr>
            <w:r w:rsidRPr="00DC19EB">
              <w:rPr>
                <w:color w:val="000000"/>
                <w:shd w:val="clear" w:color="auto" w:fill="FFFFFF"/>
                <w:lang w:val="en-US"/>
              </w:rPr>
              <w:t xml:space="preserve">Gonzalez, S. P., Newton, M., Hannon, J., Smith, T. W., &amp; </w:t>
            </w:r>
            <w:proofErr w:type="spellStart"/>
            <w:r w:rsidRPr="00DC19EB">
              <w:rPr>
                <w:color w:val="000000"/>
                <w:shd w:val="clear" w:color="auto" w:fill="FFFFFF"/>
                <w:lang w:val="en-US"/>
              </w:rPr>
              <w:t>Detling</w:t>
            </w:r>
            <w:proofErr w:type="spellEnd"/>
            <w:r w:rsidRPr="00DC19EB">
              <w:rPr>
                <w:color w:val="000000"/>
                <w:shd w:val="clear" w:color="auto" w:fill="FFFFFF"/>
                <w:lang w:val="en-US"/>
              </w:rPr>
              <w:t xml:space="preserve">, N. (2018). Examining the process of psychological resilience in sport: performance, cortisol, and emotional responses to stress and adversity in a field experimental setting. International Journal of Sport Psychology, 49(2), 112–133. Retrieved from </w:t>
            </w:r>
            <w:hyperlink r:id="rId22" w:history="1">
              <w:r w:rsidRPr="00DC19EB">
                <w:rPr>
                  <w:rStyle w:val="Hipervnculo"/>
                  <w:color w:val="000000"/>
                  <w:shd w:val="clear" w:color="auto" w:fill="FFFFFF"/>
                  <w:lang w:val="en-US"/>
                </w:rPr>
                <w:t>https://search-ebscohost-com.crai-ustadigital.usantotomas.edu.co/login.aspx?direct=true&amp;db=s3h&amp;AN=129559921&amp;lang=es&amp;site=ehost-live</w:t>
              </w:r>
            </w:hyperlink>
          </w:p>
          <w:p w:rsidR="000967E8" w:rsidRPr="00DC19EB" w:rsidRDefault="000967E8" w:rsidP="00C4583D">
            <w:pPr>
              <w:pStyle w:val="NormalWeb"/>
              <w:spacing w:before="0" w:beforeAutospacing="0" w:after="0" w:afterAutospacing="0"/>
              <w:rPr>
                <w:lang w:val="en-US"/>
              </w:rPr>
            </w:pPr>
            <w:r w:rsidRPr="00DC19EB">
              <w:rPr>
                <w:color w:val="000000"/>
                <w:shd w:val="clear" w:color="auto" w:fill="FFFFFF"/>
                <w:lang w:val="en-US"/>
              </w:rPr>
              <w:t xml:space="preserve">Gonzalez, S. P., Moore, E. W. G., Newton, M., &amp; Galli, N. A. (2016). Validity and reliability of the Connor-Davidson Resilience Scale (CD-RISC) in competitive sport. Psychology of Sport &amp; Exercise, 23, 31–39. Retrieved from </w:t>
            </w:r>
            <w:hyperlink r:id="rId23" w:history="1">
              <w:r w:rsidRPr="00DC19EB">
                <w:rPr>
                  <w:rStyle w:val="Hipervnculo"/>
                  <w:color w:val="000000"/>
                  <w:shd w:val="clear" w:color="auto" w:fill="FFFFFF"/>
                  <w:lang w:val="en-US"/>
                </w:rPr>
                <w:t>https://search-ebscohost-com.crai-ustadigital.usantotomas.edu.co/login.aspx?direct=true&amp;db=s3h&amp;AN=112977673&amp;lang=es&amp;site=ehost-live</w:t>
              </w:r>
            </w:hyperlink>
            <w:r w:rsidRPr="00DC19EB">
              <w:rPr>
                <w:color w:val="000000"/>
                <w:shd w:val="clear" w:color="auto" w:fill="FFFFFF"/>
                <w:lang w:val="en-US"/>
              </w:rPr>
              <w:t> </w:t>
            </w:r>
          </w:p>
          <w:p w:rsidR="000967E8" w:rsidRDefault="000967E8" w:rsidP="00C4583D">
            <w:pPr>
              <w:pStyle w:val="NormalWeb"/>
              <w:spacing w:before="0" w:beforeAutospacing="0" w:after="0" w:afterAutospacing="0"/>
              <w:rPr>
                <w:color w:val="000000"/>
              </w:rPr>
            </w:pPr>
            <w:r w:rsidRPr="00DC19EB">
              <w:rPr>
                <w:color w:val="000000"/>
              </w:rPr>
              <w:t xml:space="preserve">Hernández, R., Fernández, C., &amp; Baptista, P. (2010). </w:t>
            </w:r>
            <w:r w:rsidRPr="00DC19EB">
              <w:rPr>
                <w:i/>
                <w:iCs/>
                <w:color w:val="000000"/>
              </w:rPr>
              <w:t xml:space="preserve">Metodología de la investigación. </w:t>
            </w:r>
            <w:r w:rsidRPr="00DC19EB">
              <w:rPr>
                <w:color w:val="000000"/>
              </w:rPr>
              <w:t xml:space="preserve">México D.F.: </w:t>
            </w:r>
            <w:proofErr w:type="spellStart"/>
            <w:r w:rsidRPr="00DC19EB">
              <w:rPr>
                <w:color w:val="000000"/>
              </w:rPr>
              <w:t>McGRAW-HILL</w:t>
            </w:r>
            <w:proofErr w:type="spellEnd"/>
            <w:r w:rsidRPr="00DC19EB">
              <w:rPr>
                <w:color w:val="000000"/>
              </w:rPr>
              <w:t>.</w:t>
            </w:r>
          </w:p>
          <w:p w:rsidR="00900205" w:rsidRPr="00900205" w:rsidRDefault="00900205" w:rsidP="00900205">
            <w:pPr>
              <w:pStyle w:val="NormalWeb"/>
              <w:spacing w:before="0" w:beforeAutospacing="0" w:after="0" w:afterAutospacing="0"/>
            </w:pPr>
            <w:r w:rsidRPr="00900205">
              <w:rPr>
                <w:lang w:val="en-US"/>
              </w:rPr>
              <w:t xml:space="preserve">IAAF (International Association of Athletics Federations). </w:t>
            </w:r>
            <w:hyperlink r:id="rId24" w:history="1">
              <w:r w:rsidRPr="00900205">
                <w:rPr>
                  <w:rStyle w:val="Hipervnculo"/>
                  <w:color w:val="auto"/>
                </w:rPr>
                <w:t>https://www.iaaf.org/disciplines/ultra-running/ultra-running</w:t>
              </w:r>
            </w:hyperlink>
          </w:p>
          <w:p w:rsidR="00900205" w:rsidRPr="00900205" w:rsidRDefault="00900205" w:rsidP="00900205">
            <w:pPr>
              <w:pStyle w:val="NormalWeb"/>
              <w:spacing w:before="0" w:beforeAutospacing="0" w:after="0" w:afterAutospacing="0"/>
            </w:pPr>
            <w:proofErr w:type="spellStart"/>
            <w:r w:rsidRPr="00900205">
              <w:t>Ironman</w:t>
            </w:r>
            <w:proofErr w:type="spellEnd"/>
            <w:r w:rsidRPr="00900205">
              <w:t xml:space="preserve">. </w:t>
            </w:r>
            <w:hyperlink r:id="rId25" w:anchor="axzz5vwzE8tcy" w:history="1">
              <w:r w:rsidRPr="00900205">
                <w:rPr>
                  <w:rStyle w:val="Hipervnculo"/>
                  <w:color w:val="auto"/>
                </w:rPr>
                <w:t>https://www.ironman.com/events/triathlon-races.aspx?d=ironman#axzz5vwzE8tcy</w:t>
              </w:r>
            </w:hyperlink>
          </w:p>
          <w:p w:rsidR="000967E8" w:rsidRPr="00DC19EB" w:rsidRDefault="00FE39CC" w:rsidP="00C4583D">
            <w:pPr>
              <w:pStyle w:val="NormalWeb"/>
              <w:spacing w:before="0" w:beforeAutospacing="0" w:after="0" w:afterAutospacing="0"/>
            </w:pPr>
            <w:r w:rsidRPr="00DC19EB">
              <w:rPr>
                <w:color w:val="000000"/>
              </w:rPr>
              <w:t xml:space="preserve">Jaramillo-Moreno, R &amp; Cuevas, C. (2018) </w:t>
            </w:r>
            <w:r w:rsidRPr="00DC19EB">
              <w:rPr>
                <w:i/>
                <w:iCs/>
                <w:color w:val="000000"/>
              </w:rPr>
              <w:t>Informe Final del Proyecto: Resiliencia en víctimas de Violencia intrafamiliar y de Género Fase 1</w:t>
            </w:r>
            <w:r w:rsidRPr="00DC19EB">
              <w:rPr>
                <w:color w:val="000000"/>
              </w:rPr>
              <w:t>. Bogotá: Colombia: Universidad Santo Tomás de Aquino.</w:t>
            </w:r>
          </w:p>
          <w:p w:rsidR="000967E8" w:rsidRPr="00B7520F" w:rsidRDefault="000967E8" w:rsidP="00C4583D">
            <w:pPr>
              <w:pStyle w:val="NormalWeb"/>
              <w:spacing w:before="0" w:beforeAutospacing="0" w:after="0" w:afterAutospacing="0"/>
            </w:pPr>
            <w:proofErr w:type="spellStart"/>
            <w:r w:rsidRPr="00B7520F">
              <w:rPr>
                <w:color w:val="000000"/>
                <w:shd w:val="clear" w:color="auto" w:fill="FFFFFF"/>
              </w:rPr>
              <w:t>Jaeschke</w:t>
            </w:r>
            <w:proofErr w:type="spellEnd"/>
            <w:r w:rsidRPr="00B7520F">
              <w:rPr>
                <w:color w:val="000000"/>
                <w:shd w:val="clear" w:color="auto" w:fill="FFFFFF"/>
              </w:rPr>
              <w:t xml:space="preserve">, A., Sachs, M., &amp; </w:t>
            </w:r>
            <w:hyperlink r:id="rId26" w:history="1">
              <w:r w:rsidRPr="00B7520F">
                <w:rPr>
                  <w:rStyle w:val="Hipervnculo"/>
                  <w:color w:val="000000"/>
                  <w:shd w:val="clear" w:color="auto" w:fill="FFFFFF"/>
                </w:rPr>
                <w:t>Dieffenbach</w:t>
              </w:r>
            </w:hyperlink>
            <w:r w:rsidRPr="00B7520F">
              <w:rPr>
                <w:color w:val="000000"/>
                <w:shd w:val="clear" w:color="auto" w:fill="FFFFFF"/>
              </w:rPr>
              <w:t xml:space="preserve">, K (2016) </w:t>
            </w:r>
            <w:proofErr w:type="spellStart"/>
            <w:r w:rsidRPr="00B7520F">
              <w:rPr>
                <w:color w:val="000000"/>
                <w:shd w:val="clear" w:color="auto" w:fill="FFFFFF"/>
              </w:rPr>
              <w:t>Ultramarathon</w:t>
            </w:r>
            <w:proofErr w:type="spellEnd"/>
            <w:r w:rsidRPr="00B7520F">
              <w:rPr>
                <w:color w:val="000000"/>
                <w:shd w:val="clear" w:color="auto" w:fill="FFFFFF"/>
              </w:rPr>
              <w:t xml:space="preserve"> Runners’ </w:t>
            </w:r>
            <w:proofErr w:type="spellStart"/>
            <w:r w:rsidRPr="00B7520F">
              <w:rPr>
                <w:color w:val="000000"/>
                <w:shd w:val="clear" w:color="auto" w:fill="FFFFFF"/>
              </w:rPr>
              <w:t>Perceptions</w:t>
            </w:r>
            <w:proofErr w:type="spellEnd"/>
            <w:r w:rsidRPr="00B7520F">
              <w:rPr>
                <w:color w:val="000000"/>
                <w:shd w:val="clear" w:color="auto" w:fill="FFFFFF"/>
              </w:rPr>
              <w:t xml:space="preserve"> of Mental </w:t>
            </w:r>
            <w:proofErr w:type="spellStart"/>
            <w:r w:rsidRPr="00B7520F">
              <w:rPr>
                <w:color w:val="000000"/>
                <w:shd w:val="clear" w:color="auto" w:fill="FFFFFF"/>
              </w:rPr>
              <w:t>Toughness</w:t>
            </w:r>
            <w:proofErr w:type="spellEnd"/>
            <w:r w:rsidRPr="00B7520F">
              <w:rPr>
                <w:color w:val="000000"/>
                <w:shd w:val="clear" w:color="auto" w:fill="FFFFFF"/>
              </w:rPr>
              <w:t xml:space="preserve">: A </w:t>
            </w:r>
            <w:proofErr w:type="spellStart"/>
            <w:r w:rsidRPr="00B7520F">
              <w:rPr>
                <w:color w:val="000000"/>
                <w:shd w:val="clear" w:color="auto" w:fill="FFFFFF"/>
              </w:rPr>
              <w:t>Qualitative</w:t>
            </w:r>
            <w:proofErr w:type="spellEnd"/>
            <w:r w:rsidRPr="00B7520F">
              <w:rPr>
                <w:color w:val="000000"/>
                <w:shd w:val="clear" w:color="auto" w:fill="FFFFFF"/>
              </w:rPr>
              <w:t xml:space="preserve"> </w:t>
            </w:r>
            <w:proofErr w:type="spellStart"/>
            <w:r w:rsidRPr="00B7520F">
              <w:rPr>
                <w:color w:val="000000"/>
                <w:shd w:val="clear" w:color="auto" w:fill="FFFFFF"/>
              </w:rPr>
              <w:t>Inquiry.</w:t>
            </w:r>
            <w:r w:rsidRPr="00B7520F">
              <w:rPr>
                <w:i/>
                <w:iCs/>
                <w:color w:val="000000"/>
                <w:shd w:val="clear" w:color="auto" w:fill="FFFFFF"/>
              </w:rPr>
              <w:t>The</w:t>
            </w:r>
            <w:proofErr w:type="spellEnd"/>
            <w:r w:rsidRPr="00B7520F">
              <w:rPr>
                <w:i/>
                <w:iCs/>
                <w:color w:val="000000"/>
                <w:shd w:val="clear" w:color="auto" w:fill="FFFFFF"/>
              </w:rPr>
              <w:t xml:space="preserve"> Sport </w:t>
            </w:r>
            <w:proofErr w:type="spellStart"/>
            <w:r w:rsidRPr="00B7520F">
              <w:rPr>
                <w:i/>
                <w:iCs/>
                <w:color w:val="000000"/>
                <w:shd w:val="clear" w:color="auto" w:fill="FFFFFF"/>
              </w:rPr>
              <w:t>Psychologist</w:t>
            </w:r>
            <w:proofErr w:type="spellEnd"/>
            <w:r w:rsidRPr="00B7520F">
              <w:rPr>
                <w:color w:val="000000"/>
                <w:shd w:val="clear" w:color="auto" w:fill="FFFFFF"/>
              </w:rPr>
              <w:t xml:space="preserve">, 30 : 3 , 242-255 Recuperado de: </w:t>
            </w:r>
            <w:hyperlink r:id="rId27" w:history="1">
              <w:r w:rsidRPr="00B7520F">
                <w:rPr>
                  <w:rStyle w:val="Hipervnculo"/>
                  <w:color w:val="000000"/>
                  <w:shd w:val="clear" w:color="auto" w:fill="FFFFFF"/>
                </w:rPr>
                <w:t>https://journals.humankinetics.com/doi/abs/10.1123/tsp.2014-0153?mobileUi=0</w:t>
              </w:r>
            </w:hyperlink>
          </w:p>
          <w:p w:rsidR="00906D85" w:rsidRPr="00DC19EB" w:rsidRDefault="000967E8" w:rsidP="00C4583D">
            <w:pPr>
              <w:pStyle w:val="NormalWeb"/>
              <w:spacing w:before="0" w:beforeAutospacing="0" w:after="0" w:afterAutospacing="0"/>
              <w:rPr>
                <w:lang w:val="en-US"/>
              </w:rPr>
            </w:pPr>
            <w:r w:rsidRPr="00DC19EB">
              <w:rPr>
                <w:color w:val="000000"/>
                <w:shd w:val="clear" w:color="auto" w:fill="FFFFFF"/>
                <w:lang w:val="en-US"/>
              </w:rPr>
              <w:lastRenderedPageBreak/>
              <w:t xml:space="preserve">Jones, M. &amp; Parker, J. (2019) An analysis of the size and direction of the association between mental toughness and Olympic distance personal best triathlon times. </w:t>
            </w:r>
            <w:hyperlink r:id="rId28" w:history="1">
              <w:r w:rsidRPr="00DC19EB">
                <w:rPr>
                  <w:rStyle w:val="Hipervnculo"/>
                  <w:bCs/>
                  <w:color w:val="000000"/>
                  <w:shd w:val="clear" w:color="auto" w:fill="FFFFFF"/>
                  <w:lang w:val="en-US"/>
                </w:rPr>
                <w:t xml:space="preserve">Journal of Sport and Health Science, </w:t>
              </w:r>
            </w:hyperlink>
            <w:hyperlink r:id="rId29" w:history="1">
              <w:r w:rsidRPr="00DC19EB">
                <w:rPr>
                  <w:rStyle w:val="Hipervnculo"/>
                  <w:color w:val="000000"/>
                  <w:shd w:val="clear" w:color="auto" w:fill="FFFFFF"/>
                  <w:lang w:val="en-US"/>
                </w:rPr>
                <w:t> 8: 1</w:t>
              </w:r>
            </w:hyperlink>
            <w:r w:rsidRPr="00DC19EB">
              <w:rPr>
                <w:color w:val="000000"/>
                <w:shd w:val="clear" w:color="auto" w:fill="FFFFFF"/>
                <w:lang w:val="en-US"/>
              </w:rPr>
              <w:t xml:space="preserve">, 71-76 </w:t>
            </w:r>
            <w:proofErr w:type="spellStart"/>
            <w:r w:rsidRPr="00DC19EB">
              <w:rPr>
                <w:color w:val="000000"/>
                <w:shd w:val="clear" w:color="auto" w:fill="FFFFFF"/>
                <w:lang w:val="en-US"/>
              </w:rPr>
              <w:t>Recuperado</w:t>
            </w:r>
            <w:proofErr w:type="spellEnd"/>
            <w:r w:rsidRPr="00DC19EB">
              <w:rPr>
                <w:color w:val="000000"/>
                <w:shd w:val="clear" w:color="auto" w:fill="FFFFFF"/>
                <w:lang w:val="en-US"/>
              </w:rPr>
              <w:t xml:space="preserve"> de: </w:t>
            </w:r>
            <w:hyperlink r:id="rId30" w:history="1">
              <w:r w:rsidRPr="00DC19EB">
                <w:rPr>
                  <w:rStyle w:val="Hipervnculo"/>
                  <w:color w:val="000000"/>
                  <w:shd w:val="clear" w:color="auto" w:fill="FFFFFF"/>
                  <w:lang w:val="en-US"/>
                </w:rPr>
                <w:t>https://www.sciencedirect.com/science/article/pii/S2095254617300704</w:t>
              </w:r>
            </w:hyperlink>
            <w:r w:rsidRPr="00DC19EB">
              <w:rPr>
                <w:color w:val="000000"/>
                <w:shd w:val="clear" w:color="auto" w:fill="FFFFFF"/>
                <w:lang w:val="en-US"/>
              </w:rPr>
              <w:t> </w:t>
            </w:r>
          </w:p>
          <w:p w:rsidR="00906D85" w:rsidRPr="00DC19EB" w:rsidRDefault="00906D85" w:rsidP="00C4583D">
            <w:pPr>
              <w:pStyle w:val="NormalWeb"/>
              <w:spacing w:before="0" w:beforeAutospacing="0" w:after="0" w:afterAutospacing="0"/>
              <w:rPr>
                <w:color w:val="000000"/>
                <w:shd w:val="clear" w:color="auto" w:fill="FFFFFF"/>
                <w:lang w:val="en-US"/>
              </w:rPr>
            </w:pPr>
            <w:proofErr w:type="spellStart"/>
            <w:r w:rsidRPr="00DC19EB">
              <w:rPr>
                <w:color w:val="000000"/>
                <w:shd w:val="clear" w:color="auto" w:fill="FFFFFF"/>
                <w:lang w:val="en-US"/>
              </w:rPr>
              <w:t>Kegelaers</w:t>
            </w:r>
            <w:proofErr w:type="spellEnd"/>
            <w:r w:rsidRPr="00DC19EB">
              <w:rPr>
                <w:color w:val="000000"/>
                <w:shd w:val="clear" w:color="auto" w:fill="FFFFFF"/>
                <w:lang w:val="en-US"/>
              </w:rPr>
              <w:t xml:space="preserve">, J., &amp; </w:t>
            </w:r>
            <w:proofErr w:type="spellStart"/>
            <w:r w:rsidRPr="00DC19EB">
              <w:rPr>
                <w:color w:val="000000"/>
                <w:shd w:val="clear" w:color="auto" w:fill="FFFFFF"/>
                <w:lang w:val="en-US"/>
              </w:rPr>
              <w:t>Wylleman</w:t>
            </w:r>
            <w:proofErr w:type="spellEnd"/>
            <w:r w:rsidRPr="00DC19EB">
              <w:rPr>
                <w:color w:val="000000"/>
                <w:shd w:val="clear" w:color="auto" w:fill="FFFFFF"/>
                <w:lang w:val="en-US"/>
              </w:rPr>
              <w:t>, P. (2018). Exploring the coach’s role in fostering resilience in elite athletes. Sport, Exercise, and Performance Psychology. https://doi-org.crai-ustadigital.usantotomas.edu.co/10.1037/spy0000151.supp (Supplemental)</w:t>
            </w:r>
          </w:p>
          <w:p w:rsidR="00906D85" w:rsidRPr="00DC19EB" w:rsidRDefault="000967E8" w:rsidP="00C4583D">
            <w:pPr>
              <w:pStyle w:val="NormalWeb"/>
              <w:spacing w:before="0" w:beforeAutospacing="0" w:after="0" w:afterAutospacing="0"/>
              <w:rPr>
                <w:color w:val="000000"/>
              </w:rPr>
            </w:pPr>
            <w:r w:rsidRPr="00B7520F">
              <w:rPr>
                <w:color w:val="000000"/>
              </w:rPr>
              <w:t xml:space="preserve">León, O. &amp; Montero, I. (2003). </w:t>
            </w:r>
            <w:r w:rsidRPr="00DC19EB">
              <w:rPr>
                <w:i/>
                <w:iCs/>
                <w:color w:val="000000"/>
              </w:rPr>
              <w:t>Métodos de investigación en psicología y educación</w:t>
            </w:r>
            <w:r w:rsidRPr="00DC19EB">
              <w:rPr>
                <w:color w:val="000000"/>
              </w:rPr>
              <w:t>. Madrid, España: Mc Graw Hill.</w:t>
            </w:r>
            <w:r w:rsidR="00FE39CC" w:rsidRPr="00DC19EB">
              <w:rPr>
                <w:color w:val="000000"/>
              </w:rPr>
              <w:t xml:space="preserve"> </w:t>
            </w:r>
          </w:p>
          <w:p w:rsidR="00906D85" w:rsidRPr="00DC19EB" w:rsidRDefault="00906D85" w:rsidP="00C4583D">
            <w:pPr>
              <w:pStyle w:val="NormalWeb"/>
              <w:spacing w:before="0" w:beforeAutospacing="0" w:after="0" w:afterAutospacing="0"/>
              <w:rPr>
                <w:color w:val="000000"/>
                <w:lang w:val="en-US"/>
              </w:rPr>
            </w:pPr>
            <w:r w:rsidRPr="00B7520F">
              <w:rPr>
                <w:color w:val="000000"/>
                <w:shd w:val="clear" w:color="auto" w:fill="FFFFFF"/>
              </w:rPr>
              <w:t xml:space="preserve">Lu, F. J. H., Lee, W. P., Chang, Y.-K., </w:t>
            </w:r>
            <w:proofErr w:type="spellStart"/>
            <w:r w:rsidRPr="00B7520F">
              <w:rPr>
                <w:color w:val="000000"/>
                <w:shd w:val="clear" w:color="auto" w:fill="FFFFFF"/>
              </w:rPr>
              <w:t>Chou</w:t>
            </w:r>
            <w:proofErr w:type="spellEnd"/>
            <w:r w:rsidRPr="00B7520F">
              <w:rPr>
                <w:color w:val="000000"/>
                <w:shd w:val="clear" w:color="auto" w:fill="FFFFFF"/>
              </w:rPr>
              <w:t xml:space="preserve">, C.-C., </w:t>
            </w:r>
            <w:proofErr w:type="spellStart"/>
            <w:r w:rsidRPr="00B7520F">
              <w:rPr>
                <w:color w:val="000000"/>
                <w:shd w:val="clear" w:color="auto" w:fill="FFFFFF"/>
              </w:rPr>
              <w:t>Hsu</w:t>
            </w:r>
            <w:proofErr w:type="spellEnd"/>
            <w:r w:rsidRPr="00B7520F">
              <w:rPr>
                <w:color w:val="000000"/>
                <w:shd w:val="clear" w:color="auto" w:fill="FFFFFF"/>
              </w:rPr>
              <w:t xml:space="preserve">, Y.-W., </w:t>
            </w:r>
            <w:proofErr w:type="spellStart"/>
            <w:r w:rsidRPr="00B7520F">
              <w:rPr>
                <w:color w:val="000000"/>
                <w:shd w:val="clear" w:color="auto" w:fill="FFFFFF"/>
              </w:rPr>
              <w:t>Lin</w:t>
            </w:r>
            <w:proofErr w:type="spellEnd"/>
            <w:r w:rsidRPr="00B7520F">
              <w:rPr>
                <w:color w:val="000000"/>
                <w:shd w:val="clear" w:color="auto" w:fill="FFFFFF"/>
              </w:rPr>
              <w:t xml:space="preserve">, J.-H., &amp; Gill, D. L. (2016). </w:t>
            </w:r>
            <w:r w:rsidRPr="00DC19EB">
              <w:rPr>
                <w:color w:val="000000"/>
                <w:shd w:val="clear" w:color="auto" w:fill="FFFFFF"/>
                <w:lang w:val="en-US"/>
              </w:rPr>
              <w:t>Interaction of athletes’ resilience and coaches’ social support on the stress-burnout relationship: A conjunctive moderation perspective. Psychology of Sport &amp; Exercise, 22, 202–209. Retrieved from https://search-ebscohost-com.crai-ustadigital.usantotomas.edu.co/login.aspx?direct=true&amp;db=s3h&amp;AN=111420881&amp;lang=es&amp;site=ehost-live</w:t>
            </w:r>
          </w:p>
          <w:p w:rsidR="000967E8" w:rsidRPr="00DC19EB" w:rsidRDefault="000967E8" w:rsidP="00C4583D">
            <w:pPr>
              <w:pStyle w:val="NormalWeb"/>
              <w:spacing w:before="0" w:beforeAutospacing="0" w:after="0" w:afterAutospacing="0"/>
            </w:pPr>
            <w:r w:rsidRPr="00DC19EB">
              <w:rPr>
                <w:color w:val="000000"/>
              </w:rPr>
              <w:t xml:space="preserve">Martínez, M. (1989) </w:t>
            </w:r>
            <w:r w:rsidRPr="00DC19EB">
              <w:rPr>
                <w:i/>
                <w:iCs/>
                <w:color w:val="000000"/>
              </w:rPr>
              <w:t xml:space="preserve">Comportamiento Humano. </w:t>
            </w:r>
            <w:r w:rsidRPr="00DC19EB">
              <w:rPr>
                <w:color w:val="000000"/>
              </w:rPr>
              <w:t>México: Trillas</w:t>
            </w:r>
          </w:p>
          <w:p w:rsidR="00FE39CC" w:rsidRPr="00DC19EB" w:rsidRDefault="000967E8" w:rsidP="00C4583D">
            <w:pPr>
              <w:pStyle w:val="NormalWeb"/>
              <w:spacing w:before="0" w:beforeAutospacing="0" w:after="0" w:afterAutospacing="0"/>
              <w:rPr>
                <w:color w:val="000000"/>
              </w:rPr>
            </w:pPr>
            <w:proofErr w:type="spellStart"/>
            <w:r w:rsidRPr="00DC19EB">
              <w:rPr>
                <w:color w:val="000000"/>
              </w:rPr>
              <w:t>Mateu</w:t>
            </w:r>
            <w:proofErr w:type="spellEnd"/>
            <w:r w:rsidRPr="00DC19EB">
              <w:rPr>
                <w:color w:val="000000"/>
              </w:rPr>
              <w:t xml:space="preserve">, </w:t>
            </w:r>
            <w:proofErr w:type="spellStart"/>
            <w:proofErr w:type="gramStart"/>
            <w:r w:rsidRPr="00DC19EB">
              <w:rPr>
                <w:color w:val="000000"/>
              </w:rPr>
              <w:t>R.,Gil</w:t>
            </w:r>
            <w:proofErr w:type="spellEnd"/>
            <w:proofErr w:type="gramEnd"/>
            <w:r w:rsidRPr="00DC19EB">
              <w:rPr>
                <w:color w:val="000000"/>
              </w:rPr>
              <w:t>, J.M. &amp; García-</w:t>
            </w:r>
            <w:proofErr w:type="spellStart"/>
            <w:r w:rsidRPr="00DC19EB">
              <w:rPr>
                <w:color w:val="000000"/>
              </w:rPr>
              <w:t>Renedo</w:t>
            </w:r>
            <w:proofErr w:type="spellEnd"/>
            <w:r w:rsidRPr="00DC19EB">
              <w:rPr>
                <w:color w:val="000000"/>
              </w:rPr>
              <w:t xml:space="preserve">, M (2009). ¿Hacia una escuela resiliente? Un estudio a través del profesorado de Educación Infantil y Primaria. Trabajo final de máster no publicado. </w:t>
            </w:r>
            <w:proofErr w:type="spellStart"/>
            <w:r w:rsidRPr="00DC19EB">
              <w:rPr>
                <w:color w:val="000000"/>
              </w:rPr>
              <w:t>UniversitatJaume</w:t>
            </w:r>
            <w:proofErr w:type="spellEnd"/>
            <w:r w:rsidRPr="00DC19EB">
              <w:rPr>
                <w:color w:val="000000"/>
              </w:rPr>
              <w:t xml:space="preserve"> I.  </w:t>
            </w:r>
            <w:r w:rsidR="00FE39CC" w:rsidRPr="00DC19EB">
              <w:rPr>
                <w:color w:val="000000"/>
              </w:rPr>
              <w:t xml:space="preserve"> </w:t>
            </w:r>
          </w:p>
          <w:p w:rsidR="000967E8" w:rsidRPr="00DC19EB" w:rsidRDefault="000967E8" w:rsidP="00C4583D">
            <w:pPr>
              <w:pStyle w:val="NormalWeb"/>
              <w:spacing w:before="0" w:beforeAutospacing="0" w:after="0" w:afterAutospacing="0"/>
              <w:rPr>
                <w:color w:val="000000"/>
              </w:rPr>
            </w:pPr>
            <w:proofErr w:type="spellStart"/>
            <w:r w:rsidRPr="00DC19EB">
              <w:rPr>
                <w:color w:val="000000"/>
              </w:rPr>
              <w:t>Melillo</w:t>
            </w:r>
            <w:proofErr w:type="spellEnd"/>
            <w:r w:rsidRPr="00DC19EB">
              <w:rPr>
                <w:color w:val="000000"/>
              </w:rPr>
              <w:t xml:space="preserve">, A. (2004) </w:t>
            </w:r>
            <w:r w:rsidRPr="00DC19EB">
              <w:rPr>
                <w:i/>
                <w:iCs/>
                <w:color w:val="000000"/>
              </w:rPr>
              <w:t>Proyecto de construcción de resiliencia en las escuelas medias.</w:t>
            </w:r>
            <w:r w:rsidRPr="00DC19EB">
              <w:rPr>
                <w:color w:val="000000"/>
              </w:rPr>
              <w:t xml:space="preserve"> Secretaría de Educación de la Ciudad de Buenos Aires.</w:t>
            </w:r>
          </w:p>
          <w:p w:rsidR="00852D8E" w:rsidRPr="00DC19EB" w:rsidRDefault="00852D8E" w:rsidP="00C4583D">
            <w:pPr>
              <w:pStyle w:val="NormalWeb"/>
              <w:spacing w:before="0" w:beforeAutospacing="0" w:after="0" w:afterAutospacing="0"/>
              <w:rPr>
                <w:lang w:val="en-US"/>
              </w:rPr>
            </w:pPr>
            <w:proofErr w:type="spellStart"/>
            <w:r w:rsidRPr="00B7520F">
              <w:rPr>
                <w:color w:val="000000"/>
                <w:shd w:val="clear" w:color="auto" w:fill="FFFFFF"/>
              </w:rPr>
              <w:t>Meggs</w:t>
            </w:r>
            <w:proofErr w:type="spellEnd"/>
            <w:r w:rsidRPr="00B7520F">
              <w:rPr>
                <w:color w:val="000000"/>
                <w:shd w:val="clear" w:color="auto" w:fill="FFFFFF"/>
              </w:rPr>
              <w:t xml:space="preserve">, J., </w:t>
            </w:r>
            <w:proofErr w:type="spellStart"/>
            <w:r w:rsidRPr="00B7520F">
              <w:rPr>
                <w:color w:val="000000"/>
                <w:shd w:val="clear" w:color="auto" w:fill="FFFFFF"/>
              </w:rPr>
              <w:t>Golby</w:t>
            </w:r>
            <w:proofErr w:type="spellEnd"/>
            <w:r w:rsidRPr="00B7520F">
              <w:rPr>
                <w:color w:val="000000"/>
                <w:shd w:val="clear" w:color="auto" w:fill="FFFFFF"/>
              </w:rPr>
              <w:t xml:space="preserve">, J., </w:t>
            </w:r>
            <w:proofErr w:type="spellStart"/>
            <w:r w:rsidRPr="00B7520F">
              <w:rPr>
                <w:color w:val="000000"/>
                <w:shd w:val="clear" w:color="auto" w:fill="FFFFFF"/>
              </w:rPr>
              <w:t>Mallett</w:t>
            </w:r>
            <w:proofErr w:type="spellEnd"/>
            <w:r w:rsidRPr="00B7520F">
              <w:rPr>
                <w:color w:val="000000"/>
                <w:shd w:val="clear" w:color="auto" w:fill="FFFFFF"/>
              </w:rPr>
              <w:t xml:space="preserve">, C. J., </w:t>
            </w:r>
            <w:proofErr w:type="spellStart"/>
            <w:r w:rsidRPr="00B7520F">
              <w:rPr>
                <w:color w:val="000000"/>
                <w:shd w:val="clear" w:color="auto" w:fill="FFFFFF"/>
              </w:rPr>
              <w:t>Gucciardi</w:t>
            </w:r>
            <w:proofErr w:type="spellEnd"/>
            <w:r w:rsidRPr="00B7520F">
              <w:rPr>
                <w:color w:val="000000"/>
                <w:shd w:val="clear" w:color="auto" w:fill="FFFFFF"/>
              </w:rPr>
              <w:t xml:space="preserve">, D. F., &amp; </w:t>
            </w:r>
            <w:proofErr w:type="spellStart"/>
            <w:r w:rsidRPr="00B7520F">
              <w:rPr>
                <w:color w:val="000000"/>
                <w:shd w:val="clear" w:color="auto" w:fill="FFFFFF"/>
              </w:rPr>
              <w:t>Polman</w:t>
            </w:r>
            <w:proofErr w:type="spellEnd"/>
            <w:r w:rsidRPr="00B7520F">
              <w:rPr>
                <w:color w:val="000000"/>
                <w:shd w:val="clear" w:color="auto" w:fill="FFFFFF"/>
              </w:rPr>
              <w:t xml:space="preserve">, R. C. J. (2016). </w:t>
            </w:r>
            <w:r w:rsidRPr="00DC19EB">
              <w:rPr>
                <w:color w:val="000000"/>
                <w:shd w:val="clear" w:color="auto" w:fill="FFFFFF"/>
                <w:lang w:val="en-US"/>
              </w:rPr>
              <w:t xml:space="preserve">The Cortisol Awakening Response and Resilience in Elite Swimmers. International Journal of Sports Medicine, 37(2), 169–174. Retrieved from </w:t>
            </w:r>
            <w:hyperlink r:id="rId31" w:history="1">
              <w:r w:rsidR="00A75238" w:rsidRPr="00DC19EB">
                <w:rPr>
                  <w:rStyle w:val="Hipervnculo"/>
                  <w:shd w:val="clear" w:color="auto" w:fill="FFFFFF"/>
                  <w:lang w:val="en-US"/>
                </w:rPr>
                <w:t>https://search-ebscohost-com.crai-ustadigital.usantotomas.edu.co</w:t>
              </w:r>
            </w:hyperlink>
            <w:r w:rsidR="00A75238" w:rsidRPr="00DC19EB">
              <w:rPr>
                <w:color w:val="000000"/>
                <w:shd w:val="clear" w:color="auto" w:fill="FFFFFF"/>
                <w:lang w:val="en-US"/>
              </w:rPr>
              <w:t xml:space="preserve"> </w:t>
            </w:r>
            <w:r w:rsidRPr="00DC19EB">
              <w:rPr>
                <w:color w:val="000000"/>
                <w:shd w:val="clear" w:color="auto" w:fill="FFFFFF"/>
                <w:lang w:val="en-US"/>
              </w:rPr>
              <w:t>/</w:t>
            </w:r>
            <w:proofErr w:type="spellStart"/>
            <w:r w:rsidRPr="00DC19EB">
              <w:rPr>
                <w:color w:val="000000"/>
                <w:shd w:val="clear" w:color="auto" w:fill="FFFFFF"/>
                <w:lang w:val="en-US"/>
              </w:rPr>
              <w:t>login.aspx?direct</w:t>
            </w:r>
            <w:proofErr w:type="spellEnd"/>
            <w:r w:rsidRPr="00DC19EB">
              <w:rPr>
                <w:color w:val="000000"/>
                <w:shd w:val="clear" w:color="auto" w:fill="FFFFFF"/>
                <w:lang w:val="en-US"/>
              </w:rPr>
              <w:t>=</w:t>
            </w:r>
            <w:r w:rsidR="00A75238" w:rsidRPr="00DC19EB">
              <w:rPr>
                <w:color w:val="000000"/>
                <w:shd w:val="clear" w:color="auto" w:fill="FFFFFF"/>
                <w:lang w:val="en-US"/>
              </w:rPr>
              <w:t xml:space="preserve"> </w:t>
            </w:r>
            <w:proofErr w:type="spellStart"/>
            <w:r w:rsidRPr="00DC19EB">
              <w:rPr>
                <w:color w:val="000000"/>
                <w:shd w:val="clear" w:color="auto" w:fill="FFFFFF"/>
                <w:lang w:val="en-US"/>
              </w:rPr>
              <w:t>true&amp;db</w:t>
            </w:r>
            <w:proofErr w:type="spellEnd"/>
            <w:r w:rsidRPr="00DC19EB">
              <w:rPr>
                <w:color w:val="000000"/>
                <w:shd w:val="clear" w:color="auto" w:fill="FFFFFF"/>
                <w:lang w:val="en-US"/>
              </w:rPr>
              <w:t>=s3h&amp;AN=112739774&amp;lang=</w:t>
            </w:r>
            <w:proofErr w:type="spellStart"/>
            <w:r w:rsidRPr="00DC19EB">
              <w:rPr>
                <w:color w:val="000000"/>
                <w:shd w:val="clear" w:color="auto" w:fill="FFFFFF"/>
                <w:lang w:val="en-US"/>
              </w:rPr>
              <w:t>es&amp;site</w:t>
            </w:r>
            <w:proofErr w:type="spellEnd"/>
            <w:r w:rsidRPr="00DC19EB">
              <w:rPr>
                <w:color w:val="000000"/>
                <w:shd w:val="clear" w:color="auto" w:fill="FFFFFF"/>
                <w:lang w:val="en-US"/>
              </w:rPr>
              <w:t>=</w:t>
            </w:r>
            <w:proofErr w:type="spellStart"/>
            <w:r w:rsidRPr="00DC19EB">
              <w:rPr>
                <w:color w:val="000000"/>
                <w:shd w:val="clear" w:color="auto" w:fill="FFFFFF"/>
                <w:lang w:val="en-US"/>
              </w:rPr>
              <w:t>ehost</w:t>
            </w:r>
            <w:proofErr w:type="spellEnd"/>
            <w:r w:rsidRPr="00DC19EB">
              <w:rPr>
                <w:color w:val="000000"/>
                <w:shd w:val="clear" w:color="auto" w:fill="FFFFFF"/>
                <w:lang w:val="en-US"/>
              </w:rPr>
              <w:t>-live</w:t>
            </w:r>
          </w:p>
          <w:p w:rsidR="000967E8" w:rsidRPr="00DC19EB" w:rsidRDefault="000967E8" w:rsidP="00C4583D">
            <w:pPr>
              <w:pStyle w:val="NormalWeb"/>
              <w:spacing w:before="0" w:beforeAutospacing="0" w:after="0" w:afterAutospacing="0"/>
              <w:rPr>
                <w:lang w:val="en-US"/>
              </w:rPr>
            </w:pPr>
            <w:r w:rsidRPr="00B7520F">
              <w:rPr>
                <w:color w:val="000000"/>
                <w:lang w:val="en-US"/>
              </w:rPr>
              <w:t xml:space="preserve">Miles, M., &amp; Huberman, A. (2015) </w:t>
            </w:r>
            <w:r w:rsidRPr="00B7520F">
              <w:rPr>
                <w:i/>
                <w:iCs/>
                <w:color w:val="000000"/>
                <w:lang w:val="en-US"/>
              </w:rPr>
              <w:t xml:space="preserve">Qualitative Data Analysis, A source of new Methods. </w:t>
            </w:r>
            <w:r w:rsidRPr="00DC19EB">
              <w:rPr>
                <w:color w:val="000000"/>
                <w:lang w:val="en-US"/>
              </w:rPr>
              <w:t>Beverly Hills, CA. Sage, Publications. </w:t>
            </w:r>
          </w:p>
          <w:p w:rsidR="00900205" w:rsidRDefault="000967E8" w:rsidP="00C4583D">
            <w:pPr>
              <w:pStyle w:val="NormalWeb"/>
              <w:spacing w:before="0" w:beforeAutospacing="0" w:after="0" w:afterAutospacing="0"/>
              <w:rPr>
                <w:color w:val="000000"/>
                <w:shd w:val="clear" w:color="auto" w:fill="FFFFFF"/>
                <w:lang w:val="en-US"/>
              </w:rPr>
            </w:pPr>
            <w:proofErr w:type="spellStart"/>
            <w:r w:rsidRPr="00DC19EB">
              <w:rPr>
                <w:color w:val="000000"/>
                <w:shd w:val="clear" w:color="auto" w:fill="FFFFFF"/>
                <w:lang w:val="en-US"/>
              </w:rPr>
              <w:t>McGannon</w:t>
            </w:r>
            <w:proofErr w:type="spellEnd"/>
            <w:r w:rsidRPr="00DC19EB">
              <w:rPr>
                <w:color w:val="000000"/>
                <w:shd w:val="clear" w:color="auto" w:fill="FFFFFF"/>
                <w:lang w:val="en-US"/>
              </w:rPr>
              <w:t xml:space="preserve">, K. R., McMahon, J., &amp; </w:t>
            </w:r>
            <w:proofErr w:type="spellStart"/>
            <w:r w:rsidRPr="00DC19EB">
              <w:rPr>
                <w:color w:val="000000"/>
                <w:shd w:val="clear" w:color="auto" w:fill="FFFFFF"/>
                <w:lang w:val="en-US"/>
              </w:rPr>
              <w:t>Gonsalves</w:t>
            </w:r>
            <w:proofErr w:type="spellEnd"/>
            <w:r w:rsidRPr="00DC19EB">
              <w:rPr>
                <w:color w:val="000000"/>
                <w:shd w:val="clear" w:color="auto" w:fill="FFFFFF"/>
                <w:lang w:val="en-US"/>
              </w:rPr>
              <w:t xml:space="preserve">, C. A. (2017). Mother runners in the blogosphere: A discursive psychological analysis of online recreational athlete identities. Psychology of Sport &amp; Exercise, 28, 125–135. Retrieved from </w:t>
            </w:r>
            <w:hyperlink r:id="rId32" w:history="1">
              <w:r w:rsidRPr="00DC19EB">
                <w:rPr>
                  <w:rStyle w:val="Hipervnculo"/>
                  <w:color w:val="000000"/>
                  <w:shd w:val="clear" w:color="auto" w:fill="FFFFFF"/>
                  <w:lang w:val="en-US"/>
                </w:rPr>
                <w:t>https://search-ebscohost-com.crai-ustadigital.usantotomas.edu.co/login.aspx?direct=true&amp;db=s3h&amp;AN=119584176&amp;lang=es&amp;site=ehost-live</w:t>
              </w:r>
            </w:hyperlink>
            <w:r w:rsidRPr="00DC19EB">
              <w:rPr>
                <w:color w:val="000000"/>
                <w:shd w:val="clear" w:color="auto" w:fill="FFFFFF"/>
                <w:lang w:val="en-US"/>
              </w:rPr>
              <w:t> </w:t>
            </w:r>
          </w:p>
          <w:p w:rsidR="00900205" w:rsidRPr="00900205" w:rsidRDefault="00900205" w:rsidP="00900205">
            <w:pPr>
              <w:pStyle w:val="NormalWeb"/>
              <w:spacing w:before="0" w:beforeAutospacing="0" w:after="0" w:afterAutospacing="0"/>
              <w:rPr>
                <w:lang w:val="es-ES"/>
              </w:rPr>
            </w:pPr>
            <w:r w:rsidRPr="00900205">
              <w:t xml:space="preserve">Ministerio de Educación, República de Colombia. Ley 181 de </w:t>
            </w:r>
            <w:proofErr w:type="gramStart"/>
            <w:r w:rsidRPr="00900205">
              <w:t>Enero</w:t>
            </w:r>
            <w:proofErr w:type="gramEnd"/>
            <w:r w:rsidRPr="00900205">
              <w:t xml:space="preserve"> 18 de 1995. Disponible en: http://www.mineducacion.gov.co/1621/articles-85919_archivo_pdf.pdf</w:t>
            </w:r>
          </w:p>
          <w:p w:rsidR="000967E8" w:rsidRPr="00DC19EB" w:rsidRDefault="00FE39CC" w:rsidP="00C4583D">
            <w:pPr>
              <w:pStyle w:val="NormalWeb"/>
              <w:spacing w:before="0" w:beforeAutospacing="0" w:after="0" w:afterAutospacing="0"/>
              <w:rPr>
                <w:lang w:val="en-US"/>
              </w:rPr>
            </w:pPr>
            <w:r w:rsidRPr="0088330D">
              <w:rPr>
                <w:color w:val="000000"/>
                <w:shd w:val="clear" w:color="auto" w:fill="FFFFFF"/>
                <w:lang w:val="en-US"/>
              </w:rPr>
              <w:t xml:space="preserve"> </w:t>
            </w:r>
            <w:r w:rsidR="000967E8" w:rsidRPr="00DC19EB">
              <w:rPr>
                <w:color w:val="000000"/>
                <w:shd w:val="clear" w:color="auto" w:fill="FFFFFF"/>
                <w:lang w:val="en-US"/>
              </w:rPr>
              <w:t>Morgan, P. B. C., Fletcher, D., &amp; Sarkar, M. (2015). Understanding team resilience in the world’s best athletes: A case study of a rugby union World Cup winning team. Psychology of Sport and Exercise, 16(Part 1), 91–100. https://doi-org.crai-ustadigital.usantotomas.edu.co/10.1016/j.psychsport.2014.08.007</w:t>
            </w:r>
          </w:p>
          <w:p w:rsidR="000967E8" w:rsidRDefault="000967E8" w:rsidP="00C4583D">
            <w:pPr>
              <w:pStyle w:val="NormalWeb"/>
              <w:spacing w:before="0" w:beforeAutospacing="0" w:after="0" w:afterAutospacing="0"/>
              <w:rPr>
                <w:rStyle w:val="Hipervnculo"/>
                <w:color w:val="000000"/>
                <w:shd w:val="clear" w:color="auto" w:fill="FFFFFF"/>
                <w:lang w:val="en-US"/>
              </w:rPr>
            </w:pPr>
            <w:r w:rsidRPr="00DC19EB">
              <w:rPr>
                <w:color w:val="000000"/>
                <w:shd w:val="clear" w:color="auto" w:fill="FFFFFF"/>
                <w:lang w:val="en-US"/>
              </w:rPr>
              <w:t xml:space="preserve">Mummery, W. K., Schofield, G., &amp; Perry, C. (2004). Bouncing Back: The Role of Coping Style, Social Support and Self-Concept in Resilience of Sport Performance. Athletic Insight: The Online Journal of Sport Psychology, 6(3). Retrieved from </w:t>
            </w:r>
            <w:hyperlink r:id="rId33" w:history="1">
              <w:r w:rsidRPr="00DC19EB">
                <w:rPr>
                  <w:rStyle w:val="Hipervnculo"/>
                  <w:color w:val="000000"/>
                  <w:shd w:val="clear" w:color="auto" w:fill="FFFFFF"/>
                  <w:lang w:val="en-US"/>
                </w:rPr>
                <w:t>https://search-ebscohost-com.crai-ustadigital.usantotomas.edu.co/login.aspx?direct=true&amp;db=psyh&amp;AN=2005-01917-001&amp;lang=es&amp;site=ehost-live</w:t>
              </w:r>
            </w:hyperlink>
          </w:p>
          <w:p w:rsidR="0088330D" w:rsidRPr="0088330D" w:rsidRDefault="0088330D" w:rsidP="0088330D">
            <w:pPr>
              <w:pStyle w:val="NormalWeb"/>
              <w:spacing w:before="0" w:beforeAutospacing="0" w:after="0" w:afterAutospacing="0"/>
              <w:rPr>
                <w:lang w:val="es-ES"/>
              </w:rPr>
            </w:pPr>
            <w:r w:rsidRPr="0088330D">
              <w:rPr>
                <w:rStyle w:val="Hipervnculo"/>
                <w:color w:val="auto"/>
                <w:u w:val="none"/>
                <w:shd w:val="clear" w:color="auto" w:fill="FFFFFF"/>
              </w:rPr>
              <w:t xml:space="preserve">Rueda, J. (2012). Procesos de subjetivación en corporalidades de profesionales en cultura física y educación física. Revista </w:t>
            </w:r>
            <w:r w:rsidRPr="0088330D">
              <w:rPr>
                <w:rStyle w:val="Hipervnculo"/>
                <w:i/>
                <w:color w:val="auto"/>
                <w:u w:val="none"/>
                <w:shd w:val="clear" w:color="auto" w:fill="FFFFFF"/>
              </w:rPr>
              <w:t xml:space="preserve">Esfera. </w:t>
            </w:r>
            <w:r w:rsidRPr="0088330D">
              <w:rPr>
                <w:rStyle w:val="Hipervnculo"/>
                <w:color w:val="auto"/>
                <w:u w:val="none"/>
                <w:shd w:val="clear" w:color="auto" w:fill="FFFFFF"/>
              </w:rPr>
              <w:t>Volumen 2, número 1, enero-junio de 2012. Bogotá, Colombia.</w:t>
            </w:r>
          </w:p>
          <w:p w:rsidR="000967E8" w:rsidRPr="00DC19EB" w:rsidRDefault="000967E8" w:rsidP="00C4583D">
            <w:pPr>
              <w:pStyle w:val="NormalWeb"/>
              <w:spacing w:before="0" w:beforeAutospacing="0" w:after="0" w:afterAutospacing="0"/>
              <w:rPr>
                <w:lang w:val="en-US"/>
              </w:rPr>
            </w:pPr>
            <w:proofErr w:type="spellStart"/>
            <w:r w:rsidRPr="0088330D">
              <w:rPr>
                <w:color w:val="000000"/>
                <w:lang w:val="es-ES"/>
              </w:rPr>
              <w:t>Rutter</w:t>
            </w:r>
            <w:proofErr w:type="spellEnd"/>
            <w:r w:rsidRPr="0088330D">
              <w:rPr>
                <w:color w:val="000000"/>
                <w:lang w:val="es-ES"/>
              </w:rPr>
              <w:t xml:space="preserve">, M. (1993). </w:t>
            </w:r>
            <w:r w:rsidRPr="00DC19EB">
              <w:rPr>
                <w:color w:val="000000"/>
                <w:lang w:val="en-US"/>
              </w:rPr>
              <w:t>Resilience: Some conceptual considerations. Journal of Adolescent Health, 14, 626-631.</w:t>
            </w:r>
          </w:p>
          <w:p w:rsidR="00212EBE" w:rsidRPr="00DC19EB" w:rsidRDefault="00212EBE" w:rsidP="00C4583D">
            <w:pPr>
              <w:pStyle w:val="NormalWeb"/>
              <w:spacing w:before="0" w:beforeAutospacing="0" w:after="0" w:afterAutospacing="0"/>
              <w:rPr>
                <w:color w:val="000000"/>
                <w:shd w:val="clear" w:color="auto" w:fill="FFFFFF"/>
                <w:lang w:val="en-US"/>
              </w:rPr>
            </w:pPr>
            <w:proofErr w:type="spellStart"/>
            <w:r w:rsidRPr="00B7520F">
              <w:rPr>
                <w:color w:val="000000"/>
                <w:shd w:val="clear" w:color="auto" w:fill="FFFFFF"/>
                <w:lang w:val="en-US"/>
              </w:rPr>
              <w:t>Saha</w:t>
            </w:r>
            <w:proofErr w:type="spellEnd"/>
            <w:r w:rsidRPr="00B7520F">
              <w:rPr>
                <w:color w:val="000000"/>
                <w:shd w:val="clear" w:color="auto" w:fill="FFFFFF"/>
                <w:lang w:val="en-US"/>
              </w:rPr>
              <w:t xml:space="preserve">, S., </w:t>
            </w:r>
            <w:proofErr w:type="spellStart"/>
            <w:r w:rsidRPr="00B7520F">
              <w:rPr>
                <w:color w:val="000000"/>
                <w:shd w:val="clear" w:color="auto" w:fill="FFFFFF"/>
                <w:lang w:val="en-US"/>
              </w:rPr>
              <w:t>Saha</w:t>
            </w:r>
            <w:proofErr w:type="spellEnd"/>
            <w:r w:rsidRPr="00B7520F">
              <w:rPr>
                <w:color w:val="000000"/>
                <w:shd w:val="clear" w:color="auto" w:fill="FFFFFF"/>
                <w:lang w:val="en-US"/>
              </w:rPr>
              <w:t xml:space="preserve">, S., &amp; </w:t>
            </w:r>
            <w:proofErr w:type="spellStart"/>
            <w:r w:rsidRPr="00B7520F">
              <w:rPr>
                <w:color w:val="000000"/>
                <w:shd w:val="clear" w:color="auto" w:fill="FFFFFF"/>
                <w:lang w:val="en-US"/>
              </w:rPr>
              <w:t>Zahir</w:t>
            </w:r>
            <w:proofErr w:type="spellEnd"/>
            <w:r w:rsidRPr="00B7520F">
              <w:rPr>
                <w:color w:val="000000"/>
                <w:shd w:val="clear" w:color="auto" w:fill="FFFFFF"/>
                <w:lang w:val="en-US"/>
              </w:rPr>
              <w:t xml:space="preserve">, N. E. B. M. (2014). </w:t>
            </w:r>
            <w:r w:rsidRPr="00DC19EB">
              <w:rPr>
                <w:color w:val="000000"/>
                <w:shd w:val="clear" w:color="auto" w:fill="FFFFFF"/>
                <w:lang w:val="en-US"/>
              </w:rPr>
              <w:t xml:space="preserve">Significance of orienting reflex on emotional resilience in explaining high performance in soccer players. International Medical Journal, 21(5), 459–462. Retrieved from </w:t>
            </w:r>
            <w:hyperlink r:id="rId34" w:history="1">
              <w:r w:rsidRPr="00DC19EB">
                <w:rPr>
                  <w:rStyle w:val="Hipervnculo"/>
                  <w:shd w:val="clear" w:color="auto" w:fill="FFFFFF"/>
                  <w:lang w:val="en-US"/>
                </w:rPr>
                <w:t>https://search-ebscohost-com.crai-ustadigital.usantotomas.edu.co/login.aspx?direct=true&amp;db=psyh&amp;AN=2014-52012-003&amp;lang=es&amp;site=ehost-live</w:t>
              </w:r>
            </w:hyperlink>
          </w:p>
          <w:p w:rsidR="00212EBE" w:rsidRPr="00DC19EB" w:rsidRDefault="00212EBE" w:rsidP="00C4583D">
            <w:pPr>
              <w:pStyle w:val="Ttulo1"/>
              <w:spacing w:before="0" w:beforeAutospacing="0" w:after="0" w:afterAutospacing="0"/>
              <w:textAlignment w:val="baseline"/>
              <w:rPr>
                <w:b w:val="0"/>
                <w:color w:val="444444"/>
                <w:sz w:val="24"/>
                <w:szCs w:val="24"/>
              </w:rPr>
            </w:pPr>
            <w:r w:rsidRPr="00DC19EB">
              <w:rPr>
                <w:b w:val="0"/>
                <w:color w:val="000000"/>
                <w:sz w:val="24"/>
                <w:szCs w:val="24"/>
                <w:shd w:val="clear" w:color="auto" w:fill="FFFFFF"/>
              </w:rPr>
              <w:t xml:space="preserve">Serrano, J. (2018) </w:t>
            </w:r>
            <w:r w:rsidRPr="00DC19EB">
              <w:rPr>
                <w:b w:val="0"/>
                <w:i/>
                <w:color w:val="444444"/>
                <w:sz w:val="24"/>
                <w:szCs w:val="24"/>
              </w:rPr>
              <w:t xml:space="preserve">Resiliencia, optimismo y burnout en triatletas de un club deportivo de running, </w:t>
            </w:r>
            <w:proofErr w:type="spellStart"/>
            <w:r w:rsidRPr="00DC19EB">
              <w:rPr>
                <w:b w:val="0"/>
                <w:i/>
                <w:color w:val="444444"/>
                <w:sz w:val="24"/>
                <w:szCs w:val="24"/>
              </w:rPr>
              <w:t>trail</w:t>
            </w:r>
            <w:proofErr w:type="spellEnd"/>
            <w:r w:rsidRPr="00DC19EB">
              <w:rPr>
                <w:b w:val="0"/>
                <w:i/>
                <w:color w:val="444444"/>
                <w:sz w:val="24"/>
                <w:szCs w:val="24"/>
              </w:rPr>
              <w:t xml:space="preserve"> y </w:t>
            </w:r>
            <w:proofErr w:type="spellStart"/>
            <w:r w:rsidRPr="00DC19EB">
              <w:rPr>
                <w:b w:val="0"/>
                <w:i/>
                <w:color w:val="444444"/>
                <w:sz w:val="24"/>
                <w:szCs w:val="24"/>
              </w:rPr>
              <w:t>triathlon</w:t>
            </w:r>
            <w:proofErr w:type="spellEnd"/>
            <w:r w:rsidRPr="00DC19EB">
              <w:rPr>
                <w:b w:val="0"/>
                <w:color w:val="444444"/>
                <w:sz w:val="24"/>
                <w:szCs w:val="24"/>
              </w:rPr>
              <w:t xml:space="preserve">. Trabajo de grado. España, </w:t>
            </w:r>
            <w:proofErr w:type="spellStart"/>
            <w:r w:rsidRPr="00DC19EB">
              <w:rPr>
                <w:b w:val="0"/>
                <w:color w:val="444444"/>
                <w:sz w:val="24"/>
                <w:szCs w:val="24"/>
              </w:rPr>
              <w:t>Universitat</w:t>
            </w:r>
            <w:proofErr w:type="spellEnd"/>
            <w:r w:rsidRPr="00DC19EB">
              <w:rPr>
                <w:b w:val="0"/>
                <w:color w:val="444444"/>
                <w:sz w:val="24"/>
                <w:szCs w:val="24"/>
              </w:rPr>
              <w:t xml:space="preserve"> de les Illes Balears. Recuperado de: </w:t>
            </w:r>
            <w:hyperlink r:id="rId35" w:history="1">
              <w:r w:rsidRPr="00DC19EB">
                <w:rPr>
                  <w:rStyle w:val="Hipervnculo"/>
                  <w:b w:val="0"/>
                  <w:sz w:val="24"/>
                  <w:szCs w:val="24"/>
                </w:rPr>
                <w:t>http://dspace.uib.es/xmlui/handle/11201/147817</w:t>
              </w:r>
            </w:hyperlink>
          </w:p>
          <w:p w:rsidR="000967E8" w:rsidRPr="00DC19EB" w:rsidRDefault="000967E8" w:rsidP="00C4583D">
            <w:pPr>
              <w:pStyle w:val="NormalWeb"/>
              <w:spacing w:before="0" w:beforeAutospacing="0" w:after="0" w:afterAutospacing="0"/>
              <w:rPr>
                <w:color w:val="000000"/>
              </w:rPr>
            </w:pPr>
            <w:r w:rsidRPr="00DC19EB">
              <w:rPr>
                <w:color w:val="000000"/>
              </w:rPr>
              <w:lastRenderedPageBreak/>
              <w:t xml:space="preserve">Strauss, A. &amp; </w:t>
            </w:r>
            <w:proofErr w:type="spellStart"/>
            <w:r w:rsidRPr="00DC19EB">
              <w:rPr>
                <w:color w:val="000000"/>
              </w:rPr>
              <w:t>Corbin</w:t>
            </w:r>
            <w:proofErr w:type="spellEnd"/>
            <w:r w:rsidRPr="00DC19EB">
              <w:rPr>
                <w:color w:val="000000"/>
              </w:rPr>
              <w:t xml:space="preserve">, J. (2002). </w:t>
            </w:r>
            <w:r w:rsidRPr="00DC19EB">
              <w:rPr>
                <w:i/>
                <w:iCs/>
                <w:color w:val="000000"/>
              </w:rPr>
              <w:t>Bases de la investigación cualitativa: Técnicas y procedimientos para desarrollar la teoría fundamentada</w:t>
            </w:r>
            <w:r w:rsidRPr="00DC19EB">
              <w:rPr>
                <w:color w:val="000000"/>
              </w:rPr>
              <w:t>. Medellín, Colombia: Universidad de Antioquia.</w:t>
            </w:r>
          </w:p>
          <w:p w:rsidR="00212EBE" w:rsidRPr="00DC19EB" w:rsidRDefault="00212EBE" w:rsidP="00C4583D">
            <w:pPr>
              <w:pStyle w:val="NormalWeb"/>
              <w:spacing w:before="0" w:beforeAutospacing="0" w:after="0" w:afterAutospacing="0"/>
              <w:rPr>
                <w:lang w:val="en-US"/>
              </w:rPr>
            </w:pPr>
            <w:proofErr w:type="spellStart"/>
            <w:r w:rsidRPr="00B7520F">
              <w:rPr>
                <w:color w:val="000000"/>
                <w:shd w:val="clear" w:color="auto" w:fill="FFFFFF"/>
              </w:rPr>
              <w:t>Tamminen</w:t>
            </w:r>
            <w:proofErr w:type="spellEnd"/>
            <w:r w:rsidRPr="00B7520F">
              <w:rPr>
                <w:color w:val="000000"/>
                <w:shd w:val="clear" w:color="auto" w:fill="FFFFFF"/>
              </w:rPr>
              <w:t xml:space="preserve">, K. A., </w:t>
            </w:r>
            <w:proofErr w:type="spellStart"/>
            <w:r w:rsidRPr="00B7520F">
              <w:rPr>
                <w:color w:val="000000"/>
                <w:shd w:val="clear" w:color="auto" w:fill="FFFFFF"/>
              </w:rPr>
              <w:t>Holt</w:t>
            </w:r>
            <w:proofErr w:type="spellEnd"/>
            <w:r w:rsidRPr="00B7520F">
              <w:rPr>
                <w:color w:val="000000"/>
                <w:shd w:val="clear" w:color="auto" w:fill="FFFFFF"/>
              </w:rPr>
              <w:t xml:space="preserve">, N. L., &amp; </w:t>
            </w:r>
            <w:proofErr w:type="spellStart"/>
            <w:r w:rsidRPr="00B7520F">
              <w:rPr>
                <w:color w:val="000000"/>
                <w:shd w:val="clear" w:color="auto" w:fill="FFFFFF"/>
              </w:rPr>
              <w:t>Neely</w:t>
            </w:r>
            <w:proofErr w:type="spellEnd"/>
            <w:r w:rsidRPr="00B7520F">
              <w:rPr>
                <w:color w:val="000000"/>
                <w:shd w:val="clear" w:color="auto" w:fill="FFFFFF"/>
              </w:rPr>
              <w:t xml:space="preserve">, K. C. (2013). </w:t>
            </w:r>
            <w:r w:rsidRPr="00DC19EB">
              <w:rPr>
                <w:color w:val="000000"/>
                <w:shd w:val="clear" w:color="auto" w:fill="FFFFFF"/>
                <w:lang w:val="en-US"/>
              </w:rPr>
              <w:t>Exploring adversity and the potential for growth among elite female athletes. Psychology of Sport &amp; Exercise, 14(1), 28–36. Retrieved from https://search-ebscohost-com.crai-ustadigital.usantotomas.edu.co/login.aspx?direct=true&amp;db=s3h&amp;AN=83572473&amp;lang=es&amp;site=ehost-live</w:t>
            </w:r>
          </w:p>
          <w:p w:rsidR="000967E8" w:rsidRPr="00DC19EB" w:rsidRDefault="000967E8" w:rsidP="00C4583D">
            <w:pPr>
              <w:pStyle w:val="NormalWeb"/>
              <w:spacing w:before="0" w:beforeAutospacing="0" w:after="0" w:afterAutospacing="0"/>
              <w:rPr>
                <w:lang w:val="en-US"/>
              </w:rPr>
            </w:pPr>
            <w:proofErr w:type="spellStart"/>
            <w:r w:rsidRPr="00B7520F">
              <w:rPr>
                <w:color w:val="000000"/>
                <w:shd w:val="clear" w:color="auto" w:fill="FFFFFF"/>
                <w:lang w:val="en-US"/>
              </w:rPr>
              <w:t>Timm</w:t>
            </w:r>
            <w:proofErr w:type="spellEnd"/>
            <w:r w:rsidRPr="00B7520F">
              <w:rPr>
                <w:color w:val="000000"/>
                <w:shd w:val="clear" w:color="auto" w:fill="FFFFFF"/>
                <w:lang w:val="en-US"/>
              </w:rPr>
              <w:t xml:space="preserve">, K., </w:t>
            </w:r>
            <w:proofErr w:type="spellStart"/>
            <w:r w:rsidRPr="00B7520F">
              <w:rPr>
                <w:color w:val="000000"/>
                <w:shd w:val="clear" w:color="auto" w:fill="FFFFFF"/>
                <w:lang w:val="en-US"/>
              </w:rPr>
              <w:t>Kamphoff</w:t>
            </w:r>
            <w:proofErr w:type="spellEnd"/>
            <w:r w:rsidRPr="00B7520F">
              <w:rPr>
                <w:color w:val="000000"/>
                <w:shd w:val="clear" w:color="auto" w:fill="FFFFFF"/>
                <w:lang w:val="en-US"/>
              </w:rPr>
              <w:t xml:space="preserve">, C., Galli, N., &amp; Gonzalez, S. P. (2017). </w:t>
            </w:r>
            <w:r w:rsidRPr="00DC19EB">
              <w:rPr>
                <w:color w:val="000000"/>
                <w:shd w:val="clear" w:color="auto" w:fill="FFFFFF"/>
                <w:lang w:val="en-US"/>
              </w:rPr>
              <w:t xml:space="preserve">Resilience and growth in Marathon runners in the aftermath of the 2013 Boston Marathon bombings. The Sport Psychologist, 31(1), 42–55. </w:t>
            </w:r>
            <w:hyperlink r:id="rId36" w:history="1">
              <w:r w:rsidRPr="00DC19EB">
                <w:rPr>
                  <w:rStyle w:val="Hipervnculo"/>
                  <w:color w:val="000000"/>
                  <w:shd w:val="clear" w:color="auto" w:fill="FFFFFF"/>
                  <w:lang w:val="en-US"/>
                </w:rPr>
                <w:t>https://doi-org.crai-ustadigital.usantotomas.edu.co/10.1123/tsp.2015-0053</w:t>
              </w:r>
            </w:hyperlink>
            <w:r w:rsidRPr="00DC19EB">
              <w:rPr>
                <w:color w:val="000000"/>
                <w:shd w:val="clear" w:color="auto" w:fill="FFFFFF"/>
                <w:lang w:val="en-US"/>
              </w:rPr>
              <w:t> </w:t>
            </w:r>
          </w:p>
          <w:p w:rsidR="00906D85" w:rsidRPr="00DC19EB" w:rsidRDefault="00906D85" w:rsidP="00C4583D">
            <w:pPr>
              <w:pStyle w:val="NormalWeb"/>
              <w:spacing w:before="0" w:beforeAutospacing="0" w:after="0" w:afterAutospacing="0"/>
              <w:rPr>
                <w:color w:val="000000"/>
                <w:shd w:val="clear" w:color="auto" w:fill="FFFFFF"/>
              </w:rPr>
            </w:pPr>
            <w:r w:rsidRPr="00DC19EB">
              <w:rPr>
                <w:color w:val="000000"/>
                <w:shd w:val="clear" w:color="auto" w:fill="FFFFFF"/>
              </w:rPr>
              <w:t xml:space="preserve">Valdivia-Moral, </w:t>
            </w:r>
            <w:proofErr w:type="gramStart"/>
            <w:r w:rsidRPr="00DC19EB">
              <w:rPr>
                <w:color w:val="000000"/>
                <w:shd w:val="clear" w:color="auto" w:fill="FFFFFF"/>
              </w:rPr>
              <w:t>P.(</w:t>
            </w:r>
            <w:proofErr w:type="gramEnd"/>
            <w:r w:rsidRPr="00DC19EB">
              <w:rPr>
                <w:color w:val="000000"/>
                <w:shd w:val="clear" w:color="auto" w:fill="FFFFFF"/>
              </w:rPr>
              <w:t xml:space="preserve">2016) Niveles de ansiedad, </w:t>
            </w:r>
            <w:proofErr w:type="spellStart"/>
            <w:r w:rsidRPr="00DC19EB">
              <w:rPr>
                <w:color w:val="000000"/>
                <w:shd w:val="clear" w:color="auto" w:fill="FFFFFF"/>
              </w:rPr>
              <w:t>autoconcepto</w:t>
            </w:r>
            <w:proofErr w:type="spellEnd"/>
            <w:r w:rsidRPr="00DC19EB">
              <w:rPr>
                <w:color w:val="000000"/>
                <w:shd w:val="clear" w:color="auto" w:fill="FFFFFF"/>
              </w:rPr>
              <w:t xml:space="preserve"> y resiliencia en deportes individuales. Tesis Doctoral.</w:t>
            </w:r>
            <w:r w:rsidR="00A75238" w:rsidRPr="00DC19EB">
              <w:rPr>
                <w:color w:val="000000"/>
                <w:shd w:val="clear" w:color="auto" w:fill="FFFFFF"/>
              </w:rPr>
              <w:t xml:space="preserve"> España,</w:t>
            </w:r>
            <w:r w:rsidRPr="00DC19EB">
              <w:rPr>
                <w:color w:val="000000"/>
                <w:shd w:val="clear" w:color="auto" w:fill="FFFFFF"/>
              </w:rPr>
              <w:t xml:space="preserve"> Granada: Universidad de Granada</w:t>
            </w:r>
            <w:r w:rsidR="00A75238" w:rsidRPr="00DC19EB">
              <w:rPr>
                <w:color w:val="000000"/>
                <w:shd w:val="clear" w:color="auto" w:fill="FFFFFF"/>
              </w:rPr>
              <w:t xml:space="preserve">. Recuperado de: </w:t>
            </w:r>
            <w:r w:rsidRPr="00DC19EB">
              <w:rPr>
                <w:color w:val="000000"/>
                <w:shd w:val="clear" w:color="auto" w:fill="FFFFFF"/>
              </w:rPr>
              <w:t>http://hdl.handle.net/10481/44188</w:t>
            </w:r>
            <w:r w:rsidR="00A75238" w:rsidRPr="00DC19EB">
              <w:rPr>
                <w:color w:val="000000"/>
                <w:shd w:val="clear" w:color="auto" w:fill="FFFFFF"/>
              </w:rPr>
              <w:t>.</w:t>
            </w:r>
          </w:p>
          <w:p w:rsidR="00906D85" w:rsidRDefault="00906D85" w:rsidP="00C4583D">
            <w:pPr>
              <w:pStyle w:val="NormalWeb"/>
              <w:spacing w:before="0" w:beforeAutospacing="0" w:after="0" w:afterAutospacing="0"/>
              <w:rPr>
                <w:color w:val="000000"/>
                <w:shd w:val="clear" w:color="auto" w:fill="FFFFFF"/>
                <w:lang w:val="en-US"/>
              </w:rPr>
            </w:pPr>
            <w:r w:rsidRPr="00B7520F">
              <w:rPr>
                <w:color w:val="000000"/>
                <w:shd w:val="clear" w:color="auto" w:fill="FFFFFF"/>
                <w:lang w:val="en-US"/>
              </w:rPr>
              <w:t xml:space="preserve">Van Breda, K., Collins, M., Stein, D. J., &amp; Rauch, L. (2015). The COMT val158met polymorphism in ultra-endurance athletes. </w:t>
            </w:r>
            <w:r w:rsidRPr="00DC19EB">
              <w:rPr>
                <w:color w:val="000000"/>
                <w:shd w:val="clear" w:color="auto" w:fill="FFFFFF"/>
                <w:lang w:val="en-US"/>
              </w:rPr>
              <w:t xml:space="preserve">Physiology &amp; Behavior, 151, 279–283. </w:t>
            </w:r>
            <w:hyperlink r:id="rId37" w:history="1">
              <w:r w:rsidR="00717B58" w:rsidRPr="00C53122">
                <w:rPr>
                  <w:rStyle w:val="Hipervnculo"/>
                  <w:shd w:val="clear" w:color="auto" w:fill="FFFFFF"/>
                  <w:lang w:val="en-US"/>
                </w:rPr>
                <w:t>https://doi-org.crai-ustadigital.usantotomas.edu.co/10.1016/j.physbeh.2015.07.039</w:t>
              </w:r>
            </w:hyperlink>
          </w:p>
          <w:p w:rsidR="00717B58" w:rsidRPr="00717B58" w:rsidRDefault="00717B58" w:rsidP="00717B58">
            <w:pPr>
              <w:pStyle w:val="NormalWeb"/>
              <w:spacing w:before="0" w:beforeAutospacing="0" w:after="0" w:afterAutospacing="0"/>
              <w:rPr>
                <w:lang w:val="es-ES"/>
              </w:rPr>
            </w:pPr>
            <w:r w:rsidRPr="00717B58">
              <w:rPr>
                <w:shd w:val="clear" w:color="auto" w:fill="FFFFFF"/>
                <w:lang w:val="es-ES"/>
              </w:rPr>
              <w:t xml:space="preserve">Velásquez, E. (2000). Ensayo </w:t>
            </w:r>
            <w:r w:rsidRPr="00717B58">
              <w:rPr>
                <w:i/>
                <w:shd w:val="clear" w:color="auto" w:fill="FFFFFF"/>
                <w:lang w:val="es-ES"/>
              </w:rPr>
              <w:t xml:space="preserve">Crear y Vivir. </w:t>
            </w:r>
            <w:r w:rsidRPr="00717B58">
              <w:rPr>
                <w:shd w:val="clear" w:color="auto" w:fill="FFFFFF"/>
                <w:lang w:val="es-ES"/>
              </w:rPr>
              <w:t xml:space="preserve">En </w:t>
            </w:r>
            <w:r w:rsidRPr="00717B58">
              <w:rPr>
                <w:i/>
                <w:shd w:val="clear" w:color="auto" w:fill="FFFFFF"/>
                <w:lang w:val="es-ES"/>
              </w:rPr>
              <w:t>Duelo, Acontecimiento y Vida. Consideraciones sobre la atención psicosocial: Caso Trujillo-Valle</w:t>
            </w:r>
            <w:r w:rsidRPr="00717B58">
              <w:rPr>
                <w:shd w:val="clear" w:color="auto" w:fill="FFFFFF"/>
                <w:lang w:val="es-ES"/>
              </w:rPr>
              <w:t>. ESAP/Publicaciones. Santafé de Bogotá.</w:t>
            </w:r>
          </w:p>
          <w:p w:rsidR="000967E8" w:rsidRPr="00DC19EB" w:rsidRDefault="000967E8" w:rsidP="00C4583D">
            <w:pPr>
              <w:pStyle w:val="NormalWeb"/>
              <w:spacing w:before="0" w:beforeAutospacing="0" w:after="0" w:afterAutospacing="0"/>
              <w:rPr>
                <w:color w:val="000000"/>
                <w:lang w:val="en-US"/>
              </w:rPr>
            </w:pPr>
            <w:r w:rsidRPr="00DC19EB">
              <w:rPr>
                <w:color w:val="000000"/>
              </w:rPr>
              <w:t xml:space="preserve">Veliz, F. (2014) Resiliencia organizacional: El desafío de cuidar a las personas, mejorando la calidad de vida para las empresas. </w:t>
            </w:r>
            <w:proofErr w:type="spellStart"/>
            <w:r w:rsidRPr="00DC19EB">
              <w:rPr>
                <w:color w:val="000000"/>
                <w:lang w:val="en-US"/>
              </w:rPr>
              <w:t>España</w:t>
            </w:r>
            <w:proofErr w:type="spellEnd"/>
            <w:r w:rsidRPr="00DC19EB">
              <w:rPr>
                <w:color w:val="000000"/>
                <w:lang w:val="en-US"/>
              </w:rPr>
              <w:t xml:space="preserve">: </w:t>
            </w:r>
            <w:proofErr w:type="spellStart"/>
            <w:r w:rsidRPr="00DC19EB">
              <w:rPr>
                <w:color w:val="000000"/>
                <w:lang w:val="en-US"/>
              </w:rPr>
              <w:t>Gedisa.Walsh</w:t>
            </w:r>
            <w:proofErr w:type="spellEnd"/>
            <w:r w:rsidRPr="00DC19EB">
              <w:rPr>
                <w:color w:val="000000"/>
                <w:lang w:val="en-US"/>
              </w:rPr>
              <w:t xml:space="preserve">, F. (2012) Community-Based practice applications of a family </w:t>
            </w:r>
            <w:proofErr w:type="spellStart"/>
            <w:r w:rsidRPr="00DC19EB">
              <w:rPr>
                <w:color w:val="000000"/>
                <w:lang w:val="en-US"/>
              </w:rPr>
              <w:t>resilence</w:t>
            </w:r>
            <w:proofErr w:type="spellEnd"/>
            <w:r w:rsidRPr="00DC19EB">
              <w:rPr>
                <w:color w:val="000000"/>
                <w:lang w:val="en-US"/>
              </w:rPr>
              <w:t xml:space="preserve"> framework. In Handbook of Family Resilience (pp. 65-82). New York: Springer. </w:t>
            </w:r>
            <w:proofErr w:type="spellStart"/>
            <w:r w:rsidRPr="00DC19EB">
              <w:rPr>
                <w:color w:val="000000"/>
                <w:lang w:val="en-US"/>
              </w:rPr>
              <w:t>doi</w:t>
            </w:r>
            <w:proofErr w:type="spellEnd"/>
            <w:r w:rsidRPr="00DC19EB">
              <w:rPr>
                <w:color w:val="000000"/>
                <w:lang w:val="en-US"/>
              </w:rPr>
              <w:t>: 10.1007/978-1-4614-3917-2_5 </w:t>
            </w:r>
          </w:p>
          <w:p w:rsidR="00236326" w:rsidRPr="00DC19EB" w:rsidRDefault="00236326" w:rsidP="00C4583D">
            <w:pPr>
              <w:pStyle w:val="NormalWeb"/>
              <w:spacing w:before="0" w:beforeAutospacing="0" w:after="0" w:afterAutospacing="0"/>
              <w:rPr>
                <w:lang w:val="en-US"/>
              </w:rPr>
            </w:pPr>
            <w:r w:rsidRPr="00DC19EB">
              <w:rPr>
                <w:color w:val="000000"/>
                <w:lang w:val="en-US"/>
              </w:rPr>
              <w:t xml:space="preserve">Walsh, F. (2012) Community-Based practice applications of a family </w:t>
            </w:r>
            <w:proofErr w:type="spellStart"/>
            <w:r w:rsidRPr="00DC19EB">
              <w:rPr>
                <w:color w:val="000000"/>
                <w:lang w:val="en-US"/>
              </w:rPr>
              <w:t>resilence</w:t>
            </w:r>
            <w:proofErr w:type="spellEnd"/>
            <w:r w:rsidRPr="00DC19EB">
              <w:rPr>
                <w:color w:val="000000"/>
                <w:lang w:val="en-US"/>
              </w:rPr>
              <w:t xml:space="preserve"> framework. In </w:t>
            </w:r>
            <w:r w:rsidRPr="00DC19EB">
              <w:rPr>
                <w:i/>
                <w:iCs/>
                <w:color w:val="000000"/>
                <w:lang w:val="en-US"/>
              </w:rPr>
              <w:t xml:space="preserve">Handbook of Family Resilience </w:t>
            </w:r>
            <w:r w:rsidRPr="00DC19EB">
              <w:rPr>
                <w:color w:val="000000"/>
                <w:lang w:val="en-US"/>
              </w:rPr>
              <w:t xml:space="preserve">(pp. 65-82). New York: Springer. </w:t>
            </w:r>
            <w:proofErr w:type="spellStart"/>
            <w:r w:rsidRPr="00DC19EB">
              <w:rPr>
                <w:color w:val="000000"/>
                <w:lang w:val="en-US"/>
              </w:rPr>
              <w:t>doi</w:t>
            </w:r>
            <w:proofErr w:type="spellEnd"/>
            <w:r w:rsidRPr="00DC19EB">
              <w:rPr>
                <w:color w:val="000000"/>
                <w:lang w:val="en-US"/>
              </w:rPr>
              <w:t>: 10.1007/978-1-4614-3917-2_5</w:t>
            </w:r>
          </w:p>
          <w:p w:rsidR="000967E8" w:rsidRPr="00E32E05" w:rsidRDefault="000967E8" w:rsidP="00C4583D">
            <w:pPr>
              <w:pStyle w:val="NormalWeb"/>
              <w:spacing w:before="0" w:beforeAutospacing="0" w:after="0" w:afterAutospacing="0"/>
            </w:pPr>
            <w:r w:rsidRPr="00DC19EB">
              <w:rPr>
                <w:color w:val="000000"/>
                <w:lang w:val="en-US"/>
              </w:rPr>
              <w:t xml:space="preserve">Werner, </w:t>
            </w:r>
            <w:proofErr w:type="spellStart"/>
            <w:r w:rsidRPr="00DC19EB">
              <w:rPr>
                <w:color w:val="000000"/>
                <w:lang w:val="en-US"/>
              </w:rPr>
              <w:t>Emy</w:t>
            </w:r>
            <w:proofErr w:type="spellEnd"/>
            <w:r w:rsidRPr="00DC19EB">
              <w:rPr>
                <w:color w:val="000000"/>
                <w:lang w:val="en-US"/>
              </w:rPr>
              <w:t xml:space="preserve"> E. y Smith, Ruth S. (1982). </w:t>
            </w:r>
            <w:r w:rsidRPr="00DC19EB">
              <w:rPr>
                <w:i/>
                <w:iCs/>
                <w:color w:val="000000"/>
                <w:lang w:val="en-US"/>
              </w:rPr>
              <w:t>Vulnerable but invincible: a longitudinal study of resilient children and youth</w:t>
            </w:r>
            <w:r w:rsidRPr="00DC19EB">
              <w:rPr>
                <w:color w:val="000000"/>
                <w:lang w:val="en-US"/>
              </w:rPr>
              <w:t xml:space="preserve">. </w:t>
            </w:r>
            <w:r w:rsidRPr="00DC19EB">
              <w:rPr>
                <w:color w:val="000000"/>
              </w:rPr>
              <w:t xml:space="preserve">McGraw Hill. </w:t>
            </w:r>
            <w:proofErr w:type="spellStart"/>
            <w:r w:rsidRPr="00DC19EB">
              <w:rPr>
                <w:color w:val="000000"/>
              </w:rPr>
              <w:t>NuevaYork</w:t>
            </w:r>
            <w:proofErr w:type="spellEnd"/>
            <w:r w:rsidRPr="00DC19EB">
              <w:rPr>
                <w:color w:val="000000"/>
              </w:rPr>
              <w:t>, E.E.U.U.</w:t>
            </w:r>
          </w:p>
          <w:p w:rsidR="002A18AF" w:rsidRPr="00E32E05" w:rsidRDefault="002A18AF" w:rsidP="00C4583D">
            <w:pPr>
              <w:rPr>
                <w:rFonts w:ascii="Times New Roman" w:eastAsia="Times New Roman" w:hAnsi="Times New Roman" w:cs="Times New Roman"/>
                <w:bCs/>
                <w:color w:val="222222"/>
                <w:sz w:val="24"/>
                <w:szCs w:val="24"/>
                <w:lang w:eastAsia="es-CO"/>
              </w:rPr>
            </w:pPr>
          </w:p>
          <w:p w:rsidR="00ED1717" w:rsidRPr="00E32E05" w:rsidRDefault="00ED1717" w:rsidP="00C4583D">
            <w:pPr>
              <w:rPr>
                <w:rFonts w:ascii="Times New Roman" w:eastAsia="Times New Roman" w:hAnsi="Times New Roman" w:cs="Times New Roman"/>
                <w:bCs/>
                <w:color w:val="222222"/>
                <w:sz w:val="24"/>
                <w:szCs w:val="24"/>
                <w:lang w:eastAsia="es-CO"/>
              </w:rPr>
            </w:pPr>
          </w:p>
          <w:p w:rsidR="00ED1717" w:rsidRPr="00E32E05" w:rsidRDefault="00ED1717" w:rsidP="00C4583D">
            <w:pPr>
              <w:rPr>
                <w:rFonts w:ascii="Times New Roman" w:eastAsia="Times New Roman" w:hAnsi="Times New Roman" w:cs="Times New Roman"/>
                <w:bCs/>
                <w:color w:val="222222"/>
                <w:sz w:val="24"/>
                <w:szCs w:val="24"/>
                <w:lang w:eastAsia="es-CO"/>
              </w:rPr>
            </w:pPr>
          </w:p>
          <w:p w:rsidR="00ED1717" w:rsidRPr="00E32E05" w:rsidRDefault="00ED1717" w:rsidP="00C4583D">
            <w:pPr>
              <w:rPr>
                <w:rFonts w:ascii="Times New Roman" w:eastAsia="Times New Roman" w:hAnsi="Times New Roman" w:cs="Times New Roman"/>
                <w:bCs/>
                <w:color w:val="222222"/>
                <w:sz w:val="24"/>
                <w:szCs w:val="24"/>
                <w:lang w:eastAsia="es-CO"/>
              </w:rPr>
            </w:pPr>
          </w:p>
          <w:p w:rsidR="00ED1717" w:rsidRPr="00E32E05" w:rsidRDefault="00ED1717" w:rsidP="00C4583D">
            <w:pPr>
              <w:rPr>
                <w:rFonts w:ascii="Times New Roman" w:eastAsia="Times New Roman" w:hAnsi="Times New Roman" w:cs="Times New Roman"/>
                <w:bCs/>
                <w:color w:val="222222"/>
                <w:sz w:val="24"/>
                <w:szCs w:val="24"/>
                <w:lang w:eastAsia="es-CO"/>
              </w:rPr>
            </w:pPr>
          </w:p>
          <w:p w:rsidR="00ED1717" w:rsidRPr="00E32E05" w:rsidRDefault="00ED1717" w:rsidP="00C4583D">
            <w:pPr>
              <w:rPr>
                <w:rFonts w:ascii="Times New Roman" w:eastAsia="Times New Roman" w:hAnsi="Times New Roman" w:cs="Times New Roman"/>
                <w:bCs/>
                <w:color w:val="222222"/>
                <w:sz w:val="24"/>
                <w:szCs w:val="24"/>
                <w:lang w:eastAsia="es-CO"/>
              </w:rPr>
            </w:pPr>
          </w:p>
          <w:p w:rsidR="00ED1717" w:rsidRPr="00E32E05" w:rsidRDefault="00ED1717" w:rsidP="00C4583D">
            <w:pPr>
              <w:rPr>
                <w:rFonts w:ascii="Times New Roman" w:eastAsia="Times New Roman" w:hAnsi="Times New Roman" w:cs="Times New Roman"/>
                <w:bCs/>
                <w:color w:val="222222"/>
                <w:sz w:val="24"/>
                <w:szCs w:val="24"/>
                <w:lang w:eastAsia="es-CO"/>
              </w:rPr>
            </w:pPr>
          </w:p>
          <w:p w:rsidR="00ED1717" w:rsidRPr="00E32E05" w:rsidRDefault="00ED1717" w:rsidP="00C4583D">
            <w:pPr>
              <w:rPr>
                <w:rFonts w:ascii="Times New Roman" w:eastAsia="Times New Roman" w:hAnsi="Times New Roman" w:cs="Times New Roman"/>
                <w:bCs/>
                <w:color w:val="222222"/>
                <w:sz w:val="24"/>
                <w:szCs w:val="24"/>
                <w:lang w:eastAsia="es-CO"/>
              </w:rPr>
            </w:pPr>
          </w:p>
          <w:p w:rsidR="00ED1717" w:rsidRPr="00E32E05" w:rsidRDefault="00ED1717" w:rsidP="00C4583D">
            <w:pPr>
              <w:rPr>
                <w:rFonts w:ascii="Times New Roman" w:eastAsia="Times New Roman" w:hAnsi="Times New Roman" w:cs="Times New Roman"/>
                <w:bCs/>
                <w:color w:val="222222"/>
                <w:sz w:val="24"/>
                <w:szCs w:val="24"/>
                <w:lang w:eastAsia="es-CO"/>
              </w:rPr>
            </w:pPr>
          </w:p>
        </w:tc>
      </w:tr>
    </w:tbl>
    <w:p w:rsidR="002A18AF" w:rsidRPr="00E32E05" w:rsidRDefault="002A18AF" w:rsidP="00C4583D">
      <w:pPr>
        <w:spacing w:after="0" w:line="240" w:lineRule="auto"/>
        <w:rPr>
          <w:rFonts w:ascii="Times New Roman" w:eastAsia="Times New Roman" w:hAnsi="Times New Roman" w:cs="Times New Roman"/>
          <w:sz w:val="24"/>
          <w:szCs w:val="24"/>
          <w:lang w:eastAsia="es-CO"/>
        </w:rPr>
      </w:pPr>
    </w:p>
    <w:tbl>
      <w:tblPr>
        <w:tblW w:w="768" w:type="dxa"/>
        <w:tblInd w:w="8" w:type="dxa"/>
        <w:shd w:val="clear" w:color="auto" w:fill="FFFFFF"/>
        <w:tblLook w:val="04A0" w:firstRow="1" w:lastRow="0" w:firstColumn="1" w:lastColumn="0" w:noHBand="0" w:noVBand="1"/>
      </w:tblPr>
      <w:tblGrid>
        <w:gridCol w:w="768"/>
      </w:tblGrid>
      <w:tr w:rsidR="00ED1717" w:rsidRPr="00E32E05" w:rsidTr="00ED1717">
        <w:tc>
          <w:tcPr>
            <w:tcW w:w="0" w:type="auto"/>
            <w:shd w:val="clear" w:color="auto" w:fill="FFFFFF"/>
            <w:tcMar>
              <w:top w:w="15" w:type="dxa"/>
              <w:left w:w="15" w:type="dxa"/>
              <w:bottom w:w="15" w:type="dxa"/>
              <w:right w:w="15" w:type="dxa"/>
            </w:tcMar>
            <w:vAlign w:val="center"/>
            <w:hideMark/>
          </w:tcPr>
          <w:p w:rsidR="00ED1717" w:rsidRPr="00E32E05" w:rsidRDefault="00ED1717" w:rsidP="00C4583D">
            <w:pPr>
              <w:spacing w:after="0"/>
              <w:rPr>
                <w:rFonts w:ascii="Times New Roman" w:hAnsi="Times New Roman" w:cs="Times New Roman"/>
                <w:sz w:val="24"/>
                <w:szCs w:val="24"/>
                <w:lang w:eastAsia="es-CO"/>
              </w:rPr>
            </w:pPr>
          </w:p>
        </w:tc>
      </w:tr>
    </w:tbl>
    <w:p w:rsidR="002A18AF" w:rsidRPr="00E32E05" w:rsidRDefault="002A18AF" w:rsidP="00C4583D">
      <w:pPr>
        <w:rPr>
          <w:rFonts w:ascii="Times New Roman" w:hAnsi="Times New Roman" w:cs="Times New Roman"/>
          <w:sz w:val="24"/>
          <w:szCs w:val="24"/>
        </w:rPr>
      </w:pPr>
    </w:p>
    <w:p w:rsidR="00642463" w:rsidRPr="00E32E05" w:rsidRDefault="00642463" w:rsidP="00C4583D">
      <w:pPr>
        <w:jc w:val="center"/>
        <w:rPr>
          <w:rFonts w:ascii="Times New Roman" w:hAnsi="Times New Roman" w:cs="Times New Roman"/>
          <w:sz w:val="24"/>
          <w:szCs w:val="24"/>
          <w:lang w:val="es-ES"/>
        </w:rPr>
      </w:pPr>
    </w:p>
    <w:p w:rsidR="00642463" w:rsidRPr="00E32E05" w:rsidRDefault="00642463" w:rsidP="00C4583D">
      <w:pPr>
        <w:jc w:val="center"/>
        <w:rPr>
          <w:rFonts w:ascii="Times New Roman" w:hAnsi="Times New Roman" w:cs="Times New Roman"/>
          <w:sz w:val="24"/>
          <w:szCs w:val="24"/>
          <w:lang w:val="es-ES"/>
        </w:rPr>
      </w:pPr>
    </w:p>
    <w:sectPr w:rsidR="00642463" w:rsidRPr="00E32E05" w:rsidSect="00C4583D">
      <w:pgSz w:w="12240" w:h="15840"/>
      <w:pgMar w:top="567" w:right="567" w:bottom="567" w:left="56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954CC" w:rsidRDefault="007954CC" w:rsidP="00F14D0D">
      <w:pPr>
        <w:spacing w:after="0" w:line="240" w:lineRule="auto"/>
      </w:pPr>
      <w:r>
        <w:separator/>
      </w:r>
    </w:p>
  </w:endnote>
  <w:endnote w:type="continuationSeparator" w:id="0">
    <w:p w:rsidR="007954CC" w:rsidRDefault="007954CC" w:rsidP="00F14D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65AD" w:rsidRDefault="00CC65AD">
    <w:pPr>
      <w:pStyle w:val="Piedepgina"/>
    </w:pPr>
    <w:r w:rsidRPr="00ED1717">
      <w:rPr>
        <w:noProof/>
        <w:lang w:eastAsia="es-CO"/>
      </w:rPr>
      <w:drawing>
        <wp:anchor distT="0" distB="0" distL="114300" distR="114300" simplePos="0" relativeHeight="251688960" behindDoc="0" locked="0" layoutInCell="1" allowOverlap="1" wp14:anchorId="7DEFBFC1" wp14:editId="719C529C">
          <wp:simplePos x="0" y="0"/>
          <wp:positionH relativeFrom="margin">
            <wp:posOffset>2107981</wp:posOffset>
          </wp:positionH>
          <wp:positionV relativeFrom="paragraph">
            <wp:posOffset>-222710</wp:posOffset>
          </wp:positionV>
          <wp:extent cx="5748834" cy="761478"/>
          <wp:effectExtent l="0" t="0" r="4445" b="635"/>
          <wp:wrapNone/>
          <wp:docPr id="5" name="Imagen 5"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65AD" w:rsidRDefault="00CC65AD">
    <w:pPr>
      <w:pStyle w:val="Piedepgina"/>
    </w:pPr>
    <w:r>
      <w:rPr>
        <w:noProof/>
        <w:lang w:eastAsia="es-CO"/>
      </w:rPr>
      <w:drawing>
        <wp:anchor distT="0" distB="0" distL="114300" distR="114300" simplePos="0" relativeHeight="251679744" behindDoc="0" locked="0" layoutInCell="1" allowOverlap="1" wp14:anchorId="1B6510E0" wp14:editId="0F451BAC">
          <wp:simplePos x="0" y="0"/>
          <wp:positionH relativeFrom="margin">
            <wp:posOffset>2040255</wp:posOffset>
          </wp:positionH>
          <wp:positionV relativeFrom="paragraph">
            <wp:posOffset>-216535</wp:posOffset>
          </wp:positionV>
          <wp:extent cx="5748834" cy="761478"/>
          <wp:effectExtent l="0" t="0" r="4445" b="635"/>
          <wp:wrapNone/>
          <wp:docPr id="7" name="Imagen 7"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954CC" w:rsidRDefault="007954CC" w:rsidP="00F14D0D">
      <w:pPr>
        <w:spacing w:after="0" w:line="240" w:lineRule="auto"/>
      </w:pPr>
      <w:r>
        <w:separator/>
      </w:r>
    </w:p>
  </w:footnote>
  <w:footnote w:type="continuationSeparator" w:id="0">
    <w:p w:rsidR="007954CC" w:rsidRDefault="007954CC" w:rsidP="00F14D0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65AD" w:rsidRDefault="007954CC">
    <w:pPr>
      <w:pStyle w:val="Encabezado"/>
    </w:pPr>
    <w:r>
      <w:rPr>
        <w:noProof/>
      </w:rPr>
      <w:pict w14:anchorId="48C0A0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0" o:spid="_x0000_s2051" type="#_x0000_t75" alt="/Users/grafico1908/Desktop/escudo.png" style="position:absolute;margin-left:0;margin-top:0;width:441.3pt;height:455.05pt;z-index:-251652096;mso-wrap-edited:f;mso-position-horizontal:center;mso-position-horizontal-relative:margin;mso-position-vertical:center;mso-position-vertical-relative:margin" o:allowincell="f">
          <v:imagedata r:id="rId1" o:title="escudo" gain="19661f" blacklevel="22938f"/>
          <w10:wrap anchorx="margin" anchory="margin"/>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65AD" w:rsidRDefault="00CC65AD" w:rsidP="00ED1717">
    <w:pPr>
      <w:pStyle w:val="Encabezado"/>
      <w:jc w:val="right"/>
      <w:rPr>
        <w:sz w:val="14"/>
        <w:szCs w:val="16"/>
        <w:lang w:val="es-ES"/>
      </w:rPr>
    </w:pPr>
    <w:r w:rsidRPr="00ED1717">
      <w:rPr>
        <w:noProof/>
        <w:lang w:eastAsia="es-CO"/>
      </w:rPr>
      <w:drawing>
        <wp:anchor distT="0" distB="0" distL="114300" distR="114300" simplePos="0" relativeHeight="251687936" behindDoc="0" locked="0" layoutInCell="1" allowOverlap="1" wp14:anchorId="432BB353" wp14:editId="7E8B5688">
          <wp:simplePos x="0" y="0"/>
          <wp:positionH relativeFrom="margin">
            <wp:posOffset>1860331</wp:posOffset>
          </wp:positionH>
          <wp:positionV relativeFrom="paragraph">
            <wp:posOffset>-456390</wp:posOffset>
          </wp:positionV>
          <wp:extent cx="5908040" cy="917196"/>
          <wp:effectExtent l="0" t="0" r="0" b="0"/>
          <wp:wrapNone/>
          <wp:docPr id="4" name="Imagen 4"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C65AD" w:rsidRDefault="00CC65AD" w:rsidP="004F1944">
    <w:pPr>
      <w:pStyle w:val="Encabezado"/>
      <w:jc w:val="right"/>
      <w:rPr>
        <w:sz w:val="14"/>
        <w:szCs w:val="16"/>
        <w:lang w:val="es-ES"/>
      </w:rPr>
    </w:pPr>
  </w:p>
  <w:p w:rsidR="00CC65AD" w:rsidRPr="004F1944" w:rsidRDefault="00CC65AD" w:rsidP="004F1944">
    <w:pPr>
      <w:pStyle w:val="Encabezado"/>
      <w:jc w:val="right"/>
      <w:rPr>
        <w:sz w:val="14"/>
        <w:szCs w:val="16"/>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2050B4">
      <w:rPr>
        <w:b/>
        <w:bCs/>
        <w:noProof/>
        <w:sz w:val="14"/>
        <w:szCs w:val="16"/>
      </w:rPr>
      <w:t>14</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2050B4">
      <w:rPr>
        <w:b/>
        <w:bCs/>
        <w:noProof/>
        <w:sz w:val="14"/>
        <w:szCs w:val="16"/>
      </w:rPr>
      <w:t>15</w:t>
    </w:r>
    <w:r w:rsidRPr="006930C8">
      <w:rPr>
        <w:b/>
        <w:bCs/>
        <w:sz w:val="14"/>
        <w:szCs w:val="16"/>
      </w:rPr>
      <w:fldChar w:fldCharType="end"/>
    </w:r>
    <w:r w:rsidR="007954CC">
      <w:rPr>
        <w:noProof/>
        <w:lang w:eastAsia="es-CO"/>
      </w:rPr>
      <w:pict w14:anchorId="282363F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1" o:spid="_x0000_s2050" type="#_x0000_t75" alt="/Users/grafico1908/Desktop/escudo.png" style="position:absolute;left:0;text-align:left;margin-left:0;margin-top:0;width:441.3pt;height:455.05pt;z-index:-251649024;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80300488"/>
      <w:docPartObj>
        <w:docPartGallery w:val="Page Numbers (Top of Page)"/>
        <w:docPartUnique/>
      </w:docPartObj>
    </w:sdtPr>
    <w:sdtEndPr>
      <w:rPr>
        <w:b/>
      </w:rPr>
    </w:sdtEndPr>
    <w:sdtContent>
      <w:p w:rsidR="00CC65AD" w:rsidRDefault="00CC65AD" w:rsidP="00E6008D">
        <w:pPr>
          <w:spacing w:after="0" w:line="240" w:lineRule="auto"/>
          <w:jc w:val="center"/>
        </w:pPr>
        <w:r w:rsidRPr="00280851">
          <w:rPr>
            <w:b/>
            <w:noProof/>
            <w:sz w:val="20"/>
            <w:lang w:eastAsia="es-CO"/>
          </w:rPr>
          <w:drawing>
            <wp:anchor distT="0" distB="0" distL="114300" distR="114300" simplePos="0" relativeHeight="251675648" behindDoc="0" locked="0" layoutInCell="1" allowOverlap="1" wp14:anchorId="40840B03" wp14:editId="24A737ED">
              <wp:simplePos x="0" y="0"/>
              <wp:positionH relativeFrom="margin">
                <wp:posOffset>1792605</wp:posOffset>
              </wp:positionH>
              <wp:positionV relativeFrom="paragraph">
                <wp:posOffset>-450215</wp:posOffset>
              </wp:positionV>
              <wp:extent cx="5908040" cy="917196"/>
              <wp:effectExtent l="0" t="0" r="0" b="0"/>
              <wp:wrapNone/>
              <wp:docPr id="6" name="Imagen 6"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C65AD" w:rsidRDefault="00CC65AD" w:rsidP="00A34F4E">
        <w:pPr>
          <w:pStyle w:val="Encabezado"/>
          <w:jc w:val="right"/>
          <w:rPr>
            <w:b/>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2050B4">
          <w:rPr>
            <w:b/>
            <w:bCs/>
            <w:noProof/>
            <w:sz w:val="14"/>
            <w:szCs w:val="16"/>
          </w:rPr>
          <w:t>13</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2050B4">
          <w:rPr>
            <w:b/>
            <w:bCs/>
            <w:noProof/>
            <w:sz w:val="14"/>
            <w:szCs w:val="16"/>
          </w:rPr>
          <w:t>15</w:t>
        </w:r>
        <w:r w:rsidRPr="006930C8">
          <w:rPr>
            <w:b/>
            <w:bCs/>
            <w:sz w:val="14"/>
            <w:szCs w:val="16"/>
          </w:rPr>
          <w:fldChar w:fldCharType="end"/>
        </w:r>
        <w:r w:rsidR="007954CC">
          <w:rPr>
            <w:noProof/>
            <w:lang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2" type="#_x0000_t75" alt="/Users/grafico1908/Desktop/escudo.png" style="position:absolute;left:0;text-align:left;margin-left:0;margin-top:0;width:441.3pt;height:455.05pt;z-index:-251630592;mso-wrap-edited:f;mso-position-horizontal:center;mso-position-horizontal-relative:margin;mso-position-vertical:center;mso-position-vertical-relative:margin" o:allowincell="f">
              <v:imagedata r:id="rId2" o:title="escudo" gain="19661f" blacklevel="22938f"/>
              <w10:wrap anchorx="margin" anchory="margin"/>
            </v:shape>
          </w:pict>
        </w:r>
      </w:p>
    </w:sdtContent>
  </w:sdt>
  <w:p w:rsidR="00CC65AD" w:rsidRPr="00A34F4E" w:rsidRDefault="007954CC" w:rsidP="00A34F4E">
    <w:pPr>
      <w:pStyle w:val="Encabezado"/>
      <w:jc w:val="right"/>
      <w:rPr>
        <w:sz w:val="14"/>
        <w:szCs w:val="16"/>
      </w:rPr>
    </w:pPr>
    <w:r>
      <w:rPr>
        <w:noProof/>
      </w:rPr>
      <w:pict w14:anchorId="22AFA7BF">
        <v:shape id="WordPictureWatermark425219109" o:spid="_x0000_s2049" type="#_x0000_t75" alt="/Users/grafico1908/Desktop/escudo.png" style="position:absolute;left:0;text-align:left;margin-left:0;margin-top:0;width:441.3pt;height:455.05pt;z-index:-251655168;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555A2"/>
    <w:multiLevelType w:val="hybridMultilevel"/>
    <w:tmpl w:val="2AE2977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6EAC125B"/>
    <w:multiLevelType w:val="hybridMultilevel"/>
    <w:tmpl w:val="E1E0F6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7BC4657B"/>
    <w:multiLevelType w:val="hybridMultilevel"/>
    <w:tmpl w:val="E21E30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activeWritingStyle w:appName="MSWord" w:lang="pt-BR" w:vendorID="64" w:dllVersion="131078" w:nlCheck="1" w:checkStyle="0"/>
  <w:activeWritingStyle w:appName="MSWord" w:lang="es-CO" w:vendorID="64" w:dllVersion="131078" w:nlCheck="1" w:checkStyle="0"/>
  <w:activeWritingStyle w:appName="MSWord" w:lang="es-ES" w:vendorID="64" w:dllVersion="131078" w:nlCheck="1" w:checkStyle="0"/>
  <w:activeWritingStyle w:appName="MSWord" w:lang="es-MX" w:vendorID="64" w:dllVersion="131078" w:nlCheck="1" w:checkStyle="0"/>
  <w:activeWritingStyle w:appName="MSWord" w:lang="en-US" w:vendorID="64" w:dllVersion="131078" w:nlCheck="1" w:checkStyle="1"/>
  <w:proofState w:spelling="clean" w:grammar="clean"/>
  <w:defaultTabStop w:val="708"/>
  <w:hyphenationZone w:val="425"/>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4D0D"/>
    <w:rsid w:val="00005BF8"/>
    <w:rsid w:val="00005D34"/>
    <w:rsid w:val="00012100"/>
    <w:rsid w:val="00014FE2"/>
    <w:rsid w:val="00061113"/>
    <w:rsid w:val="000720B3"/>
    <w:rsid w:val="0009117E"/>
    <w:rsid w:val="000967E8"/>
    <w:rsid w:val="000A1F3D"/>
    <w:rsid w:val="000D4132"/>
    <w:rsid w:val="00122DDC"/>
    <w:rsid w:val="00141983"/>
    <w:rsid w:val="00170ED5"/>
    <w:rsid w:val="00173728"/>
    <w:rsid w:val="001903FF"/>
    <w:rsid w:val="00194D98"/>
    <w:rsid w:val="001C0C1B"/>
    <w:rsid w:val="001C0E60"/>
    <w:rsid w:val="001C6852"/>
    <w:rsid w:val="001C71E1"/>
    <w:rsid w:val="001D6087"/>
    <w:rsid w:val="001F6D20"/>
    <w:rsid w:val="002050B4"/>
    <w:rsid w:val="00212EBE"/>
    <w:rsid w:val="00236326"/>
    <w:rsid w:val="00251442"/>
    <w:rsid w:val="00251825"/>
    <w:rsid w:val="00254CBE"/>
    <w:rsid w:val="00256E69"/>
    <w:rsid w:val="002652B5"/>
    <w:rsid w:val="00265B89"/>
    <w:rsid w:val="00280851"/>
    <w:rsid w:val="002A18AF"/>
    <w:rsid w:val="002A3975"/>
    <w:rsid w:val="002B1A55"/>
    <w:rsid w:val="002C3E46"/>
    <w:rsid w:val="003068FA"/>
    <w:rsid w:val="00311E44"/>
    <w:rsid w:val="00343306"/>
    <w:rsid w:val="00357B5D"/>
    <w:rsid w:val="0036247F"/>
    <w:rsid w:val="00387219"/>
    <w:rsid w:val="003951BC"/>
    <w:rsid w:val="003A22B3"/>
    <w:rsid w:val="003C61F0"/>
    <w:rsid w:val="003D2DF8"/>
    <w:rsid w:val="00403605"/>
    <w:rsid w:val="004074F9"/>
    <w:rsid w:val="004812E8"/>
    <w:rsid w:val="004A0718"/>
    <w:rsid w:val="004D6E9B"/>
    <w:rsid w:val="004F1944"/>
    <w:rsid w:val="00514DA3"/>
    <w:rsid w:val="00515B61"/>
    <w:rsid w:val="005275DE"/>
    <w:rsid w:val="00535D0F"/>
    <w:rsid w:val="0058167B"/>
    <w:rsid w:val="00582B5F"/>
    <w:rsid w:val="00583222"/>
    <w:rsid w:val="005B6E09"/>
    <w:rsid w:val="005C6AF4"/>
    <w:rsid w:val="005D3A79"/>
    <w:rsid w:val="005D7AC3"/>
    <w:rsid w:val="006021B7"/>
    <w:rsid w:val="0061319F"/>
    <w:rsid w:val="00617F7C"/>
    <w:rsid w:val="00642463"/>
    <w:rsid w:val="0067092C"/>
    <w:rsid w:val="00676308"/>
    <w:rsid w:val="006930C8"/>
    <w:rsid w:val="00694B49"/>
    <w:rsid w:val="006E3336"/>
    <w:rsid w:val="006F4699"/>
    <w:rsid w:val="007002B4"/>
    <w:rsid w:val="00712F55"/>
    <w:rsid w:val="00717B58"/>
    <w:rsid w:val="00737531"/>
    <w:rsid w:val="0076408E"/>
    <w:rsid w:val="00767012"/>
    <w:rsid w:val="00794EE7"/>
    <w:rsid w:val="007954CC"/>
    <w:rsid w:val="007A359E"/>
    <w:rsid w:val="007E1E78"/>
    <w:rsid w:val="00852D8E"/>
    <w:rsid w:val="00872EFB"/>
    <w:rsid w:val="0088330D"/>
    <w:rsid w:val="008C1647"/>
    <w:rsid w:val="008D2ED2"/>
    <w:rsid w:val="008D47D0"/>
    <w:rsid w:val="008D6920"/>
    <w:rsid w:val="00900205"/>
    <w:rsid w:val="009022DB"/>
    <w:rsid w:val="0090285A"/>
    <w:rsid w:val="009038BA"/>
    <w:rsid w:val="00906D85"/>
    <w:rsid w:val="00922187"/>
    <w:rsid w:val="00922517"/>
    <w:rsid w:val="00924CCC"/>
    <w:rsid w:val="00944309"/>
    <w:rsid w:val="009549F6"/>
    <w:rsid w:val="00975BFF"/>
    <w:rsid w:val="0099314B"/>
    <w:rsid w:val="009974C6"/>
    <w:rsid w:val="009C1711"/>
    <w:rsid w:val="009D2CE3"/>
    <w:rsid w:val="009F368A"/>
    <w:rsid w:val="00A04BC7"/>
    <w:rsid w:val="00A3084F"/>
    <w:rsid w:val="00A34F4E"/>
    <w:rsid w:val="00A512B6"/>
    <w:rsid w:val="00A727CE"/>
    <w:rsid w:val="00A73741"/>
    <w:rsid w:val="00A75238"/>
    <w:rsid w:val="00AB45DE"/>
    <w:rsid w:val="00AC47BF"/>
    <w:rsid w:val="00AF48BF"/>
    <w:rsid w:val="00B00682"/>
    <w:rsid w:val="00B0117F"/>
    <w:rsid w:val="00B2385F"/>
    <w:rsid w:val="00B35FB6"/>
    <w:rsid w:val="00B6632E"/>
    <w:rsid w:val="00B66D74"/>
    <w:rsid w:val="00B705C7"/>
    <w:rsid w:val="00B7520F"/>
    <w:rsid w:val="00B763AA"/>
    <w:rsid w:val="00B859EB"/>
    <w:rsid w:val="00BB19D9"/>
    <w:rsid w:val="00BB1DE8"/>
    <w:rsid w:val="00BC21C7"/>
    <w:rsid w:val="00C15915"/>
    <w:rsid w:val="00C17434"/>
    <w:rsid w:val="00C217D8"/>
    <w:rsid w:val="00C352D3"/>
    <w:rsid w:val="00C4364A"/>
    <w:rsid w:val="00C4583D"/>
    <w:rsid w:val="00C46EE5"/>
    <w:rsid w:val="00C5405E"/>
    <w:rsid w:val="00C57E95"/>
    <w:rsid w:val="00C64832"/>
    <w:rsid w:val="00C65B97"/>
    <w:rsid w:val="00C7499F"/>
    <w:rsid w:val="00CB03E7"/>
    <w:rsid w:val="00CB1DDB"/>
    <w:rsid w:val="00CC65AD"/>
    <w:rsid w:val="00CC77C3"/>
    <w:rsid w:val="00CD6D8F"/>
    <w:rsid w:val="00CE6802"/>
    <w:rsid w:val="00D05F45"/>
    <w:rsid w:val="00D11105"/>
    <w:rsid w:val="00D2386B"/>
    <w:rsid w:val="00D540AA"/>
    <w:rsid w:val="00D815A0"/>
    <w:rsid w:val="00D83D23"/>
    <w:rsid w:val="00DC124D"/>
    <w:rsid w:val="00DC19EB"/>
    <w:rsid w:val="00DE12E2"/>
    <w:rsid w:val="00DE419F"/>
    <w:rsid w:val="00E034DF"/>
    <w:rsid w:val="00E32E05"/>
    <w:rsid w:val="00E41954"/>
    <w:rsid w:val="00E55536"/>
    <w:rsid w:val="00E55B73"/>
    <w:rsid w:val="00E6008D"/>
    <w:rsid w:val="00E65262"/>
    <w:rsid w:val="00E75BAD"/>
    <w:rsid w:val="00E762C6"/>
    <w:rsid w:val="00EA042A"/>
    <w:rsid w:val="00EA5619"/>
    <w:rsid w:val="00EB76AE"/>
    <w:rsid w:val="00EC5323"/>
    <w:rsid w:val="00ED1717"/>
    <w:rsid w:val="00EE079F"/>
    <w:rsid w:val="00F14D0D"/>
    <w:rsid w:val="00F243E8"/>
    <w:rsid w:val="00F34710"/>
    <w:rsid w:val="00F55938"/>
    <w:rsid w:val="00FA5249"/>
    <w:rsid w:val="00FB33BC"/>
    <w:rsid w:val="00FC2DA2"/>
    <w:rsid w:val="00FD6F7C"/>
    <w:rsid w:val="00FE39CC"/>
    <w:rsid w:val="00FF157E"/>
    <w:rsid w:val="00FF231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4:docId w14:val="54B9E12E"/>
  <w15:chartTrackingRefBased/>
  <w15:docId w15:val="{0F6DBDB8-D38D-4901-9E38-C7A91458CA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7434"/>
  </w:style>
  <w:style w:type="paragraph" w:styleId="Ttulo1">
    <w:name w:val="heading 1"/>
    <w:basedOn w:val="Normal"/>
    <w:link w:val="Ttulo1Car"/>
    <w:uiPriority w:val="9"/>
    <w:qFormat/>
    <w:rsid w:val="000967E8"/>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ascii="Calibri" w:eastAsia="Calibri" w:hAnsi="Calibri"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unhideWhenUsed/>
    <w:rsid w:val="00515B6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 w:type="character" w:customStyle="1" w:styleId="Ttulo1Car">
    <w:name w:val="Título 1 Car"/>
    <w:basedOn w:val="Fuentedeprrafopredeter"/>
    <w:link w:val="Ttulo1"/>
    <w:uiPriority w:val="9"/>
    <w:rsid w:val="000967E8"/>
    <w:rPr>
      <w:rFonts w:ascii="Times New Roman" w:eastAsia="Times New Roman" w:hAnsi="Times New Roman" w:cs="Times New Roman"/>
      <w:b/>
      <w:bCs/>
      <w:kern w:val="36"/>
      <w:sz w:val="48"/>
      <w:szCs w:val="48"/>
      <w:lang w:eastAsia="es-CO"/>
    </w:rPr>
  </w:style>
  <w:style w:type="character" w:styleId="Hipervnculovisitado">
    <w:name w:val="FollowedHyperlink"/>
    <w:basedOn w:val="Fuentedeprrafopredeter"/>
    <w:uiPriority w:val="99"/>
    <w:semiHidden/>
    <w:unhideWhenUsed/>
    <w:rsid w:val="00014FE2"/>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0105949">
      <w:bodyDiv w:val="1"/>
      <w:marLeft w:val="0"/>
      <w:marRight w:val="0"/>
      <w:marTop w:val="0"/>
      <w:marBottom w:val="0"/>
      <w:divBdr>
        <w:top w:val="none" w:sz="0" w:space="0" w:color="auto"/>
        <w:left w:val="none" w:sz="0" w:space="0" w:color="auto"/>
        <w:bottom w:val="none" w:sz="0" w:space="0" w:color="auto"/>
        <w:right w:val="none" w:sz="0" w:space="0" w:color="auto"/>
      </w:divBdr>
    </w:div>
    <w:div w:id="240332868">
      <w:bodyDiv w:val="1"/>
      <w:marLeft w:val="0"/>
      <w:marRight w:val="0"/>
      <w:marTop w:val="0"/>
      <w:marBottom w:val="0"/>
      <w:divBdr>
        <w:top w:val="none" w:sz="0" w:space="0" w:color="auto"/>
        <w:left w:val="none" w:sz="0" w:space="0" w:color="auto"/>
        <w:bottom w:val="none" w:sz="0" w:space="0" w:color="auto"/>
        <w:right w:val="none" w:sz="0" w:space="0" w:color="auto"/>
      </w:divBdr>
    </w:div>
    <w:div w:id="391082516">
      <w:bodyDiv w:val="1"/>
      <w:marLeft w:val="0"/>
      <w:marRight w:val="0"/>
      <w:marTop w:val="0"/>
      <w:marBottom w:val="0"/>
      <w:divBdr>
        <w:top w:val="none" w:sz="0" w:space="0" w:color="auto"/>
        <w:left w:val="none" w:sz="0" w:space="0" w:color="auto"/>
        <w:bottom w:val="none" w:sz="0" w:space="0" w:color="auto"/>
        <w:right w:val="none" w:sz="0" w:space="0" w:color="auto"/>
      </w:divBdr>
    </w:div>
    <w:div w:id="428893570">
      <w:bodyDiv w:val="1"/>
      <w:marLeft w:val="0"/>
      <w:marRight w:val="0"/>
      <w:marTop w:val="0"/>
      <w:marBottom w:val="0"/>
      <w:divBdr>
        <w:top w:val="none" w:sz="0" w:space="0" w:color="auto"/>
        <w:left w:val="none" w:sz="0" w:space="0" w:color="auto"/>
        <w:bottom w:val="none" w:sz="0" w:space="0" w:color="auto"/>
        <w:right w:val="none" w:sz="0" w:space="0" w:color="auto"/>
      </w:divBdr>
    </w:div>
    <w:div w:id="600338790">
      <w:bodyDiv w:val="1"/>
      <w:marLeft w:val="0"/>
      <w:marRight w:val="0"/>
      <w:marTop w:val="0"/>
      <w:marBottom w:val="0"/>
      <w:divBdr>
        <w:top w:val="none" w:sz="0" w:space="0" w:color="auto"/>
        <w:left w:val="none" w:sz="0" w:space="0" w:color="auto"/>
        <w:bottom w:val="none" w:sz="0" w:space="0" w:color="auto"/>
        <w:right w:val="none" w:sz="0" w:space="0" w:color="auto"/>
      </w:divBdr>
    </w:div>
    <w:div w:id="621150839">
      <w:bodyDiv w:val="1"/>
      <w:marLeft w:val="0"/>
      <w:marRight w:val="0"/>
      <w:marTop w:val="0"/>
      <w:marBottom w:val="0"/>
      <w:divBdr>
        <w:top w:val="none" w:sz="0" w:space="0" w:color="auto"/>
        <w:left w:val="none" w:sz="0" w:space="0" w:color="auto"/>
        <w:bottom w:val="none" w:sz="0" w:space="0" w:color="auto"/>
        <w:right w:val="none" w:sz="0" w:space="0" w:color="auto"/>
      </w:divBdr>
    </w:div>
    <w:div w:id="651102444">
      <w:bodyDiv w:val="1"/>
      <w:marLeft w:val="0"/>
      <w:marRight w:val="0"/>
      <w:marTop w:val="0"/>
      <w:marBottom w:val="0"/>
      <w:divBdr>
        <w:top w:val="none" w:sz="0" w:space="0" w:color="auto"/>
        <w:left w:val="none" w:sz="0" w:space="0" w:color="auto"/>
        <w:bottom w:val="none" w:sz="0" w:space="0" w:color="auto"/>
        <w:right w:val="none" w:sz="0" w:space="0" w:color="auto"/>
      </w:divBdr>
    </w:div>
    <w:div w:id="696585902">
      <w:bodyDiv w:val="1"/>
      <w:marLeft w:val="0"/>
      <w:marRight w:val="0"/>
      <w:marTop w:val="0"/>
      <w:marBottom w:val="0"/>
      <w:divBdr>
        <w:top w:val="none" w:sz="0" w:space="0" w:color="auto"/>
        <w:left w:val="none" w:sz="0" w:space="0" w:color="auto"/>
        <w:bottom w:val="none" w:sz="0" w:space="0" w:color="auto"/>
        <w:right w:val="none" w:sz="0" w:space="0" w:color="auto"/>
      </w:divBdr>
    </w:div>
    <w:div w:id="749884275">
      <w:bodyDiv w:val="1"/>
      <w:marLeft w:val="0"/>
      <w:marRight w:val="0"/>
      <w:marTop w:val="0"/>
      <w:marBottom w:val="0"/>
      <w:divBdr>
        <w:top w:val="none" w:sz="0" w:space="0" w:color="auto"/>
        <w:left w:val="none" w:sz="0" w:space="0" w:color="auto"/>
        <w:bottom w:val="none" w:sz="0" w:space="0" w:color="auto"/>
        <w:right w:val="none" w:sz="0" w:space="0" w:color="auto"/>
      </w:divBdr>
    </w:div>
    <w:div w:id="800729987">
      <w:bodyDiv w:val="1"/>
      <w:marLeft w:val="0"/>
      <w:marRight w:val="0"/>
      <w:marTop w:val="0"/>
      <w:marBottom w:val="0"/>
      <w:divBdr>
        <w:top w:val="none" w:sz="0" w:space="0" w:color="auto"/>
        <w:left w:val="none" w:sz="0" w:space="0" w:color="auto"/>
        <w:bottom w:val="none" w:sz="0" w:space="0" w:color="auto"/>
        <w:right w:val="none" w:sz="0" w:space="0" w:color="auto"/>
      </w:divBdr>
    </w:div>
    <w:div w:id="805319234">
      <w:bodyDiv w:val="1"/>
      <w:marLeft w:val="0"/>
      <w:marRight w:val="0"/>
      <w:marTop w:val="0"/>
      <w:marBottom w:val="0"/>
      <w:divBdr>
        <w:top w:val="none" w:sz="0" w:space="0" w:color="auto"/>
        <w:left w:val="none" w:sz="0" w:space="0" w:color="auto"/>
        <w:bottom w:val="none" w:sz="0" w:space="0" w:color="auto"/>
        <w:right w:val="none" w:sz="0" w:space="0" w:color="auto"/>
      </w:divBdr>
    </w:div>
    <w:div w:id="996764330">
      <w:bodyDiv w:val="1"/>
      <w:marLeft w:val="0"/>
      <w:marRight w:val="0"/>
      <w:marTop w:val="0"/>
      <w:marBottom w:val="0"/>
      <w:divBdr>
        <w:top w:val="none" w:sz="0" w:space="0" w:color="auto"/>
        <w:left w:val="none" w:sz="0" w:space="0" w:color="auto"/>
        <w:bottom w:val="none" w:sz="0" w:space="0" w:color="auto"/>
        <w:right w:val="none" w:sz="0" w:space="0" w:color="auto"/>
      </w:divBdr>
    </w:div>
    <w:div w:id="1053698567">
      <w:bodyDiv w:val="1"/>
      <w:marLeft w:val="0"/>
      <w:marRight w:val="0"/>
      <w:marTop w:val="0"/>
      <w:marBottom w:val="0"/>
      <w:divBdr>
        <w:top w:val="none" w:sz="0" w:space="0" w:color="auto"/>
        <w:left w:val="none" w:sz="0" w:space="0" w:color="auto"/>
        <w:bottom w:val="none" w:sz="0" w:space="0" w:color="auto"/>
        <w:right w:val="none" w:sz="0" w:space="0" w:color="auto"/>
      </w:divBdr>
    </w:div>
    <w:div w:id="1072192306">
      <w:bodyDiv w:val="1"/>
      <w:marLeft w:val="0"/>
      <w:marRight w:val="0"/>
      <w:marTop w:val="0"/>
      <w:marBottom w:val="0"/>
      <w:divBdr>
        <w:top w:val="none" w:sz="0" w:space="0" w:color="auto"/>
        <w:left w:val="none" w:sz="0" w:space="0" w:color="auto"/>
        <w:bottom w:val="none" w:sz="0" w:space="0" w:color="auto"/>
        <w:right w:val="none" w:sz="0" w:space="0" w:color="auto"/>
      </w:divBdr>
    </w:div>
    <w:div w:id="1238445577">
      <w:bodyDiv w:val="1"/>
      <w:marLeft w:val="0"/>
      <w:marRight w:val="0"/>
      <w:marTop w:val="0"/>
      <w:marBottom w:val="0"/>
      <w:divBdr>
        <w:top w:val="none" w:sz="0" w:space="0" w:color="auto"/>
        <w:left w:val="none" w:sz="0" w:space="0" w:color="auto"/>
        <w:bottom w:val="none" w:sz="0" w:space="0" w:color="auto"/>
        <w:right w:val="none" w:sz="0" w:space="0" w:color="auto"/>
      </w:divBdr>
    </w:div>
    <w:div w:id="1295477534">
      <w:bodyDiv w:val="1"/>
      <w:marLeft w:val="0"/>
      <w:marRight w:val="0"/>
      <w:marTop w:val="0"/>
      <w:marBottom w:val="0"/>
      <w:divBdr>
        <w:top w:val="none" w:sz="0" w:space="0" w:color="auto"/>
        <w:left w:val="none" w:sz="0" w:space="0" w:color="auto"/>
        <w:bottom w:val="none" w:sz="0" w:space="0" w:color="auto"/>
        <w:right w:val="none" w:sz="0" w:space="0" w:color="auto"/>
      </w:divBdr>
    </w:div>
    <w:div w:id="1311208207">
      <w:bodyDiv w:val="1"/>
      <w:marLeft w:val="0"/>
      <w:marRight w:val="0"/>
      <w:marTop w:val="0"/>
      <w:marBottom w:val="0"/>
      <w:divBdr>
        <w:top w:val="none" w:sz="0" w:space="0" w:color="auto"/>
        <w:left w:val="none" w:sz="0" w:space="0" w:color="auto"/>
        <w:bottom w:val="none" w:sz="0" w:space="0" w:color="auto"/>
        <w:right w:val="none" w:sz="0" w:space="0" w:color="auto"/>
      </w:divBdr>
    </w:div>
    <w:div w:id="1445810885">
      <w:bodyDiv w:val="1"/>
      <w:marLeft w:val="0"/>
      <w:marRight w:val="0"/>
      <w:marTop w:val="0"/>
      <w:marBottom w:val="0"/>
      <w:divBdr>
        <w:top w:val="none" w:sz="0" w:space="0" w:color="auto"/>
        <w:left w:val="none" w:sz="0" w:space="0" w:color="auto"/>
        <w:bottom w:val="none" w:sz="0" w:space="0" w:color="auto"/>
        <w:right w:val="none" w:sz="0" w:space="0" w:color="auto"/>
      </w:divBdr>
    </w:div>
    <w:div w:id="1615743839">
      <w:bodyDiv w:val="1"/>
      <w:marLeft w:val="0"/>
      <w:marRight w:val="0"/>
      <w:marTop w:val="0"/>
      <w:marBottom w:val="0"/>
      <w:divBdr>
        <w:top w:val="none" w:sz="0" w:space="0" w:color="auto"/>
        <w:left w:val="none" w:sz="0" w:space="0" w:color="auto"/>
        <w:bottom w:val="none" w:sz="0" w:space="0" w:color="auto"/>
        <w:right w:val="none" w:sz="0" w:space="0" w:color="auto"/>
      </w:divBdr>
    </w:div>
    <w:div w:id="1630890895">
      <w:bodyDiv w:val="1"/>
      <w:marLeft w:val="0"/>
      <w:marRight w:val="0"/>
      <w:marTop w:val="0"/>
      <w:marBottom w:val="0"/>
      <w:divBdr>
        <w:top w:val="none" w:sz="0" w:space="0" w:color="auto"/>
        <w:left w:val="none" w:sz="0" w:space="0" w:color="auto"/>
        <w:bottom w:val="none" w:sz="0" w:space="0" w:color="auto"/>
        <w:right w:val="none" w:sz="0" w:space="0" w:color="auto"/>
      </w:divBdr>
    </w:div>
    <w:div w:id="1636990087">
      <w:bodyDiv w:val="1"/>
      <w:marLeft w:val="0"/>
      <w:marRight w:val="0"/>
      <w:marTop w:val="0"/>
      <w:marBottom w:val="0"/>
      <w:divBdr>
        <w:top w:val="none" w:sz="0" w:space="0" w:color="auto"/>
        <w:left w:val="none" w:sz="0" w:space="0" w:color="auto"/>
        <w:bottom w:val="none" w:sz="0" w:space="0" w:color="auto"/>
        <w:right w:val="none" w:sz="0" w:space="0" w:color="auto"/>
      </w:divBdr>
    </w:div>
    <w:div w:id="1657565479">
      <w:bodyDiv w:val="1"/>
      <w:marLeft w:val="0"/>
      <w:marRight w:val="0"/>
      <w:marTop w:val="0"/>
      <w:marBottom w:val="0"/>
      <w:divBdr>
        <w:top w:val="none" w:sz="0" w:space="0" w:color="auto"/>
        <w:left w:val="none" w:sz="0" w:space="0" w:color="auto"/>
        <w:bottom w:val="none" w:sz="0" w:space="0" w:color="auto"/>
        <w:right w:val="none" w:sz="0" w:space="0" w:color="auto"/>
      </w:divBdr>
    </w:div>
    <w:div w:id="1795445755">
      <w:bodyDiv w:val="1"/>
      <w:marLeft w:val="0"/>
      <w:marRight w:val="0"/>
      <w:marTop w:val="0"/>
      <w:marBottom w:val="0"/>
      <w:divBdr>
        <w:top w:val="none" w:sz="0" w:space="0" w:color="auto"/>
        <w:left w:val="none" w:sz="0" w:space="0" w:color="auto"/>
        <w:bottom w:val="none" w:sz="0" w:space="0" w:color="auto"/>
        <w:right w:val="none" w:sz="0" w:space="0" w:color="auto"/>
      </w:divBdr>
    </w:div>
    <w:div w:id="1822498275">
      <w:bodyDiv w:val="1"/>
      <w:marLeft w:val="0"/>
      <w:marRight w:val="0"/>
      <w:marTop w:val="0"/>
      <w:marBottom w:val="0"/>
      <w:divBdr>
        <w:top w:val="none" w:sz="0" w:space="0" w:color="auto"/>
        <w:left w:val="none" w:sz="0" w:space="0" w:color="auto"/>
        <w:bottom w:val="none" w:sz="0" w:space="0" w:color="auto"/>
        <w:right w:val="none" w:sz="0" w:space="0" w:color="auto"/>
      </w:divBdr>
    </w:div>
    <w:div w:id="1884292926">
      <w:bodyDiv w:val="1"/>
      <w:marLeft w:val="0"/>
      <w:marRight w:val="0"/>
      <w:marTop w:val="0"/>
      <w:marBottom w:val="0"/>
      <w:divBdr>
        <w:top w:val="none" w:sz="0" w:space="0" w:color="auto"/>
        <w:left w:val="none" w:sz="0" w:space="0" w:color="auto"/>
        <w:bottom w:val="none" w:sz="0" w:space="0" w:color="auto"/>
        <w:right w:val="none" w:sz="0" w:space="0" w:color="auto"/>
      </w:divBdr>
    </w:div>
    <w:div w:id="1916628359">
      <w:bodyDiv w:val="1"/>
      <w:marLeft w:val="0"/>
      <w:marRight w:val="0"/>
      <w:marTop w:val="0"/>
      <w:marBottom w:val="0"/>
      <w:divBdr>
        <w:top w:val="none" w:sz="0" w:space="0" w:color="auto"/>
        <w:left w:val="none" w:sz="0" w:space="0" w:color="auto"/>
        <w:bottom w:val="none" w:sz="0" w:space="0" w:color="auto"/>
        <w:right w:val="none" w:sz="0" w:space="0" w:color="auto"/>
      </w:divBdr>
    </w:div>
    <w:div w:id="1954285631">
      <w:bodyDiv w:val="1"/>
      <w:marLeft w:val="0"/>
      <w:marRight w:val="0"/>
      <w:marTop w:val="0"/>
      <w:marBottom w:val="0"/>
      <w:divBdr>
        <w:top w:val="none" w:sz="0" w:space="0" w:color="auto"/>
        <w:left w:val="none" w:sz="0" w:space="0" w:color="auto"/>
        <w:bottom w:val="none" w:sz="0" w:space="0" w:color="auto"/>
        <w:right w:val="none" w:sz="0" w:space="0" w:color="auto"/>
      </w:divBdr>
    </w:div>
    <w:div w:id="2044598037">
      <w:bodyDiv w:val="1"/>
      <w:marLeft w:val="0"/>
      <w:marRight w:val="0"/>
      <w:marTop w:val="0"/>
      <w:marBottom w:val="0"/>
      <w:divBdr>
        <w:top w:val="none" w:sz="0" w:space="0" w:color="auto"/>
        <w:left w:val="none" w:sz="0" w:space="0" w:color="auto"/>
        <w:bottom w:val="none" w:sz="0" w:space="0" w:color="auto"/>
        <w:right w:val="none" w:sz="0" w:space="0" w:color="auto"/>
      </w:divBdr>
    </w:div>
    <w:div w:id="2106029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scholar.google.com/citations?user=jkUC5BoAAAAJ&amp;hl=es" TargetMode="External"/><Relationship Id="rId18" Type="http://schemas.openxmlformats.org/officeDocument/2006/relationships/header" Target="header3.xml"/><Relationship Id="rId26" Type="http://schemas.openxmlformats.org/officeDocument/2006/relationships/hyperlink" Target="https://journals.humankinetics.com/author/Dieffenbach%2C+Kristen+D" TargetMode="External"/><Relationship Id="rId39" Type="http://schemas.openxmlformats.org/officeDocument/2006/relationships/theme" Target="theme/theme1.xml"/><Relationship Id="rId21" Type="http://schemas.openxmlformats.org/officeDocument/2006/relationships/hyperlink" Target="https://doi-org.crai-ustadigital.usantotomas.edu.co/10.1080/1612197X.2014.946947" TargetMode="External"/><Relationship Id="rId34" Type="http://schemas.openxmlformats.org/officeDocument/2006/relationships/hyperlink" Target="https://search-ebscohost-com.crai-ustadigital.usantotomas.edu.co/login.aspx?direct=true&amp;db=psyh&amp;AN=2014-52012-003&amp;lang=es&amp;site=ehost-live" TargetMode="External"/><Relationship Id="rId7" Type="http://schemas.openxmlformats.org/officeDocument/2006/relationships/endnotes" Target="endnotes.xml"/><Relationship Id="rId12" Type="http://schemas.openxmlformats.org/officeDocument/2006/relationships/hyperlink" Target="https://orcid.org/0000-0002-1418-0562" TargetMode="External"/><Relationship Id="rId17" Type="http://schemas.openxmlformats.org/officeDocument/2006/relationships/footer" Target="footer1.xml"/><Relationship Id="rId25" Type="http://schemas.openxmlformats.org/officeDocument/2006/relationships/hyperlink" Target="https://www.ironman.com/events/triathlon-races.aspx?d=ironman" TargetMode="External"/><Relationship Id="rId33" Type="http://schemas.openxmlformats.org/officeDocument/2006/relationships/hyperlink" Target="https://search-ebscohost-com.crai-ustadigital.usantotomas.edu.co/login.aspx?direct=true&amp;db=psyh&amp;AN=2005-01917-001&amp;lang=es&amp;site=ehost-live"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hyperlink" Target="https://search-ebscohost-com.crai-ustadigital.usantotomas.edu.co/login.aspx?direct=true&amp;db=%20s3h&amp;AN=120494206&amp;lang%20=es&amp;site=ehost-live" TargetMode="External"/><Relationship Id="rId29" Type="http://schemas.openxmlformats.org/officeDocument/2006/relationships/hyperlink" Target="https://www.sciencedirect.com/science/journal/20952546/8/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ienti.colciencias.gov.co:8081/cvlac/visualizador/generarCurriculoCv.do?cod_rh=0000571890" TargetMode="External"/><Relationship Id="rId24" Type="http://schemas.openxmlformats.org/officeDocument/2006/relationships/hyperlink" Target="https://www.iaaf.org/disciplines/ultra-running/ultra-running" TargetMode="External"/><Relationship Id="rId32" Type="http://schemas.openxmlformats.org/officeDocument/2006/relationships/hyperlink" Target="https://search-ebscohost-com.crai-ustadigital.usantotomas.edu.co/login.aspx?direct=true&amp;db=s3h&amp;AN=119584176&amp;lang=es&amp;site=ehost-live" TargetMode="External"/><Relationship Id="rId37" Type="http://schemas.openxmlformats.org/officeDocument/2006/relationships/hyperlink" Target="https://doi-org.crai-ustadigital.usantotomas.edu.co/10.1016/j.physbeh.2015.07.039" TargetMode="External"/><Relationship Id="rId5"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hyperlink" Target="https://search-ebscohost-com.crai-ustadigital.usantotomas.edu.co/login.aspx?direct=true&amp;db=s3h&amp;AN=112977673&amp;lang=es&amp;site=ehost-live" TargetMode="External"/><Relationship Id="rId28" Type="http://schemas.openxmlformats.org/officeDocument/2006/relationships/hyperlink" Target="https://www.sciencedirect.com/science/journal/20952546" TargetMode="External"/><Relationship Id="rId36" Type="http://schemas.openxmlformats.org/officeDocument/2006/relationships/hyperlink" Target="https://doi-org.crai-ustadigital.usantotomas.edu.co/10.1123/tsp.2015-0053" TargetMode="External"/><Relationship Id="rId10" Type="http://schemas.openxmlformats.org/officeDocument/2006/relationships/hyperlink" Target="https://scholar.google.com/citations?user=rfjT8ccAAAAJ&amp;hl=es" TargetMode="External"/><Relationship Id="rId19" Type="http://schemas.openxmlformats.org/officeDocument/2006/relationships/footer" Target="footer2.xml"/><Relationship Id="rId31" Type="http://schemas.openxmlformats.org/officeDocument/2006/relationships/hyperlink" Target="https://search-ebscohost-com.crai-ustadigital.usantotomas.edu.co" TargetMode="External"/><Relationship Id="rId4" Type="http://schemas.openxmlformats.org/officeDocument/2006/relationships/settings" Target="settings.xml"/><Relationship Id="rId9" Type="http://schemas.openxmlformats.org/officeDocument/2006/relationships/hyperlink" Target="https://orcid.org/0000-0002-7220-6978" TargetMode="External"/><Relationship Id="rId14" Type="http://schemas.openxmlformats.org/officeDocument/2006/relationships/hyperlink" Target="https://journals.humankinetics.com/author/Dieffenbach%2C+Kristen+D" TargetMode="External"/><Relationship Id="rId22" Type="http://schemas.openxmlformats.org/officeDocument/2006/relationships/hyperlink" Target="https://search-ebscohost-com.crai-ustadigital.usantotomas.edu.co/login.aspx?direct=true&amp;db=s3h&amp;AN=129559921&amp;lang=es&amp;site=ehost-live" TargetMode="External"/><Relationship Id="rId27" Type="http://schemas.openxmlformats.org/officeDocument/2006/relationships/hyperlink" Target="https://journals.humankinetics.com/doi/abs/10.1123/tsp.2014-0153?mobileUi=0" TargetMode="External"/><Relationship Id="rId30" Type="http://schemas.openxmlformats.org/officeDocument/2006/relationships/hyperlink" Target="https://www.sciencedirect.com/science/article/pii/S2095254617300704" TargetMode="External"/><Relationship Id="rId35" Type="http://schemas.openxmlformats.org/officeDocument/2006/relationships/hyperlink" Target="http://dspace.uib.es/xmlui/handle/11201/147817" TargetMode="External"/><Relationship Id="rId8" Type="http://schemas.openxmlformats.org/officeDocument/2006/relationships/hyperlink" Target="https://scienti.colciencias.gov.co/cvlac/visualizador/generarCurriculoCv.do?cod_rh=0000948250" TargetMode="External"/><Relationship Id="rId3" Type="http://schemas.openxmlformats.org/officeDocument/2006/relationships/styles" Target="styles.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19B2A0-82D4-49AE-8618-7E6B9D9151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128</TotalTime>
  <Pages>15</Pages>
  <Words>7113</Words>
  <Characters>39122</Characters>
  <Application>Microsoft Office Word</Application>
  <DocSecurity>0</DocSecurity>
  <Lines>326</Lines>
  <Paragraphs>92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46143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Docentes Unidad de Investigación</dc:creator>
  <cp:keywords/>
  <dc:description/>
  <cp:lastModifiedBy>None</cp:lastModifiedBy>
  <cp:revision>15</cp:revision>
  <cp:lastPrinted>2019-05-21T14:57:00Z</cp:lastPrinted>
  <dcterms:created xsi:type="dcterms:W3CDTF">2019-08-06T23:12:00Z</dcterms:created>
  <dcterms:modified xsi:type="dcterms:W3CDTF">2019-08-08T23:48:00Z</dcterms:modified>
</cp:coreProperties>
</file>