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2595" w:rsidRPr="00642595" w:rsidRDefault="00642595" w:rsidP="00642595">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642595">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42595" w:rsidRPr="00642595" w:rsidTr="0064259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Lugar de ejecución</w:t>
            </w:r>
          </w:p>
        </w:tc>
      </w:tr>
      <w:tr w:rsidR="00642595" w:rsidRPr="00642595" w:rsidTr="00642595">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Competitividad Y Desarrollo Económico Regional En Colombia</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Bogotá</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049"/>
        <w:gridCol w:w="7648"/>
        <w:gridCol w:w="1698"/>
        <w:gridCol w:w="6915"/>
      </w:tblGrid>
      <w:tr w:rsidR="00642595" w:rsidRPr="00642595" w:rsidTr="00642595">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 xml:space="preserve">Enlace </w:t>
            </w:r>
            <w:proofErr w:type="spellStart"/>
            <w:r w:rsidRPr="00642595">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Enlace Google Académico</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John Jairo Gómez Ríos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5" w:tgtFrame="_blank" w:history="1">
              <w:r w:rsidR="00642595" w:rsidRPr="00642595">
                <w:rPr>
                  <w:rFonts w:ascii="Helvetica" w:eastAsia="Times New Roman" w:hAnsi="Helvetica" w:cs="Helvetica"/>
                  <w:color w:val="1155CC"/>
                  <w:sz w:val="24"/>
                  <w:szCs w:val="24"/>
                  <w:u w:val="single"/>
                  <w:lang w:eastAsia="es-CO"/>
                </w:rPr>
                <w:t>http://scienti.colciencias.gov.co:8081/cvlac/visualizador/generarCurriculoCv.do?cod_rh=0000967645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6" w:tgtFrame="_blank" w:history="1">
              <w:r w:rsidR="00642595" w:rsidRPr="00642595">
                <w:rPr>
                  <w:rFonts w:ascii="Helvetica" w:eastAsia="Times New Roman" w:hAnsi="Helvetica" w:cs="Helvetica"/>
                  <w:color w:val="1155CC"/>
                  <w:sz w:val="24"/>
                  <w:szCs w:val="24"/>
                  <w:u w:val="single"/>
                  <w:lang w:eastAsia="es-CO"/>
                </w:rPr>
                <w:t>https://orcid.org/0000-0003-1831-9979</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7" w:tgtFrame="_blank" w:history="1">
              <w:r w:rsidR="00642595" w:rsidRPr="00642595">
                <w:rPr>
                  <w:rFonts w:ascii="Helvetica" w:eastAsia="Times New Roman" w:hAnsi="Helvetica" w:cs="Helvetica"/>
                  <w:color w:val="1155CC"/>
                  <w:sz w:val="24"/>
                  <w:szCs w:val="24"/>
                  <w:u w:val="single"/>
                  <w:lang w:eastAsia="es-CO"/>
                </w:rPr>
                <w:t>https://scholar.google.es/scholar?hl=es&amp;as_sdt=0%2C5&amp;q=john+jairo+gomez+rios&amp;btnG=</w:t>
              </w:r>
            </w:hyperlink>
          </w:p>
        </w:tc>
      </w:tr>
    </w:tbl>
    <w:p w:rsidR="00642595" w:rsidRPr="00642595" w:rsidRDefault="00642595" w:rsidP="00642595">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42595" w:rsidRPr="00642595" w:rsidTr="00642595">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Grupo de investigación</w:t>
            </w:r>
          </w:p>
        </w:tc>
      </w:tr>
      <w:tr w:rsidR="00642595" w:rsidRPr="00642595" w:rsidTr="0064259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 pública, social y de las organizaciones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 y humanismo</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87"/>
        <w:gridCol w:w="9205"/>
        <w:gridCol w:w="2428"/>
        <w:gridCol w:w="4190"/>
      </w:tblGrid>
      <w:tr w:rsidR="00642595" w:rsidRPr="00642595" w:rsidTr="00642595">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 xml:space="preserve">Enlace </w:t>
            </w:r>
            <w:proofErr w:type="spellStart"/>
            <w:r w:rsidRPr="00642595">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Enlace Google Académico</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Henry Laverde Rojas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8" w:tgtFrame="_blank" w:history="1">
              <w:r w:rsidR="00642595" w:rsidRPr="00642595">
                <w:rPr>
                  <w:rFonts w:ascii="Helvetica" w:eastAsia="Times New Roman" w:hAnsi="Helvetica" w:cs="Helvetica"/>
                  <w:color w:val="1155CC"/>
                  <w:sz w:val="24"/>
                  <w:szCs w:val="24"/>
                  <w:u w:val="single"/>
                  <w:lang w:eastAsia="es-CO"/>
                </w:rPr>
                <w:t>http://scienti.colciencias.gov.co:8081/cvlac/visualizador/generarCurriculoCv.do?cod_rh=0000426016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9" w:tgtFrame="_blank" w:history="1">
              <w:r w:rsidR="00642595" w:rsidRPr="00642595">
                <w:rPr>
                  <w:rFonts w:ascii="Helvetica" w:eastAsia="Times New Roman" w:hAnsi="Helvetica" w:cs="Helvetica"/>
                  <w:color w:val="1155CC"/>
                  <w:sz w:val="24"/>
                  <w:szCs w:val="24"/>
                  <w:u w:val="single"/>
                  <w:lang w:eastAsia="es-CO"/>
                </w:rPr>
                <w:t>https://ORCID.ORG/0000-0002-6112-5259</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A338B3" w:rsidP="00642595">
            <w:pPr>
              <w:spacing w:after="0" w:line="240" w:lineRule="auto"/>
              <w:jc w:val="center"/>
              <w:rPr>
                <w:rFonts w:ascii="Helvetica" w:eastAsia="Times New Roman" w:hAnsi="Helvetica" w:cs="Helvetica"/>
                <w:color w:val="222222"/>
                <w:sz w:val="24"/>
                <w:szCs w:val="24"/>
                <w:lang w:eastAsia="es-CO"/>
              </w:rPr>
            </w:pPr>
            <w:hyperlink r:id="rId10" w:tgtFrame="_blank" w:history="1">
              <w:r w:rsidR="00642595" w:rsidRPr="00642595">
                <w:rPr>
                  <w:rFonts w:ascii="Helvetica" w:eastAsia="Times New Roman" w:hAnsi="Helvetica" w:cs="Helvetica"/>
                  <w:color w:val="1155CC"/>
                  <w:sz w:val="24"/>
                  <w:szCs w:val="24"/>
                  <w:u w:val="single"/>
                  <w:lang w:eastAsia="es-CO"/>
                </w:rPr>
                <w:t>https://scholar.google.es/citations?user=_Tui-1kAAAAJ&amp;hl=es</w:t>
              </w:r>
            </w:hyperlink>
          </w:p>
        </w:tc>
      </w:tr>
    </w:tbl>
    <w:p w:rsidR="00642595" w:rsidRPr="00642595" w:rsidRDefault="00642595" w:rsidP="00642595">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42595" w:rsidRPr="00642595" w:rsidTr="00642595">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lastRenderedPageBreak/>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Grupo de investigación</w:t>
            </w:r>
          </w:p>
        </w:tc>
      </w:tr>
      <w:tr w:rsidR="00642595" w:rsidRPr="00642595" w:rsidTr="00642595">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División de Ciencias Administrativas y Económicas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Facultad de 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 pública, social y de las organizaciones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Economía y humanismo</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642595" w:rsidRPr="00642595" w:rsidTr="00642595">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Palabras clave</w:t>
            </w:r>
          </w:p>
        </w:tc>
      </w:tr>
      <w:tr w:rsidR="00642595" w:rsidRPr="00642595" w:rsidTr="00642595">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El desarrollo económico colombiano ha mostrado una evolución heterogénea, evolucionando satisfactoriamente en algunos aspectos, pero desfavorablemente en otros. Así mismo, la evidencia encaminada a mostrar el estado de bienestar regional se ha centrado en mediciones monetarias, lo cual deja de lado otros aspectos importantes. Basados en la estimación del índice de complejidad económica propuesto por Hidalgo y </w:t>
            </w:r>
            <w:proofErr w:type="spellStart"/>
            <w:r w:rsidRPr="00642595">
              <w:rPr>
                <w:rFonts w:ascii="Helvetica" w:eastAsia="Times New Roman" w:hAnsi="Helvetica" w:cs="Helvetica"/>
                <w:color w:val="222222"/>
                <w:sz w:val="24"/>
                <w:szCs w:val="24"/>
                <w:lang w:eastAsia="es-CO"/>
              </w:rPr>
              <w:t>Hausmann</w:t>
            </w:r>
            <w:proofErr w:type="spellEnd"/>
            <w:r w:rsidRPr="00642595">
              <w:rPr>
                <w:rFonts w:ascii="Helvetica" w:eastAsia="Times New Roman" w:hAnsi="Helvetica" w:cs="Helvetica"/>
                <w:color w:val="222222"/>
                <w:sz w:val="24"/>
                <w:szCs w:val="24"/>
                <w:lang w:eastAsia="es-CO"/>
              </w:rPr>
              <w:t xml:space="preserve"> (2009), la presente investigación está encaminada a analizar la evolución general del desarrollo en las principales regiones de Colombia. Posteriormente, a través de estimaciones econométricas, se pretende encontrar la relación de este indicador con algunas variables de desarrollo económico y de esta manera ofrecer más y mejores herramientas de política pública encaminadas a mejorar el bienestar, la competitividad y el desarrollo económico en el ámbito regional colombiano.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Competitividad, desarrollo económico, complejidad económica, exportaciones</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Planteamiento del problema y pregunta de investigación</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¿En qué medida el desarrollo económico regional colombiano puede ser explicado a través de su competitividad?</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Justificación</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El PIB per cápita es un indicador referente y comúnmente utilizado para analizar el nivel de desarrollo de los países. Sin embargo, recientemente los esfuerzos para realizar un seguimiento más complejo en este aspecto se han centrado en la creación de indicadores que permitan ir más allá con respecto a las medidas de carácter monetario. Para lograr este fin, se han empleado metodologías sustentadas en ciencias naturales (física, ciencias naturales) o en ciencias de la complejidad (</w:t>
            </w:r>
            <w:proofErr w:type="spellStart"/>
            <w:r w:rsidRPr="00642595">
              <w:rPr>
                <w:rFonts w:ascii="Helvetica" w:eastAsia="Times New Roman" w:hAnsi="Helvetica" w:cs="Helvetica"/>
                <w:color w:val="222222"/>
                <w:sz w:val="24"/>
                <w:szCs w:val="24"/>
                <w:lang w:eastAsia="es-CO"/>
              </w:rPr>
              <w:t>Hamermesh</w:t>
            </w:r>
            <w:proofErr w:type="spellEnd"/>
            <w:r w:rsidRPr="00642595">
              <w:rPr>
                <w:rFonts w:ascii="Helvetica" w:eastAsia="Times New Roman" w:hAnsi="Helvetica" w:cs="Helvetica"/>
                <w:color w:val="222222"/>
                <w:sz w:val="24"/>
                <w:szCs w:val="24"/>
                <w:lang w:eastAsia="es-CO"/>
              </w:rPr>
              <w:t xml:space="preserve">, 2013; </w:t>
            </w:r>
            <w:proofErr w:type="spellStart"/>
            <w:r w:rsidRPr="00642595">
              <w:rPr>
                <w:rFonts w:ascii="Helvetica" w:eastAsia="Times New Roman" w:hAnsi="Helvetica" w:cs="Helvetica"/>
                <w:color w:val="222222"/>
                <w:sz w:val="24"/>
                <w:szCs w:val="24"/>
                <w:lang w:eastAsia="es-CO"/>
              </w:rPr>
              <w:t>Einav</w:t>
            </w:r>
            <w:proofErr w:type="spellEnd"/>
            <w:r w:rsidRPr="00642595">
              <w:rPr>
                <w:rFonts w:ascii="Helvetica" w:eastAsia="Times New Roman" w:hAnsi="Helvetica" w:cs="Helvetica"/>
                <w:color w:val="222222"/>
                <w:sz w:val="24"/>
                <w:szCs w:val="24"/>
                <w:lang w:eastAsia="es-CO"/>
              </w:rPr>
              <w:t xml:space="preserve"> y </w:t>
            </w:r>
            <w:proofErr w:type="spellStart"/>
            <w:r w:rsidRPr="00642595">
              <w:rPr>
                <w:rFonts w:ascii="Helvetica" w:eastAsia="Times New Roman" w:hAnsi="Helvetica" w:cs="Helvetica"/>
                <w:color w:val="222222"/>
                <w:sz w:val="24"/>
                <w:szCs w:val="24"/>
                <w:lang w:eastAsia="es-CO"/>
              </w:rPr>
              <w:t>Levin</w:t>
            </w:r>
            <w:proofErr w:type="spellEnd"/>
            <w:r w:rsidRPr="00642595">
              <w:rPr>
                <w:rFonts w:ascii="Helvetica" w:eastAsia="Times New Roman" w:hAnsi="Helvetica" w:cs="Helvetica"/>
                <w:color w:val="222222"/>
                <w:sz w:val="24"/>
                <w:szCs w:val="24"/>
                <w:lang w:eastAsia="es-CO"/>
              </w:rPr>
              <w:t xml:space="preserve">, 2014). En este sentido, </w:t>
            </w:r>
            <w:proofErr w:type="spellStart"/>
            <w:r w:rsidRPr="00642595">
              <w:rPr>
                <w:rFonts w:ascii="Helvetica" w:eastAsia="Times New Roman" w:hAnsi="Helvetica" w:cs="Helvetica"/>
                <w:color w:val="222222"/>
                <w:sz w:val="24"/>
                <w:szCs w:val="24"/>
                <w:lang w:eastAsia="es-CO"/>
              </w:rPr>
              <w:lastRenderedPageBreak/>
              <w:t>Hausman</w:t>
            </w:r>
            <w:proofErr w:type="spellEnd"/>
            <w:r w:rsidRPr="00642595">
              <w:rPr>
                <w:rFonts w:ascii="Helvetica" w:eastAsia="Times New Roman" w:hAnsi="Helvetica" w:cs="Helvetica"/>
                <w:color w:val="222222"/>
                <w:sz w:val="24"/>
                <w:szCs w:val="24"/>
                <w:lang w:eastAsia="es-CO"/>
              </w:rPr>
              <w:t xml:space="preserve"> e Hidalgo (2009) desarrollan, desde una perspectiva del crecimiento y del desarrollo, un indicador que relaciona la complejidad de un país con sus niveles de ingreso, a través de dos aspectos: diversidad y ubicuidad en las exportaciones. Mientras un país presente una mayor diversidad de productos y, a su vez, sus exportaciones sean más competitivas, más compleja será su producción. Esto ha permitido desarrollar un campo de investigación encaminado a encontrar evidencia que relacione la complejidad económica con el desarrollo económico de un país. De esta manera, se puede hallar la relación que este indicador pueda tener con el crecimiento económico (Hidalgo y </w:t>
            </w:r>
            <w:proofErr w:type="spellStart"/>
            <w:r w:rsidRPr="00642595">
              <w:rPr>
                <w:rFonts w:ascii="Helvetica" w:eastAsia="Times New Roman" w:hAnsi="Helvetica" w:cs="Helvetica"/>
                <w:color w:val="222222"/>
                <w:sz w:val="24"/>
                <w:szCs w:val="24"/>
                <w:lang w:eastAsia="es-CO"/>
              </w:rPr>
              <w:t>Hausmann</w:t>
            </w:r>
            <w:proofErr w:type="spellEnd"/>
            <w:r w:rsidRPr="00642595">
              <w:rPr>
                <w:rFonts w:ascii="Helvetica" w:eastAsia="Times New Roman" w:hAnsi="Helvetica" w:cs="Helvetica"/>
                <w:color w:val="222222"/>
                <w:sz w:val="24"/>
                <w:szCs w:val="24"/>
                <w:lang w:eastAsia="es-CO"/>
              </w:rPr>
              <w:t>, 2008), la desigualdad (Hartmann et al., 2017) y otros agregados macro (empleo – Yuan, 2016). Por su parte, Colombia ha basado su estructura exportadora en productos de poco valor agregado, en los cuales la incorporación de tecnología y mano de obra calificada es muy escasa. No obstante, cuando se realiza un análisis más detallado en el ámbito regional, se observan diferencias importantes en términos de productividad, destacándose regiones como la Andina (Bogotá, Medellín), las cuales, a su vez, evidencian un mayor grado de desarrollo. En ese orden de ideas, estas relaciones de causalidad podrían evidenciar una relación entre la complejidad económica y el desarrollo regional en Colombia, lo cual podría a su vez, dirigir los esfuerzos de política pública ha</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Objetivo general</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Determinar la relación entre complejidad económica y desarrollo económico para las regiones colombianas para el periodo 1990-2017.</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Objetivos específicos</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1. Estimar el índice de complejidad económica para las diferentes regiones de Colombia y mostrar la evolución de este indicador en el periodo subyacente. 2. Determinar si existe una conexión entre ICE y el crecimiento económico de las regiones colombianas. 3. Establecer el posible impacto que puede darse entre ICE y la distribución del ingreso en las regiones colombianas. 4. Evaluar la relación que se puede generar entre la complejidad económica de las regiones colombianas y las dinámicas de empleo de las mismas.</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Marco teórico</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El archivo adjunto es: MARCO TEÓRICO.pdf</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Metodología</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80BD9" w:rsidRPr="008435C6" w:rsidRDefault="00B80BD9" w:rsidP="00B80BD9">
            <w:pPr>
              <w:spacing w:after="0" w:line="276" w:lineRule="auto"/>
              <w:jc w:val="both"/>
              <w:rPr>
                <w:rFonts w:ascii="Times New Roman" w:hAnsi="Times New Roman" w:cs="Times New Roman"/>
                <w:b/>
                <w:sz w:val="24"/>
                <w:szCs w:val="24"/>
              </w:rPr>
            </w:pPr>
            <w:r w:rsidRPr="008435C6">
              <w:rPr>
                <w:rFonts w:ascii="Times New Roman" w:hAnsi="Times New Roman" w:cs="Times New Roman"/>
                <w:b/>
                <w:sz w:val="24"/>
                <w:szCs w:val="24"/>
              </w:rPr>
              <w:t>Tipo de estudio</w:t>
            </w:r>
          </w:p>
          <w:p w:rsidR="00B80BD9" w:rsidRDefault="00B80BD9" w:rsidP="00B80BD9">
            <w:pPr>
              <w:spacing w:after="0" w:line="276" w:lineRule="auto"/>
              <w:jc w:val="both"/>
              <w:rPr>
                <w:rFonts w:ascii="Times New Roman" w:hAnsi="Times New Roman" w:cs="Times New Roman"/>
                <w:sz w:val="24"/>
                <w:szCs w:val="24"/>
              </w:rPr>
            </w:pPr>
          </w:p>
          <w:p w:rsidR="00B80BD9" w:rsidRPr="008435C6" w:rsidRDefault="00B80BD9" w:rsidP="00B80BD9">
            <w:pPr>
              <w:spacing w:after="0" w:line="276" w:lineRule="auto"/>
              <w:jc w:val="both"/>
              <w:rPr>
                <w:rFonts w:ascii="Times New Roman" w:hAnsi="Times New Roman" w:cs="Times New Roman"/>
                <w:sz w:val="24"/>
                <w:szCs w:val="24"/>
              </w:rPr>
            </w:pPr>
            <w:r w:rsidRPr="008435C6">
              <w:rPr>
                <w:rFonts w:ascii="Times New Roman" w:hAnsi="Times New Roman" w:cs="Times New Roman"/>
                <w:sz w:val="24"/>
                <w:szCs w:val="24"/>
              </w:rPr>
              <w:t>Esta es una investigación deductiva de carácter cuantitativa y explicativa, en la cual se empleará datos secundarios. En este estudio para el procesamiento y análisis de los datos se emplearán herramientas estadísticas y modelamiento económico.</w:t>
            </w:r>
          </w:p>
          <w:p w:rsidR="00B80BD9" w:rsidRDefault="00B80BD9" w:rsidP="00B80BD9">
            <w:pPr>
              <w:spacing w:after="0" w:line="276" w:lineRule="auto"/>
              <w:jc w:val="both"/>
              <w:rPr>
                <w:rFonts w:ascii="Times New Roman" w:hAnsi="Times New Roman" w:cs="Times New Roman"/>
                <w:sz w:val="24"/>
                <w:szCs w:val="24"/>
              </w:rPr>
            </w:pPr>
          </w:p>
          <w:p w:rsidR="00B80BD9" w:rsidRPr="008435C6" w:rsidRDefault="00B80BD9" w:rsidP="00B80BD9">
            <w:pPr>
              <w:spacing w:after="0" w:line="276" w:lineRule="auto"/>
              <w:jc w:val="both"/>
              <w:rPr>
                <w:rFonts w:ascii="Times New Roman" w:hAnsi="Times New Roman" w:cs="Times New Roman"/>
                <w:b/>
                <w:sz w:val="24"/>
                <w:szCs w:val="24"/>
              </w:rPr>
            </w:pPr>
            <w:r w:rsidRPr="008435C6">
              <w:rPr>
                <w:rFonts w:ascii="Times New Roman" w:hAnsi="Times New Roman" w:cs="Times New Roman"/>
                <w:b/>
                <w:sz w:val="24"/>
                <w:szCs w:val="24"/>
              </w:rPr>
              <w:t>Población</w:t>
            </w:r>
          </w:p>
          <w:p w:rsidR="00B80BD9" w:rsidRDefault="00B80BD9" w:rsidP="00B80BD9">
            <w:pPr>
              <w:spacing w:after="0" w:line="276" w:lineRule="auto"/>
              <w:jc w:val="both"/>
              <w:rPr>
                <w:rFonts w:ascii="Times New Roman" w:hAnsi="Times New Roman" w:cs="Times New Roman"/>
                <w:sz w:val="24"/>
                <w:szCs w:val="24"/>
              </w:rPr>
            </w:pPr>
          </w:p>
          <w:p w:rsidR="00B80BD9" w:rsidRPr="008435C6" w:rsidRDefault="00B80BD9" w:rsidP="00B80BD9">
            <w:pPr>
              <w:spacing w:after="0" w:line="276" w:lineRule="auto"/>
              <w:jc w:val="both"/>
              <w:rPr>
                <w:rFonts w:ascii="Times New Roman" w:hAnsi="Times New Roman" w:cs="Times New Roman"/>
                <w:sz w:val="24"/>
                <w:szCs w:val="24"/>
              </w:rPr>
            </w:pPr>
            <w:r w:rsidRPr="008435C6">
              <w:rPr>
                <w:rFonts w:ascii="Times New Roman" w:hAnsi="Times New Roman" w:cs="Times New Roman"/>
                <w:sz w:val="24"/>
                <w:szCs w:val="24"/>
              </w:rPr>
              <w:t>32 Departamentos de Colombia. La información se obtendrá de las Estadísticas de Exportaciones del DANE</w:t>
            </w:r>
          </w:p>
          <w:p w:rsidR="00B80BD9" w:rsidRDefault="00B80BD9" w:rsidP="00B80BD9">
            <w:pPr>
              <w:spacing w:after="0" w:line="276" w:lineRule="auto"/>
              <w:jc w:val="both"/>
              <w:rPr>
                <w:rFonts w:ascii="Times New Roman" w:hAnsi="Times New Roman" w:cs="Times New Roman"/>
                <w:sz w:val="24"/>
                <w:szCs w:val="24"/>
              </w:rPr>
            </w:pPr>
          </w:p>
          <w:p w:rsidR="00B80BD9" w:rsidRPr="008435C6" w:rsidRDefault="00B80BD9" w:rsidP="00B80BD9">
            <w:pPr>
              <w:spacing w:after="0" w:line="276" w:lineRule="auto"/>
              <w:jc w:val="both"/>
              <w:rPr>
                <w:rFonts w:ascii="Times New Roman" w:hAnsi="Times New Roman" w:cs="Times New Roman"/>
                <w:b/>
                <w:sz w:val="24"/>
                <w:szCs w:val="24"/>
              </w:rPr>
            </w:pPr>
            <w:r w:rsidRPr="008435C6">
              <w:rPr>
                <w:rFonts w:ascii="Times New Roman" w:hAnsi="Times New Roman" w:cs="Times New Roman"/>
                <w:b/>
                <w:sz w:val="24"/>
                <w:szCs w:val="24"/>
              </w:rPr>
              <w:t>Técnicas para el análisis de resultados</w:t>
            </w:r>
          </w:p>
          <w:p w:rsidR="00B80BD9" w:rsidRDefault="00B80BD9" w:rsidP="00B80BD9">
            <w:pPr>
              <w:spacing w:after="0" w:line="276" w:lineRule="auto"/>
              <w:jc w:val="both"/>
              <w:rPr>
                <w:rFonts w:ascii="Times New Roman" w:hAnsi="Times New Roman" w:cs="Times New Roman"/>
                <w:sz w:val="24"/>
                <w:szCs w:val="24"/>
              </w:rPr>
            </w:pPr>
          </w:p>
          <w:p w:rsidR="00B80BD9" w:rsidRPr="003E06AA" w:rsidRDefault="00B80BD9" w:rsidP="00B80BD9">
            <w:pPr>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Medición del Índice de complejidad económica (ICE): La metodología planteada por Hidalgo y </w:t>
            </w:r>
            <w:proofErr w:type="spellStart"/>
            <w:r w:rsidRPr="003E06AA">
              <w:rPr>
                <w:rFonts w:ascii="Times New Roman" w:hAnsi="Times New Roman" w:cs="Times New Roman"/>
                <w:sz w:val="24"/>
                <w:szCs w:val="24"/>
              </w:rPr>
              <w:t>Hausman</w:t>
            </w:r>
            <w:proofErr w:type="spellEnd"/>
            <w:r w:rsidRPr="003E06AA">
              <w:rPr>
                <w:rFonts w:ascii="Times New Roman" w:hAnsi="Times New Roman" w:cs="Times New Roman"/>
                <w:sz w:val="24"/>
                <w:szCs w:val="24"/>
              </w:rPr>
              <w:t xml:space="preserve"> (2009) se basa en que las economías sofisticadas (en este caso las regiones) son altamente diversificadas y tienen industrias con baja ubicuidad. De esta manera, combinando información  sobre la diversidad de una región y la ubicuidad de sus industrias se puede contar con una medida de sofisticación de la estructura productiva de la misma. Con base en la ciencia de redes, se puede estimar el ICE por medio de una cadena, en la cual las ponderaciones de las conexiones son definidas como el número de firmas pertenecientes a un tipo de industria y región correspondiente (Grafica A). </w:t>
            </w:r>
          </w:p>
          <w:p w:rsidR="00B80BD9" w:rsidRPr="003E06AA" w:rsidRDefault="00B80BD9" w:rsidP="00B80BD9">
            <w:pPr>
              <w:pStyle w:val="Prrafodelista"/>
              <w:spacing w:after="0" w:line="276" w:lineRule="auto"/>
              <w:ind w:left="1080"/>
              <w:jc w:val="both"/>
              <w:rPr>
                <w:rFonts w:ascii="Times New Roman" w:hAnsi="Times New Roman" w:cs="Times New Roman"/>
                <w:sz w:val="24"/>
                <w:szCs w:val="24"/>
              </w:rPr>
            </w:pPr>
          </w:p>
          <w:p w:rsidR="00B80BD9" w:rsidRPr="003E06AA" w:rsidRDefault="00B80BD9" w:rsidP="00B80BD9">
            <w:pPr>
              <w:pStyle w:val="Prrafodelista"/>
              <w:spacing w:after="0" w:line="276" w:lineRule="auto"/>
              <w:ind w:left="1080"/>
              <w:jc w:val="both"/>
              <w:rPr>
                <w:rFonts w:ascii="Times New Roman" w:hAnsi="Times New Roman" w:cs="Times New Roman"/>
                <w:sz w:val="24"/>
                <w:szCs w:val="24"/>
              </w:rPr>
            </w:pPr>
            <w:r w:rsidRPr="003E06AA">
              <w:rPr>
                <w:rFonts w:ascii="Times New Roman" w:hAnsi="Times New Roman" w:cs="Times New Roman"/>
                <w:noProof/>
                <w:sz w:val="24"/>
                <w:szCs w:val="24"/>
                <w:lang w:eastAsia="es-CO"/>
              </w:rPr>
              <w:drawing>
                <wp:inline distT="0" distB="0" distL="0" distR="0" wp14:anchorId="0696CE53" wp14:editId="6275FB0D">
                  <wp:extent cx="4023360" cy="225281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55964" cy="2271068"/>
                          </a:xfrm>
                          <a:prstGeom prst="rect">
                            <a:avLst/>
                          </a:prstGeom>
                          <a:noFill/>
                          <a:ln>
                            <a:noFill/>
                          </a:ln>
                        </pic:spPr>
                      </pic:pic>
                    </a:graphicData>
                  </a:graphic>
                </wp:inline>
              </w:drawing>
            </w:r>
          </w:p>
          <w:p w:rsidR="00B80BD9" w:rsidRPr="003E06AA" w:rsidRDefault="00B80BD9" w:rsidP="00B80BD9">
            <w:pPr>
              <w:tabs>
                <w:tab w:val="left" w:pos="1452"/>
              </w:tabs>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A continuación se transforma esta red bipartita en una matriz adyacente </w:t>
            </w:r>
            <m:oMath>
              <m:sSub>
                <m:sSubPr>
                  <m:ctrlPr>
                    <w:rPr>
                      <w:rFonts w:ascii="Cambria Math" w:hAnsi="Cambria Math" w:cs="Times New Roman"/>
                      <w:i/>
                      <w:color w:val="000000"/>
                      <w:sz w:val="24"/>
                      <w:szCs w:val="24"/>
                      <w:lang w:val="en-US"/>
                    </w:rPr>
                  </m:ctrlPr>
                </m:sSubPr>
                <m:e>
                  <m:r>
                    <w:rPr>
                      <w:rFonts w:ascii="Cambria Math" w:hAnsi="Cambria Math" w:cs="Times New Roman"/>
                      <w:color w:val="000000"/>
                      <w:sz w:val="24"/>
                      <w:szCs w:val="24"/>
                      <w:lang w:val="en-US"/>
                    </w:rPr>
                    <m:t>M</m:t>
                  </m:r>
                </m:e>
                <m:sub>
                  <m:r>
                    <w:rPr>
                      <w:rFonts w:ascii="Cambria Math" w:hAnsi="Cambria Math" w:cs="Times New Roman"/>
                      <w:color w:val="000000"/>
                      <w:sz w:val="24"/>
                      <w:szCs w:val="24"/>
                      <w:lang w:val="en-US"/>
                    </w:rPr>
                    <m:t>r</m:t>
                  </m:r>
                  <m:r>
                    <w:rPr>
                      <w:rFonts w:ascii="Cambria Math" w:hAnsi="Cambria Math" w:cs="Times New Roman"/>
                      <w:color w:val="000000"/>
                      <w:sz w:val="24"/>
                      <w:szCs w:val="24"/>
                    </w:rPr>
                    <m:t>,</m:t>
                  </m:r>
                  <m:r>
                    <w:rPr>
                      <w:rFonts w:ascii="Cambria Math" w:hAnsi="Cambria Math" w:cs="Times New Roman"/>
                      <w:color w:val="000000"/>
                      <w:sz w:val="24"/>
                      <w:szCs w:val="24"/>
                      <w:lang w:val="en-US"/>
                    </w:rPr>
                    <m:t>i</m:t>
                  </m:r>
                </m:sub>
              </m:sSub>
            </m:oMath>
            <w:r w:rsidRPr="003E06AA">
              <w:rPr>
                <w:rFonts w:ascii="Times New Roman" w:hAnsi="Times New Roman" w:cs="Times New Roman"/>
                <w:sz w:val="24"/>
                <w:szCs w:val="24"/>
              </w:rPr>
              <w:t xml:space="preserve">, donde </w:t>
            </w:r>
            <m:oMath>
              <m:sSub>
                <m:sSubPr>
                  <m:ctrlPr>
                    <w:rPr>
                      <w:rFonts w:ascii="Cambria Math" w:hAnsi="Cambria Math" w:cs="Times New Roman"/>
                      <w:i/>
                      <w:color w:val="000000"/>
                      <w:sz w:val="24"/>
                      <w:szCs w:val="24"/>
                      <w:lang w:val="en-US"/>
                    </w:rPr>
                  </m:ctrlPr>
                </m:sSubPr>
                <m:e>
                  <m:r>
                    <w:rPr>
                      <w:rFonts w:ascii="Cambria Math" w:hAnsi="Cambria Math" w:cs="Times New Roman"/>
                      <w:color w:val="000000"/>
                      <w:sz w:val="24"/>
                      <w:szCs w:val="24"/>
                      <w:lang w:val="en-US"/>
                    </w:rPr>
                    <m:t>M</m:t>
                  </m:r>
                </m:e>
                <m:sub>
                  <m:r>
                    <w:rPr>
                      <w:rFonts w:ascii="Cambria Math" w:hAnsi="Cambria Math" w:cs="Times New Roman"/>
                      <w:color w:val="000000"/>
                      <w:sz w:val="24"/>
                      <w:szCs w:val="24"/>
                      <w:lang w:val="en-US"/>
                    </w:rPr>
                    <m:t>r</m:t>
                  </m:r>
                  <m:r>
                    <w:rPr>
                      <w:rFonts w:ascii="Cambria Math" w:hAnsi="Cambria Math" w:cs="Times New Roman"/>
                      <w:color w:val="000000"/>
                      <w:sz w:val="24"/>
                      <w:szCs w:val="24"/>
                    </w:rPr>
                    <m:t>,</m:t>
                  </m:r>
                  <m:r>
                    <w:rPr>
                      <w:rFonts w:ascii="Cambria Math" w:hAnsi="Cambria Math" w:cs="Times New Roman"/>
                      <w:color w:val="000000"/>
                      <w:sz w:val="24"/>
                      <w:szCs w:val="24"/>
                      <w:lang w:val="en-US"/>
                    </w:rPr>
                    <m:t>i</m:t>
                  </m:r>
                </m:sub>
              </m:sSub>
              <m:r>
                <w:rPr>
                  <w:rFonts w:ascii="Cambria Math" w:hAnsi="Cambria Math" w:cs="Times New Roman"/>
                  <w:color w:val="000000"/>
                  <w:sz w:val="24"/>
                  <w:szCs w:val="24"/>
                </w:rPr>
                <m:t>=1</m:t>
              </m:r>
            </m:oMath>
            <w:r w:rsidRPr="003E06AA">
              <w:rPr>
                <w:rFonts w:ascii="Times New Roman" w:hAnsi="Times New Roman" w:cs="Times New Roman"/>
                <w:color w:val="000000"/>
                <w:sz w:val="24"/>
                <w:szCs w:val="24"/>
              </w:rPr>
              <w:t xml:space="preserve"> </w:t>
            </w:r>
            <w:r w:rsidRPr="003E06AA">
              <w:rPr>
                <w:rFonts w:ascii="Times New Roman" w:hAnsi="Times New Roman" w:cs="Times New Roman"/>
                <w:sz w:val="24"/>
                <w:szCs w:val="24"/>
              </w:rPr>
              <w:t xml:space="preserve">si la región </w:t>
            </w:r>
            <w:r w:rsidRPr="003E06AA">
              <w:rPr>
                <w:rFonts w:ascii="Times New Roman" w:hAnsi="Times New Roman" w:cs="Times New Roman"/>
                <w:i/>
                <w:sz w:val="24"/>
                <w:szCs w:val="24"/>
              </w:rPr>
              <w:t xml:space="preserve">r </w:t>
            </w:r>
            <w:r w:rsidRPr="003E06AA">
              <w:rPr>
                <w:rFonts w:ascii="Times New Roman" w:hAnsi="Times New Roman" w:cs="Times New Roman"/>
                <w:sz w:val="24"/>
                <w:szCs w:val="24"/>
              </w:rPr>
              <w:t xml:space="preserve">tiene Ventajas Comparativas Reveladas (VCR) en la industria </w:t>
            </w:r>
            <w:r w:rsidRPr="003E06AA">
              <w:rPr>
                <w:rFonts w:ascii="Times New Roman" w:hAnsi="Times New Roman" w:cs="Times New Roman"/>
                <w:i/>
                <w:sz w:val="24"/>
                <w:szCs w:val="24"/>
              </w:rPr>
              <w:t xml:space="preserve">i </w:t>
            </w:r>
            <w:r w:rsidRPr="003E06AA">
              <w:rPr>
                <w:rFonts w:ascii="Times New Roman" w:hAnsi="Times New Roman" w:cs="Times New Roman"/>
                <w:sz w:val="24"/>
                <w:szCs w:val="24"/>
              </w:rPr>
              <w:t xml:space="preserve">(es decir si </w:t>
            </w:r>
            <m:oMath>
              <m:sSub>
                <m:sSubPr>
                  <m:ctrlPr>
                    <w:rPr>
                      <w:rFonts w:ascii="Cambria Math" w:hAnsi="Cambria Math" w:cs="Times New Roman"/>
                      <w:sz w:val="24"/>
                      <w:szCs w:val="24"/>
                    </w:rPr>
                  </m:ctrlPr>
                </m:sSubPr>
                <m:e>
                  <m:r>
                    <m:rPr>
                      <m:sty m:val="p"/>
                    </m:rPr>
                    <w:rPr>
                      <w:rFonts w:ascii="Cambria Math" w:hAnsi="Cambria Math" w:cs="Times New Roman"/>
                      <w:sz w:val="24"/>
                      <w:szCs w:val="24"/>
                    </w:rPr>
                    <m:t>VCR</m:t>
                  </m:r>
                </m:e>
                <m:sub>
                  <m:r>
                    <m:rPr>
                      <m:sty m:val="p"/>
                    </m:rPr>
                    <w:rPr>
                      <w:rFonts w:ascii="Cambria Math" w:hAnsi="Cambria Math" w:cs="Times New Roman"/>
                      <w:sz w:val="24"/>
                      <w:szCs w:val="24"/>
                    </w:rPr>
                    <m:t>r,i</m:t>
                  </m:r>
                </m:sub>
              </m:sSub>
              <m:r>
                <m:rPr>
                  <m:sty m:val="p"/>
                </m:rPr>
                <w:rPr>
                  <w:rFonts w:ascii="Cambria Math" w:hAnsi="Cambria Math" w:cs="Times New Roman"/>
                  <w:sz w:val="24"/>
                  <w:szCs w:val="24"/>
                </w:rPr>
                <m:t>≥1</m:t>
              </m:r>
            </m:oMath>
            <w:r w:rsidRPr="003E06AA">
              <w:rPr>
                <w:rFonts w:ascii="Times New Roman" w:hAnsi="Times New Roman" w:cs="Times New Roman"/>
                <w:sz w:val="24"/>
                <w:szCs w:val="24"/>
              </w:rPr>
              <w:t xml:space="preserve">) y o en cualquier otro caso. VCR es definido como la proporción entre el número de firmas operando en una industria </w:t>
            </w:r>
            <w:r w:rsidRPr="003E06AA">
              <w:rPr>
                <w:rFonts w:ascii="Times New Roman" w:hAnsi="Times New Roman" w:cs="Times New Roman"/>
                <w:sz w:val="24"/>
                <w:szCs w:val="24"/>
              </w:rPr>
              <w:lastRenderedPageBreak/>
              <w:t xml:space="preserve">de una región determinada y el número esperado de firmas en esa industria en esa región. Formalmente, VCR para una región </w:t>
            </w:r>
            <w:r w:rsidRPr="003E06AA">
              <w:rPr>
                <w:rFonts w:ascii="Times New Roman" w:hAnsi="Times New Roman" w:cs="Times New Roman"/>
                <w:i/>
                <w:sz w:val="24"/>
                <w:szCs w:val="24"/>
              </w:rPr>
              <w:t>r</w:t>
            </w:r>
            <w:r w:rsidRPr="003E06AA">
              <w:rPr>
                <w:rFonts w:ascii="Times New Roman" w:hAnsi="Times New Roman" w:cs="Times New Roman"/>
                <w:sz w:val="24"/>
                <w:szCs w:val="24"/>
              </w:rPr>
              <w:t xml:space="preserve"> en una industria </w:t>
            </w:r>
            <w:r w:rsidRPr="003E06AA">
              <w:rPr>
                <w:rFonts w:ascii="Times New Roman" w:hAnsi="Times New Roman" w:cs="Times New Roman"/>
                <w:i/>
                <w:sz w:val="24"/>
                <w:szCs w:val="24"/>
              </w:rPr>
              <w:t>i</w:t>
            </w:r>
            <w:r w:rsidRPr="003E06AA">
              <w:rPr>
                <w:rFonts w:ascii="Times New Roman" w:hAnsi="Times New Roman" w:cs="Times New Roman"/>
                <w:sz w:val="24"/>
                <w:szCs w:val="24"/>
              </w:rPr>
              <w:t xml:space="preserve"> es definida como: </w:t>
            </w:r>
          </w:p>
          <w:p w:rsidR="00B80BD9" w:rsidRPr="003E06AA" w:rsidRDefault="00B80BD9" w:rsidP="00B80BD9">
            <w:pPr>
              <w:tabs>
                <w:tab w:val="left" w:pos="1452"/>
              </w:tabs>
              <w:spacing w:after="0" w:line="276" w:lineRule="auto"/>
              <w:rPr>
                <w:rFonts w:ascii="Times New Roman" w:hAnsi="Times New Roman" w:cs="Times New Roman"/>
                <w:sz w:val="24"/>
                <w:szCs w:val="24"/>
              </w:rPr>
            </w:pPr>
          </w:p>
          <w:p w:rsidR="00B80BD9" w:rsidRPr="003E06AA" w:rsidRDefault="00A338B3" w:rsidP="00B80BD9">
            <w:pPr>
              <w:tabs>
                <w:tab w:val="left" w:pos="1452"/>
              </w:tabs>
              <w:spacing w:after="0" w:line="276" w:lineRule="auto"/>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VCR</m:t>
                    </m:r>
                  </m:e>
                  <m:sub>
                    <m:r>
                      <w:rPr>
                        <w:rFonts w:ascii="Cambria Math" w:hAnsi="Cambria Math" w:cs="Times New Roman"/>
                        <w:sz w:val="24"/>
                        <w:szCs w:val="24"/>
                      </w:rPr>
                      <m:t>r,i</m:t>
                    </m:r>
                  </m:sub>
                </m:sSub>
                <m:r>
                  <w:rPr>
                    <w:rFonts w:ascii="Cambria Math" w:hAnsi="Cambria Math" w:cs="Times New Roman"/>
                    <w:sz w:val="24"/>
                    <w:szCs w:val="24"/>
                  </w:rPr>
                  <m:t>=</m:t>
                </m:r>
                <m:f>
                  <m:fPr>
                    <m:type m:val="skw"/>
                    <m:ctrlPr>
                      <w:rPr>
                        <w:rFonts w:ascii="Cambria Math" w:hAnsi="Cambria Math" w:cs="Times New Roman"/>
                        <w:i/>
                        <w:sz w:val="24"/>
                        <w:szCs w:val="24"/>
                      </w:rPr>
                    </m:ctrlPr>
                  </m:fPr>
                  <m:num>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r,i</m:t>
                            </m:r>
                          </m:sub>
                        </m:sSub>
                      </m:num>
                      <m:den>
                        <m:nary>
                          <m:naryPr>
                            <m:chr m:val="∑"/>
                            <m:limLoc m:val="undOvr"/>
                            <m:subHide m:val="1"/>
                            <m:supHide m:val="1"/>
                            <m:ctrlPr>
                              <w:rPr>
                                <w:rFonts w:ascii="Cambria Math" w:hAnsi="Cambria Math" w:cs="Times New Roman"/>
                                <w:i/>
                                <w:sz w:val="24"/>
                                <w:szCs w:val="24"/>
                              </w:rPr>
                            </m:ctrlPr>
                          </m:naryPr>
                          <m:sub/>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r,i</m:t>
                                </m:r>
                              </m:sub>
                            </m:sSub>
                          </m:e>
                        </m:nary>
                      </m:den>
                    </m:f>
                  </m:num>
                  <m:den>
                    <m:f>
                      <m:fPr>
                        <m:ctrlPr>
                          <w:rPr>
                            <w:rFonts w:ascii="Cambria Math" w:hAnsi="Cambria Math" w:cs="Times New Roman"/>
                            <w:i/>
                            <w:sz w:val="24"/>
                            <w:szCs w:val="24"/>
                          </w:rPr>
                        </m:ctrlPr>
                      </m:fPr>
                      <m:num>
                        <m:nary>
                          <m:naryPr>
                            <m:chr m:val="∑"/>
                            <m:limLoc m:val="subSup"/>
                            <m:supHide m:val="1"/>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sub>
                          <m:sup/>
                          <m:e>
                            <m:sSub>
                              <m:sSubPr>
                                <m:ctrlPr>
                                  <w:rPr>
                                    <w:rFonts w:ascii="Cambria Math" w:hAnsi="Cambria Math" w:cs="Times New Roman"/>
                                    <w:i/>
                                    <w:sz w:val="24"/>
                                    <w:szCs w:val="24"/>
                                  </w:rPr>
                                </m:ctrlPr>
                              </m:sSubPr>
                              <m:e>
                                <m:r>
                                  <w:rPr>
                                    <w:rFonts w:ascii="Cambria Math" w:hAnsi="Cambria Math" w:cs="Times New Roman"/>
                                    <w:sz w:val="24"/>
                                    <w:szCs w:val="24"/>
                                  </w:rPr>
                                  <m:t>x</m:t>
                                </m:r>
                              </m:e>
                              <m:sub>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r>
                                  <w:rPr>
                                    <w:rFonts w:ascii="Cambria Math" w:hAnsi="Cambria Math" w:cs="Times New Roman"/>
                                    <w:sz w:val="24"/>
                                    <w:szCs w:val="24"/>
                                  </w:rPr>
                                  <m:t>,i</m:t>
                                </m:r>
                              </m:sub>
                            </m:sSub>
                          </m:e>
                        </m:nary>
                      </m:num>
                      <m:den>
                        <m:nary>
                          <m:naryPr>
                            <m:chr m:val="∑"/>
                            <m:limLoc m:val="subSup"/>
                            <m:supHide m:val="1"/>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up/>
                          <m:e>
                            <m:nary>
                              <m:naryPr>
                                <m:chr m:val="∑"/>
                                <m:limLoc m:val="subSup"/>
                                <m:supHide m:val="1"/>
                                <m:ctrlPr>
                                  <w:rPr>
                                    <w:rFonts w:ascii="Cambria Math" w:hAnsi="Cambria Math" w:cs="Times New Roman"/>
                                    <w:i/>
                                    <w:sz w:val="24"/>
                                    <w:szCs w:val="24"/>
                                  </w:rPr>
                                </m:ctrlPr>
                              </m:naryPr>
                              <m:sub>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sub>
                              <m:sup/>
                              <m:e>
                                <m:sSub>
                                  <m:sSubPr>
                                    <m:ctrlPr>
                                      <w:rPr>
                                        <w:rFonts w:ascii="Cambria Math" w:hAnsi="Cambria Math" w:cs="Times New Roman"/>
                                        <w:i/>
                                        <w:sz w:val="24"/>
                                        <w:szCs w:val="24"/>
                                      </w:rPr>
                                    </m:ctrlPr>
                                  </m:sSubPr>
                                  <m:e>
                                    <m:r>
                                      <w:rPr>
                                        <w:rFonts w:ascii="Cambria Math" w:hAnsi="Cambria Math" w:cs="Times New Roman"/>
                                        <w:sz w:val="24"/>
                                        <w:szCs w:val="24"/>
                                      </w:rPr>
                                      <m:t>x</m:t>
                                    </m:r>
                                  </m:e>
                                  <m:sub>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i</m:t>
                                        </m:r>
                                      </m:e>
                                      <m:sup>
                                        <m:r>
                                          <w:rPr>
                                            <w:rFonts w:ascii="Cambria Math" w:hAnsi="Cambria Math" w:cs="Times New Roman"/>
                                            <w:sz w:val="24"/>
                                            <w:szCs w:val="24"/>
                                          </w:rPr>
                                          <m:t>'</m:t>
                                        </m:r>
                                      </m:sup>
                                    </m:sSup>
                                  </m:sub>
                                </m:sSub>
                              </m:e>
                            </m:nary>
                          </m:e>
                        </m:nary>
                      </m:den>
                    </m:f>
                  </m:den>
                </m:f>
              </m:oMath>
            </m:oMathPara>
          </w:p>
          <w:p w:rsidR="00B80BD9" w:rsidRPr="003E06AA" w:rsidRDefault="00B80BD9" w:rsidP="00B80BD9">
            <w:pPr>
              <w:tabs>
                <w:tab w:val="left" w:pos="1452"/>
              </w:tabs>
              <w:spacing w:after="0" w:line="276" w:lineRule="auto"/>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Donde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r,i</m:t>
                  </m:r>
                </m:sub>
              </m:sSub>
            </m:oMath>
            <w:r w:rsidRPr="003E06AA">
              <w:rPr>
                <w:rFonts w:ascii="Times New Roman" w:hAnsi="Times New Roman" w:cs="Times New Roman"/>
                <w:sz w:val="24"/>
                <w:szCs w:val="24"/>
              </w:rPr>
              <w:t xml:space="preserve"> es el número de firmas en la región </w:t>
            </w:r>
            <w:r w:rsidRPr="003E06AA">
              <w:rPr>
                <w:rFonts w:ascii="Times New Roman" w:hAnsi="Times New Roman" w:cs="Times New Roman"/>
                <w:i/>
                <w:sz w:val="24"/>
                <w:szCs w:val="24"/>
              </w:rPr>
              <w:t>r</w:t>
            </w:r>
            <w:r w:rsidRPr="003E06AA">
              <w:rPr>
                <w:rFonts w:ascii="Times New Roman" w:hAnsi="Times New Roman" w:cs="Times New Roman"/>
                <w:sz w:val="24"/>
                <w:szCs w:val="24"/>
              </w:rPr>
              <w:t xml:space="preserve"> que opera en la industria </w:t>
            </w:r>
            <w:r w:rsidRPr="003E06AA">
              <w:rPr>
                <w:rFonts w:ascii="Times New Roman" w:hAnsi="Times New Roman" w:cs="Times New Roman"/>
                <w:i/>
                <w:sz w:val="24"/>
                <w:szCs w:val="24"/>
              </w:rPr>
              <w:t>i</w:t>
            </w:r>
            <w:r w:rsidRPr="003E06AA">
              <w:rPr>
                <w:rFonts w:ascii="Times New Roman" w:hAnsi="Times New Roman" w:cs="Times New Roman"/>
                <w:sz w:val="24"/>
                <w:szCs w:val="24"/>
              </w:rPr>
              <w:t xml:space="preserve">. además, la diversidad de una región </w:t>
            </w:r>
            <w:r w:rsidRPr="003E06AA">
              <w:rPr>
                <w:rFonts w:ascii="Times New Roman" w:hAnsi="Times New Roman" w:cs="Times New Roman"/>
                <w:i/>
                <w:sz w:val="24"/>
                <w:szCs w:val="24"/>
              </w:rPr>
              <w:t>r</w:t>
            </w:r>
            <w:r w:rsidRPr="003E06AA">
              <w:rPr>
                <w:rFonts w:ascii="Times New Roman" w:hAnsi="Times New Roman" w:cs="Times New Roman"/>
                <w:sz w:val="24"/>
                <w:szCs w:val="24"/>
              </w:rPr>
              <w:t xml:space="preserve"> es definida como el número de industrias en las cuales la región tiene ventaja comparativa:</w:t>
            </w:r>
          </w:p>
          <w:p w:rsidR="00B80BD9" w:rsidRPr="003E06AA" w:rsidRDefault="00B80BD9" w:rsidP="00B80BD9">
            <w:pPr>
              <w:autoSpaceDE w:val="0"/>
              <w:autoSpaceDN w:val="0"/>
              <w:adjustRightInd w:val="0"/>
              <w:spacing w:after="0" w:line="276" w:lineRule="auto"/>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center"/>
              <w:rPr>
                <w:rFonts w:ascii="Times New Roman" w:hAnsi="Times New Roman" w:cs="Times New Roman"/>
                <w:sz w:val="24"/>
                <w:szCs w:val="24"/>
              </w:rPr>
            </w:pPr>
            <m:oMathPara>
              <m:oMath>
                <m:r>
                  <w:rPr>
                    <w:rFonts w:ascii="Cambria Math" w:hAnsi="Cambria Math" w:cs="Times New Roman"/>
                    <w:sz w:val="24"/>
                    <w:szCs w:val="24"/>
                  </w:rPr>
                  <m:t>Diversidad=</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r,0</m:t>
                    </m:r>
                  </m:sub>
                </m:sSub>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r,i</m:t>
                        </m:r>
                      </m:sub>
                    </m:sSub>
                  </m:e>
                </m:nary>
              </m:oMath>
            </m:oMathPara>
          </w:p>
          <w:p w:rsidR="00B80BD9" w:rsidRPr="003E06AA" w:rsidRDefault="00B80BD9" w:rsidP="00B80BD9">
            <w:pPr>
              <w:autoSpaceDE w:val="0"/>
              <w:autoSpaceDN w:val="0"/>
              <w:adjustRightInd w:val="0"/>
              <w:spacing w:after="0" w:line="276" w:lineRule="auto"/>
              <w:jc w:val="center"/>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La ubicuidad de la industria </w:t>
            </w:r>
            <w:r w:rsidRPr="003E06AA">
              <w:rPr>
                <w:rFonts w:ascii="Times New Roman" w:hAnsi="Times New Roman" w:cs="Times New Roman"/>
                <w:i/>
                <w:sz w:val="24"/>
                <w:szCs w:val="24"/>
              </w:rPr>
              <w:t>i</w:t>
            </w:r>
            <w:r w:rsidRPr="003E06AA">
              <w:rPr>
                <w:rFonts w:ascii="Times New Roman" w:hAnsi="Times New Roman" w:cs="Times New Roman"/>
                <w:sz w:val="24"/>
                <w:szCs w:val="24"/>
              </w:rPr>
              <w:t xml:space="preserve"> es definida como el número de provincias con ventaja comparativa en esa industria:</w:t>
            </w: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m:oMathPara>
              <m:oMath>
                <m:r>
                  <w:rPr>
                    <w:rFonts w:ascii="Cambria Math" w:hAnsi="Cambria Math" w:cs="Times New Roman"/>
                    <w:sz w:val="24"/>
                    <w:szCs w:val="24"/>
                  </w:rPr>
                  <m:t>Ubicuidad=</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i,0</m:t>
                    </m:r>
                  </m:sub>
                </m:sSub>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r</m:t>
                    </m:r>
                  </m:sub>
                  <m:sup/>
                  <m:e>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r,i</m:t>
                        </m:r>
                      </m:sub>
                    </m:sSub>
                  </m:e>
                </m:nary>
              </m:oMath>
            </m:oMathPara>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De esta manera, el Índice De Complejidad Económica (ICE) de la región </w:t>
            </w:r>
            <w:r w:rsidRPr="003E06AA">
              <w:rPr>
                <w:rFonts w:ascii="Times New Roman" w:hAnsi="Times New Roman" w:cs="Times New Roman"/>
                <w:i/>
                <w:sz w:val="24"/>
                <w:szCs w:val="24"/>
              </w:rPr>
              <w:t xml:space="preserve">r </w:t>
            </w:r>
            <w:r w:rsidRPr="003E06AA">
              <w:rPr>
                <w:rFonts w:ascii="Times New Roman" w:hAnsi="Times New Roman" w:cs="Times New Roman"/>
                <w:sz w:val="24"/>
                <w:szCs w:val="24"/>
              </w:rPr>
              <w:t>es definido como:</w:t>
            </w: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Pr="003E06AA" w:rsidRDefault="00A338B3" w:rsidP="00B80BD9">
            <w:pPr>
              <w:autoSpaceDE w:val="0"/>
              <w:autoSpaceDN w:val="0"/>
              <w:adjustRightInd w:val="0"/>
              <w:spacing w:after="0" w:line="276"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ICE</m:t>
                    </m:r>
                  </m:e>
                  <m:sub>
                    <m:r>
                      <w:rPr>
                        <w:rFonts w:ascii="Cambria Math" w:hAnsi="Cambria Math" w:cs="Times New Roman"/>
                        <w:sz w:val="24"/>
                        <w:szCs w:val="24"/>
                      </w:rPr>
                      <m:t>r</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acc>
                          <m:accPr>
                            <m:chr m:val="⃗"/>
                            <m:ctrlPr>
                              <w:rPr>
                                <w:rFonts w:ascii="Cambria Math" w:hAnsi="Cambria Math" w:cs="Times New Roman"/>
                                <w:i/>
                                <w:sz w:val="24"/>
                                <w:szCs w:val="24"/>
                              </w:rPr>
                            </m:ctrlPr>
                          </m:accPr>
                          <m:e>
                            <m:r>
                              <w:rPr>
                                <w:rFonts w:ascii="Cambria Math" w:hAnsi="Cambria Math" w:cs="Times New Roman"/>
                                <w:sz w:val="24"/>
                                <w:szCs w:val="24"/>
                              </w:rPr>
                              <m:t>k</m:t>
                            </m:r>
                          </m:e>
                        </m:acc>
                      </m:e>
                    </m:d>
                  </m:num>
                  <m:den>
                    <m:r>
                      <w:rPr>
                        <w:rFonts w:ascii="Cambria Math" w:hAnsi="Cambria Math" w:cs="Times New Roman"/>
                        <w:sz w:val="24"/>
                        <w:szCs w:val="24"/>
                      </w:rPr>
                      <m:t>std(</m:t>
                    </m:r>
                    <m:acc>
                      <m:accPr>
                        <m:chr m:val="⃗"/>
                        <m:ctrlPr>
                          <w:rPr>
                            <w:rFonts w:ascii="Cambria Math" w:hAnsi="Cambria Math" w:cs="Times New Roman"/>
                            <w:i/>
                            <w:sz w:val="24"/>
                            <w:szCs w:val="24"/>
                          </w:rPr>
                        </m:ctrlPr>
                      </m:accPr>
                      <m:e>
                        <m:r>
                          <w:rPr>
                            <w:rFonts w:ascii="Cambria Math" w:hAnsi="Cambria Math" w:cs="Times New Roman"/>
                            <w:sz w:val="24"/>
                            <w:szCs w:val="24"/>
                          </w:rPr>
                          <m:t>k</m:t>
                        </m:r>
                      </m:e>
                    </m:acc>
                    <m:r>
                      <w:rPr>
                        <w:rFonts w:ascii="Cambria Math" w:hAnsi="Cambria Math" w:cs="Times New Roman"/>
                        <w:sz w:val="24"/>
                        <w:szCs w:val="24"/>
                      </w:rPr>
                      <m:t>)</m:t>
                    </m:r>
                  </m:den>
                </m:f>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m:t>
                        </m:r>
                      </m:sub>
                    </m:sSub>
                    <m:r>
                      <w:rPr>
                        <w:rFonts w:ascii="Cambria Math" w:hAnsi="Cambria Math" w:cs="Times New Roman"/>
                        <w:sz w:val="24"/>
                        <w:szCs w:val="24"/>
                      </w:rPr>
                      <m:t>-m</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r</m:t>
                        </m:r>
                      </m:sub>
                      <m:sup/>
                      <m:e>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m:t>
                            </m:r>
                          </m:sub>
                        </m:sSub>
                      </m:e>
                    </m:nary>
                  </m:num>
                  <m:den>
                    <m:rad>
                      <m:radPr>
                        <m:degHide m:val="1"/>
                        <m:ctrlPr>
                          <w:rPr>
                            <w:rFonts w:ascii="Cambria Math" w:hAnsi="Cambria Math" w:cs="Times New Roman"/>
                            <w:i/>
                            <w:sz w:val="24"/>
                            <w:szCs w:val="24"/>
                          </w:rPr>
                        </m:ctrlPr>
                      </m:radPr>
                      <m:deg/>
                      <m:e>
                        <m:r>
                          <w:rPr>
                            <w:rFonts w:ascii="Cambria Math" w:hAnsi="Cambria Math" w:cs="Times New Roman"/>
                            <w:sz w:val="24"/>
                            <w:szCs w:val="24"/>
                          </w:rPr>
                          <m:t>m</m:t>
                        </m:r>
                        <m:sSup>
                          <m:sSupPr>
                            <m:ctrlPr>
                              <w:rPr>
                                <w:rFonts w:ascii="Cambria Math" w:hAnsi="Cambria Math" w:cs="Times New Roman"/>
                                <w:i/>
                                <w:sz w:val="24"/>
                                <w:szCs w:val="24"/>
                              </w:rPr>
                            </m:ctrlPr>
                          </m:sSupPr>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r</m:t>
                                </m:r>
                              </m:sub>
                              <m:sup/>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mk</m:t>
                                    </m:r>
                                  </m:e>
                                  <m:sub>
                                    <m:r>
                                      <w:rPr>
                                        <w:rFonts w:ascii="Cambria Math" w:hAnsi="Cambria Math" w:cs="Times New Roman"/>
                                        <w:sz w:val="24"/>
                                        <w:szCs w:val="24"/>
                                      </w:rPr>
                                      <m:t>r</m:t>
                                    </m:r>
                                  </m:sub>
                                </m:sSub>
                                <m:r>
                                  <w:rPr>
                                    <w:rFonts w:ascii="Cambria Math" w:hAnsi="Cambria Math" w:cs="Times New Roman"/>
                                    <w:sz w:val="24"/>
                                    <w:szCs w:val="24"/>
                                  </w:rPr>
                                  <m:t>-</m:t>
                                </m:r>
                              </m:e>
                            </m:nary>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r</m:t>
                                </m:r>
                              </m:sub>
                              <m:sup/>
                              <m:e>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m:t>
                                    </m:r>
                                  </m:sub>
                                </m:sSub>
                              </m:e>
                            </m:nary>
                            <m:r>
                              <w:rPr>
                                <w:rFonts w:ascii="Cambria Math" w:hAnsi="Cambria Math" w:cs="Times New Roman"/>
                                <w:sz w:val="24"/>
                                <w:szCs w:val="24"/>
                              </w:rPr>
                              <m:t>)</m:t>
                            </m:r>
                          </m:e>
                          <m:sup>
                            <m:r>
                              <w:rPr>
                                <w:rFonts w:ascii="Cambria Math" w:hAnsi="Cambria Math" w:cs="Times New Roman"/>
                                <w:sz w:val="24"/>
                                <w:szCs w:val="24"/>
                              </w:rPr>
                              <m:t>2</m:t>
                            </m:r>
                          </m:sup>
                        </m:sSup>
                      </m:e>
                    </m:rad>
                  </m:den>
                </m:f>
              </m:oMath>
            </m:oMathPara>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Donde </w:t>
            </w:r>
            <w:r w:rsidRPr="003E06AA">
              <w:rPr>
                <w:rFonts w:ascii="Times New Roman" w:hAnsi="Times New Roman" w:cs="Times New Roman"/>
                <w:i/>
                <w:sz w:val="24"/>
                <w:szCs w:val="24"/>
              </w:rPr>
              <w:t xml:space="preserve"> m </w:t>
            </w:r>
            <w:r w:rsidRPr="003E06AA">
              <w:rPr>
                <w:rFonts w:ascii="Times New Roman" w:hAnsi="Times New Roman" w:cs="Times New Roman"/>
                <w:sz w:val="24"/>
                <w:szCs w:val="24"/>
              </w:rPr>
              <w:t xml:space="preserve">es el número de regiones, </w:t>
            </w:r>
            <m:oMath>
              <m:d>
                <m:dPr>
                  <m:begChr m:val="〈"/>
                  <m:endChr m:val="〉"/>
                  <m:ctrlPr>
                    <w:rPr>
                      <w:rFonts w:ascii="Cambria Math" w:hAnsi="Cambria Math" w:cs="Times New Roman"/>
                      <w:sz w:val="24"/>
                      <w:szCs w:val="24"/>
                    </w:rPr>
                  </m:ctrlPr>
                </m:dPr>
                <m:e>
                  <m:r>
                    <m:rPr>
                      <m:sty m:val="p"/>
                    </m:rPr>
                    <w:rPr>
                      <w:rFonts w:ascii="Cambria Math" w:hAnsi="Cambria Math" w:cs="Times New Roman"/>
                      <w:sz w:val="24"/>
                      <w:szCs w:val="24"/>
                    </w:rPr>
                    <m:t>.</m:t>
                  </m:r>
                </m:e>
              </m:d>
            </m:oMath>
            <w:r w:rsidRPr="003E06AA">
              <w:rPr>
                <w:rFonts w:ascii="Times New Roman" w:hAnsi="Times New Roman" w:cs="Times New Roman"/>
                <w:sz w:val="24"/>
                <w:szCs w:val="24"/>
              </w:rPr>
              <w:t xml:space="preserve"> y </w:t>
            </w:r>
            <w:proofErr w:type="spellStart"/>
            <w:r w:rsidRPr="003E06AA">
              <w:rPr>
                <w:rFonts w:ascii="Times New Roman" w:hAnsi="Times New Roman" w:cs="Times New Roman"/>
                <w:i/>
                <w:sz w:val="24"/>
                <w:szCs w:val="24"/>
              </w:rPr>
              <w:t>std</w:t>
            </w:r>
            <w:proofErr w:type="spellEnd"/>
            <w:r w:rsidRPr="003E06AA">
              <w:rPr>
                <w:rFonts w:ascii="Times New Roman" w:hAnsi="Times New Roman" w:cs="Times New Roman"/>
                <w:sz w:val="24"/>
                <w:szCs w:val="24"/>
              </w:rPr>
              <w:t xml:space="preserve">(.) son respectivamente las funciones de valor medio y desviación estándar que opera sobre los elementos en el vector </w:t>
            </w:r>
            <m:oMath>
              <m:acc>
                <m:accPr>
                  <m:chr m:val="⃗"/>
                  <m:ctrlPr>
                    <w:rPr>
                      <w:rFonts w:ascii="Cambria Math" w:hAnsi="Cambria Math" w:cs="Times New Roman"/>
                      <w:i/>
                      <w:sz w:val="24"/>
                      <w:szCs w:val="24"/>
                    </w:rPr>
                  </m:ctrlPr>
                </m:accPr>
                <m:e>
                  <m:r>
                    <w:rPr>
                      <w:rFonts w:ascii="Cambria Math" w:hAnsi="Cambria Math" w:cs="Times New Roman"/>
                      <w:sz w:val="24"/>
                      <w:szCs w:val="24"/>
                    </w:rPr>
                    <m:t>k</m:t>
                  </m:r>
                </m:e>
              </m:acc>
            </m:oMath>
            <w:r w:rsidRPr="003E06AA">
              <w:rPr>
                <w:rFonts w:ascii="Times New Roman" w:hAnsi="Times New Roman" w:cs="Times New Roman"/>
                <w:sz w:val="24"/>
                <w:szCs w:val="24"/>
              </w:rPr>
              <w:t xml:space="preserve">, y este último es el autovector asociado con el segundo más grande autovalor de la matriz </w:t>
            </w:r>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Pr="003E06AA" w:rsidRDefault="00A338B3" w:rsidP="00B80BD9">
            <w:pPr>
              <w:autoSpaceDE w:val="0"/>
              <w:autoSpaceDN w:val="0"/>
              <w:adjustRightInd w:val="0"/>
              <w:spacing w:after="0" w:line="276"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M</m:t>
                        </m:r>
                      </m:e>
                    </m:acc>
                  </m:e>
                  <m:sub>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r,0</m:t>
                        </m:r>
                      </m:sub>
                    </m:sSub>
                  </m:den>
                </m:f>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r,i</m:t>
                            </m:r>
                          </m:sub>
                        </m:sSub>
                        <m:sSub>
                          <m:sSubPr>
                            <m:ctrlPr>
                              <w:rPr>
                                <w:rFonts w:ascii="Cambria Math" w:hAnsi="Cambria Math" w:cs="Times New Roman"/>
                                <w:i/>
                                <w:sz w:val="24"/>
                                <w:szCs w:val="24"/>
                              </w:rPr>
                            </m:ctrlPr>
                          </m:sSubPr>
                          <m:e>
                            <m:r>
                              <w:rPr>
                                <w:rFonts w:ascii="Cambria Math" w:hAnsi="Cambria Math" w:cs="Times New Roman"/>
                                <w:sz w:val="24"/>
                                <w:szCs w:val="24"/>
                              </w:rPr>
                              <m:t>M</m:t>
                            </m:r>
                          </m:e>
                          <m:sub>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r>
                              <w:rPr>
                                <w:rFonts w:ascii="Cambria Math" w:hAnsi="Cambria Math" w:cs="Times New Roman"/>
                                <w:sz w:val="24"/>
                                <w:szCs w:val="24"/>
                              </w:rPr>
                              <m:t>i</m:t>
                            </m:r>
                          </m:sub>
                        </m:sSub>
                      </m:num>
                      <m:den>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i,0</m:t>
                            </m:r>
                          </m:sub>
                        </m:sSub>
                      </m:den>
                    </m:f>
                  </m:e>
                </m:nary>
              </m:oMath>
            </m:oMathPara>
          </w:p>
          <w:p w:rsidR="00B80BD9" w:rsidRPr="003E06AA" w:rsidRDefault="00B80BD9" w:rsidP="00B80BD9">
            <w:pPr>
              <w:autoSpaceDE w:val="0"/>
              <w:autoSpaceDN w:val="0"/>
              <w:adjustRightInd w:val="0"/>
              <w:spacing w:after="0" w:line="276" w:lineRule="auto"/>
              <w:jc w:val="both"/>
              <w:rPr>
                <w:rFonts w:ascii="Times New Roman" w:hAnsi="Times New Roman" w:cs="Times New Roman"/>
                <w:sz w:val="24"/>
                <w:szCs w:val="24"/>
              </w:rPr>
            </w:pPr>
          </w:p>
          <w:p w:rsidR="00B80BD9" w:rsidRDefault="00B80BD9" w:rsidP="00B80BD9">
            <w:pPr>
              <w:autoSpaceDE w:val="0"/>
              <w:autoSpaceDN w:val="0"/>
              <w:adjustRightInd w:val="0"/>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De esta manera, la matriz </w:t>
            </w:r>
            <m:oMath>
              <m:sSub>
                <m:sSubPr>
                  <m:ctrlPr>
                    <w:rPr>
                      <w:rFonts w:ascii="Cambria Math" w:hAnsi="Cambria Math" w:cs="Times New Roman"/>
                      <w:i/>
                      <w:sz w:val="24"/>
                      <w:szCs w:val="24"/>
                    </w:rPr>
                  </m:ctrlPr>
                </m:sSubPr>
                <m:e>
                  <m:acc>
                    <m:accPr>
                      <m:chr m:val="̃"/>
                      <m:ctrlPr>
                        <w:rPr>
                          <w:rFonts w:ascii="Cambria Math" w:hAnsi="Cambria Math" w:cs="Times New Roman"/>
                          <w:i/>
                          <w:sz w:val="24"/>
                          <w:szCs w:val="24"/>
                        </w:rPr>
                      </m:ctrlPr>
                    </m:accPr>
                    <m:e>
                      <m:r>
                        <w:rPr>
                          <w:rFonts w:ascii="Cambria Math" w:hAnsi="Cambria Math" w:cs="Times New Roman"/>
                          <w:sz w:val="24"/>
                          <w:szCs w:val="24"/>
                        </w:rPr>
                        <m:t>M</m:t>
                      </m:r>
                    </m:e>
                  </m:acc>
                </m:e>
                <m:sub>
                  <m:r>
                    <w:rPr>
                      <w:rFonts w:ascii="Cambria Math" w:hAnsi="Cambria Math" w:cs="Times New Roman"/>
                      <w:sz w:val="24"/>
                      <w:szCs w:val="24"/>
                    </w:rPr>
                    <m:t>r,</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rPr>
                        <m:t>'</m:t>
                      </m:r>
                    </m:sup>
                  </m:sSup>
                </m:sub>
              </m:sSub>
            </m:oMath>
            <w:r w:rsidRPr="003E06AA">
              <w:rPr>
                <w:rFonts w:ascii="Times New Roman" w:hAnsi="Times New Roman" w:cs="Times New Roman"/>
                <w:sz w:val="24"/>
                <w:szCs w:val="24"/>
              </w:rPr>
              <w:t xml:space="preserve"> es definida en términos de conectar regiones que tienen similares industrias, ponderándolas por la inversa de la ubicuidad de una industria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i,0</m:t>
                  </m:r>
                </m:sub>
              </m:sSub>
            </m:oMath>
            <w:r w:rsidRPr="003E06AA">
              <w:rPr>
                <w:rFonts w:ascii="Times New Roman" w:hAnsi="Times New Roman" w:cs="Times New Roman"/>
                <w:sz w:val="24"/>
                <w:szCs w:val="24"/>
              </w:rPr>
              <w:t xml:space="preserve"> y normalizada por la diversidad de la región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r,0</m:t>
                  </m:r>
                </m:sub>
              </m:sSub>
            </m:oMath>
            <w:r w:rsidRPr="003E06AA">
              <w:rPr>
                <w:rFonts w:ascii="Times New Roman" w:hAnsi="Times New Roman" w:cs="Times New Roman"/>
                <w:sz w:val="24"/>
                <w:szCs w:val="24"/>
              </w:rPr>
              <w:t xml:space="preserve">. </w:t>
            </w:r>
          </w:p>
          <w:p w:rsidR="00B80BD9" w:rsidRDefault="00B80BD9" w:rsidP="00B80BD9">
            <w:pPr>
              <w:spacing w:after="0" w:line="276" w:lineRule="auto"/>
              <w:jc w:val="both"/>
              <w:rPr>
                <w:rFonts w:ascii="Times New Roman" w:hAnsi="Times New Roman" w:cs="Times New Roman"/>
                <w:sz w:val="24"/>
                <w:szCs w:val="24"/>
              </w:rPr>
            </w:pPr>
            <w:r w:rsidRPr="003E06AA">
              <w:rPr>
                <w:rFonts w:ascii="Times New Roman" w:hAnsi="Times New Roman" w:cs="Times New Roman"/>
                <w:sz w:val="24"/>
                <w:szCs w:val="24"/>
              </w:rPr>
              <w:t xml:space="preserve">Por otro lado, una vez calculado ICE, se empleará para la </w:t>
            </w:r>
            <w:proofErr w:type="spellStart"/>
            <w:r w:rsidRPr="003E06AA">
              <w:rPr>
                <w:rFonts w:ascii="Times New Roman" w:hAnsi="Times New Roman" w:cs="Times New Roman"/>
                <w:sz w:val="24"/>
                <w:szCs w:val="24"/>
              </w:rPr>
              <w:t>contrastación</w:t>
            </w:r>
            <w:proofErr w:type="spellEnd"/>
            <w:r w:rsidRPr="003E06AA">
              <w:rPr>
                <w:rFonts w:ascii="Times New Roman" w:hAnsi="Times New Roman" w:cs="Times New Roman"/>
                <w:sz w:val="24"/>
                <w:szCs w:val="24"/>
              </w:rPr>
              <w:t xml:space="preserve"> de las diferentes hipótesis se emplearan técnicas econométricas estándar, entre ellas: datos de panel (datos agrupados por MCO, efectos fijos y </w:t>
            </w:r>
            <w:proofErr w:type="spellStart"/>
            <w:r w:rsidRPr="003E06AA">
              <w:rPr>
                <w:rFonts w:ascii="Times New Roman" w:hAnsi="Times New Roman" w:cs="Times New Roman"/>
                <w:sz w:val="24"/>
                <w:szCs w:val="24"/>
              </w:rPr>
              <w:t>system</w:t>
            </w:r>
            <w:proofErr w:type="spellEnd"/>
            <w:r w:rsidRPr="003E06AA">
              <w:rPr>
                <w:rFonts w:ascii="Times New Roman" w:hAnsi="Times New Roman" w:cs="Times New Roman"/>
                <w:sz w:val="24"/>
                <w:szCs w:val="24"/>
              </w:rPr>
              <w:t xml:space="preserve"> GMM), regresión </w:t>
            </w:r>
            <w:proofErr w:type="spellStart"/>
            <w:r w:rsidRPr="003E06AA">
              <w:rPr>
                <w:rFonts w:ascii="Times New Roman" w:hAnsi="Times New Roman" w:cs="Times New Roman"/>
                <w:sz w:val="24"/>
                <w:szCs w:val="24"/>
              </w:rPr>
              <w:t>cuantílica</w:t>
            </w:r>
            <w:proofErr w:type="spellEnd"/>
            <w:r w:rsidRPr="003E06AA">
              <w:rPr>
                <w:rFonts w:ascii="Times New Roman" w:hAnsi="Times New Roman" w:cs="Times New Roman"/>
                <w:sz w:val="24"/>
                <w:szCs w:val="24"/>
              </w:rPr>
              <w:t>, entre otras técnicas.</w:t>
            </w:r>
          </w:p>
          <w:p w:rsidR="00B80BD9" w:rsidRDefault="00B80BD9" w:rsidP="00B80BD9">
            <w:pPr>
              <w:spacing w:after="0" w:line="276" w:lineRule="auto"/>
              <w:jc w:val="both"/>
              <w:rPr>
                <w:rFonts w:ascii="Times New Roman" w:eastAsia="Times New Roman" w:hAnsi="Times New Roman" w:cs="Times New Roman"/>
                <w:sz w:val="24"/>
                <w:szCs w:val="24"/>
                <w:lang w:eastAsia="es-CO"/>
              </w:rPr>
            </w:pPr>
            <w:r w:rsidRPr="003E06AA">
              <w:rPr>
                <w:rFonts w:ascii="Times New Roman" w:hAnsi="Times New Roman" w:cs="Times New Roman"/>
                <w:sz w:val="24"/>
                <w:szCs w:val="24"/>
              </w:rPr>
              <w:t xml:space="preserve">Estimaciones econométricas: </w:t>
            </w:r>
            <w:r w:rsidRPr="003E06AA">
              <w:rPr>
                <w:rFonts w:ascii="Times New Roman" w:eastAsia="Times New Roman" w:hAnsi="Times New Roman" w:cs="Times New Roman"/>
                <w:sz w:val="24"/>
                <w:szCs w:val="24"/>
                <w:lang w:eastAsia="es-CO"/>
              </w:rPr>
              <w:t xml:space="preserve">Para los diferentes análisis de los datos recolectados se empleará herramientas estadísticas y econométricas tales como Método de Momentos Generalizado, Variables Instrumentales, Modelos </w:t>
            </w:r>
            <w:proofErr w:type="spellStart"/>
            <w:r w:rsidRPr="003E06AA">
              <w:rPr>
                <w:rFonts w:ascii="Times New Roman" w:eastAsia="Times New Roman" w:hAnsi="Times New Roman" w:cs="Times New Roman"/>
                <w:sz w:val="24"/>
                <w:szCs w:val="24"/>
                <w:lang w:eastAsia="es-CO"/>
              </w:rPr>
              <w:t>Probit</w:t>
            </w:r>
            <w:proofErr w:type="spellEnd"/>
            <w:r w:rsidRPr="003E06AA">
              <w:rPr>
                <w:rFonts w:ascii="Times New Roman" w:eastAsia="Times New Roman" w:hAnsi="Times New Roman" w:cs="Times New Roman"/>
                <w:sz w:val="24"/>
                <w:szCs w:val="24"/>
                <w:lang w:eastAsia="es-CO"/>
              </w:rPr>
              <w:t>, Efecto Tratamiento, etc. El análisis central podrá realizarse con métodos de econometría espacial. Esta técnica parte del supuesto de independencia de los elementos en una muestra particular. Sin embargo, en la práctica este supuesto no se cumple. Si una observación i de un lugar particular depende de observaciones asociadas con otras localizaciones j:</w:t>
            </w:r>
          </w:p>
          <w:p w:rsidR="00B80BD9" w:rsidRPr="003E06AA" w:rsidRDefault="00B80BD9" w:rsidP="00B80BD9">
            <w:pPr>
              <w:spacing w:after="0" w:line="276" w:lineRule="auto"/>
              <w:jc w:val="both"/>
              <w:rPr>
                <w:rFonts w:ascii="Times New Roman" w:eastAsia="Times New Roman" w:hAnsi="Times New Roman" w:cs="Times New Roman"/>
                <w:sz w:val="24"/>
                <w:szCs w:val="24"/>
                <w:lang w:eastAsia="es-CO"/>
              </w:rPr>
            </w:pPr>
          </w:p>
          <w:p w:rsidR="00B80BD9" w:rsidRPr="003E06AA" w:rsidRDefault="00A338B3" w:rsidP="00B80BD9">
            <w:pPr>
              <w:spacing w:after="0" w:line="276" w:lineRule="auto"/>
              <w:jc w:val="center"/>
              <w:rPr>
                <w:rFonts w:ascii="Times New Roman" w:eastAsia="Times New Roman" w:hAnsi="Times New Roman" w:cs="Times New Roman"/>
                <w:sz w:val="24"/>
                <w:szCs w:val="24"/>
                <w:lang w:eastAsia="es-CO"/>
              </w:rPr>
            </w:pPr>
            <m:oMath>
              <m:sSub>
                <m:sSubPr>
                  <m:ctrlPr>
                    <w:rPr>
                      <w:rFonts w:ascii="Cambria Math" w:eastAsia="SimSun" w:hAnsi="Cambria Math" w:cs="Times New Roman"/>
                      <w:sz w:val="24"/>
                      <w:szCs w:val="24"/>
                      <w:lang w:eastAsia="zh-CN"/>
                    </w:rPr>
                  </m:ctrlPr>
                </m:sSubPr>
                <m:e>
                  <m:r>
                    <w:rPr>
                      <w:rFonts w:ascii="Cambria Math" w:eastAsia="SimSun" w:hAnsi="Cambria Math" w:cs="Times New Roman"/>
                      <w:sz w:val="24"/>
                      <w:szCs w:val="24"/>
                      <w:lang w:eastAsia="zh-CN"/>
                    </w:rPr>
                    <m:t>y</m:t>
                  </m:r>
                </m:e>
                <m:sub>
                  <m:r>
                    <w:rPr>
                      <w:rFonts w:ascii="Cambria Math" w:eastAsia="SimSun" w:hAnsi="Cambria Math" w:cs="Times New Roman"/>
                      <w:sz w:val="24"/>
                      <w:szCs w:val="24"/>
                      <w:lang w:eastAsia="zh-CN"/>
                    </w:rPr>
                    <m:t>i</m:t>
                  </m:r>
                </m:sub>
              </m:sSub>
              <m:r>
                <m:rPr>
                  <m:sty m:val="p"/>
                </m:rPr>
                <w:rPr>
                  <w:rFonts w:ascii="Cambria Math" w:eastAsia="SimSun" w:hAnsi="Cambria Math" w:cs="Times New Roman"/>
                  <w:sz w:val="24"/>
                  <w:szCs w:val="24"/>
                  <w:lang w:eastAsia="zh-CN"/>
                </w:rPr>
                <m:t>=</m:t>
              </m:r>
              <m:r>
                <w:rPr>
                  <w:rFonts w:ascii="Cambria Math" w:eastAsia="SimSun" w:hAnsi="Cambria Math" w:cs="Times New Roman"/>
                  <w:sz w:val="24"/>
                  <w:szCs w:val="24"/>
                  <w:lang w:eastAsia="zh-CN"/>
                </w:rPr>
                <m:t>f</m:t>
              </m:r>
              <m:r>
                <m:rPr>
                  <m:sty m:val="p"/>
                </m:rPr>
                <w:rPr>
                  <w:rFonts w:ascii="Cambria Math" w:eastAsia="SimSun" w:hAnsi="Cambria Math" w:cs="Times New Roman"/>
                  <w:sz w:val="24"/>
                  <w:szCs w:val="24"/>
                  <w:lang w:eastAsia="zh-CN"/>
                </w:rPr>
                <m:t>(</m:t>
              </m:r>
              <m:sSub>
                <m:sSubPr>
                  <m:ctrlPr>
                    <w:rPr>
                      <w:rFonts w:ascii="Cambria Math" w:eastAsia="SimSun" w:hAnsi="Cambria Math" w:cs="Times New Roman"/>
                      <w:sz w:val="24"/>
                      <w:szCs w:val="24"/>
                      <w:lang w:eastAsia="zh-CN"/>
                    </w:rPr>
                  </m:ctrlPr>
                </m:sSubPr>
                <m:e>
                  <m:r>
                    <w:rPr>
                      <w:rFonts w:ascii="Cambria Math" w:eastAsia="SimSun" w:hAnsi="Cambria Math" w:cs="Times New Roman"/>
                      <w:sz w:val="24"/>
                      <w:szCs w:val="24"/>
                      <w:lang w:eastAsia="zh-CN"/>
                    </w:rPr>
                    <m:t>y</m:t>
                  </m:r>
                </m:e>
                <m:sub>
                  <m:r>
                    <w:rPr>
                      <w:rFonts w:ascii="Cambria Math" w:eastAsia="SimSun" w:hAnsi="Cambria Math" w:cs="Times New Roman"/>
                      <w:sz w:val="24"/>
                      <w:szCs w:val="24"/>
                      <w:lang w:eastAsia="zh-CN"/>
                    </w:rPr>
                    <m:t>j</m:t>
                  </m:r>
                </m:sub>
              </m:sSub>
              <m:r>
                <m:rPr>
                  <m:sty m:val="p"/>
                </m:rPr>
                <w:rPr>
                  <w:rFonts w:ascii="Cambria Math" w:eastAsia="SimSun" w:hAnsi="Cambria Math" w:cs="Times New Roman"/>
                  <w:sz w:val="24"/>
                  <w:szCs w:val="24"/>
                  <w:lang w:eastAsia="zh-CN"/>
                </w:rPr>
                <m:t>)</m:t>
              </m:r>
            </m:oMath>
            <w:r w:rsidR="00B80BD9" w:rsidRPr="003E06AA">
              <w:rPr>
                <w:rFonts w:ascii="Times New Roman" w:eastAsia="Times New Roman" w:hAnsi="Times New Roman" w:cs="Times New Roman"/>
                <w:sz w:val="24"/>
                <w:szCs w:val="24"/>
                <w:lang w:eastAsia="es-CO"/>
              </w:rPr>
              <w:t xml:space="preserve"> para </w:t>
            </w:r>
            <m:oMath>
              <m:r>
                <w:rPr>
                  <w:rFonts w:ascii="Cambria Math" w:eastAsia="SimSun" w:hAnsi="Cambria Math" w:cs="Times New Roman"/>
                  <w:sz w:val="24"/>
                  <w:szCs w:val="24"/>
                  <w:lang w:eastAsia="zh-CN"/>
                </w:rPr>
                <m:t>i</m:t>
              </m:r>
              <m:r>
                <m:rPr>
                  <m:sty m:val="p"/>
                </m:rPr>
                <w:rPr>
                  <w:rFonts w:ascii="Cambria Math" w:eastAsia="SimSun" w:hAnsi="Cambria Math" w:cs="Times New Roman"/>
                  <w:sz w:val="24"/>
                  <w:szCs w:val="24"/>
                  <w:lang w:eastAsia="zh-CN"/>
                </w:rPr>
                <m:t>=1,2,…,</m:t>
              </m:r>
              <m:r>
                <w:rPr>
                  <w:rFonts w:ascii="Cambria Math" w:eastAsia="SimSun" w:hAnsi="Cambria Math" w:cs="Times New Roman"/>
                  <w:sz w:val="24"/>
                  <w:szCs w:val="24"/>
                  <w:lang w:eastAsia="zh-CN"/>
                </w:rPr>
                <m:t>n</m:t>
              </m:r>
            </m:oMath>
            <w:r w:rsidR="00B80BD9" w:rsidRPr="003E06AA">
              <w:rPr>
                <w:rFonts w:ascii="Times New Roman" w:eastAsia="Times New Roman" w:hAnsi="Times New Roman" w:cs="Times New Roman"/>
                <w:sz w:val="24"/>
                <w:szCs w:val="24"/>
                <w:lang w:eastAsia="es-CO"/>
              </w:rPr>
              <w:t xml:space="preserve">  y </w:t>
            </w:r>
            <m:oMath>
              <m:r>
                <w:rPr>
                  <w:rFonts w:ascii="Cambria Math" w:eastAsia="SimSun" w:hAnsi="Cambria Math" w:cs="Times New Roman"/>
                  <w:sz w:val="24"/>
                  <w:szCs w:val="24"/>
                  <w:lang w:eastAsia="zh-CN"/>
                </w:rPr>
                <m:t>j</m:t>
              </m:r>
              <m:r>
                <m:rPr>
                  <m:sty m:val="p"/>
                </m:rPr>
                <w:rPr>
                  <w:rFonts w:ascii="Cambria Math" w:eastAsia="SimSun" w:hAnsi="Cambria Math" w:cs="Times New Roman"/>
                  <w:sz w:val="24"/>
                  <w:szCs w:val="24"/>
                  <w:lang w:eastAsia="zh-CN"/>
                </w:rPr>
                <m:t>≠</m:t>
              </m:r>
              <m:r>
                <w:rPr>
                  <w:rFonts w:ascii="Cambria Math" w:eastAsia="SimSun" w:hAnsi="Cambria Math" w:cs="Times New Roman"/>
                  <w:sz w:val="24"/>
                  <w:szCs w:val="24"/>
                  <w:lang w:eastAsia="zh-CN"/>
                </w:rPr>
                <m:t>i</m:t>
              </m:r>
            </m:oMath>
          </w:p>
          <w:p w:rsidR="00B80BD9" w:rsidRDefault="00B80BD9" w:rsidP="00B80BD9">
            <w:pPr>
              <w:spacing w:after="0" w:line="276" w:lineRule="auto"/>
              <w:jc w:val="both"/>
              <w:rPr>
                <w:rFonts w:ascii="Times New Roman" w:eastAsia="Times New Roman" w:hAnsi="Times New Roman" w:cs="Times New Roman"/>
                <w:sz w:val="24"/>
                <w:szCs w:val="24"/>
                <w:lang w:eastAsia="es-CO"/>
              </w:rPr>
            </w:pPr>
          </w:p>
          <w:p w:rsidR="00B80BD9" w:rsidRPr="003E06AA" w:rsidRDefault="00B80BD9" w:rsidP="00B80BD9">
            <w:pPr>
              <w:spacing w:after="0" w:line="276" w:lineRule="auto"/>
              <w:jc w:val="both"/>
              <w:rPr>
                <w:rFonts w:ascii="Times New Roman" w:eastAsia="Times New Roman" w:hAnsi="Times New Roman" w:cs="Times New Roman"/>
                <w:sz w:val="24"/>
                <w:szCs w:val="24"/>
                <w:lang w:eastAsia="es-CO"/>
              </w:rPr>
            </w:pPr>
            <w:r w:rsidRPr="003E06AA">
              <w:rPr>
                <w:rFonts w:ascii="Times New Roman" w:eastAsia="Times New Roman" w:hAnsi="Times New Roman" w:cs="Times New Roman"/>
                <w:sz w:val="24"/>
                <w:szCs w:val="24"/>
                <w:lang w:eastAsia="es-CO"/>
              </w:rPr>
              <w:t>Entonces un modelo como:</w:t>
            </w:r>
          </w:p>
          <w:p w:rsidR="00B80BD9" w:rsidRPr="008435C6" w:rsidRDefault="00A338B3" w:rsidP="00B80BD9">
            <w:pPr>
              <w:spacing w:after="0" w:line="276" w:lineRule="auto"/>
              <w:jc w:val="both"/>
              <w:rPr>
                <w:rFonts w:ascii="Times New Roman" w:eastAsia="Times New Roman" w:hAnsi="Times New Roman" w:cs="Times New Roman"/>
                <w:iCs/>
                <w:sz w:val="24"/>
                <w:szCs w:val="24"/>
                <w:lang w:eastAsia="zh-CN"/>
              </w:rPr>
            </w:pPr>
            <m:oMathPara>
              <m:oMath>
                <m:sSub>
                  <m:sSubPr>
                    <m:ctrlPr>
                      <w:rPr>
                        <w:rFonts w:ascii="Cambria Math" w:eastAsia="SimSun" w:hAnsi="Cambria Math" w:cs="Times New Roman"/>
                        <w:sz w:val="24"/>
                        <w:szCs w:val="24"/>
                        <w:lang w:eastAsia="zh-CN"/>
                      </w:rPr>
                    </m:ctrlPr>
                  </m:sSubPr>
                  <m:e>
                    <m:r>
                      <w:rPr>
                        <w:rFonts w:ascii="Cambria Math" w:eastAsia="SimSun" w:hAnsi="Cambria Math" w:cs="Times New Roman"/>
                        <w:sz w:val="24"/>
                        <w:szCs w:val="24"/>
                        <w:lang w:eastAsia="zh-CN"/>
                      </w:rPr>
                      <m:t>y</m:t>
                    </m:r>
                  </m:e>
                  <m:sub>
                    <m:r>
                      <w:rPr>
                        <w:rFonts w:ascii="Cambria Math" w:eastAsia="SimSun" w:hAnsi="Cambria Math" w:cs="Times New Roman"/>
                        <w:sz w:val="24"/>
                        <w:szCs w:val="24"/>
                        <w:lang w:eastAsia="zh-CN"/>
                      </w:rPr>
                      <m:t>i</m:t>
                    </m:r>
                  </m:sub>
                </m:sSub>
                <m:r>
                  <m:rPr>
                    <m:sty m:val="p"/>
                  </m:rPr>
                  <w:rPr>
                    <w:rFonts w:ascii="Cambria Math" w:eastAsia="SimSun" w:hAnsi="Cambria Math" w:cs="Times New Roman"/>
                    <w:sz w:val="24"/>
                    <w:szCs w:val="24"/>
                    <w:lang w:eastAsia="zh-CN"/>
                  </w:rPr>
                  <m:t>=</m:t>
                </m:r>
                <m:sSub>
                  <m:sSubPr>
                    <m:ctrlPr>
                      <w:rPr>
                        <w:rFonts w:ascii="Cambria Math" w:eastAsia="SimSun" w:hAnsi="Cambria Math" w:cs="Times New Roman"/>
                        <w:sz w:val="24"/>
                        <w:szCs w:val="24"/>
                        <w:lang w:eastAsia="zh-CN"/>
                      </w:rPr>
                    </m:ctrlPr>
                  </m:sSubPr>
                  <m:e>
                    <m:r>
                      <w:rPr>
                        <w:rFonts w:ascii="Cambria Math" w:eastAsia="SimSun" w:hAnsi="Cambria Math" w:cs="Times New Roman"/>
                        <w:sz w:val="24"/>
                        <w:szCs w:val="24"/>
                        <w:lang w:eastAsia="zh-CN"/>
                      </w:rPr>
                      <m:t>X</m:t>
                    </m:r>
                  </m:e>
                  <m:sub>
                    <m:r>
                      <w:rPr>
                        <w:rFonts w:ascii="Cambria Math" w:eastAsia="SimSun" w:hAnsi="Cambria Math" w:cs="Times New Roman"/>
                        <w:sz w:val="24"/>
                        <w:szCs w:val="24"/>
                        <w:lang w:eastAsia="zh-CN"/>
                      </w:rPr>
                      <m:t>i</m:t>
                    </m:r>
                  </m:sub>
                </m:sSub>
                <m:sSub>
                  <m:sSubPr>
                    <m:ctrlPr>
                      <w:rPr>
                        <w:rFonts w:ascii="Cambria Math" w:eastAsia="SimSun" w:hAnsi="Cambria Math" w:cs="Times New Roman"/>
                        <w:i/>
                        <w:iCs/>
                        <w:sz w:val="24"/>
                        <w:szCs w:val="24"/>
                        <w:lang w:eastAsia="zh-CN"/>
                      </w:rPr>
                    </m:ctrlPr>
                  </m:sSubPr>
                  <m:e>
                    <m:r>
                      <w:rPr>
                        <w:rFonts w:ascii="Cambria Math" w:eastAsia="SimSun" w:hAnsi="Cambria Math" w:cs="Times New Roman"/>
                        <w:sz w:val="24"/>
                        <w:szCs w:val="24"/>
                        <w:lang w:eastAsia="zh-CN"/>
                      </w:rPr>
                      <m:t>β</m:t>
                    </m:r>
                  </m:e>
                  <m:sub>
                    <m:r>
                      <w:rPr>
                        <w:rFonts w:ascii="Cambria Math" w:eastAsia="SimSun" w:hAnsi="Cambria Math" w:cs="Times New Roman"/>
                        <w:sz w:val="24"/>
                        <w:szCs w:val="24"/>
                        <w:lang w:eastAsia="zh-CN"/>
                      </w:rPr>
                      <m:t>i</m:t>
                    </m:r>
                  </m:sub>
                </m:sSub>
                <m:r>
                  <w:rPr>
                    <w:rFonts w:ascii="Cambria Math" w:eastAsia="SimSun" w:hAnsi="Cambria Math" w:cs="Times New Roman"/>
                    <w:sz w:val="24"/>
                    <w:szCs w:val="24"/>
                    <w:lang w:eastAsia="zh-CN"/>
                  </w:rPr>
                  <m:t>+</m:t>
                </m:r>
                <m:sSub>
                  <m:sSubPr>
                    <m:ctrlPr>
                      <w:rPr>
                        <w:rFonts w:ascii="Cambria Math" w:eastAsia="SimSun" w:hAnsi="Cambria Math" w:cs="Times New Roman"/>
                        <w:i/>
                        <w:iCs/>
                        <w:sz w:val="24"/>
                        <w:szCs w:val="24"/>
                        <w:lang w:eastAsia="zh-CN"/>
                      </w:rPr>
                    </m:ctrlPr>
                  </m:sSubPr>
                  <m:e>
                    <m:r>
                      <w:rPr>
                        <w:rFonts w:ascii="Cambria Math" w:eastAsia="SimSun" w:hAnsi="Cambria Math" w:cs="Times New Roman"/>
                        <w:sz w:val="24"/>
                        <w:szCs w:val="24"/>
                        <w:lang w:eastAsia="zh-CN"/>
                      </w:rPr>
                      <m:t>ε</m:t>
                    </m:r>
                  </m:e>
                  <m:sub>
                    <m:r>
                      <w:rPr>
                        <w:rFonts w:ascii="Cambria Math" w:eastAsia="SimSun" w:hAnsi="Cambria Math" w:cs="Times New Roman"/>
                        <w:sz w:val="24"/>
                        <w:szCs w:val="24"/>
                        <w:lang w:eastAsia="zh-CN"/>
                      </w:rPr>
                      <m:t>i</m:t>
                    </m:r>
                  </m:sub>
                </m:sSub>
              </m:oMath>
            </m:oMathPara>
          </w:p>
          <w:p w:rsidR="00B80BD9" w:rsidRDefault="00B80BD9" w:rsidP="00B80BD9">
            <w:pPr>
              <w:spacing w:after="0" w:line="276" w:lineRule="auto"/>
              <w:jc w:val="both"/>
              <w:rPr>
                <w:rFonts w:ascii="Times New Roman" w:eastAsia="Times New Roman" w:hAnsi="Times New Roman" w:cs="Times New Roman"/>
                <w:sz w:val="24"/>
                <w:szCs w:val="24"/>
                <w:lang w:eastAsia="es-CO"/>
              </w:rPr>
            </w:pPr>
            <w:r w:rsidRPr="003E06AA">
              <w:rPr>
                <w:rFonts w:ascii="Times New Roman" w:eastAsia="Times New Roman" w:hAnsi="Times New Roman" w:cs="Times New Roman"/>
                <w:sz w:val="24"/>
                <w:szCs w:val="24"/>
                <w:lang w:eastAsia="es-CO"/>
              </w:rPr>
              <w:t xml:space="preserve">Donde </w:t>
            </w:r>
            <m:oMath>
              <m:sSub>
                <m:sSubPr>
                  <m:ctrlPr>
                    <w:rPr>
                      <w:rFonts w:ascii="Cambria Math" w:eastAsia="SimSun" w:hAnsi="Cambria Math" w:cs="Times New Roman"/>
                      <w:sz w:val="24"/>
                      <w:szCs w:val="24"/>
                      <w:lang w:eastAsia="zh-CN"/>
                    </w:rPr>
                  </m:ctrlPr>
                </m:sSubPr>
                <m:e>
                  <m:r>
                    <w:rPr>
                      <w:rFonts w:ascii="Cambria Math" w:eastAsia="SimSun" w:hAnsi="Cambria Math" w:cs="Times New Roman"/>
                      <w:sz w:val="24"/>
                      <w:szCs w:val="24"/>
                      <w:lang w:eastAsia="zh-CN"/>
                    </w:rPr>
                    <m:t>X</m:t>
                  </m:r>
                </m:e>
                <m:sub>
                  <m:r>
                    <w:rPr>
                      <w:rFonts w:ascii="Cambria Math" w:eastAsia="SimSun" w:hAnsi="Cambria Math" w:cs="Times New Roman"/>
                      <w:sz w:val="24"/>
                      <w:szCs w:val="24"/>
                      <w:lang w:eastAsia="zh-CN"/>
                    </w:rPr>
                    <m:t>i</m:t>
                  </m:r>
                </m:sub>
              </m:sSub>
            </m:oMath>
            <w:r w:rsidRPr="003E06AA">
              <w:rPr>
                <w:rFonts w:ascii="Times New Roman" w:eastAsia="Times New Roman" w:hAnsi="Times New Roman" w:cs="Times New Roman"/>
                <w:sz w:val="24"/>
                <w:szCs w:val="24"/>
                <w:lang w:eastAsia="es-CO"/>
              </w:rPr>
              <w:t xml:space="preserve"> es un vector de variables explicativas, </w:t>
            </w:r>
            <m:oMath>
              <m:sSub>
                <m:sSubPr>
                  <m:ctrlPr>
                    <w:rPr>
                      <w:rFonts w:ascii="Cambria Math" w:eastAsia="SimSun" w:hAnsi="Cambria Math" w:cs="Times New Roman"/>
                      <w:i/>
                      <w:iCs/>
                      <w:sz w:val="24"/>
                      <w:szCs w:val="24"/>
                      <w:lang w:eastAsia="zh-CN"/>
                    </w:rPr>
                  </m:ctrlPr>
                </m:sSubPr>
                <m:e>
                  <m:r>
                    <w:rPr>
                      <w:rFonts w:ascii="Cambria Math" w:eastAsia="SimSun" w:hAnsi="Cambria Math" w:cs="Times New Roman"/>
                      <w:sz w:val="24"/>
                      <w:szCs w:val="24"/>
                      <w:lang w:eastAsia="zh-CN"/>
                    </w:rPr>
                    <m:t>β</m:t>
                  </m:r>
                </m:e>
                <m:sub>
                  <m:r>
                    <w:rPr>
                      <w:rFonts w:ascii="Cambria Math" w:eastAsia="SimSun" w:hAnsi="Cambria Math" w:cs="Times New Roman"/>
                      <w:sz w:val="24"/>
                      <w:szCs w:val="24"/>
                      <w:lang w:eastAsia="zh-CN"/>
                    </w:rPr>
                    <m:t>i</m:t>
                  </m:r>
                </m:sub>
              </m:sSub>
            </m:oMath>
            <w:r w:rsidRPr="003E06AA">
              <w:rPr>
                <w:rFonts w:ascii="Times New Roman" w:eastAsia="Times New Roman" w:hAnsi="Times New Roman" w:cs="Times New Roman"/>
                <w:sz w:val="24"/>
                <w:szCs w:val="24"/>
                <w:lang w:eastAsia="es-CO"/>
              </w:rPr>
              <w:t xml:space="preserve"> los parámetros a estimar y </w:t>
            </w:r>
            <m:oMath>
              <m:sSub>
                <m:sSubPr>
                  <m:ctrlPr>
                    <w:rPr>
                      <w:rFonts w:ascii="Cambria Math" w:eastAsia="SimSun" w:hAnsi="Cambria Math" w:cs="Times New Roman"/>
                      <w:i/>
                      <w:iCs/>
                      <w:sz w:val="24"/>
                      <w:szCs w:val="24"/>
                      <w:lang w:eastAsia="zh-CN"/>
                    </w:rPr>
                  </m:ctrlPr>
                </m:sSubPr>
                <m:e>
                  <m:r>
                    <w:rPr>
                      <w:rFonts w:ascii="Cambria Math" w:eastAsia="SimSun" w:hAnsi="Cambria Math" w:cs="Times New Roman"/>
                      <w:sz w:val="24"/>
                      <w:szCs w:val="24"/>
                      <w:lang w:eastAsia="zh-CN"/>
                    </w:rPr>
                    <m:t>ε</m:t>
                  </m:r>
                </m:e>
                <m:sub>
                  <m:r>
                    <w:rPr>
                      <w:rFonts w:ascii="Cambria Math" w:eastAsia="SimSun" w:hAnsi="Cambria Math" w:cs="Times New Roman"/>
                      <w:sz w:val="24"/>
                      <w:szCs w:val="24"/>
                      <w:lang w:eastAsia="zh-CN"/>
                    </w:rPr>
                    <m:t>i</m:t>
                  </m:r>
                </m:sub>
              </m:sSub>
            </m:oMath>
            <w:r w:rsidRPr="003E06AA">
              <w:rPr>
                <w:rFonts w:ascii="Times New Roman" w:eastAsia="Times New Roman" w:hAnsi="Times New Roman" w:cs="Times New Roman"/>
                <w:sz w:val="24"/>
                <w:szCs w:val="24"/>
                <w:lang w:eastAsia="es-CO"/>
              </w:rPr>
              <w:t xml:space="preserve"> el </w:t>
            </w:r>
            <w:proofErr w:type="gramStart"/>
            <w:r w:rsidRPr="003E06AA">
              <w:rPr>
                <w:rFonts w:ascii="Times New Roman" w:eastAsia="Times New Roman" w:hAnsi="Times New Roman" w:cs="Times New Roman"/>
                <w:sz w:val="24"/>
                <w:szCs w:val="24"/>
                <w:lang w:eastAsia="es-CO"/>
              </w:rPr>
              <w:t>termino</w:t>
            </w:r>
            <w:proofErr w:type="gramEnd"/>
            <w:r w:rsidRPr="003E06AA">
              <w:rPr>
                <w:rFonts w:ascii="Times New Roman" w:eastAsia="Times New Roman" w:hAnsi="Times New Roman" w:cs="Times New Roman"/>
                <w:sz w:val="24"/>
                <w:szCs w:val="24"/>
                <w:lang w:eastAsia="es-CO"/>
              </w:rPr>
              <w:t xml:space="preserve"> de error, no puede ser estimado. El problema con esta función es que una observación ubicada en un punto espacial particular puede estar relacionado con otros puntos ubicados en otras regiones. Generalmente, se cree que estar dependencias pueden ser explicadas por tres razones. En primer lugar, por errores de medición en la construcción de los datos. En segundo lugar, por la agregación que generalmente se hacen de datos espaciales. Finalmente, esta dependencia se da por la misma dinámica espacial, dado que la zona de estudio puede influir sobre el comportamiento humano y económico general de la población observada, haciendo que estas unidades de análisis estén influencias por las características de la región.   </w:t>
            </w:r>
          </w:p>
          <w:p w:rsidR="00B80BD9" w:rsidRPr="003E06AA" w:rsidRDefault="00B80BD9" w:rsidP="00B80BD9">
            <w:pPr>
              <w:spacing w:after="0" w:line="276" w:lineRule="auto"/>
              <w:jc w:val="both"/>
              <w:rPr>
                <w:rFonts w:ascii="Times New Roman" w:eastAsia="Times New Roman" w:hAnsi="Times New Roman" w:cs="Times New Roman"/>
                <w:sz w:val="24"/>
                <w:szCs w:val="24"/>
                <w:lang w:eastAsia="es-CO"/>
              </w:rPr>
            </w:pPr>
          </w:p>
          <w:p w:rsidR="00B80BD9" w:rsidRDefault="00B80BD9" w:rsidP="00B80BD9">
            <w:pPr>
              <w:spacing w:after="0" w:line="276" w:lineRule="auto"/>
              <w:jc w:val="both"/>
              <w:rPr>
                <w:rFonts w:ascii="Times New Roman" w:eastAsia="Times New Roman" w:hAnsi="Times New Roman" w:cs="Times New Roman"/>
                <w:sz w:val="24"/>
                <w:szCs w:val="24"/>
                <w:lang w:eastAsia="es-CO"/>
              </w:rPr>
            </w:pPr>
            <w:r w:rsidRPr="003E06AA">
              <w:rPr>
                <w:rFonts w:ascii="Times New Roman" w:eastAsia="Times New Roman" w:hAnsi="Times New Roman" w:cs="Times New Roman"/>
                <w:sz w:val="24"/>
                <w:szCs w:val="24"/>
                <w:lang w:eastAsia="es-CO"/>
              </w:rPr>
              <w:t xml:space="preserve">En econometría espacial se suelen tener en cuenta los siguientes problemas y nociones a la hora de estimar un modelo de interés: </w:t>
            </w:r>
          </w:p>
          <w:p w:rsidR="00B80BD9" w:rsidRPr="003E06AA" w:rsidRDefault="00B80BD9" w:rsidP="00B80BD9">
            <w:pPr>
              <w:spacing w:after="0" w:line="276" w:lineRule="auto"/>
              <w:jc w:val="both"/>
              <w:rPr>
                <w:rFonts w:ascii="Times New Roman" w:eastAsia="Times New Roman" w:hAnsi="Times New Roman" w:cs="Times New Roman"/>
                <w:sz w:val="24"/>
                <w:szCs w:val="24"/>
                <w:lang w:eastAsia="es-CO"/>
              </w:rPr>
            </w:pPr>
          </w:p>
          <w:p w:rsidR="00B80BD9" w:rsidRPr="003E06AA" w:rsidRDefault="00B80BD9" w:rsidP="00B80BD9">
            <w:pPr>
              <w:numPr>
                <w:ilvl w:val="0"/>
                <w:numId w:val="1"/>
              </w:numPr>
              <w:autoSpaceDE w:val="0"/>
              <w:autoSpaceDN w:val="0"/>
              <w:adjustRightInd w:val="0"/>
              <w:spacing w:after="0" w:line="276" w:lineRule="auto"/>
              <w:jc w:val="both"/>
              <w:rPr>
                <w:rFonts w:ascii="Times New Roman" w:eastAsia="Times New Roman" w:hAnsi="Times New Roman" w:cs="Times New Roman"/>
                <w:sz w:val="24"/>
                <w:szCs w:val="24"/>
              </w:rPr>
            </w:pPr>
            <w:proofErr w:type="spellStart"/>
            <w:r w:rsidRPr="003E06AA">
              <w:rPr>
                <w:rFonts w:ascii="Times New Roman" w:eastAsia="Times New Roman" w:hAnsi="Times New Roman" w:cs="Times New Roman"/>
                <w:sz w:val="24"/>
                <w:szCs w:val="24"/>
              </w:rPr>
              <w:t>Autocorrelación</w:t>
            </w:r>
            <w:proofErr w:type="spellEnd"/>
            <w:r w:rsidRPr="003E06AA">
              <w:rPr>
                <w:rFonts w:ascii="Times New Roman" w:eastAsia="Times New Roman" w:hAnsi="Times New Roman" w:cs="Times New Roman"/>
                <w:sz w:val="24"/>
                <w:szCs w:val="24"/>
              </w:rPr>
              <w:t xml:space="preserve"> espacial: es la concentración o dispersión de los valores de una variable en un mapa. </w:t>
            </w:r>
          </w:p>
          <w:p w:rsidR="00B80BD9" w:rsidRPr="003E06AA" w:rsidRDefault="00B80BD9" w:rsidP="00B80BD9">
            <w:pPr>
              <w:numPr>
                <w:ilvl w:val="0"/>
                <w:numId w:val="1"/>
              </w:numPr>
              <w:autoSpaceDE w:val="0"/>
              <w:autoSpaceDN w:val="0"/>
              <w:adjustRightInd w:val="0"/>
              <w:spacing w:after="0" w:line="276" w:lineRule="auto"/>
              <w:jc w:val="both"/>
              <w:rPr>
                <w:rFonts w:ascii="Times New Roman" w:eastAsia="Times New Roman" w:hAnsi="Times New Roman" w:cs="Times New Roman"/>
                <w:sz w:val="24"/>
                <w:szCs w:val="24"/>
              </w:rPr>
            </w:pPr>
            <w:r w:rsidRPr="003E06AA">
              <w:rPr>
                <w:rFonts w:ascii="Times New Roman" w:eastAsia="Times New Roman" w:hAnsi="Times New Roman" w:cs="Times New Roman"/>
                <w:sz w:val="24"/>
                <w:szCs w:val="24"/>
              </w:rPr>
              <w:lastRenderedPageBreak/>
              <w:t>Heterogeneidad espacial: se refiere a la variación en las relaciones sobre el espacio.</w:t>
            </w:r>
          </w:p>
          <w:p w:rsidR="00B80BD9" w:rsidRPr="003E06AA" w:rsidRDefault="00B80BD9" w:rsidP="00B80BD9">
            <w:pPr>
              <w:numPr>
                <w:ilvl w:val="0"/>
                <w:numId w:val="1"/>
              </w:numPr>
              <w:autoSpaceDE w:val="0"/>
              <w:autoSpaceDN w:val="0"/>
              <w:adjustRightInd w:val="0"/>
              <w:spacing w:after="0" w:line="276" w:lineRule="auto"/>
              <w:jc w:val="both"/>
              <w:rPr>
                <w:rFonts w:ascii="Times New Roman" w:eastAsia="Times New Roman" w:hAnsi="Times New Roman" w:cs="Times New Roman"/>
                <w:sz w:val="24"/>
                <w:szCs w:val="24"/>
              </w:rPr>
            </w:pPr>
            <w:proofErr w:type="spellStart"/>
            <w:r w:rsidRPr="003E06AA">
              <w:rPr>
                <w:rFonts w:ascii="Times New Roman" w:eastAsia="Times New Roman" w:hAnsi="Times New Roman" w:cs="Times New Roman"/>
                <w:sz w:val="24"/>
                <w:szCs w:val="24"/>
              </w:rPr>
              <w:t>Heteroscedasticidad</w:t>
            </w:r>
            <w:proofErr w:type="spellEnd"/>
            <w:r w:rsidRPr="003E06AA">
              <w:rPr>
                <w:rFonts w:ascii="Times New Roman" w:eastAsia="Times New Roman" w:hAnsi="Times New Roman" w:cs="Times New Roman"/>
                <w:sz w:val="24"/>
                <w:szCs w:val="24"/>
              </w:rPr>
              <w:t xml:space="preserve"> espacial: consiste en </w:t>
            </w:r>
            <w:bookmarkStart w:id="0" w:name="_GoBack"/>
            <w:bookmarkEnd w:id="0"/>
            <w:r w:rsidRPr="003E06AA">
              <w:rPr>
                <w:rFonts w:ascii="Times New Roman" w:eastAsia="Times New Roman" w:hAnsi="Times New Roman" w:cs="Times New Roman"/>
                <w:sz w:val="24"/>
                <w:szCs w:val="24"/>
              </w:rPr>
              <w:t>la ausencia de estabilidad en la dispersión de un fenómeno.</w:t>
            </w:r>
          </w:p>
          <w:p w:rsidR="00B80BD9" w:rsidRPr="003E06AA" w:rsidRDefault="00B80BD9" w:rsidP="00B80BD9">
            <w:pPr>
              <w:numPr>
                <w:ilvl w:val="0"/>
                <w:numId w:val="1"/>
              </w:numPr>
              <w:autoSpaceDE w:val="0"/>
              <w:autoSpaceDN w:val="0"/>
              <w:adjustRightInd w:val="0"/>
              <w:spacing w:after="0" w:line="276" w:lineRule="auto"/>
              <w:jc w:val="both"/>
              <w:rPr>
                <w:rFonts w:ascii="Times New Roman" w:eastAsia="Times New Roman" w:hAnsi="Times New Roman" w:cs="Times New Roman"/>
                <w:sz w:val="24"/>
                <w:szCs w:val="24"/>
              </w:rPr>
            </w:pPr>
            <w:r w:rsidRPr="003E06AA">
              <w:rPr>
                <w:rFonts w:ascii="Times New Roman" w:eastAsia="Times New Roman" w:hAnsi="Times New Roman" w:cs="Times New Roman"/>
                <w:sz w:val="24"/>
                <w:szCs w:val="24"/>
              </w:rPr>
              <w:t xml:space="preserve">Matriz de Contigüidad: se refiere al arreglo matricial entre las correlaciones de las regiones en un espacio. </w:t>
            </w:r>
          </w:p>
          <w:p w:rsidR="00B80BD9" w:rsidRPr="003E06AA" w:rsidRDefault="00B80BD9" w:rsidP="00B80BD9">
            <w:pPr>
              <w:spacing w:after="0" w:line="276" w:lineRule="auto"/>
              <w:ind w:firstLine="708"/>
              <w:jc w:val="both"/>
              <w:rPr>
                <w:rFonts w:ascii="Times New Roman" w:eastAsia="MS Mincho" w:hAnsi="Times New Roman" w:cs="Times New Roman"/>
                <w:sz w:val="24"/>
                <w:szCs w:val="24"/>
                <w:lang w:eastAsia="es-CO"/>
              </w:rPr>
            </w:pPr>
          </w:p>
          <w:p w:rsidR="00B80BD9" w:rsidRDefault="00B80BD9" w:rsidP="00B80BD9">
            <w:pPr>
              <w:spacing w:after="0" w:line="276" w:lineRule="auto"/>
              <w:jc w:val="both"/>
              <w:rPr>
                <w:rFonts w:ascii="Times New Roman" w:eastAsia="MS Mincho" w:hAnsi="Times New Roman" w:cs="Times New Roman"/>
                <w:sz w:val="24"/>
                <w:szCs w:val="24"/>
                <w:lang w:eastAsia="es-CO"/>
              </w:rPr>
            </w:pPr>
            <w:r w:rsidRPr="003E06AA">
              <w:rPr>
                <w:rFonts w:ascii="Times New Roman" w:eastAsia="MS Mincho" w:hAnsi="Times New Roman" w:cs="Times New Roman"/>
                <w:sz w:val="24"/>
                <w:szCs w:val="24"/>
                <w:lang w:eastAsia="es-CO"/>
              </w:rPr>
              <w:t xml:space="preserve">Dado lo anterior, los modelos SEM son sistemas de ecuaciones estructurales que sintetizan las relaciones de causalidad entre variables latentes y observables permitiendo obtener dos tipos de estimaciones: una de la variable de interés, en este caso la pobreza, y una de los de impactos sobre la variable de interés. De esta manera, la implementación de esta metodología permitiría obtener una medida simple de pobreza para luego emplearla como instrumento para analizar los determinantes que inciden sobre este indicador. Adicionalmente, mediante este método es posible obtener las ponderaciones utilizadas en la construcción de la medida de una manera rigurosa y bien estructura alejándose de las críticas y problemas que presentan las multidimensionales empleadas tradicionalmente por la literatura alrededor de la pobreza. </w:t>
            </w:r>
          </w:p>
          <w:p w:rsidR="00B80BD9" w:rsidRDefault="00B80BD9" w:rsidP="00B80BD9">
            <w:pPr>
              <w:spacing w:after="0" w:line="276" w:lineRule="auto"/>
              <w:jc w:val="both"/>
              <w:rPr>
                <w:rFonts w:ascii="Times New Roman" w:eastAsia="MS Mincho" w:hAnsi="Times New Roman" w:cs="Times New Roman"/>
                <w:sz w:val="24"/>
                <w:szCs w:val="24"/>
                <w:lang w:eastAsia="es-CO"/>
              </w:rPr>
            </w:pPr>
            <w:r w:rsidRPr="003E06AA">
              <w:rPr>
                <w:rFonts w:ascii="Times New Roman" w:eastAsia="MS Mincho" w:hAnsi="Times New Roman" w:cs="Times New Roman"/>
                <w:sz w:val="24"/>
                <w:szCs w:val="24"/>
                <w:lang w:eastAsia="es-CO"/>
              </w:rPr>
              <w:t xml:space="preserve">El método tradicional en la estimación de los parámetros de los modelos SEM es el enfoque estructural de covarianza. Sin embargo, con el desarrollo de la estadística computacional, tales como el desarrollo de algoritmos de cadenas de </w:t>
            </w:r>
            <w:proofErr w:type="spellStart"/>
            <w:r w:rsidRPr="003E06AA">
              <w:rPr>
                <w:rFonts w:ascii="Times New Roman" w:eastAsia="MS Mincho" w:hAnsi="Times New Roman" w:cs="Times New Roman"/>
                <w:sz w:val="24"/>
                <w:szCs w:val="24"/>
                <w:lang w:eastAsia="es-CO"/>
              </w:rPr>
              <w:t>Markov</w:t>
            </w:r>
            <w:proofErr w:type="spellEnd"/>
            <w:r w:rsidRPr="003E06AA">
              <w:rPr>
                <w:rFonts w:ascii="Times New Roman" w:eastAsia="MS Mincho" w:hAnsi="Times New Roman" w:cs="Times New Roman"/>
                <w:sz w:val="24"/>
                <w:szCs w:val="24"/>
                <w:lang w:eastAsia="es-CO"/>
              </w:rPr>
              <w:t xml:space="preserve">- Monte Carlo, ha permitido que estos modelos se hayan vuelto populares y puedan ser aplicados a situaciones complejas, como la mayoría de las situaciones en economía. Estos modelos permiten hacer estimaciones directas de las variables latentes, las cuales no pueden ser obtenidas con los métodos tradicionales. Los BSEM modelan las variables observables con sus variables latentes a través de ecuaciones de regresión tradicionales, de ahí que se pueda dar una interpretación más directa y se pueda utilizar técnicas comunes en regresión como </w:t>
            </w:r>
            <w:proofErr w:type="spellStart"/>
            <w:r w:rsidRPr="003E06AA">
              <w:rPr>
                <w:rFonts w:ascii="Times New Roman" w:eastAsia="MS Mincho" w:hAnsi="Times New Roman" w:cs="Times New Roman"/>
                <w:sz w:val="24"/>
                <w:szCs w:val="24"/>
                <w:lang w:eastAsia="es-CO"/>
              </w:rPr>
              <w:t>outlier</w:t>
            </w:r>
            <w:proofErr w:type="spellEnd"/>
            <w:r w:rsidRPr="003E06AA">
              <w:rPr>
                <w:rFonts w:ascii="Times New Roman" w:eastAsia="MS Mincho" w:hAnsi="Times New Roman" w:cs="Times New Roman"/>
                <w:sz w:val="24"/>
                <w:szCs w:val="24"/>
                <w:lang w:eastAsia="es-CO"/>
              </w:rPr>
              <w:t xml:space="preserve"> y análisis de residuales. Un punto importante para la implementación de esta metodología en este estudio está en que esta permite utilizar, además de información que se encuentra en la base de datos, información previa para encontrar resultados más robustos.</w:t>
            </w:r>
          </w:p>
          <w:p w:rsidR="00B80BD9" w:rsidRPr="003E06AA" w:rsidRDefault="00B80BD9" w:rsidP="00B80BD9">
            <w:pPr>
              <w:spacing w:after="0" w:line="276" w:lineRule="auto"/>
              <w:jc w:val="both"/>
              <w:rPr>
                <w:rFonts w:ascii="Times New Roman" w:eastAsia="MS Mincho" w:hAnsi="Times New Roman" w:cs="Times New Roman"/>
                <w:sz w:val="24"/>
                <w:szCs w:val="24"/>
                <w:lang w:eastAsia="es-CO"/>
              </w:rPr>
            </w:pPr>
            <w:r w:rsidRPr="003E06AA">
              <w:rPr>
                <w:rFonts w:ascii="Times New Roman" w:eastAsia="MS Mincho" w:hAnsi="Times New Roman" w:cs="Times New Roman"/>
                <w:sz w:val="24"/>
                <w:szCs w:val="24"/>
                <w:lang w:eastAsia="es-CO"/>
              </w:rPr>
              <w:t>Los modelos SEM son formulados con una ecuación de medida y una ecuación estructural</w:t>
            </w:r>
            <w:r>
              <w:rPr>
                <w:rFonts w:ascii="Times New Roman" w:eastAsia="MS Mincho" w:hAnsi="Times New Roman" w:cs="Times New Roman"/>
                <w:sz w:val="24"/>
                <w:szCs w:val="24"/>
                <w:lang w:eastAsia="es-CO"/>
              </w:rPr>
              <w:t xml:space="preserve"> </w:t>
            </w:r>
            <w:r w:rsidRPr="003E06AA">
              <w:rPr>
                <w:rFonts w:ascii="Times New Roman" w:eastAsia="MS Mincho" w:hAnsi="Times New Roman" w:cs="Times New Roman"/>
                <w:sz w:val="24"/>
                <w:szCs w:val="24"/>
                <w:lang w:eastAsia="es-CO"/>
              </w:rPr>
              <w:t>relacionando variables observables y latentes, bajo el supuesto de que las primeras son continuas, independientes e idénticamente distribuidas. La ecuación de medida pueden ser escrita en formulación matricial como:</w:t>
            </w:r>
          </w:p>
          <w:p w:rsidR="00B80BD9" w:rsidRPr="003E06AA" w:rsidRDefault="00B80BD9" w:rsidP="00B80BD9">
            <w:pPr>
              <w:spacing w:after="0" w:line="276" w:lineRule="auto"/>
              <w:ind w:firstLine="708"/>
              <w:jc w:val="center"/>
              <w:rPr>
                <w:rFonts w:ascii="Times New Roman" w:eastAsia="Times New Roman" w:hAnsi="Times New Roman" w:cs="Times New Roman"/>
                <w:b/>
                <w:sz w:val="24"/>
                <w:szCs w:val="24"/>
                <w:lang w:eastAsia="es-CO"/>
              </w:rPr>
            </w:pPr>
            <m:oMathPara>
              <m:oMath>
                <m:r>
                  <m:rPr>
                    <m:sty m:val="b"/>
                  </m:rPr>
                  <w:rPr>
                    <w:rFonts w:ascii="Cambria Math" w:eastAsia="MS Mincho" w:hAnsi="Cambria Math" w:cs="Times New Roman"/>
                    <w:sz w:val="24"/>
                    <w:szCs w:val="24"/>
                    <w:lang w:eastAsia="es-CO"/>
                  </w:rPr>
                  <m:t>y</m:t>
                </m:r>
                <m:r>
                  <m:rPr>
                    <m:sty m:val="bi"/>
                  </m:rPr>
                  <w:rPr>
                    <w:rFonts w:ascii="Cambria Math" w:eastAsia="Times New Roman" w:hAnsi="Cambria Math" w:cs="Times New Roman"/>
                    <w:sz w:val="24"/>
                    <w:szCs w:val="24"/>
                    <w:lang w:eastAsia="es-CO"/>
                  </w:rPr>
                  <m:t>=μ+</m:t>
                </m:r>
                <m:r>
                  <m:rPr>
                    <m:sty m:val="b"/>
                  </m:rPr>
                  <w:rPr>
                    <w:rFonts w:ascii="Cambria Math" w:eastAsia="Times New Roman" w:hAnsi="Cambria Math" w:cs="Times New Roman"/>
                    <w:sz w:val="24"/>
                    <w:szCs w:val="24"/>
                    <w:lang w:eastAsia="es-CO"/>
                  </w:rPr>
                  <m:t>Λ</m:t>
                </m:r>
                <m:r>
                  <m:rPr>
                    <m:sty m:val="bi"/>
                  </m:rPr>
                  <w:rPr>
                    <w:rFonts w:ascii="Cambria Math" w:eastAsia="Times New Roman" w:hAnsi="Cambria Math" w:cs="Times New Roman"/>
                    <w:sz w:val="24"/>
                    <w:szCs w:val="24"/>
                    <w:lang w:eastAsia="es-CO"/>
                  </w:rPr>
                  <m:t>ω+ϵ</m:t>
                </m:r>
              </m:oMath>
            </m:oMathPara>
          </w:p>
          <w:p w:rsidR="00B80BD9" w:rsidRPr="003E06AA" w:rsidRDefault="00B80BD9" w:rsidP="00B80BD9">
            <w:pPr>
              <w:spacing w:after="0" w:line="276" w:lineRule="auto"/>
              <w:rPr>
                <w:rFonts w:ascii="Times New Roman" w:eastAsia="MS Mincho" w:hAnsi="Times New Roman" w:cs="Times New Roman"/>
                <w:sz w:val="24"/>
                <w:szCs w:val="24"/>
                <w:lang w:eastAsia="es-CO"/>
              </w:rPr>
            </w:pPr>
            <w:r w:rsidRPr="003E06AA">
              <w:rPr>
                <w:rFonts w:ascii="Times New Roman" w:eastAsia="MS Mincho" w:hAnsi="Times New Roman" w:cs="Times New Roman"/>
                <w:sz w:val="24"/>
                <w:szCs w:val="24"/>
                <w:lang w:eastAsia="es-CO"/>
              </w:rPr>
              <w:t>Y la ecuación estructural como:</w:t>
            </w:r>
          </w:p>
          <w:p w:rsidR="00B80BD9" w:rsidRPr="008435C6" w:rsidRDefault="00B80BD9" w:rsidP="00B80BD9">
            <w:pPr>
              <w:spacing w:after="0" w:line="276" w:lineRule="auto"/>
              <w:rPr>
                <w:rFonts w:ascii="Times New Roman" w:eastAsia="MS Mincho" w:hAnsi="Times New Roman" w:cs="Times New Roman"/>
                <w:b/>
                <w:sz w:val="24"/>
                <w:szCs w:val="24"/>
                <w:lang w:eastAsia="es-CO"/>
              </w:rPr>
            </w:pPr>
            <m:oMathPara>
              <m:oMath>
                <m:r>
                  <m:rPr>
                    <m:sty m:val="bi"/>
                  </m:rPr>
                  <w:rPr>
                    <w:rFonts w:ascii="Cambria Math" w:eastAsia="MS Mincho" w:hAnsi="Cambria Math" w:cs="Times New Roman"/>
                    <w:sz w:val="24"/>
                    <w:szCs w:val="24"/>
                    <w:lang w:eastAsia="es-CO"/>
                  </w:rPr>
                  <m:t>η=</m:t>
                </m:r>
                <m:r>
                  <m:rPr>
                    <m:sty m:val="b"/>
                  </m:rPr>
                  <w:rPr>
                    <w:rFonts w:ascii="Cambria Math" w:eastAsia="MS Mincho" w:hAnsi="Cambria Math" w:cs="Times New Roman"/>
                    <w:sz w:val="24"/>
                    <w:szCs w:val="24"/>
                    <w:lang w:eastAsia="es-CO"/>
                  </w:rPr>
                  <m:t>Γ</m:t>
                </m:r>
                <m:r>
                  <m:rPr>
                    <m:sty m:val="bi"/>
                  </m:rPr>
                  <w:rPr>
                    <w:rFonts w:ascii="Cambria Math" w:eastAsia="MS Mincho" w:hAnsi="Cambria Math" w:cs="Times New Roman"/>
                    <w:sz w:val="24"/>
                    <w:szCs w:val="24"/>
                    <w:lang w:eastAsia="es-CO"/>
                  </w:rPr>
                  <m:t>ξ+δ</m:t>
                </m:r>
              </m:oMath>
            </m:oMathPara>
          </w:p>
          <w:p w:rsidR="00B80BD9" w:rsidRPr="003E06AA" w:rsidRDefault="00B80BD9" w:rsidP="00B80BD9">
            <w:pPr>
              <w:spacing w:after="0" w:line="276" w:lineRule="auto"/>
              <w:rPr>
                <w:rFonts w:ascii="Times New Roman" w:eastAsia="MS Mincho" w:hAnsi="Times New Roman" w:cs="Times New Roman"/>
                <w:b/>
                <w:sz w:val="24"/>
                <w:szCs w:val="24"/>
                <w:lang w:eastAsia="es-CO"/>
              </w:rPr>
            </w:pPr>
          </w:p>
          <w:p w:rsidR="00642595" w:rsidRPr="00642595" w:rsidRDefault="00B80BD9" w:rsidP="00B80BD9">
            <w:pPr>
              <w:spacing w:after="0" w:line="276" w:lineRule="auto"/>
              <w:jc w:val="both"/>
              <w:rPr>
                <w:rFonts w:ascii="Helvetica" w:eastAsia="Times New Roman" w:hAnsi="Helvetica" w:cs="Helvetica"/>
                <w:color w:val="222222"/>
                <w:sz w:val="24"/>
                <w:szCs w:val="24"/>
                <w:lang w:eastAsia="es-CO"/>
              </w:rPr>
            </w:pPr>
            <w:r w:rsidRPr="003E06AA">
              <w:rPr>
                <w:rFonts w:ascii="Times New Roman" w:eastAsia="MS Mincho" w:hAnsi="Times New Roman" w:cs="Times New Roman"/>
                <w:sz w:val="24"/>
                <w:szCs w:val="24"/>
                <w:lang w:eastAsia="es-CO"/>
              </w:rPr>
              <w:t>Donde</w:t>
            </w:r>
            <w:r w:rsidRPr="003E06AA">
              <w:rPr>
                <w:rFonts w:ascii="Times New Roman" w:eastAsia="MS Mincho" w:hAnsi="Times New Roman" w:cs="Times New Roman"/>
                <w:b/>
                <w:sz w:val="24"/>
                <w:szCs w:val="24"/>
                <w:lang w:eastAsia="es-CO"/>
              </w:rPr>
              <w:t xml:space="preserve"> </w:t>
            </w:r>
            <m:oMath>
              <m:r>
                <m:rPr>
                  <m:sty m:val="b"/>
                </m:rPr>
                <w:rPr>
                  <w:rFonts w:ascii="Cambria Math" w:eastAsia="MS Mincho" w:hAnsi="Cambria Math" w:cs="Times New Roman"/>
                  <w:sz w:val="24"/>
                  <w:szCs w:val="24"/>
                  <w:lang w:eastAsia="es-CO"/>
                </w:rPr>
                <m:t>y</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es un</w:t>
            </w:r>
            <w:r w:rsidRPr="003E06AA">
              <w:rPr>
                <w:rFonts w:ascii="Times New Roman" w:eastAsia="Times New Roman" w:hAnsi="Times New Roman" w:cs="Times New Roman"/>
                <w:b/>
                <w:sz w:val="24"/>
                <w:szCs w:val="24"/>
                <w:lang w:eastAsia="es-CO"/>
              </w:rPr>
              <w:t xml:space="preserve"> </w:t>
            </w:r>
            <m:oMath>
              <m:r>
                <w:rPr>
                  <w:rFonts w:ascii="Cambria Math" w:eastAsia="Times New Roman" w:hAnsi="Cambria Math" w:cs="Times New Roman"/>
                  <w:sz w:val="24"/>
                  <w:szCs w:val="24"/>
                  <w:lang w:eastAsia="es-CO"/>
                </w:rPr>
                <m:t>p×1</m:t>
              </m:r>
            </m:oMath>
            <w:r w:rsidRPr="003E06AA">
              <w:rPr>
                <w:rFonts w:ascii="Times New Roman" w:eastAsia="Times New Roman" w:hAnsi="Times New Roman" w:cs="Times New Roman"/>
                <w:sz w:val="24"/>
                <w:szCs w:val="24"/>
                <w:lang w:eastAsia="es-CO"/>
              </w:rPr>
              <w:t xml:space="preserve"> vector aleatorio de variables observables, </w:t>
            </w:r>
            <m:oMath>
              <m:r>
                <m:rPr>
                  <m:sty m:val="bi"/>
                </m:rPr>
                <w:rPr>
                  <w:rFonts w:ascii="Cambria Math" w:eastAsia="Times New Roman" w:hAnsi="Cambria Math" w:cs="Times New Roman"/>
                  <w:sz w:val="24"/>
                  <w:szCs w:val="24"/>
                  <w:lang w:eastAsia="es-CO"/>
                </w:rPr>
                <m:t>μ</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es un</w:t>
            </w:r>
            <w:r w:rsidRPr="003E06AA">
              <w:rPr>
                <w:rFonts w:ascii="Times New Roman" w:eastAsia="Times New Roman" w:hAnsi="Times New Roman" w:cs="Times New Roman"/>
                <w:b/>
                <w:sz w:val="24"/>
                <w:szCs w:val="24"/>
                <w:lang w:eastAsia="es-CO"/>
              </w:rPr>
              <w:t xml:space="preserve"> </w:t>
            </w:r>
            <m:oMath>
              <m:r>
                <w:rPr>
                  <w:rFonts w:ascii="Cambria Math" w:eastAsia="Times New Roman" w:hAnsi="Cambria Math" w:cs="Times New Roman"/>
                  <w:sz w:val="24"/>
                  <w:szCs w:val="24"/>
                  <w:lang w:eastAsia="es-CO"/>
                </w:rPr>
                <m:t>p×1</m:t>
              </m:r>
            </m:oMath>
            <w:r w:rsidRPr="003E06AA">
              <w:rPr>
                <w:rFonts w:ascii="Times New Roman" w:eastAsia="Times New Roman" w:hAnsi="Times New Roman" w:cs="Times New Roman"/>
                <w:sz w:val="24"/>
                <w:szCs w:val="24"/>
                <w:lang w:eastAsia="es-CO"/>
              </w:rPr>
              <w:t xml:space="preserve"> vector de interceptos, </w:t>
            </w:r>
            <m:oMath>
              <m:r>
                <m:rPr>
                  <m:sty m:val="b"/>
                </m:rPr>
                <w:rPr>
                  <w:rFonts w:ascii="Cambria Math" w:eastAsia="Times New Roman" w:hAnsi="Cambria Math" w:cs="Times New Roman"/>
                  <w:sz w:val="24"/>
                  <w:szCs w:val="24"/>
                  <w:lang w:eastAsia="es-CO"/>
                </w:rPr>
                <m:t>Λ</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es una</w:t>
            </w:r>
            <w:r w:rsidRPr="003E06AA">
              <w:rPr>
                <w:rFonts w:ascii="Times New Roman" w:eastAsia="Times New Roman" w:hAnsi="Times New Roman" w:cs="Times New Roman"/>
                <w:b/>
                <w:sz w:val="24"/>
                <w:szCs w:val="24"/>
                <w:lang w:eastAsia="es-CO"/>
              </w:rPr>
              <w:t xml:space="preserve"> </w:t>
            </w:r>
            <m:oMath>
              <m:r>
                <w:rPr>
                  <w:rFonts w:ascii="Cambria Math" w:eastAsia="Times New Roman" w:hAnsi="Cambria Math" w:cs="Times New Roman"/>
                  <w:sz w:val="24"/>
                  <w:szCs w:val="24"/>
                  <w:lang w:eastAsia="es-CO"/>
                </w:rPr>
                <m:t>p×q</m:t>
              </m:r>
            </m:oMath>
            <w:r w:rsidRPr="003E06AA">
              <w:rPr>
                <w:rFonts w:ascii="Times New Roman" w:eastAsia="Times New Roman" w:hAnsi="Times New Roman" w:cs="Times New Roman"/>
                <w:sz w:val="24"/>
                <w:szCs w:val="24"/>
                <w:lang w:eastAsia="es-CO"/>
              </w:rPr>
              <w:t xml:space="preserve"> matriz desconocida de cargas, </w:t>
            </w:r>
            <m:oMath>
              <m:r>
                <m:rPr>
                  <m:sty m:val="bi"/>
                </m:rPr>
                <w:rPr>
                  <w:rFonts w:ascii="Cambria Math" w:eastAsia="Times New Roman" w:hAnsi="Cambria Math" w:cs="Times New Roman"/>
                  <w:sz w:val="24"/>
                  <w:szCs w:val="24"/>
                  <w:lang w:eastAsia="es-CO"/>
                </w:rPr>
                <m:t>ω</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es un</w:t>
            </w:r>
            <w:r w:rsidRPr="003E06AA">
              <w:rPr>
                <w:rFonts w:ascii="Times New Roman" w:eastAsia="Times New Roman" w:hAnsi="Times New Roman" w:cs="Times New Roman"/>
                <w:b/>
                <w:sz w:val="24"/>
                <w:szCs w:val="24"/>
                <w:lang w:eastAsia="es-CO"/>
              </w:rPr>
              <w:t xml:space="preserve"> </w:t>
            </w:r>
            <m:oMath>
              <m:r>
                <w:rPr>
                  <w:rFonts w:ascii="Cambria Math" w:eastAsia="Times New Roman" w:hAnsi="Cambria Math" w:cs="Times New Roman"/>
                  <w:sz w:val="24"/>
                  <w:szCs w:val="24"/>
                  <w:lang w:eastAsia="es-CO"/>
                </w:rPr>
                <m:t>q×1</m:t>
              </m:r>
            </m:oMath>
            <w:r w:rsidRPr="003E06AA">
              <w:rPr>
                <w:rFonts w:ascii="Times New Roman" w:eastAsia="Times New Roman" w:hAnsi="Times New Roman" w:cs="Times New Roman"/>
                <w:sz w:val="24"/>
                <w:szCs w:val="24"/>
                <w:lang w:eastAsia="es-CO"/>
              </w:rPr>
              <w:t xml:space="preserve"> de variables latentes que se esperan sean formadas de las variables observadas </w:t>
            </w:r>
            <m:oMath>
              <m:r>
                <m:rPr>
                  <m:sty m:val="b"/>
                </m:rPr>
                <w:rPr>
                  <w:rFonts w:ascii="Cambria Math" w:eastAsia="MS Mincho" w:hAnsi="Cambria Math" w:cs="Times New Roman"/>
                  <w:sz w:val="24"/>
                  <w:szCs w:val="24"/>
                  <w:lang w:eastAsia="es-CO"/>
                </w:rPr>
                <m:t>y</m:t>
              </m:r>
            </m:oMath>
            <w:r w:rsidRPr="003E06AA">
              <w:rPr>
                <w:rFonts w:ascii="Times New Roman" w:eastAsia="Times New Roman" w:hAnsi="Times New Roman" w:cs="Times New Roman"/>
                <w:sz w:val="24"/>
                <w:szCs w:val="24"/>
                <w:lang w:eastAsia="es-CO"/>
              </w:rPr>
              <w:t>,</w:t>
            </w:r>
            <w:r w:rsidRPr="003E06AA">
              <w:rPr>
                <w:rFonts w:ascii="Times New Roman" w:eastAsia="Times New Roman" w:hAnsi="Times New Roman" w:cs="Times New Roman"/>
                <w:b/>
                <w:sz w:val="24"/>
                <w:szCs w:val="24"/>
                <w:lang w:eastAsia="es-CO"/>
              </w:rPr>
              <w:t xml:space="preserve"> </w:t>
            </w:r>
            <m:oMath>
              <m:r>
                <m:rPr>
                  <m:sty m:val="bi"/>
                </m:rPr>
                <w:rPr>
                  <w:rFonts w:ascii="Cambria Math" w:eastAsia="MS Mincho" w:hAnsi="Cambria Math" w:cs="Times New Roman"/>
                  <w:sz w:val="24"/>
                  <w:szCs w:val="24"/>
                  <w:lang w:eastAsia="es-CO"/>
                </w:rPr>
                <m:t>η</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y</w:t>
            </w:r>
            <w:r w:rsidRPr="003E06AA">
              <w:rPr>
                <w:rFonts w:ascii="Times New Roman" w:eastAsia="Times New Roman" w:hAnsi="Times New Roman" w:cs="Times New Roman"/>
                <w:b/>
                <w:sz w:val="24"/>
                <w:szCs w:val="24"/>
                <w:lang w:eastAsia="es-CO"/>
              </w:rPr>
              <w:t xml:space="preserve"> </w:t>
            </w:r>
            <m:oMath>
              <m:r>
                <m:rPr>
                  <m:sty m:val="bi"/>
                </m:rPr>
                <w:rPr>
                  <w:rFonts w:ascii="Cambria Math" w:eastAsia="MS Mincho" w:hAnsi="Cambria Math" w:cs="Times New Roman"/>
                  <w:sz w:val="24"/>
                  <w:szCs w:val="24"/>
                  <w:lang w:eastAsia="es-CO"/>
                </w:rPr>
                <m:t>ξ</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son vectores aleatorios que contienen los resultados y variables latentes exploratorias en</w:t>
            </w:r>
            <w:r w:rsidRPr="003E06AA">
              <w:rPr>
                <w:rFonts w:ascii="Times New Roman" w:eastAsia="Times New Roman" w:hAnsi="Times New Roman" w:cs="Times New Roman"/>
                <w:b/>
                <w:sz w:val="24"/>
                <w:szCs w:val="24"/>
                <w:lang w:eastAsia="es-CO"/>
              </w:rPr>
              <w:t xml:space="preserve"> </w:t>
            </w:r>
            <m:oMath>
              <m:r>
                <m:rPr>
                  <m:sty m:val="bi"/>
                </m:rPr>
                <w:rPr>
                  <w:rFonts w:ascii="Cambria Math" w:eastAsia="Times New Roman" w:hAnsi="Cambria Math" w:cs="Times New Roman"/>
                  <w:sz w:val="24"/>
                  <w:szCs w:val="24"/>
                  <w:lang w:eastAsia="es-CO"/>
                </w:rPr>
                <m:t>ω</m:t>
              </m:r>
            </m:oMath>
            <w:r w:rsidRPr="003E06AA">
              <w:rPr>
                <w:rFonts w:ascii="Times New Roman" w:eastAsia="Times New Roman" w:hAnsi="Times New Roman" w:cs="Times New Roman"/>
                <w:b/>
                <w:sz w:val="24"/>
                <w:szCs w:val="24"/>
                <w:lang w:eastAsia="es-CO"/>
              </w:rPr>
              <w:t xml:space="preserve">, </w:t>
            </w:r>
            <m:oMath>
              <m:r>
                <m:rPr>
                  <m:sty m:val="b"/>
                </m:rPr>
                <w:rPr>
                  <w:rFonts w:ascii="Cambria Math" w:eastAsia="Times New Roman" w:hAnsi="Cambria Math" w:cs="Times New Roman"/>
                  <w:sz w:val="24"/>
                  <w:szCs w:val="24"/>
                  <w:lang w:eastAsia="es-CO"/>
                </w:rPr>
                <m:t>Γ</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es una</w:t>
            </w:r>
            <w:r w:rsidRPr="003E06AA">
              <w:rPr>
                <w:rFonts w:ascii="Times New Roman" w:eastAsia="Times New Roman" w:hAnsi="Times New Roman" w:cs="Times New Roman"/>
                <w:b/>
                <w:sz w:val="24"/>
                <w:szCs w:val="24"/>
                <w:lang w:eastAsia="es-CO"/>
              </w:rPr>
              <w:t xml:space="preserve"> </w:t>
            </w:r>
            <m:oMath>
              <m:sSub>
                <m:sSubPr>
                  <m:ctrlPr>
                    <w:rPr>
                      <w:rFonts w:ascii="Cambria Math" w:eastAsia="Times New Roman" w:hAnsi="Cambria Math" w:cs="Times New Roman"/>
                      <w:i/>
                      <w:sz w:val="24"/>
                      <w:szCs w:val="24"/>
                      <w:lang w:eastAsia="es-CO"/>
                    </w:rPr>
                  </m:ctrlPr>
                </m:sSubPr>
                <m:e>
                  <m:r>
                    <w:rPr>
                      <w:rFonts w:ascii="Cambria Math" w:eastAsia="Times New Roman" w:hAnsi="Cambria Math" w:cs="Times New Roman"/>
                      <w:sz w:val="24"/>
                      <w:szCs w:val="24"/>
                      <w:lang w:eastAsia="es-CO"/>
                    </w:rPr>
                    <m:t>p</m:t>
                  </m:r>
                </m:e>
                <m:sub>
                  <m:r>
                    <w:rPr>
                      <w:rFonts w:ascii="Cambria Math" w:eastAsia="Times New Roman" w:hAnsi="Cambria Math" w:cs="Times New Roman"/>
                      <w:sz w:val="24"/>
                      <w:szCs w:val="24"/>
                      <w:lang w:eastAsia="es-CO"/>
                    </w:rPr>
                    <m:t>1</m:t>
                  </m:r>
                </m:sub>
              </m:sSub>
              <m:r>
                <w:rPr>
                  <w:rFonts w:ascii="Cambria Math" w:eastAsia="Times New Roman" w:hAnsi="Cambria Math" w:cs="Times New Roman"/>
                  <w:sz w:val="24"/>
                  <w:szCs w:val="24"/>
                  <w:lang w:eastAsia="es-CO"/>
                </w:rPr>
                <m:t>×</m:t>
              </m:r>
              <m:sSub>
                <m:sSubPr>
                  <m:ctrlPr>
                    <w:rPr>
                      <w:rFonts w:ascii="Cambria Math" w:eastAsia="Times New Roman" w:hAnsi="Cambria Math" w:cs="Times New Roman"/>
                      <w:i/>
                      <w:sz w:val="24"/>
                      <w:szCs w:val="24"/>
                      <w:lang w:eastAsia="es-CO"/>
                    </w:rPr>
                  </m:ctrlPr>
                </m:sSubPr>
                <m:e>
                  <m:r>
                    <w:rPr>
                      <w:rFonts w:ascii="Cambria Math" w:eastAsia="Times New Roman" w:hAnsi="Cambria Math" w:cs="Times New Roman"/>
                      <w:sz w:val="24"/>
                      <w:szCs w:val="24"/>
                      <w:lang w:eastAsia="es-CO"/>
                    </w:rPr>
                    <m:t>q</m:t>
                  </m:r>
                </m:e>
                <m:sub>
                  <m:r>
                    <w:rPr>
                      <w:rFonts w:ascii="Cambria Math" w:eastAsia="Times New Roman" w:hAnsi="Cambria Math" w:cs="Times New Roman"/>
                      <w:sz w:val="24"/>
                      <w:szCs w:val="24"/>
                      <w:lang w:eastAsia="es-CO"/>
                    </w:rPr>
                    <m:t>2</m:t>
                  </m:r>
                </m:sub>
              </m:sSub>
            </m:oMath>
            <w:r w:rsidRPr="003E06AA">
              <w:rPr>
                <w:rFonts w:ascii="Times New Roman" w:eastAsia="Times New Roman" w:hAnsi="Times New Roman" w:cs="Times New Roman"/>
                <w:sz w:val="24"/>
                <w:szCs w:val="24"/>
                <w:lang w:eastAsia="es-CO"/>
              </w:rPr>
              <w:t xml:space="preserve"> matriz desconocida de coeficientes de regresión, </w:t>
            </w:r>
            <m:oMath>
              <m:r>
                <m:rPr>
                  <m:sty m:val="bi"/>
                </m:rPr>
                <w:rPr>
                  <w:rFonts w:ascii="Cambria Math" w:eastAsia="Times New Roman" w:hAnsi="Cambria Math" w:cs="Times New Roman"/>
                  <w:sz w:val="24"/>
                  <w:szCs w:val="24"/>
                  <w:lang w:eastAsia="es-CO"/>
                </w:rPr>
                <m:t>ϵ</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y</w:t>
            </w:r>
            <w:r w:rsidRPr="003E06AA">
              <w:rPr>
                <w:rFonts w:ascii="Times New Roman" w:eastAsia="Times New Roman" w:hAnsi="Times New Roman" w:cs="Times New Roman"/>
                <w:b/>
                <w:sz w:val="24"/>
                <w:szCs w:val="24"/>
                <w:lang w:eastAsia="es-CO"/>
              </w:rPr>
              <w:t xml:space="preserve"> </w:t>
            </w:r>
            <m:oMath>
              <m:r>
                <m:rPr>
                  <m:sty m:val="bi"/>
                </m:rPr>
                <w:rPr>
                  <w:rFonts w:ascii="Cambria Math" w:eastAsia="MS Mincho" w:hAnsi="Cambria Math" w:cs="Times New Roman"/>
                  <w:sz w:val="24"/>
                  <w:szCs w:val="24"/>
                  <w:lang w:eastAsia="es-CO"/>
                </w:rPr>
                <m:t>δ</m:t>
              </m:r>
            </m:oMath>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 xml:space="preserve">son vectores aleatorios de errores. El enfoque tradicional para estimar los parámetros de interés en SEM (es decir, </w:t>
            </w:r>
            <m:oMath>
              <m:r>
                <m:rPr>
                  <m:sty m:val="b"/>
                </m:rPr>
                <w:rPr>
                  <w:rFonts w:ascii="Cambria Math" w:eastAsia="Times New Roman" w:hAnsi="Cambria Math" w:cs="Times New Roman"/>
                  <w:sz w:val="24"/>
                  <w:szCs w:val="24"/>
                  <w:lang w:eastAsia="es-CO"/>
                </w:rPr>
                <m:t>Λ</m:t>
              </m:r>
            </m:oMath>
            <w:r w:rsidRPr="003E06AA">
              <w:rPr>
                <w:rFonts w:ascii="Times New Roman" w:eastAsia="Times New Roman" w:hAnsi="Times New Roman" w:cs="Times New Roman"/>
                <w:sz w:val="24"/>
                <w:szCs w:val="24"/>
                <w:lang w:eastAsia="es-CO"/>
              </w:rPr>
              <w:t xml:space="preserve"> y </w:t>
            </w:r>
            <m:oMath>
              <m:r>
                <m:rPr>
                  <m:sty m:val="b"/>
                </m:rPr>
                <w:rPr>
                  <w:rFonts w:ascii="Cambria Math" w:eastAsia="MS Mincho" w:hAnsi="Cambria Math" w:cs="Times New Roman"/>
                  <w:sz w:val="24"/>
                  <w:szCs w:val="24"/>
                  <w:lang w:eastAsia="es-CO"/>
                </w:rPr>
                <m:t>Γ</m:t>
              </m:r>
            </m:oMath>
            <w:r w:rsidRPr="003E06AA">
              <w:rPr>
                <w:rFonts w:ascii="Times New Roman" w:eastAsia="Times New Roman" w:hAnsi="Times New Roman" w:cs="Times New Roman"/>
                <w:sz w:val="24"/>
                <w:szCs w:val="24"/>
                <w:lang w:eastAsia="es-CO"/>
              </w:rPr>
              <w:t>)</w:t>
            </w:r>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 xml:space="preserve">está basado sobre la matriz de covarianza </w:t>
            </w:r>
            <w:proofErr w:type="spellStart"/>
            <w:r w:rsidRPr="003E06AA">
              <w:rPr>
                <w:rFonts w:ascii="Times New Roman" w:eastAsia="Times New Roman" w:hAnsi="Times New Roman" w:cs="Times New Roman"/>
                <w:sz w:val="24"/>
                <w:szCs w:val="24"/>
                <w:lang w:eastAsia="es-CO"/>
              </w:rPr>
              <w:t>muestral</w:t>
            </w:r>
            <w:proofErr w:type="spellEnd"/>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w:t>
            </w:r>
            <w:r w:rsidRPr="003E06AA">
              <w:rPr>
                <w:rFonts w:ascii="Times New Roman" w:eastAsia="Times New Roman" w:hAnsi="Times New Roman" w:cs="Times New Roman"/>
                <w:b/>
                <w:i/>
                <w:sz w:val="24"/>
                <w:szCs w:val="24"/>
                <w:lang w:eastAsia="es-CO"/>
              </w:rPr>
              <w:t>S</w:t>
            </w:r>
            <w:r w:rsidRPr="003E06AA">
              <w:rPr>
                <w:rFonts w:ascii="Times New Roman" w:eastAsia="Times New Roman" w:hAnsi="Times New Roman" w:cs="Times New Roman"/>
                <w:sz w:val="24"/>
                <w:szCs w:val="24"/>
                <w:lang w:eastAsia="es-CO"/>
              </w:rPr>
              <w:t>)</w:t>
            </w:r>
            <w:r w:rsidRPr="003E06AA">
              <w:rPr>
                <w:rFonts w:ascii="Times New Roman" w:eastAsia="Times New Roman" w:hAnsi="Times New Roman" w:cs="Times New Roman"/>
                <w:b/>
                <w:sz w:val="24"/>
                <w:szCs w:val="24"/>
                <w:lang w:eastAsia="es-CO"/>
              </w:rPr>
              <w:t xml:space="preserve"> </w:t>
            </w:r>
            <w:r w:rsidRPr="003E06AA">
              <w:rPr>
                <w:rFonts w:ascii="Times New Roman" w:eastAsia="Times New Roman" w:hAnsi="Times New Roman" w:cs="Times New Roman"/>
                <w:sz w:val="24"/>
                <w:szCs w:val="24"/>
                <w:lang w:eastAsia="es-CO"/>
              </w:rPr>
              <w:t xml:space="preserve">y su distribución asintótica. Bajo </w:t>
            </w:r>
            <w:r w:rsidRPr="003E06AA">
              <w:rPr>
                <w:rFonts w:ascii="Times New Roman" w:eastAsia="Times New Roman" w:hAnsi="Times New Roman" w:cs="Times New Roman"/>
                <w:sz w:val="24"/>
                <w:szCs w:val="24"/>
                <w:lang w:eastAsia="es-CO"/>
              </w:rPr>
              <w:lastRenderedPageBreak/>
              <w:t xml:space="preserve">algunos supuestos estándar por ejemplo que las observaciones aleatorias sean </w:t>
            </w:r>
            <w:proofErr w:type="spellStart"/>
            <w:r w:rsidRPr="003E06AA">
              <w:rPr>
                <w:rFonts w:ascii="Times New Roman" w:eastAsia="Times New Roman" w:hAnsi="Times New Roman" w:cs="Times New Roman"/>
                <w:sz w:val="24"/>
                <w:szCs w:val="24"/>
                <w:lang w:eastAsia="es-CO"/>
              </w:rPr>
              <w:t>i.i.d</w:t>
            </w:r>
            <w:proofErr w:type="spellEnd"/>
            <w:r w:rsidRPr="003E06AA">
              <w:rPr>
                <w:rFonts w:ascii="Times New Roman" w:eastAsia="Times New Roman" w:hAnsi="Times New Roman" w:cs="Times New Roman"/>
                <w:sz w:val="24"/>
                <w:szCs w:val="24"/>
                <w:lang w:eastAsia="es-CO"/>
              </w:rPr>
              <w:t>., este enfoque funciona bien. Desafortunadamente, bajo situaciones más complejas este enfoque puede no ser eficiente y presenta algunos problemas computacionales. Este estudio propone emplear los modelos Bayesianos como un mecanismo más efectivo para estimar los parámetros de SEM, que a su vez se ajusta muy bien a las características de la estimación de un indicador de pobreza infantil para Colombia.</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42595" w:rsidRPr="00642595" w:rsidTr="00642595">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Resultados esperados</w:t>
            </w:r>
          </w:p>
        </w:tc>
      </w:tr>
      <w:tr w:rsidR="00642595" w:rsidRPr="00642595" w:rsidTr="0064259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Cantidad</w:t>
            </w: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w:t>
            </w: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Apropiación social del conocim</w:t>
            </w:r>
            <w:r w:rsidR="00460AAA">
              <w:rPr>
                <w:rFonts w:ascii="Helvetica" w:eastAsia="Times New Roman" w:hAnsi="Helvetica" w:cs="Helvetica"/>
                <w:color w:val="222222"/>
                <w:sz w:val="24"/>
                <w:szCs w:val="24"/>
                <w:lang w:eastAsia="es-CO"/>
              </w:rPr>
              <w:t>i</w:t>
            </w:r>
            <w:r w:rsidRPr="00642595">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Gestión del conocim</w:t>
            </w:r>
            <w:r w:rsidR="00460AAA">
              <w:rPr>
                <w:rFonts w:ascii="Helvetica" w:eastAsia="Times New Roman" w:hAnsi="Helvetica" w:cs="Helvetica"/>
                <w:color w:val="222222"/>
                <w:sz w:val="24"/>
                <w:szCs w:val="24"/>
                <w:lang w:eastAsia="es-CO"/>
              </w:rPr>
              <w:t>i</w:t>
            </w:r>
            <w:r w:rsidRPr="00642595">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1</w:t>
            </w: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Proyectos de </w:t>
            </w:r>
            <w:proofErr w:type="spellStart"/>
            <w:r w:rsidRPr="00642595">
              <w:rPr>
                <w:rFonts w:ascii="Helvetica" w:eastAsia="Times New Roman" w:hAnsi="Helvetica" w:cs="Helvetica"/>
                <w:color w:val="222222"/>
                <w:sz w:val="24"/>
                <w:szCs w:val="24"/>
                <w:lang w:eastAsia="es-CO"/>
              </w:rPr>
              <w:t>ID+i</w:t>
            </w:r>
            <w:proofErr w:type="spellEnd"/>
            <w:r w:rsidRPr="00642595">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Contribución del proyecto al cumplimiento con la misión institucional</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De acuerdo con lo establecido por la misión institucional, la presente investigación pretende aportar soluciones a la problemática y necesidades del país, dada la baja competitividad de nuestros productos exportables, lo cual, a su vez, puede afectar el bienestar de la población a través de bajos niveles de ingreso.</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 xml:space="preserve">Líneas del PIM con las </w:t>
            </w:r>
            <w:proofErr w:type="spellStart"/>
            <w:r w:rsidRPr="00642595">
              <w:rPr>
                <w:rFonts w:ascii="Arial" w:eastAsia="Times New Roman" w:hAnsi="Arial" w:cs="Arial"/>
                <w:b/>
                <w:bCs/>
                <w:color w:val="222222"/>
                <w:sz w:val="24"/>
                <w:szCs w:val="24"/>
                <w:lang w:eastAsia="es-CO"/>
              </w:rPr>
              <w:t>qye</w:t>
            </w:r>
            <w:proofErr w:type="spellEnd"/>
            <w:r w:rsidRPr="00642595">
              <w:rPr>
                <w:rFonts w:ascii="Arial" w:eastAsia="Times New Roman" w:hAnsi="Arial" w:cs="Arial"/>
                <w:b/>
                <w:bCs/>
                <w:color w:val="222222"/>
                <w:sz w:val="24"/>
                <w:szCs w:val="24"/>
                <w:lang w:eastAsia="es-CO"/>
              </w:rPr>
              <w:t xml:space="preserve"> vincula el proyecto</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3. Proyección social e investigación pertinentes</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Acciones del Plan General de Desarrollo 2016-2019 con el que se articula el proyecto</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 Establecer redes nacionales de investigación e innovación de carácter interdisciplinario que respondan a los campos de acción identificados - Realizar convocatorias internas y participar en convocatorias externas </w:t>
            </w:r>
            <w:proofErr w:type="spellStart"/>
            <w:r w:rsidRPr="00642595">
              <w:rPr>
                <w:rFonts w:ascii="Helvetica" w:eastAsia="Times New Roman" w:hAnsi="Helvetica" w:cs="Helvetica"/>
                <w:color w:val="222222"/>
                <w:sz w:val="24"/>
                <w:szCs w:val="24"/>
                <w:lang w:eastAsia="es-CO"/>
              </w:rPr>
              <w:t>multicampus</w:t>
            </w:r>
            <w:proofErr w:type="spellEnd"/>
            <w:r w:rsidRPr="00642595">
              <w:rPr>
                <w:rFonts w:ascii="Helvetica" w:eastAsia="Times New Roman" w:hAnsi="Helvetica" w:cs="Helvetica"/>
                <w:color w:val="222222"/>
                <w:sz w:val="24"/>
                <w:szCs w:val="24"/>
                <w:lang w:eastAsia="es-CO"/>
              </w:rPr>
              <w:t xml:space="preserve"> - Incrementar el desarrollo de proyectos de investigación </w:t>
            </w:r>
            <w:proofErr w:type="spellStart"/>
            <w:r w:rsidRPr="00642595">
              <w:rPr>
                <w:rFonts w:ascii="Helvetica" w:eastAsia="Times New Roman" w:hAnsi="Helvetica" w:cs="Helvetica"/>
                <w:color w:val="222222"/>
                <w:sz w:val="24"/>
                <w:szCs w:val="24"/>
                <w:lang w:eastAsia="es-CO"/>
              </w:rPr>
              <w:t>multicampus</w:t>
            </w:r>
            <w:proofErr w:type="spellEnd"/>
            <w:r w:rsidRPr="00642595">
              <w:rPr>
                <w:rFonts w:ascii="Helvetica" w:eastAsia="Times New Roman" w:hAnsi="Helvetica" w:cs="Helvetica"/>
                <w:color w:val="222222"/>
                <w:sz w:val="24"/>
                <w:szCs w:val="24"/>
                <w:lang w:eastAsia="es-CO"/>
              </w:rPr>
              <w:t>, con recursos propios y con financiación externa</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42595" w:rsidRPr="00642595" w:rsidTr="00642595">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FODEIN</w:t>
            </w:r>
          </w:p>
        </w:tc>
      </w:tr>
      <w:tr w:rsidR="00642595" w:rsidRPr="00642595" w:rsidTr="00642595">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 ($)</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John Jairo Gómez Ríos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80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$ 28.970.000</w:t>
            </w: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Henry Laverde Rojas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$ 14.485.000</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42595" w:rsidRPr="00642595" w:rsidTr="0064259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 ($)</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Traducción artículo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$ 5.000.000</w:t>
            </w:r>
          </w:p>
        </w:tc>
      </w:tr>
      <w:tr w:rsidR="00A338B3"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338B3" w:rsidRPr="00642595" w:rsidRDefault="00A338B3" w:rsidP="00642595">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Movilidad académica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338B3" w:rsidRPr="00642595" w:rsidRDefault="00A338B3" w:rsidP="00642595">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Presentación de ponencia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A338B3" w:rsidRPr="00642595" w:rsidRDefault="00A338B3" w:rsidP="00642595">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$ 8.000.000</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Autospacing="1" w:after="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A338B3">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 </w:t>
            </w:r>
            <w:r w:rsidR="00A338B3">
              <w:rPr>
                <w:rFonts w:ascii="Helvetica" w:eastAsia="Times New Roman" w:hAnsi="Helvetica" w:cs="Helvetica"/>
                <w:color w:val="222222"/>
                <w:sz w:val="24"/>
                <w:szCs w:val="24"/>
                <w:lang w:eastAsia="es-CO"/>
              </w:rPr>
              <w:t>56</w:t>
            </w:r>
            <w:r w:rsidRPr="00642595">
              <w:rPr>
                <w:rFonts w:ascii="Helvetica" w:eastAsia="Times New Roman" w:hAnsi="Helvetica" w:cs="Helvetica"/>
                <w:color w:val="222222"/>
                <w:sz w:val="24"/>
                <w:szCs w:val="24"/>
                <w:lang w:eastAsia="es-CO"/>
              </w:rPr>
              <w:t>.455.000</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42595" w:rsidRPr="00642595" w:rsidTr="00642595">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CONTRAPARTIDA EXTERNA</w:t>
            </w:r>
          </w:p>
        </w:tc>
      </w:tr>
      <w:tr w:rsidR="00642595" w:rsidRPr="00642595" w:rsidTr="00642595">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lastRenderedPageBreak/>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w:t>
            </w:r>
          </w:p>
        </w:tc>
      </w:tr>
      <w:tr w:rsidR="00642595" w:rsidRPr="00642595" w:rsidTr="00642595">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r w:rsidR="00642595" w:rsidRPr="00642595" w:rsidTr="00642595">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John </w:t>
            </w:r>
            <w:proofErr w:type="spellStart"/>
            <w:r w:rsidRPr="00642595">
              <w:rPr>
                <w:rFonts w:ascii="Helvetica" w:eastAsia="Times New Roman" w:hAnsi="Helvetica" w:cs="Helvetica"/>
                <w:color w:val="222222"/>
                <w:sz w:val="24"/>
                <w:szCs w:val="24"/>
                <w:lang w:eastAsia="es-CO"/>
              </w:rPr>
              <w:t>Alvaro</w:t>
            </w:r>
            <w:proofErr w:type="spellEnd"/>
            <w:r w:rsidRPr="00642595">
              <w:rPr>
                <w:rFonts w:ascii="Helvetica" w:eastAsia="Times New Roman" w:hAnsi="Helvetica" w:cs="Helvetica"/>
                <w:color w:val="222222"/>
                <w:sz w:val="24"/>
                <w:szCs w:val="24"/>
                <w:lang w:eastAsia="es-CO"/>
              </w:rPr>
              <w:t xml:space="preserve"> </w:t>
            </w:r>
            <w:proofErr w:type="spellStart"/>
            <w:r w:rsidRPr="00642595">
              <w:rPr>
                <w:rFonts w:ascii="Helvetica" w:eastAsia="Times New Roman" w:hAnsi="Helvetica" w:cs="Helvetica"/>
                <w:color w:val="222222"/>
                <w:sz w:val="24"/>
                <w:szCs w:val="24"/>
                <w:lang w:eastAsia="es-CO"/>
              </w:rPr>
              <w:t>Perez</w:t>
            </w:r>
            <w:proofErr w:type="spellEnd"/>
            <w:r w:rsidRPr="00642595">
              <w:rPr>
                <w:rFonts w:ascii="Helvetica" w:eastAsia="Times New Roman" w:hAnsi="Helvetica" w:cs="Helvetica"/>
                <w:color w:val="222222"/>
                <w:sz w:val="24"/>
                <w:szCs w:val="24"/>
                <w:lang w:eastAsia="es-CO"/>
              </w:rPr>
              <w:t xml:space="preserve"> Cruz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Master 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$ 13.646.500</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42595" w:rsidRPr="00642595" w:rsidTr="00642595">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Autospacing="1" w:after="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$ 13.646.500</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Autospacing="1" w:after="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A338B3">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b/>
                <w:bCs/>
                <w:color w:val="222222"/>
                <w:sz w:val="24"/>
                <w:szCs w:val="24"/>
                <w:lang w:eastAsia="es-CO"/>
              </w:rPr>
              <w:t>$ 7</w:t>
            </w:r>
            <w:r w:rsidR="00A338B3">
              <w:rPr>
                <w:rFonts w:ascii="Helvetica" w:eastAsia="Times New Roman" w:hAnsi="Helvetica" w:cs="Helvetica"/>
                <w:b/>
                <w:bCs/>
                <w:color w:val="222222"/>
                <w:sz w:val="24"/>
                <w:szCs w:val="24"/>
                <w:lang w:eastAsia="es-CO"/>
              </w:rPr>
              <w:t>0</w:t>
            </w:r>
            <w:r w:rsidRPr="00642595">
              <w:rPr>
                <w:rFonts w:ascii="Helvetica" w:eastAsia="Times New Roman" w:hAnsi="Helvetica" w:cs="Helvetica"/>
                <w:b/>
                <w:bCs/>
                <w:color w:val="222222"/>
                <w:sz w:val="24"/>
                <w:szCs w:val="24"/>
                <w:lang w:eastAsia="es-CO"/>
              </w:rPr>
              <w:t>.101.500</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642595" w:rsidRPr="00642595" w:rsidTr="00642595">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CRONOGRAMA</w:t>
            </w:r>
          </w:p>
        </w:tc>
      </w:tr>
      <w:tr w:rsidR="00642595" w:rsidRPr="00642595" w:rsidTr="00642595">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Fecha Fin</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Consecución y depuración de base de datos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2019-02-28</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Revisión de la literatura y estado del arte</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2019-03-31</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Construcción del modelo matemático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2019-04-01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2019-05-31</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Especificación del modelo y primeras estimaciones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2019-06-30</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Ajustes al modelo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2019-07-01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2019-07-31</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Elaboración primer artículo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2019-07-01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2019-08-31</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Segunda fase de estimaciones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2019-08-01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2019-09-30</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Elaboración segundo artículo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2019-09-01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2019-10-31</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Presentación en ponencia nacional o internacional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2019-11-01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center"/>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2019-11-30</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Posibles evaluadores</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1. DIEGO ANDRÉS GUEVARA FLETCHER 2. MARCOS VERA LEYTON</w:t>
            </w: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Referencia(s)</w:t>
            </w:r>
          </w:p>
        </w:tc>
      </w:tr>
      <w:tr w:rsidR="00642595" w:rsidRPr="00642595" w:rsidTr="0064259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roofErr w:type="spellStart"/>
            <w:r w:rsidRPr="00FC624F">
              <w:rPr>
                <w:rFonts w:ascii="Times New Roman" w:hAnsi="Times New Roman" w:cs="Times New Roman"/>
                <w:sz w:val="24"/>
                <w:szCs w:val="24"/>
              </w:rPr>
              <w:t>Balassa</w:t>
            </w:r>
            <w:proofErr w:type="spellEnd"/>
            <w:r w:rsidRPr="00FC624F">
              <w:rPr>
                <w:rFonts w:ascii="Times New Roman" w:hAnsi="Times New Roman" w:cs="Times New Roman"/>
                <w:sz w:val="24"/>
                <w:szCs w:val="24"/>
              </w:rPr>
              <w:t xml:space="preserve">, B. (1965). </w:t>
            </w:r>
            <w:proofErr w:type="spellStart"/>
            <w:r w:rsidRPr="00FC624F">
              <w:rPr>
                <w:rFonts w:ascii="Times New Roman" w:hAnsi="Times New Roman" w:cs="Times New Roman"/>
                <w:sz w:val="24"/>
                <w:szCs w:val="24"/>
              </w:rPr>
              <w:t>Trade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Liberalisation</w:t>
            </w:r>
            <w:proofErr w:type="spellEnd"/>
            <w:r w:rsidRPr="00FC624F">
              <w:rPr>
                <w:rFonts w:ascii="Times New Roman" w:hAnsi="Times New Roman" w:cs="Times New Roman"/>
                <w:sz w:val="24"/>
                <w:szCs w:val="24"/>
              </w:rPr>
              <w:t xml:space="preserve"> and “</w:t>
            </w:r>
            <w:proofErr w:type="spellStart"/>
            <w:r w:rsidRPr="00FC624F">
              <w:rPr>
                <w:rFonts w:ascii="Times New Roman" w:hAnsi="Times New Roman" w:cs="Times New Roman"/>
                <w:sz w:val="24"/>
                <w:szCs w:val="24"/>
              </w:rPr>
              <w:t>Revealed</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Comparative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Advantage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The</w:t>
            </w:r>
            <w:proofErr w:type="spellEnd"/>
            <w:r w:rsidRPr="00FC624F">
              <w:rPr>
                <w:rFonts w:ascii="Times New Roman" w:hAnsi="Times New Roman" w:cs="Times New Roman"/>
                <w:sz w:val="24"/>
                <w:szCs w:val="24"/>
              </w:rPr>
              <w:t xml:space="preserve"> Manchester </w:t>
            </w:r>
            <w:proofErr w:type="spellStart"/>
            <w:r w:rsidRPr="00FC624F">
              <w:rPr>
                <w:rFonts w:ascii="Times New Roman" w:hAnsi="Times New Roman" w:cs="Times New Roman"/>
                <w:sz w:val="24"/>
                <w:szCs w:val="24"/>
              </w:rPr>
              <w:t>School</w:t>
            </w:r>
            <w:proofErr w:type="spellEnd"/>
            <w:r w:rsidRPr="00FC624F">
              <w:rPr>
                <w:rFonts w:ascii="Times New Roman" w:hAnsi="Times New Roman" w:cs="Times New Roman"/>
                <w:sz w:val="24"/>
                <w:szCs w:val="24"/>
              </w:rPr>
              <w:t xml:space="preserve">, 33(2), 99–123. </w:t>
            </w:r>
            <w:hyperlink r:id="rId12" w:history="1">
              <w:r w:rsidRPr="00FC624F">
                <w:rPr>
                  <w:rStyle w:val="Hipervnculo"/>
                  <w:rFonts w:ascii="Times New Roman" w:hAnsi="Times New Roman" w:cs="Times New Roman"/>
                  <w:sz w:val="24"/>
                  <w:szCs w:val="24"/>
                </w:rPr>
                <w:t>https://doi.org/10.1111/j.1467-9957.1965.tb00050.x</w:t>
              </w:r>
            </w:hyperlink>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r w:rsidRPr="00FC624F">
              <w:rPr>
                <w:rFonts w:ascii="Times New Roman" w:hAnsi="Times New Roman" w:cs="Times New Roman"/>
                <w:sz w:val="24"/>
                <w:szCs w:val="24"/>
              </w:rPr>
              <w:lastRenderedPageBreak/>
              <w:t>Borda G (2017) Índice de complejidad económica para los departamentos de Colombia, evolución 2012 – 2015. Trabajo de grado presentado para optar el título de Magíster en ciencias económicas.</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roofErr w:type="spellStart"/>
            <w:r w:rsidRPr="00FC624F">
              <w:rPr>
                <w:rFonts w:ascii="Times New Roman" w:hAnsi="Times New Roman" w:cs="Times New Roman"/>
                <w:sz w:val="24"/>
                <w:szCs w:val="24"/>
              </w:rPr>
              <w:t>Einav</w:t>
            </w:r>
            <w:proofErr w:type="spellEnd"/>
            <w:r w:rsidRPr="00FC624F">
              <w:rPr>
                <w:rFonts w:ascii="Times New Roman" w:hAnsi="Times New Roman" w:cs="Times New Roman"/>
                <w:sz w:val="24"/>
                <w:szCs w:val="24"/>
              </w:rPr>
              <w:t xml:space="preserve"> L., </w:t>
            </w:r>
            <w:proofErr w:type="spellStart"/>
            <w:r w:rsidRPr="00FC624F">
              <w:rPr>
                <w:rFonts w:ascii="Times New Roman" w:hAnsi="Times New Roman" w:cs="Times New Roman"/>
                <w:sz w:val="24"/>
                <w:szCs w:val="24"/>
              </w:rPr>
              <w:t>Levin</w:t>
            </w:r>
            <w:proofErr w:type="spellEnd"/>
            <w:r w:rsidRPr="00FC624F">
              <w:rPr>
                <w:rFonts w:ascii="Times New Roman" w:hAnsi="Times New Roman" w:cs="Times New Roman"/>
                <w:sz w:val="24"/>
                <w:szCs w:val="24"/>
              </w:rPr>
              <w:t xml:space="preserve"> J. (2014). “</w:t>
            </w:r>
            <w:proofErr w:type="spellStart"/>
            <w:r w:rsidRPr="00FC624F">
              <w:rPr>
                <w:rFonts w:ascii="Times New Roman" w:hAnsi="Times New Roman" w:cs="Times New Roman"/>
                <w:sz w:val="24"/>
                <w:szCs w:val="24"/>
              </w:rPr>
              <w:t>Economics</w:t>
            </w:r>
            <w:proofErr w:type="spellEnd"/>
            <w:r w:rsidRPr="00FC624F">
              <w:rPr>
                <w:rFonts w:ascii="Times New Roman" w:hAnsi="Times New Roman" w:cs="Times New Roman"/>
                <w:sz w:val="24"/>
                <w:szCs w:val="24"/>
              </w:rPr>
              <w:t xml:space="preserve"> in </w:t>
            </w:r>
            <w:proofErr w:type="spellStart"/>
            <w:r w:rsidRPr="00FC624F">
              <w:rPr>
                <w:rFonts w:ascii="Times New Roman" w:hAnsi="Times New Roman" w:cs="Times New Roman"/>
                <w:sz w:val="24"/>
                <w:szCs w:val="24"/>
              </w:rPr>
              <w:t>the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age</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big</w:t>
            </w:r>
            <w:proofErr w:type="spellEnd"/>
            <w:r w:rsidRPr="00FC624F">
              <w:rPr>
                <w:rFonts w:ascii="Times New Roman" w:hAnsi="Times New Roman" w:cs="Times New Roman"/>
                <w:sz w:val="24"/>
                <w:szCs w:val="24"/>
              </w:rPr>
              <w:t xml:space="preserve"> data </w:t>
            </w:r>
            <w:proofErr w:type="spellStart"/>
            <w:r w:rsidRPr="00FC624F">
              <w:rPr>
                <w:rFonts w:ascii="Times New Roman" w:hAnsi="Times New Roman" w:cs="Times New Roman"/>
                <w:sz w:val="24"/>
                <w:szCs w:val="24"/>
              </w:rPr>
              <w:t>Science</w:t>
            </w:r>
            <w:proofErr w:type="spellEnd"/>
            <w:r w:rsidRPr="00FC624F">
              <w:rPr>
                <w:rFonts w:ascii="Times New Roman" w:hAnsi="Times New Roman" w:cs="Times New Roman"/>
                <w:sz w:val="24"/>
                <w:szCs w:val="24"/>
              </w:rPr>
              <w:t>”, 346 (6210), p. 1243089.</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r w:rsidRPr="00FC624F">
              <w:rPr>
                <w:rFonts w:ascii="Times New Roman" w:hAnsi="Times New Roman" w:cs="Times New Roman"/>
                <w:sz w:val="24"/>
                <w:szCs w:val="24"/>
              </w:rPr>
              <w:t xml:space="preserve">Hidalgo C., </w:t>
            </w:r>
            <w:proofErr w:type="spellStart"/>
            <w:r w:rsidRPr="00FC624F">
              <w:rPr>
                <w:rFonts w:ascii="Times New Roman" w:hAnsi="Times New Roman" w:cs="Times New Roman"/>
                <w:sz w:val="24"/>
                <w:szCs w:val="24"/>
              </w:rPr>
              <w:t>Hausmann</w:t>
            </w:r>
            <w:proofErr w:type="spellEnd"/>
            <w:r w:rsidRPr="00FC624F">
              <w:rPr>
                <w:rFonts w:ascii="Times New Roman" w:hAnsi="Times New Roman" w:cs="Times New Roman"/>
                <w:sz w:val="24"/>
                <w:szCs w:val="24"/>
              </w:rPr>
              <w:t xml:space="preserve"> R (2009) </w:t>
            </w:r>
            <w:proofErr w:type="spellStart"/>
            <w:r w:rsidRPr="00FC624F">
              <w:rPr>
                <w:rFonts w:ascii="Times New Roman" w:hAnsi="Times New Roman" w:cs="Times New Roman"/>
                <w:i/>
                <w:sz w:val="24"/>
                <w:szCs w:val="24"/>
              </w:rPr>
              <w:t>The</w:t>
            </w:r>
            <w:proofErr w:type="spellEnd"/>
            <w:r w:rsidRPr="00FC624F">
              <w:rPr>
                <w:rFonts w:ascii="Times New Roman" w:hAnsi="Times New Roman" w:cs="Times New Roman"/>
                <w:i/>
                <w:sz w:val="24"/>
                <w:szCs w:val="24"/>
              </w:rPr>
              <w:t xml:space="preserve"> </w:t>
            </w:r>
            <w:proofErr w:type="spellStart"/>
            <w:r w:rsidRPr="00FC624F">
              <w:rPr>
                <w:rFonts w:ascii="Times New Roman" w:hAnsi="Times New Roman" w:cs="Times New Roman"/>
                <w:i/>
                <w:sz w:val="24"/>
                <w:szCs w:val="24"/>
              </w:rPr>
              <w:t>building</w:t>
            </w:r>
            <w:proofErr w:type="spellEnd"/>
            <w:r w:rsidRPr="00FC624F">
              <w:rPr>
                <w:rFonts w:ascii="Times New Roman" w:hAnsi="Times New Roman" w:cs="Times New Roman"/>
                <w:i/>
                <w:sz w:val="24"/>
                <w:szCs w:val="24"/>
              </w:rPr>
              <w:t xml:space="preserve"> blocks of </w:t>
            </w:r>
            <w:proofErr w:type="spellStart"/>
            <w:r w:rsidRPr="00FC624F">
              <w:rPr>
                <w:rFonts w:ascii="Times New Roman" w:hAnsi="Times New Roman" w:cs="Times New Roman"/>
                <w:i/>
                <w:sz w:val="24"/>
                <w:szCs w:val="24"/>
              </w:rPr>
              <w:t>economic</w:t>
            </w:r>
            <w:proofErr w:type="spellEnd"/>
            <w:r w:rsidRPr="00FC624F">
              <w:rPr>
                <w:rFonts w:ascii="Times New Roman" w:hAnsi="Times New Roman" w:cs="Times New Roman"/>
                <w:i/>
                <w:sz w:val="24"/>
                <w:szCs w:val="24"/>
              </w:rPr>
              <w:t xml:space="preserve"> </w:t>
            </w:r>
            <w:proofErr w:type="spellStart"/>
            <w:r w:rsidRPr="00FC624F">
              <w:rPr>
                <w:rFonts w:ascii="Times New Roman" w:hAnsi="Times New Roman" w:cs="Times New Roman"/>
                <w:i/>
                <w:sz w:val="24"/>
                <w:szCs w:val="24"/>
              </w:rPr>
              <w:t>complexity</w:t>
            </w:r>
            <w:proofErr w:type="spellEnd"/>
            <w:r w:rsidRPr="00FC624F">
              <w:rPr>
                <w:rFonts w:ascii="Times New Roman" w:hAnsi="Times New Roman" w:cs="Times New Roman"/>
                <w:i/>
                <w:sz w:val="24"/>
                <w:szCs w:val="24"/>
              </w:rPr>
              <w:t xml:space="preserve">. </w:t>
            </w:r>
            <w:proofErr w:type="spellStart"/>
            <w:r w:rsidRPr="00FC624F">
              <w:rPr>
                <w:rFonts w:ascii="Times New Roman" w:hAnsi="Times New Roman" w:cs="Times New Roman"/>
                <w:sz w:val="24"/>
                <w:szCs w:val="24"/>
              </w:rPr>
              <w:t>Proceedings</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the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National</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Academy</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Sciences</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the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United</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States</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America</w:t>
            </w:r>
            <w:proofErr w:type="spellEnd"/>
            <w:r w:rsidRPr="00FC624F">
              <w:rPr>
                <w:rFonts w:ascii="Times New Roman" w:hAnsi="Times New Roman" w:cs="Times New Roman"/>
                <w:sz w:val="24"/>
                <w:szCs w:val="24"/>
              </w:rPr>
              <w:t xml:space="preserve"> - PNAS. </w:t>
            </w:r>
            <w:proofErr w:type="spellStart"/>
            <w:r w:rsidRPr="00FC624F">
              <w:rPr>
                <w:rFonts w:ascii="Times New Roman" w:hAnsi="Times New Roman" w:cs="Times New Roman"/>
                <w:sz w:val="24"/>
                <w:szCs w:val="24"/>
              </w:rPr>
              <w:t>Vol</w:t>
            </w:r>
            <w:proofErr w:type="spellEnd"/>
            <w:r w:rsidRPr="00FC624F">
              <w:rPr>
                <w:rFonts w:ascii="Times New Roman" w:hAnsi="Times New Roman" w:cs="Times New Roman"/>
                <w:sz w:val="24"/>
                <w:szCs w:val="24"/>
              </w:rPr>
              <w:t xml:space="preserve"> 106, No. 26. 10570 – 10575.</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r w:rsidRPr="00FC624F">
              <w:rPr>
                <w:rFonts w:ascii="Times New Roman" w:hAnsi="Times New Roman" w:cs="Times New Roman"/>
                <w:sz w:val="24"/>
                <w:szCs w:val="24"/>
              </w:rPr>
              <w:t xml:space="preserve">Hidalgo C.A., </w:t>
            </w:r>
            <w:proofErr w:type="spellStart"/>
            <w:r w:rsidRPr="00FC624F">
              <w:rPr>
                <w:rFonts w:ascii="Times New Roman" w:hAnsi="Times New Roman" w:cs="Times New Roman"/>
                <w:sz w:val="24"/>
                <w:szCs w:val="24"/>
              </w:rPr>
              <w:t>Hausmann</w:t>
            </w:r>
            <w:proofErr w:type="spellEnd"/>
            <w:r w:rsidRPr="00FC624F">
              <w:rPr>
                <w:rFonts w:ascii="Times New Roman" w:hAnsi="Times New Roman" w:cs="Times New Roman"/>
                <w:sz w:val="24"/>
                <w:szCs w:val="24"/>
              </w:rPr>
              <w:t xml:space="preserve"> R. (2008). “A </w:t>
            </w:r>
            <w:proofErr w:type="spellStart"/>
            <w:r w:rsidRPr="00FC624F">
              <w:rPr>
                <w:rFonts w:ascii="Times New Roman" w:hAnsi="Times New Roman" w:cs="Times New Roman"/>
                <w:sz w:val="24"/>
                <w:szCs w:val="24"/>
              </w:rPr>
              <w:t>network</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view</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economic</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development</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Dev</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Altern</w:t>
            </w:r>
            <w:proofErr w:type="spellEnd"/>
            <w:r w:rsidRPr="00FC624F">
              <w:rPr>
                <w:rFonts w:ascii="Times New Roman" w:hAnsi="Times New Roman" w:cs="Times New Roman"/>
                <w:sz w:val="24"/>
                <w:szCs w:val="24"/>
              </w:rPr>
              <w:t>., 12 (1), pp. 5-10</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roofErr w:type="spellStart"/>
            <w:r w:rsidRPr="00FC624F">
              <w:rPr>
                <w:rFonts w:ascii="Times New Roman" w:hAnsi="Times New Roman" w:cs="Times New Roman"/>
                <w:sz w:val="24"/>
                <w:szCs w:val="24"/>
              </w:rPr>
              <w:t>Hamermesh</w:t>
            </w:r>
            <w:proofErr w:type="spellEnd"/>
            <w:r w:rsidRPr="00FC624F">
              <w:rPr>
                <w:rFonts w:ascii="Times New Roman" w:hAnsi="Times New Roman" w:cs="Times New Roman"/>
                <w:sz w:val="24"/>
                <w:szCs w:val="24"/>
              </w:rPr>
              <w:t>, D.S. (2013). “</w:t>
            </w:r>
            <w:proofErr w:type="spellStart"/>
            <w:r w:rsidRPr="00FC624F">
              <w:rPr>
                <w:rFonts w:ascii="Times New Roman" w:hAnsi="Times New Roman" w:cs="Times New Roman"/>
                <w:sz w:val="24"/>
                <w:szCs w:val="24"/>
              </w:rPr>
              <w:t>Six</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decades</w:t>
            </w:r>
            <w:proofErr w:type="spellEnd"/>
            <w:r w:rsidRPr="00FC624F">
              <w:rPr>
                <w:rFonts w:ascii="Times New Roman" w:hAnsi="Times New Roman" w:cs="Times New Roman"/>
                <w:sz w:val="24"/>
                <w:szCs w:val="24"/>
              </w:rPr>
              <w:t xml:space="preserve"> of top </w:t>
            </w:r>
            <w:proofErr w:type="spellStart"/>
            <w:r w:rsidRPr="00FC624F">
              <w:rPr>
                <w:rFonts w:ascii="Times New Roman" w:hAnsi="Times New Roman" w:cs="Times New Roman"/>
                <w:sz w:val="24"/>
                <w:szCs w:val="24"/>
              </w:rPr>
              <w:t>economics</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publishing</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Who</w:t>
            </w:r>
            <w:proofErr w:type="spellEnd"/>
            <w:r w:rsidRPr="00FC624F">
              <w:rPr>
                <w:rFonts w:ascii="Times New Roman" w:hAnsi="Times New Roman" w:cs="Times New Roman"/>
                <w:sz w:val="24"/>
                <w:szCs w:val="24"/>
              </w:rPr>
              <w:t xml:space="preserve"> and </w:t>
            </w:r>
            <w:proofErr w:type="spellStart"/>
            <w:r w:rsidRPr="00FC624F">
              <w:rPr>
                <w:rFonts w:ascii="Times New Roman" w:hAnsi="Times New Roman" w:cs="Times New Roman"/>
                <w:sz w:val="24"/>
                <w:szCs w:val="24"/>
              </w:rPr>
              <w:t>how</w:t>
            </w:r>
            <w:proofErr w:type="spellEnd"/>
            <w:r w:rsidRPr="00FC624F">
              <w:rPr>
                <w:rFonts w:ascii="Times New Roman" w:hAnsi="Times New Roman" w:cs="Times New Roman"/>
                <w:sz w:val="24"/>
                <w:szCs w:val="24"/>
              </w:rPr>
              <w:t xml:space="preserve">?”, J. Econ. Lit., 51 (1), pp. 162-172. </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r w:rsidRPr="00FC624F">
              <w:rPr>
                <w:rFonts w:ascii="Times New Roman" w:hAnsi="Times New Roman" w:cs="Times New Roman"/>
                <w:sz w:val="24"/>
                <w:szCs w:val="24"/>
              </w:rPr>
              <w:t xml:space="preserve">Hartmann D., Guevara M.R., Jara-Figueroa C., </w:t>
            </w:r>
            <w:proofErr w:type="spellStart"/>
            <w:r w:rsidRPr="00FC624F">
              <w:rPr>
                <w:rFonts w:ascii="Times New Roman" w:hAnsi="Times New Roman" w:cs="Times New Roman"/>
                <w:sz w:val="24"/>
                <w:szCs w:val="24"/>
              </w:rPr>
              <w:t>Aristarán</w:t>
            </w:r>
            <w:proofErr w:type="spellEnd"/>
            <w:r w:rsidRPr="00FC624F">
              <w:rPr>
                <w:rFonts w:ascii="Times New Roman" w:hAnsi="Times New Roman" w:cs="Times New Roman"/>
                <w:sz w:val="24"/>
                <w:szCs w:val="24"/>
              </w:rPr>
              <w:t xml:space="preserve"> M., Hidalgo C.A</w:t>
            </w:r>
            <w:proofErr w:type="gramStart"/>
            <w:r w:rsidRPr="00FC624F">
              <w:rPr>
                <w:rFonts w:ascii="Times New Roman" w:hAnsi="Times New Roman" w:cs="Times New Roman"/>
                <w:sz w:val="24"/>
                <w:szCs w:val="24"/>
              </w:rPr>
              <w:t>. ”</w:t>
            </w:r>
            <w:proofErr w:type="spellStart"/>
            <w:proofErr w:type="gramEnd"/>
            <w:r w:rsidRPr="00FC624F">
              <w:rPr>
                <w:rFonts w:ascii="Times New Roman" w:hAnsi="Times New Roman" w:cs="Times New Roman"/>
                <w:sz w:val="24"/>
                <w:szCs w:val="24"/>
              </w:rPr>
              <w:t>Linking</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economic</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complexity</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institutions</w:t>
            </w:r>
            <w:proofErr w:type="spellEnd"/>
            <w:r w:rsidRPr="00FC624F">
              <w:rPr>
                <w:rFonts w:ascii="Times New Roman" w:hAnsi="Times New Roman" w:cs="Times New Roman"/>
                <w:sz w:val="24"/>
                <w:szCs w:val="24"/>
              </w:rPr>
              <w:t xml:space="preserve"> and </w:t>
            </w:r>
            <w:proofErr w:type="spellStart"/>
            <w:r w:rsidRPr="00FC624F">
              <w:rPr>
                <w:rFonts w:ascii="Times New Roman" w:hAnsi="Times New Roman" w:cs="Times New Roman"/>
                <w:sz w:val="24"/>
                <w:szCs w:val="24"/>
              </w:rPr>
              <w:t>income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inequality</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World</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Dev</w:t>
            </w:r>
            <w:proofErr w:type="spellEnd"/>
            <w:r w:rsidRPr="00FC624F">
              <w:rPr>
                <w:rFonts w:ascii="Times New Roman" w:hAnsi="Times New Roman" w:cs="Times New Roman"/>
                <w:sz w:val="24"/>
                <w:szCs w:val="24"/>
              </w:rPr>
              <w:t xml:space="preserve">., 93 (2017), pp. 75-93. </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roofErr w:type="spellStart"/>
            <w:r w:rsidRPr="00FC624F">
              <w:rPr>
                <w:rFonts w:ascii="Times New Roman" w:hAnsi="Times New Roman" w:cs="Times New Roman"/>
                <w:sz w:val="24"/>
                <w:szCs w:val="24"/>
              </w:rPr>
              <w:t>Hausmann</w:t>
            </w:r>
            <w:proofErr w:type="spellEnd"/>
            <w:r w:rsidRPr="00FC624F">
              <w:rPr>
                <w:rFonts w:ascii="Times New Roman" w:hAnsi="Times New Roman" w:cs="Times New Roman"/>
                <w:sz w:val="24"/>
                <w:szCs w:val="24"/>
              </w:rPr>
              <w:t xml:space="preserve">, R., </w:t>
            </w:r>
            <w:proofErr w:type="spellStart"/>
            <w:r w:rsidRPr="00FC624F">
              <w:rPr>
                <w:rFonts w:ascii="Times New Roman" w:hAnsi="Times New Roman" w:cs="Times New Roman"/>
                <w:sz w:val="24"/>
                <w:szCs w:val="24"/>
              </w:rPr>
              <w:t>Hwang</w:t>
            </w:r>
            <w:proofErr w:type="spellEnd"/>
            <w:r w:rsidRPr="00FC624F">
              <w:rPr>
                <w:rFonts w:ascii="Times New Roman" w:hAnsi="Times New Roman" w:cs="Times New Roman"/>
                <w:sz w:val="24"/>
                <w:szCs w:val="24"/>
              </w:rPr>
              <w:t xml:space="preserve">, J., &amp; </w:t>
            </w:r>
            <w:proofErr w:type="spellStart"/>
            <w:r w:rsidRPr="00FC624F">
              <w:rPr>
                <w:rFonts w:ascii="Times New Roman" w:hAnsi="Times New Roman" w:cs="Times New Roman"/>
                <w:sz w:val="24"/>
                <w:szCs w:val="24"/>
              </w:rPr>
              <w:t>Rodrik</w:t>
            </w:r>
            <w:proofErr w:type="spellEnd"/>
            <w:r w:rsidRPr="00FC624F">
              <w:rPr>
                <w:rFonts w:ascii="Times New Roman" w:hAnsi="Times New Roman" w:cs="Times New Roman"/>
                <w:sz w:val="24"/>
                <w:szCs w:val="24"/>
              </w:rPr>
              <w:t xml:space="preserve">, D. (2007). </w:t>
            </w:r>
            <w:proofErr w:type="spellStart"/>
            <w:r w:rsidRPr="00FC624F">
              <w:rPr>
                <w:rFonts w:ascii="Times New Roman" w:hAnsi="Times New Roman" w:cs="Times New Roman"/>
                <w:sz w:val="24"/>
                <w:szCs w:val="24"/>
              </w:rPr>
              <w:t>What</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You</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Export</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Matters</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Journal</w:t>
            </w:r>
            <w:proofErr w:type="spellEnd"/>
            <w:r w:rsidRPr="00FC624F">
              <w:rPr>
                <w:rFonts w:ascii="Times New Roman" w:hAnsi="Times New Roman" w:cs="Times New Roman"/>
                <w:sz w:val="24"/>
                <w:szCs w:val="24"/>
              </w:rPr>
              <w:t xml:space="preserve"> of </w:t>
            </w:r>
            <w:proofErr w:type="spellStart"/>
            <w:r w:rsidRPr="00FC624F">
              <w:rPr>
                <w:rFonts w:ascii="Times New Roman" w:hAnsi="Times New Roman" w:cs="Times New Roman"/>
                <w:sz w:val="24"/>
                <w:szCs w:val="24"/>
              </w:rPr>
              <w:t>Economic</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Growth</w:t>
            </w:r>
            <w:proofErr w:type="spellEnd"/>
            <w:r w:rsidRPr="00FC624F">
              <w:rPr>
                <w:rFonts w:ascii="Times New Roman" w:hAnsi="Times New Roman" w:cs="Times New Roman"/>
                <w:sz w:val="24"/>
                <w:szCs w:val="24"/>
              </w:rPr>
              <w:t xml:space="preserve"> VO - 12, (1), 1. </w:t>
            </w:r>
            <w:proofErr w:type="spellStart"/>
            <w:r w:rsidRPr="00FC624F">
              <w:rPr>
                <w:rFonts w:ascii="Times New Roman" w:hAnsi="Times New Roman" w:cs="Times New Roman"/>
                <w:sz w:val="24"/>
                <w:szCs w:val="24"/>
              </w:rPr>
              <w:t>Retrieved</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from</w:t>
            </w:r>
            <w:proofErr w:type="spellEnd"/>
            <w:r w:rsidRPr="00FC624F">
              <w:rPr>
                <w:rFonts w:ascii="Times New Roman" w:hAnsi="Times New Roman" w:cs="Times New Roman"/>
                <w:sz w:val="24"/>
                <w:szCs w:val="24"/>
              </w:rPr>
              <w:t xml:space="preserve"> </w:t>
            </w:r>
            <w:hyperlink r:id="rId13" w:history="1">
              <w:r w:rsidRPr="00FC624F">
                <w:rPr>
                  <w:rStyle w:val="Hipervnculo"/>
                  <w:rFonts w:ascii="Times New Roman" w:hAnsi="Times New Roman" w:cs="Times New Roman"/>
                  <w:sz w:val="24"/>
                  <w:szCs w:val="24"/>
                </w:rPr>
                <w:t>http://ezproxy.unal.edu.co/login?url=http://search.ebscohost.com/login.aspx?direct=true&amp;db=edsjsr&amp;AN=edsjsr.40216112&amp;lang=es&amp;site=eds-live</w:t>
              </w:r>
            </w:hyperlink>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roofErr w:type="spellStart"/>
            <w:r w:rsidRPr="00FC624F">
              <w:rPr>
                <w:rFonts w:ascii="Times New Roman" w:hAnsi="Times New Roman" w:cs="Times New Roman"/>
                <w:sz w:val="24"/>
                <w:szCs w:val="24"/>
              </w:rPr>
              <w:t>Hausmann</w:t>
            </w:r>
            <w:proofErr w:type="spellEnd"/>
            <w:r w:rsidRPr="00FC624F">
              <w:rPr>
                <w:rFonts w:ascii="Times New Roman" w:hAnsi="Times New Roman" w:cs="Times New Roman"/>
                <w:sz w:val="24"/>
                <w:szCs w:val="24"/>
              </w:rPr>
              <w:t xml:space="preserve">, R., Hidalgo, C. a., Bustos, S., </w:t>
            </w:r>
            <w:proofErr w:type="spellStart"/>
            <w:r w:rsidRPr="00FC624F">
              <w:rPr>
                <w:rFonts w:ascii="Times New Roman" w:hAnsi="Times New Roman" w:cs="Times New Roman"/>
                <w:sz w:val="24"/>
                <w:szCs w:val="24"/>
              </w:rPr>
              <w:t>Coscia</w:t>
            </w:r>
            <w:proofErr w:type="spellEnd"/>
            <w:r w:rsidRPr="00FC624F">
              <w:rPr>
                <w:rFonts w:ascii="Times New Roman" w:hAnsi="Times New Roman" w:cs="Times New Roman"/>
                <w:sz w:val="24"/>
                <w:szCs w:val="24"/>
              </w:rPr>
              <w:t xml:space="preserve">, M., </w:t>
            </w:r>
            <w:proofErr w:type="spellStart"/>
            <w:r w:rsidRPr="00FC624F">
              <w:rPr>
                <w:rFonts w:ascii="Times New Roman" w:hAnsi="Times New Roman" w:cs="Times New Roman"/>
                <w:sz w:val="24"/>
                <w:szCs w:val="24"/>
              </w:rPr>
              <w:t>Chung</w:t>
            </w:r>
            <w:proofErr w:type="spellEnd"/>
            <w:r w:rsidRPr="00FC624F">
              <w:rPr>
                <w:rFonts w:ascii="Times New Roman" w:hAnsi="Times New Roman" w:cs="Times New Roman"/>
                <w:sz w:val="24"/>
                <w:szCs w:val="24"/>
              </w:rPr>
              <w:t xml:space="preserve">, S., </w:t>
            </w:r>
            <w:proofErr w:type="spellStart"/>
            <w:r w:rsidRPr="00FC624F">
              <w:rPr>
                <w:rFonts w:ascii="Times New Roman" w:hAnsi="Times New Roman" w:cs="Times New Roman"/>
                <w:sz w:val="24"/>
                <w:szCs w:val="24"/>
              </w:rPr>
              <w:t>Jimenez</w:t>
            </w:r>
            <w:proofErr w:type="spellEnd"/>
            <w:r w:rsidRPr="00FC624F">
              <w:rPr>
                <w:rFonts w:ascii="Times New Roman" w:hAnsi="Times New Roman" w:cs="Times New Roman"/>
                <w:sz w:val="24"/>
                <w:szCs w:val="24"/>
              </w:rPr>
              <w:t>, J.</w:t>
            </w:r>
            <w:proofErr w:type="gramStart"/>
            <w:r w:rsidRPr="00FC624F">
              <w:rPr>
                <w:rFonts w:ascii="Times New Roman" w:hAnsi="Times New Roman" w:cs="Times New Roman"/>
                <w:sz w:val="24"/>
                <w:szCs w:val="24"/>
              </w:rPr>
              <w:t>, …</w:t>
            </w:r>
            <w:proofErr w:type="gram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Yildirim</w:t>
            </w:r>
            <w:proofErr w:type="spellEnd"/>
            <w:r w:rsidRPr="00FC624F">
              <w:rPr>
                <w:rFonts w:ascii="Times New Roman" w:hAnsi="Times New Roman" w:cs="Times New Roman"/>
                <w:sz w:val="24"/>
                <w:szCs w:val="24"/>
              </w:rPr>
              <w:t xml:space="preserve">, M. a. (2007). </w:t>
            </w:r>
            <w:proofErr w:type="spellStart"/>
            <w:proofErr w:type="gramStart"/>
            <w:r w:rsidRPr="00FC624F">
              <w:rPr>
                <w:rFonts w:ascii="Times New Roman" w:hAnsi="Times New Roman" w:cs="Times New Roman"/>
                <w:sz w:val="24"/>
                <w:szCs w:val="24"/>
              </w:rPr>
              <w:t>the</w:t>
            </w:r>
            <w:proofErr w:type="spellEnd"/>
            <w:proofErr w:type="gramEnd"/>
            <w:r w:rsidRPr="00FC624F">
              <w:rPr>
                <w:rFonts w:ascii="Times New Roman" w:hAnsi="Times New Roman" w:cs="Times New Roman"/>
                <w:sz w:val="24"/>
                <w:szCs w:val="24"/>
              </w:rPr>
              <w:t xml:space="preserve"> Atlas of </w:t>
            </w:r>
            <w:proofErr w:type="spellStart"/>
            <w:r w:rsidRPr="00FC624F">
              <w:rPr>
                <w:rFonts w:ascii="Times New Roman" w:hAnsi="Times New Roman" w:cs="Times New Roman"/>
                <w:sz w:val="24"/>
                <w:szCs w:val="24"/>
              </w:rPr>
              <w:t>Economic</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Complexity</w:t>
            </w:r>
            <w:proofErr w:type="spellEnd"/>
            <w:r w:rsidRPr="00FC624F">
              <w:rPr>
                <w:rFonts w:ascii="Times New Roman" w:hAnsi="Times New Roman" w:cs="Times New Roman"/>
                <w:sz w:val="24"/>
                <w:szCs w:val="24"/>
              </w:rPr>
              <w:t>.</w:t>
            </w: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p>
          <w:p w:rsidR="00B80BD9" w:rsidRPr="00FC624F" w:rsidRDefault="00B80BD9" w:rsidP="00B80BD9">
            <w:pPr>
              <w:pStyle w:val="Prrafodelista"/>
              <w:spacing w:after="0" w:line="276" w:lineRule="auto"/>
              <w:ind w:left="360"/>
              <w:jc w:val="both"/>
              <w:rPr>
                <w:rFonts w:ascii="Times New Roman" w:hAnsi="Times New Roman" w:cs="Times New Roman"/>
                <w:sz w:val="24"/>
                <w:szCs w:val="24"/>
              </w:rPr>
            </w:pPr>
            <w:r w:rsidRPr="00FC624F">
              <w:rPr>
                <w:rFonts w:ascii="Times New Roman" w:hAnsi="Times New Roman" w:cs="Times New Roman"/>
                <w:sz w:val="24"/>
                <w:szCs w:val="24"/>
              </w:rPr>
              <w:t xml:space="preserve">Yuan J., Zhang Q.-M., </w:t>
            </w:r>
            <w:proofErr w:type="spellStart"/>
            <w:r w:rsidRPr="00FC624F">
              <w:rPr>
                <w:rFonts w:ascii="Times New Roman" w:hAnsi="Times New Roman" w:cs="Times New Roman"/>
                <w:sz w:val="24"/>
                <w:szCs w:val="24"/>
              </w:rPr>
              <w:t>Gao</w:t>
            </w:r>
            <w:proofErr w:type="spellEnd"/>
            <w:r w:rsidRPr="00FC624F">
              <w:rPr>
                <w:rFonts w:ascii="Times New Roman" w:hAnsi="Times New Roman" w:cs="Times New Roman"/>
                <w:sz w:val="24"/>
                <w:szCs w:val="24"/>
              </w:rPr>
              <w:t xml:space="preserve"> J., Zhang L., </w:t>
            </w:r>
            <w:proofErr w:type="spellStart"/>
            <w:r w:rsidRPr="00FC624F">
              <w:rPr>
                <w:rFonts w:ascii="Times New Roman" w:hAnsi="Times New Roman" w:cs="Times New Roman"/>
                <w:sz w:val="24"/>
                <w:szCs w:val="24"/>
              </w:rPr>
              <w:t>Wan</w:t>
            </w:r>
            <w:proofErr w:type="spellEnd"/>
            <w:r w:rsidRPr="00FC624F">
              <w:rPr>
                <w:rFonts w:ascii="Times New Roman" w:hAnsi="Times New Roman" w:cs="Times New Roman"/>
                <w:sz w:val="24"/>
                <w:szCs w:val="24"/>
              </w:rPr>
              <w:t xml:space="preserve"> X.-S., </w:t>
            </w:r>
            <w:proofErr w:type="spellStart"/>
            <w:r w:rsidRPr="00FC624F">
              <w:rPr>
                <w:rFonts w:ascii="Times New Roman" w:hAnsi="Times New Roman" w:cs="Times New Roman"/>
                <w:sz w:val="24"/>
                <w:szCs w:val="24"/>
              </w:rPr>
              <w:t>Yu</w:t>
            </w:r>
            <w:proofErr w:type="spellEnd"/>
            <w:r w:rsidRPr="00FC624F">
              <w:rPr>
                <w:rFonts w:ascii="Times New Roman" w:hAnsi="Times New Roman" w:cs="Times New Roman"/>
                <w:sz w:val="24"/>
                <w:szCs w:val="24"/>
              </w:rPr>
              <w:t xml:space="preserve"> X.-J., </w:t>
            </w:r>
            <w:proofErr w:type="spellStart"/>
            <w:r w:rsidRPr="00FC624F">
              <w:rPr>
                <w:rFonts w:ascii="Times New Roman" w:hAnsi="Times New Roman" w:cs="Times New Roman"/>
                <w:sz w:val="24"/>
                <w:szCs w:val="24"/>
              </w:rPr>
              <w:t>Zhou</w:t>
            </w:r>
            <w:proofErr w:type="spellEnd"/>
            <w:r w:rsidRPr="00FC624F">
              <w:rPr>
                <w:rFonts w:ascii="Times New Roman" w:hAnsi="Times New Roman" w:cs="Times New Roman"/>
                <w:sz w:val="24"/>
                <w:szCs w:val="24"/>
              </w:rPr>
              <w:t xml:space="preserve"> T (2016). “</w:t>
            </w:r>
            <w:proofErr w:type="spellStart"/>
            <w:r w:rsidRPr="00FC624F">
              <w:rPr>
                <w:rFonts w:ascii="Times New Roman" w:hAnsi="Times New Roman" w:cs="Times New Roman"/>
                <w:sz w:val="24"/>
                <w:szCs w:val="24"/>
              </w:rPr>
              <w:t>Promotion</w:t>
            </w:r>
            <w:proofErr w:type="spellEnd"/>
            <w:r w:rsidRPr="00FC624F">
              <w:rPr>
                <w:rFonts w:ascii="Times New Roman" w:hAnsi="Times New Roman" w:cs="Times New Roman"/>
                <w:sz w:val="24"/>
                <w:szCs w:val="24"/>
              </w:rPr>
              <w:t xml:space="preserve"> and </w:t>
            </w:r>
            <w:proofErr w:type="spellStart"/>
            <w:r w:rsidRPr="00FC624F">
              <w:rPr>
                <w:rFonts w:ascii="Times New Roman" w:hAnsi="Times New Roman" w:cs="Times New Roman"/>
                <w:sz w:val="24"/>
                <w:szCs w:val="24"/>
              </w:rPr>
              <w:t>resignation</w:t>
            </w:r>
            <w:proofErr w:type="spellEnd"/>
            <w:r w:rsidRPr="00FC624F">
              <w:rPr>
                <w:rFonts w:ascii="Times New Roman" w:hAnsi="Times New Roman" w:cs="Times New Roman"/>
                <w:sz w:val="24"/>
                <w:szCs w:val="24"/>
              </w:rPr>
              <w:t xml:space="preserve"> in </w:t>
            </w:r>
            <w:proofErr w:type="spellStart"/>
            <w:r w:rsidRPr="00FC624F">
              <w:rPr>
                <w:rFonts w:ascii="Times New Roman" w:hAnsi="Times New Roman" w:cs="Times New Roman"/>
                <w:sz w:val="24"/>
                <w:szCs w:val="24"/>
              </w:rPr>
              <w:t>employee</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networks</w:t>
            </w:r>
            <w:proofErr w:type="spellEnd"/>
            <w:r w:rsidRPr="00FC624F">
              <w:rPr>
                <w:rFonts w:ascii="Times New Roman" w:hAnsi="Times New Roman" w:cs="Times New Roman"/>
                <w:sz w:val="24"/>
                <w:szCs w:val="24"/>
              </w:rPr>
              <w:t xml:space="preserve">”, </w:t>
            </w:r>
            <w:proofErr w:type="spellStart"/>
            <w:r w:rsidRPr="00FC624F">
              <w:rPr>
                <w:rFonts w:ascii="Times New Roman" w:hAnsi="Times New Roman" w:cs="Times New Roman"/>
                <w:sz w:val="24"/>
                <w:szCs w:val="24"/>
              </w:rPr>
              <w:t>Physica</w:t>
            </w:r>
            <w:proofErr w:type="spellEnd"/>
            <w:r w:rsidRPr="00FC624F">
              <w:rPr>
                <w:rFonts w:ascii="Times New Roman" w:hAnsi="Times New Roman" w:cs="Times New Roman"/>
                <w:sz w:val="24"/>
                <w:szCs w:val="24"/>
              </w:rPr>
              <w:t xml:space="preserve"> A, 444, pp. 442-447</w:t>
            </w:r>
          </w:p>
          <w:p w:rsidR="00B80BD9" w:rsidRPr="00FC624F" w:rsidRDefault="00B80BD9" w:rsidP="00B80BD9">
            <w:pPr>
              <w:spacing w:after="0" w:line="276" w:lineRule="auto"/>
              <w:rPr>
                <w:rFonts w:ascii="Times New Roman" w:hAnsi="Times New Roman" w:cs="Times New Roman"/>
              </w:rPr>
            </w:pPr>
          </w:p>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p>
        </w:tc>
      </w:tr>
    </w:tbl>
    <w:p w:rsidR="00642595" w:rsidRPr="00642595" w:rsidRDefault="00642595" w:rsidP="0064259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642595" w:rsidRPr="00642595" w:rsidTr="00642595">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42595" w:rsidRPr="00642595" w:rsidRDefault="00642595" w:rsidP="00642595">
            <w:pPr>
              <w:spacing w:before="100" w:beforeAutospacing="1" w:after="100" w:afterAutospacing="1" w:line="240" w:lineRule="auto"/>
              <w:jc w:val="center"/>
              <w:rPr>
                <w:rFonts w:ascii="Arial" w:eastAsia="Times New Roman" w:hAnsi="Arial" w:cs="Arial"/>
                <w:b/>
                <w:bCs/>
                <w:color w:val="222222"/>
                <w:sz w:val="24"/>
                <w:szCs w:val="24"/>
                <w:lang w:eastAsia="es-CO"/>
              </w:rPr>
            </w:pPr>
            <w:r w:rsidRPr="00642595">
              <w:rPr>
                <w:rFonts w:ascii="Arial" w:eastAsia="Times New Roman" w:hAnsi="Arial" w:cs="Arial"/>
                <w:b/>
                <w:bCs/>
                <w:color w:val="222222"/>
                <w:sz w:val="24"/>
                <w:szCs w:val="24"/>
                <w:lang w:eastAsia="es-CO"/>
              </w:rPr>
              <w:t>Documentos adjuntos</w:t>
            </w:r>
          </w:p>
        </w:tc>
      </w:tr>
      <w:tr w:rsidR="00642595" w:rsidRPr="00642595" w:rsidTr="00642595">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Aval grupo de investigación-20180903180719.pdf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Acta </w:t>
            </w:r>
            <w:proofErr w:type="spellStart"/>
            <w:r w:rsidRPr="00642595">
              <w:rPr>
                <w:rFonts w:ascii="Helvetica" w:eastAsia="Times New Roman" w:hAnsi="Helvetica" w:cs="Helvetica"/>
                <w:color w:val="222222"/>
                <w:sz w:val="24"/>
                <w:szCs w:val="24"/>
                <w:lang w:eastAsia="es-CO"/>
              </w:rPr>
              <w:t>comite</w:t>
            </w:r>
            <w:proofErr w:type="spellEnd"/>
            <w:r w:rsidRPr="00642595">
              <w:rPr>
                <w:rFonts w:ascii="Helvetica" w:eastAsia="Times New Roman" w:hAnsi="Helvetica" w:cs="Helvetica"/>
                <w:color w:val="222222"/>
                <w:sz w:val="24"/>
                <w:szCs w:val="24"/>
                <w:lang w:eastAsia="es-CO"/>
              </w:rPr>
              <w:t>́ de investigaciones-20180903180805.pdf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42595" w:rsidRPr="00642595" w:rsidRDefault="00642595" w:rsidP="00642595">
            <w:pPr>
              <w:spacing w:after="0" w:line="240" w:lineRule="auto"/>
              <w:jc w:val="both"/>
              <w:rPr>
                <w:rFonts w:ascii="Helvetica" w:eastAsia="Times New Roman" w:hAnsi="Helvetica" w:cs="Helvetica"/>
                <w:color w:val="222222"/>
                <w:sz w:val="24"/>
                <w:szCs w:val="24"/>
                <w:lang w:eastAsia="es-CO"/>
              </w:rPr>
            </w:pPr>
            <w:r w:rsidRPr="00642595">
              <w:rPr>
                <w:rFonts w:ascii="Helvetica" w:eastAsia="Times New Roman" w:hAnsi="Helvetica" w:cs="Helvetica"/>
                <w:color w:val="222222"/>
                <w:sz w:val="24"/>
                <w:szCs w:val="24"/>
                <w:lang w:eastAsia="es-CO"/>
              </w:rPr>
              <w:t xml:space="preserve">John </w:t>
            </w:r>
            <w:proofErr w:type="spellStart"/>
            <w:r w:rsidRPr="00642595">
              <w:rPr>
                <w:rFonts w:ascii="Helvetica" w:eastAsia="Times New Roman" w:hAnsi="Helvetica" w:cs="Helvetica"/>
                <w:color w:val="222222"/>
                <w:sz w:val="24"/>
                <w:szCs w:val="24"/>
                <w:lang w:eastAsia="es-CO"/>
              </w:rPr>
              <w:t>Perez</w:t>
            </w:r>
            <w:proofErr w:type="spellEnd"/>
            <w:r w:rsidRPr="00642595">
              <w:rPr>
                <w:rFonts w:ascii="Helvetica" w:eastAsia="Times New Roman" w:hAnsi="Helvetica" w:cs="Helvetica"/>
                <w:color w:val="222222"/>
                <w:sz w:val="24"/>
                <w:szCs w:val="24"/>
                <w:lang w:eastAsia="es-CO"/>
              </w:rPr>
              <w:t xml:space="preserve"> unisalle.pdf</w:t>
            </w:r>
          </w:p>
        </w:tc>
        <w:tc>
          <w:tcPr>
            <w:tcW w:w="0" w:type="auto"/>
            <w:shd w:val="clear" w:color="auto" w:fill="FFFFFF"/>
            <w:vAlign w:val="center"/>
            <w:hideMark/>
          </w:tcPr>
          <w:p w:rsidR="00642595" w:rsidRPr="00642595" w:rsidRDefault="00642595" w:rsidP="00642595">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190772" w:rsidRDefault="00190772"/>
    <w:sectPr w:rsidR="00190772" w:rsidSect="00642595">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E820D72"/>
    <w:multiLevelType w:val="hybridMultilevel"/>
    <w:tmpl w:val="EC703538"/>
    <w:lvl w:ilvl="0" w:tplc="A2D8B9E4">
      <w:numFmt w:val="bullet"/>
      <w:lvlText w:val="-"/>
      <w:lvlJc w:val="left"/>
      <w:pPr>
        <w:ind w:left="360" w:hanging="360"/>
      </w:pPr>
      <w:rPr>
        <w:rFonts w:ascii="Calibri" w:eastAsia="Times New Roman" w:hAnsi="Calibri" w:cs="Calibr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595"/>
    <w:rsid w:val="00190772"/>
    <w:rsid w:val="00460AAA"/>
    <w:rsid w:val="00642595"/>
    <w:rsid w:val="00A338B3"/>
    <w:rsid w:val="00B80B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3AB276-460F-4DBE-95F4-1826FA716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4259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2595"/>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642595"/>
    <w:rPr>
      <w:color w:val="0000FF"/>
      <w:u w:val="single"/>
    </w:rPr>
  </w:style>
  <w:style w:type="paragraph" w:styleId="Prrafodelista">
    <w:name w:val="List Paragraph"/>
    <w:basedOn w:val="Normal"/>
    <w:uiPriority w:val="34"/>
    <w:qFormat/>
    <w:rsid w:val="00B80B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524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26016" TargetMode="External"/><Relationship Id="rId13" Type="http://schemas.openxmlformats.org/officeDocument/2006/relationships/hyperlink" Target="http://ezproxy.unal.edu.co/login?url=http://search.ebscohost.com/login.aspx?direct=true&amp;db=edsjsr&amp;AN=edsjsr.40216112&amp;lang=es&amp;site=eds-live" TargetMode="External"/><Relationship Id="rId3" Type="http://schemas.openxmlformats.org/officeDocument/2006/relationships/settings" Target="settings.xml"/><Relationship Id="rId7" Type="http://schemas.openxmlformats.org/officeDocument/2006/relationships/hyperlink" Target="https://scholar.google.es/scholar?hl=es&amp;as_sdt=0%2C5&amp;q=john+jairo+gomez+rios&amp;btnG=" TargetMode="External"/><Relationship Id="rId12" Type="http://schemas.openxmlformats.org/officeDocument/2006/relationships/hyperlink" Target="https://doi.org/10.1111/j.1467-9957.1965.tb00050.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3-1831-9979" TargetMode="External"/><Relationship Id="rId11" Type="http://schemas.openxmlformats.org/officeDocument/2006/relationships/image" Target="media/image1.png"/><Relationship Id="rId5" Type="http://schemas.openxmlformats.org/officeDocument/2006/relationships/hyperlink" Target="http://scienti.colciencias.gov.co:8081/cvlac/visualizador/generarCurriculoCv.do?cod_rh=0000967645" TargetMode="External"/><Relationship Id="rId15" Type="http://schemas.openxmlformats.org/officeDocument/2006/relationships/theme" Target="theme/theme1.xml"/><Relationship Id="rId10" Type="http://schemas.openxmlformats.org/officeDocument/2006/relationships/hyperlink" Target="https://scholar.google.es/citations?user=_Tui-1kAAAAJ&amp;hl=es" TargetMode="External"/><Relationship Id="rId4" Type="http://schemas.openxmlformats.org/officeDocument/2006/relationships/webSettings" Target="webSettings.xml"/><Relationship Id="rId9" Type="http://schemas.openxmlformats.org/officeDocument/2006/relationships/hyperlink" Target="https://orcid.org/0000-0002-6112-5259"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2998</Words>
  <Characters>16494</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5</cp:revision>
  <dcterms:created xsi:type="dcterms:W3CDTF">2018-09-06T20:28:00Z</dcterms:created>
  <dcterms:modified xsi:type="dcterms:W3CDTF">2018-10-10T21:19:00Z</dcterms:modified>
</cp:coreProperties>
</file>