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D5" w:rsidRPr="00272DD5" w:rsidRDefault="00272DD5" w:rsidP="00272DD5">
      <w:pPr>
        <w:shd w:val="clear" w:color="auto" w:fill="FFFFFF"/>
        <w:jc w:val="center"/>
        <w:rPr>
          <w:rFonts w:ascii="Arial" w:eastAsia="Times New Roman" w:hAnsi="Arial" w:cs="Arial"/>
          <w:color w:val="333333"/>
          <w:lang w:val="es-CO" w:eastAsia="es-ES_tradnl"/>
        </w:rPr>
      </w:pPr>
      <w:bookmarkStart w:id="0" w:name="_GoBack"/>
      <w:bookmarkEnd w:id="0"/>
      <w:r w:rsidRPr="00272DD5">
        <w:rPr>
          <w:rFonts w:ascii="Arial" w:eastAsia="Times New Roman" w:hAnsi="Arial" w:cs="Arial"/>
          <w:noProof/>
          <w:color w:val="3C904F"/>
          <w:lang w:val="es-CO" w:eastAsia="es-CO"/>
        </w:rPr>
        <w:drawing>
          <wp:inline distT="0" distB="0" distL="0" distR="0">
            <wp:extent cx="3855583" cy="1543685"/>
            <wp:effectExtent l="0" t="0" r="5715" b="0"/>
            <wp:docPr id="1" name="Imagen 1" descr="congreso-policromia365.png">
              <a:hlinkClick xmlns:a="http://schemas.openxmlformats.org/drawingml/2006/main" r:id="rId4" invalidUrl="http://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greso-policromia365.png">
                      <a:hlinkClick r:id="rId5" invalidUrl="http://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418" cy="155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D5" w:rsidRDefault="00272DD5" w:rsidP="00480297">
      <w:pPr>
        <w:jc w:val="both"/>
        <w:rPr>
          <w:rFonts w:cstheme="minorHAnsi"/>
        </w:rPr>
      </w:pPr>
    </w:p>
    <w:p w:rsidR="00272DD5" w:rsidRDefault="00272DD5" w:rsidP="00480297">
      <w:pPr>
        <w:jc w:val="both"/>
        <w:rPr>
          <w:rFonts w:cstheme="minorHAnsi"/>
        </w:rPr>
      </w:pPr>
    </w:p>
    <w:p w:rsidR="00F17C72" w:rsidRDefault="00F17C72" w:rsidP="00480297">
      <w:pPr>
        <w:jc w:val="both"/>
        <w:rPr>
          <w:rFonts w:cstheme="minorHAnsi"/>
        </w:rPr>
      </w:pPr>
      <w:r>
        <w:rPr>
          <w:rFonts w:cstheme="minorHAnsi"/>
        </w:rPr>
        <w:t>Autor: Julio Abel Niño Rojas</w:t>
      </w:r>
    </w:p>
    <w:p w:rsidR="00F17C72" w:rsidRDefault="00F17C72" w:rsidP="00480297">
      <w:pPr>
        <w:jc w:val="both"/>
        <w:rPr>
          <w:rFonts w:cstheme="minorHAnsi"/>
        </w:rPr>
      </w:pPr>
    </w:p>
    <w:p w:rsidR="00F17C72" w:rsidRDefault="00F17C72" w:rsidP="00480297">
      <w:pPr>
        <w:jc w:val="both"/>
        <w:rPr>
          <w:rFonts w:cstheme="minorHAnsi"/>
        </w:rPr>
      </w:pPr>
      <w:r>
        <w:rPr>
          <w:rFonts w:cstheme="minorHAnsi"/>
        </w:rPr>
        <w:t>Organización: Universidad Santo Tomás</w:t>
      </w:r>
    </w:p>
    <w:p w:rsidR="00F17C72" w:rsidRDefault="00F17C72" w:rsidP="00480297">
      <w:pPr>
        <w:jc w:val="both"/>
        <w:rPr>
          <w:rFonts w:cstheme="minorHAnsi"/>
        </w:rPr>
      </w:pPr>
    </w:p>
    <w:p w:rsidR="00E868E9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Tipo de trabajo: </w:t>
      </w:r>
      <w:r w:rsidR="00947E78" w:rsidRPr="00480297">
        <w:rPr>
          <w:rFonts w:cstheme="minorHAnsi"/>
        </w:rPr>
        <w:t>Trabajo Teórico</w:t>
      </w:r>
      <w:r w:rsidR="00E36846">
        <w:rPr>
          <w:rFonts w:cstheme="minorHAnsi"/>
        </w:rPr>
        <w:t>.</w:t>
      </w:r>
    </w:p>
    <w:p w:rsidR="00947E78" w:rsidRPr="00480297" w:rsidRDefault="00947E78" w:rsidP="00480297">
      <w:pPr>
        <w:jc w:val="both"/>
        <w:rPr>
          <w:rFonts w:cstheme="minorHAnsi"/>
        </w:rPr>
      </w:pPr>
    </w:p>
    <w:p w:rsidR="00947E78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Eje Temático: </w:t>
      </w:r>
      <w:r w:rsidR="00947E78" w:rsidRPr="00480297">
        <w:rPr>
          <w:rFonts w:cstheme="minorHAnsi"/>
        </w:rPr>
        <w:t>Formación del Psicólogo y Ética</w:t>
      </w:r>
      <w:r w:rsidR="00E36846">
        <w:rPr>
          <w:rFonts w:cstheme="minorHAnsi"/>
        </w:rPr>
        <w:t>.</w:t>
      </w:r>
    </w:p>
    <w:p w:rsidR="00947E78" w:rsidRPr="00480297" w:rsidRDefault="00947E78" w:rsidP="00480297">
      <w:pPr>
        <w:jc w:val="both"/>
        <w:rPr>
          <w:rFonts w:cstheme="minorHAnsi"/>
        </w:rPr>
      </w:pPr>
    </w:p>
    <w:p w:rsidR="00947E78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Título: </w:t>
      </w:r>
      <w:r w:rsidR="00947E78" w:rsidRPr="00480297">
        <w:rPr>
          <w:rFonts w:cstheme="minorHAnsi"/>
        </w:rPr>
        <w:t>Principios y estrategias de supervisión en la formación del psicólogo clínico desde el enfoque sistémico</w:t>
      </w:r>
      <w:r w:rsidR="00E36846">
        <w:rPr>
          <w:rFonts w:cstheme="minorHAnsi"/>
        </w:rPr>
        <w:t>.</w:t>
      </w:r>
    </w:p>
    <w:p w:rsidR="00947E78" w:rsidRPr="00480297" w:rsidRDefault="00947E78" w:rsidP="00480297">
      <w:pPr>
        <w:jc w:val="both"/>
        <w:rPr>
          <w:rFonts w:cstheme="minorHAnsi"/>
        </w:rPr>
      </w:pPr>
    </w:p>
    <w:p w:rsidR="00FA1D6E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>Palabras claves: Supervisión, clínicos, sistémicos.</w:t>
      </w:r>
    </w:p>
    <w:p w:rsidR="00FA1D6E" w:rsidRPr="00480297" w:rsidRDefault="00FA1D6E" w:rsidP="00480297">
      <w:pPr>
        <w:jc w:val="both"/>
        <w:rPr>
          <w:rFonts w:cstheme="minorHAnsi"/>
        </w:rPr>
      </w:pPr>
    </w:p>
    <w:p w:rsidR="00FA1D6E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Metodología: Reflexión </w:t>
      </w:r>
      <w:r w:rsidR="009C2EB4">
        <w:rPr>
          <w:rFonts w:cstheme="minorHAnsi"/>
        </w:rPr>
        <w:t>T</w:t>
      </w:r>
      <w:r w:rsidRPr="00480297">
        <w:rPr>
          <w:rFonts w:cstheme="minorHAnsi"/>
        </w:rPr>
        <w:t>eórica</w:t>
      </w:r>
      <w:r w:rsidR="009C2EB4">
        <w:rPr>
          <w:rFonts w:cstheme="minorHAnsi"/>
        </w:rPr>
        <w:t xml:space="preserve"> de Experiencia.</w:t>
      </w:r>
    </w:p>
    <w:p w:rsidR="00FA1D6E" w:rsidRPr="00480297" w:rsidRDefault="00FA1D6E" w:rsidP="00480297">
      <w:pPr>
        <w:jc w:val="both"/>
        <w:rPr>
          <w:rFonts w:cstheme="minorHAnsi"/>
        </w:rPr>
      </w:pPr>
    </w:p>
    <w:p w:rsidR="00B45B1B" w:rsidRPr="00480297" w:rsidRDefault="00FA1D6E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Procedimientos: </w:t>
      </w:r>
      <w:r w:rsidR="00394F98">
        <w:rPr>
          <w:rFonts w:cstheme="minorHAnsi"/>
        </w:rPr>
        <w:t>100 -120</w:t>
      </w:r>
    </w:p>
    <w:p w:rsidR="009C2EB4" w:rsidRPr="00480297" w:rsidRDefault="00B1425F" w:rsidP="00480297">
      <w:pPr>
        <w:jc w:val="both"/>
        <w:rPr>
          <w:rFonts w:cstheme="minorHAnsi"/>
        </w:rPr>
      </w:pPr>
      <w:r>
        <w:rPr>
          <w:rFonts w:cstheme="minorHAnsi"/>
        </w:rPr>
        <w:t>Organización de la</w:t>
      </w:r>
      <w:r w:rsidR="000F6F51" w:rsidRPr="00480297">
        <w:rPr>
          <w:rFonts w:cstheme="minorHAnsi"/>
        </w:rPr>
        <w:t xml:space="preserve"> experiencia profesional de </w:t>
      </w:r>
      <w:r w:rsidR="007A1570">
        <w:rPr>
          <w:rFonts w:cstheme="minorHAnsi"/>
        </w:rPr>
        <w:t xml:space="preserve">la </w:t>
      </w:r>
      <w:r w:rsidR="000F6F51" w:rsidRPr="00480297">
        <w:rPr>
          <w:rFonts w:cstheme="minorHAnsi"/>
        </w:rPr>
        <w:t>supervis</w:t>
      </w:r>
      <w:r>
        <w:rPr>
          <w:rFonts w:cstheme="minorHAnsi"/>
        </w:rPr>
        <w:t>ión,</w:t>
      </w:r>
      <w:r w:rsidR="000F6F51" w:rsidRPr="00480297">
        <w:rPr>
          <w:rFonts w:cstheme="minorHAnsi"/>
        </w:rPr>
        <w:t xml:space="preserve"> teniendo en cuenta los desarrollos </w:t>
      </w:r>
      <w:r w:rsidR="00015474">
        <w:rPr>
          <w:rFonts w:cstheme="minorHAnsi"/>
        </w:rPr>
        <w:t xml:space="preserve">en los principios </w:t>
      </w:r>
      <w:r w:rsidR="000F6F51" w:rsidRPr="00480297">
        <w:rPr>
          <w:rFonts w:cstheme="minorHAnsi"/>
        </w:rPr>
        <w:t xml:space="preserve">teóricos y las estrategias </w:t>
      </w:r>
      <w:r w:rsidR="00015474">
        <w:rPr>
          <w:rFonts w:cstheme="minorHAnsi"/>
        </w:rPr>
        <w:t xml:space="preserve">pedagógicas </w:t>
      </w:r>
      <w:r w:rsidR="000F6F51" w:rsidRPr="00480297">
        <w:rPr>
          <w:rFonts w:cstheme="minorHAnsi"/>
        </w:rPr>
        <w:t xml:space="preserve">de </w:t>
      </w:r>
      <w:r w:rsidR="00B45B1B" w:rsidRPr="00480297">
        <w:rPr>
          <w:rFonts w:cstheme="minorHAnsi"/>
        </w:rPr>
        <w:t xml:space="preserve">la </w:t>
      </w:r>
      <w:r w:rsidR="000F6F51" w:rsidRPr="00480297">
        <w:rPr>
          <w:rFonts w:cstheme="minorHAnsi"/>
        </w:rPr>
        <w:t xml:space="preserve">formación de los psicólogos clínicos sistémicos, </w:t>
      </w:r>
      <w:r w:rsidR="007A1570">
        <w:rPr>
          <w:rFonts w:cstheme="minorHAnsi"/>
        </w:rPr>
        <w:t>describiendo</w:t>
      </w:r>
      <w:r w:rsidR="000F6F51" w:rsidRPr="00480297">
        <w:rPr>
          <w:rFonts w:cstheme="minorHAnsi"/>
        </w:rPr>
        <w:t xml:space="preserve"> l</w:t>
      </w:r>
      <w:r w:rsidR="0048109D">
        <w:rPr>
          <w:rFonts w:cstheme="minorHAnsi"/>
        </w:rPr>
        <w:t>a</w:t>
      </w:r>
      <w:r w:rsidR="000F6F51" w:rsidRPr="00480297">
        <w:rPr>
          <w:rFonts w:cstheme="minorHAnsi"/>
        </w:rPr>
        <w:t xml:space="preserve">s </w:t>
      </w:r>
      <w:r w:rsidR="00B45B1B" w:rsidRPr="00480297">
        <w:rPr>
          <w:rFonts w:cstheme="minorHAnsi"/>
        </w:rPr>
        <w:t xml:space="preserve">habilidades y actividades que desde la supervisión </w:t>
      </w:r>
      <w:r w:rsidR="0048109D">
        <w:rPr>
          <w:rFonts w:cstheme="minorHAnsi"/>
        </w:rPr>
        <w:t>se</w:t>
      </w:r>
      <w:r w:rsidR="00B45B1B" w:rsidRPr="00480297">
        <w:rPr>
          <w:rFonts w:cstheme="minorHAnsi"/>
        </w:rPr>
        <w:t xml:space="preserve"> define</w:t>
      </w:r>
      <w:r w:rsidR="0048109D">
        <w:rPr>
          <w:rFonts w:cstheme="minorHAnsi"/>
        </w:rPr>
        <w:t xml:space="preserve">n como </w:t>
      </w:r>
      <w:r w:rsidR="00B45B1B" w:rsidRPr="00480297">
        <w:rPr>
          <w:rFonts w:cstheme="minorHAnsi"/>
        </w:rPr>
        <w:t xml:space="preserve">procedimientos y procesos para el desarrollo de las competencias </w:t>
      </w:r>
      <w:r w:rsidR="0048109D">
        <w:rPr>
          <w:rFonts w:cstheme="minorHAnsi"/>
        </w:rPr>
        <w:t xml:space="preserve">de </w:t>
      </w:r>
      <w:r w:rsidR="00B45B1B" w:rsidRPr="00480297">
        <w:rPr>
          <w:rFonts w:cstheme="minorHAnsi"/>
        </w:rPr>
        <w:t>los estudiantes.</w:t>
      </w:r>
      <w:r w:rsidR="009C2EB4">
        <w:rPr>
          <w:rFonts w:cstheme="minorHAnsi"/>
        </w:rPr>
        <w:t xml:space="preserve"> Se recoge la voz de diversos actores como los supervisores, estudiantes y consultantes, teniendo la autorreferencia de estos participantes de su experiencia en el contexto de la supervisión directa de caso de estudio en vivo y con la metodología de equipos reflexivos en el marco de la conversación, la generatividad y la corresponsabilidad.</w:t>
      </w:r>
    </w:p>
    <w:p w:rsidR="00B45B1B" w:rsidRPr="00480297" w:rsidRDefault="00B45B1B" w:rsidP="00480297">
      <w:pPr>
        <w:jc w:val="both"/>
        <w:rPr>
          <w:rFonts w:cstheme="minorHAnsi"/>
        </w:rPr>
      </w:pPr>
    </w:p>
    <w:p w:rsidR="00B45B1B" w:rsidRPr="00480297" w:rsidRDefault="00B45B1B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>Resultados:</w:t>
      </w:r>
      <w:r w:rsidR="009C2EB4">
        <w:rPr>
          <w:rFonts w:cstheme="minorHAnsi"/>
        </w:rPr>
        <w:t xml:space="preserve"> 100-120</w:t>
      </w:r>
    </w:p>
    <w:p w:rsidR="00B45B1B" w:rsidRDefault="00E36846" w:rsidP="00480297">
      <w:pPr>
        <w:jc w:val="both"/>
        <w:rPr>
          <w:rFonts w:cstheme="minorHAnsi"/>
        </w:rPr>
      </w:pPr>
      <w:r>
        <w:rPr>
          <w:rFonts w:cstheme="minorHAnsi"/>
        </w:rPr>
        <w:t xml:space="preserve">El contexto de la </w:t>
      </w:r>
      <w:r w:rsidR="00B135E4">
        <w:rPr>
          <w:rFonts w:cstheme="minorHAnsi"/>
        </w:rPr>
        <w:t xml:space="preserve">práctica clínica supervisada, </w:t>
      </w:r>
      <w:r>
        <w:rPr>
          <w:rFonts w:cstheme="minorHAnsi"/>
        </w:rPr>
        <w:t xml:space="preserve">es un escenario pedagógico de formación, en el cual se implementan didácticas de enseñanza que buscan articular los propósitos del currículo </w:t>
      </w:r>
      <w:r w:rsidR="00B11E58">
        <w:rPr>
          <w:rFonts w:cstheme="minorHAnsi"/>
        </w:rPr>
        <w:t xml:space="preserve">de un programa </w:t>
      </w:r>
      <w:r>
        <w:rPr>
          <w:rFonts w:cstheme="minorHAnsi"/>
        </w:rPr>
        <w:t xml:space="preserve">y los </w:t>
      </w:r>
      <w:r w:rsidR="00F65AC3">
        <w:rPr>
          <w:rFonts w:cstheme="minorHAnsi"/>
        </w:rPr>
        <w:t xml:space="preserve">procesos </w:t>
      </w:r>
      <w:r>
        <w:rPr>
          <w:rFonts w:cstheme="minorHAnsi"/>
        </w:rPr>
        <w:t xml:space="preserve">de </w:t>
      </w:r>
      <w:r w:rsidR="00B135E4">
        <w:rPr>
          <w:rFonts w:cstheme="minorHAnsi"/>
        </w:rPr>
        <w:t xml:space="preserve">los servicios de </w:t>
      </w:r>
      <w:r>
        <w:rPr>
          <w:rFonts w:cstheme="minorHAnsi"/>
        </w:rPr>
        <w:t>atención psicológica</w:t>
      </w:r>
      <w:r w:rsidR="00B135E4">
        <w:rPr>
          <w:rFonts w:cstheme="minorHAnsi"/>
        </w:rPr>
        <w:t xml:space="preserve"> de una organización</w:t>
      </w:r>
      <w:r w:rsidR="00735123">
        <w:rPr>
          <w:rFonts w:cstheme="minorHAnsi"/>
        </w:rPr>
        <w:t>.</w:t>
      </w:r>
      <w:r w:rsidR="00B135E4">
        <w:rPr>
          <w:rFonts w:cstheme="minorHAnsi"/>
        </w:rPr>
        <w:t xml:space="preserve"> </w:t>
      </w:r>
      <w:r w:rsidR="00735123">
        <w:rPr>
          <w:rFonts w:cstheme="minorHAnsi"/>
        </w:rPr>
        <w:t>El caso de estudio</w:t>
      </w:r>
      <w:r w:rsidR="00DC63D2">
        <w:rPr>
          <w:rFonts w:cstheme="minorHAnsi"/>
        </w:rPr>
        <w:t xml:space="preserve"> y</w:t>
      </w:r>
      <w:r w:rsidR="00735123">
        <w:rPr>
          <w:rFonts w:cstheme="minorHAnsi"/>
        </w:rPr>
        <w:t xml:space="preserve"> se puede realizar de manera directa o indirecta;</w:t>
      </w:r>
      <w:r w:rsidR="00DC63D2">
        <w:rPr>
          <w:rFonts w:cstheme="minorHAnsi"/>
        </w:rPr>
        <w:t xml:space="preserve"> en</w:t>
      </w:r>
      <w:r w:rsidR="00735123">
        <w:rPr>
          <w:rFonts w:cstheme="minorHAnsi"/>
        </w:rPr>
        <w:t xml:space="preserve"> </w:t>
      </w:r>
      <w:r w:rsidR="00DC63D2">
        <w:rPr>
          <w:rFonts w:cstheme="minorHAnsi"/>
        </w:rPr>
        <w:t>el</w:t>
      </w:r>
      <w:r w:rsidR="00735123">
        <w:rPr>
          <w:rFonts w:cstheme="minorHAnsi"/>
        </w:rPr>
        <w:t xml:space="preserve"> encuentro en una sesión en vivo, el trabajo en equipo entre los docentes, estudiantes y la familia, se constituyen una red conversacional </w:t>
      </w:r>
      <w:r w:rsidR="00DC63D2">
        <w:rPr>
          <w:rFonts w:cstheme="minorHAnsi"/>
        </w:rPr>
        <w:t xml:space="preserve">que buscan la emergencia de las </w:t>
      </w:r>
      <w:r w:rsidR="00735123">
        <w:rPr>
          <w:rFonts w:cstheme="minorHAnsi"/>
        </w:rPr>
        <w:t xml:space="preserve">narrativas alternas del problema. </w:t>
      </w:r>
      <w:r w:rsidR="00DC63D2">
        <w:rPr>
          <w:rFonts w:cstheme="minorHAnsi"/>
        </w:rPr>
        <w:t>Las historias clínicas, la viñeta de caso y las historias de vida, son estrategias formativas que permiten construir el estilo personal de clínico y dar cuenta de los procesos psicológicos clínicos de su intervención.</w:t>
      </w:r>
    </w:p>
    <w:p w:rsidR="00E36846" w:rsidRPr="00480297" w:rsidRDefault="00E36846" w:rsidP="00480297">
      <w:pPr>
        <w:jc w:val="both"/>
        <w:rPr>
          <w:rFonts w:cstheme="minorHAnsi"/>
        </w:rPr>
      </w:pPr>
    </w:p>
    <w:p w:rsidR="00B45B1B" w:rsidRPr="00480297" w:rsidRDefault="00B45B1B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>Objetivo General:</w:t>
      </w:r>
      <w:r w:rsidR="009C2EB4">
        <w:rPr>
          <w:rFonts w:cstheme="minorHAnsi"/>
        </w:rPr>
        <w:t xml:space="preserve"> 20-30</w:t>
      </w:r>
    </w:p>
    <w:p w:rsidR="00B45B1B" w:rsidRDefault="00D83ACE" w:rsidP="00480297">
      <w:pPr>
        <w:jc w:val="both"/>
        <w:rPr>
          <w:rFonts w:cstheme="minorHAnsi"/>
        </w:rPr>
      </w:pPr>
      <w:r>
        <w:rPr>
          <w:rFonts w:cstheme="minorHAnsi"/>
        </w:rPr>
        <w:t>Describir</w:t>
      </w:r>
      <w:r w:rsidR="007A1570">
        <w:rPr>
          <w:rFonts w:cstheme="minorHAnsi"/>
        </w:rPr>
        <w:t xml:space="preserve"> las </w:t>
      </w:r>
      <w:r w:rsidR="00015474">
        <w:rPr>
          <w:rFonts w:cstheme="minorHAnsi"/>
        </w:rPr>
        <w:t>p</w:t>
      </w:r>
      <w:r w:rsidR="00015474" w:rsidRPr="00480297">
        <w:rPr>
          <w:rFonts w:cstheme="minorHAnsi"/>
        </w:rPr>
        <w:t xml:space="preserve">rincipios y estrategias </w:t>
      </w:r>
      <w:r w:rsidR="007A1570">
        <w:rPr>
          <w:rFonts w:cstheme="minorHAnsi"/>
        </w:rPr>
        <w:t xml:space="preserve">de </w:t>
      </w:r>
      <w:r w:rsidR="007A1570" w:rsidRPr="00480297">
        <w:rPr>
          <w:rFonts w:cstheme="minorHAnsi"/>
        </w:rPr>
        <w:t>la supervisión</w:t>
      </w:r>
      <w:r w:rsidR="007A1570">
        <w:rPr>
          <w:rFonts w:cstheme="minorHAnsi"/>
        </w:rPr>
        <w:t xml:space="preserve"> sistémicamente orientada en un contexto de formación</w:t>
      </w:r>
      <w:r>
        <w:rPr>
          <w:rFonts w:cstheme="minorHAnsi"/>
        </w:rPr>
        <w:t xml:space="preserve"> de psicólogos clínicos.</w:t>
      </w:r>
    </w:p>
    <w:p w:rsidR="00FF4466" w:rsidRPr="00480297" w:rsidRDefault="00FF4466" w:rsidP="00480297">
      <w:pPr>
        <w:jc w:val="both"/>
        <w:rPr>
          <w:rFonts w:cstheme="minorHAnsi"/>
        </w:rPr>
      </w:pPr>
    </w:p>
    <w:p w:rsidR="00B45B1B" w:rsidRPr="00480297" w:rsidRDefault="00B45B1B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>Objetivo Especifico:</w:t>
      </w:r>
      <w:r w:rsidR="00394F98">
        <w:rPr>
          <w:rFonts w:cstheme="minorHAnsi"/>
        </w:rPr>
        <w:t xml:space="preserve"> 20-30</w:t>
      </w:r>
    </w:p>
    <w:p w:rsidR="00272DD5" w:rsidRDefault="00272DD5" w:rsidP="00480297">
      <w:pPr>
        <w:jc w:val="both"/>
        <w:rPr>
          <w:rFonts w:cstheme="minorHAnsi"/>
        </w:rPr>
      </w:pPr>
    </w:p>
    <w:p w:rsidR="00B45B1B" w:rsidRDefault="00D83ACE" w:rsidP="00480297">
      <w:pPr>
        <w:jc w:val="both"/>
        <w:rPr>
          <w:rFonts w:cstheme="minorHAnsi"/>
        </w:rPr>
      </w:pPr>
      <w:r>
        <w:rPr>
          <w:rFonts w:cstheme="minorHAnsi"/>
        </w:rPr>
        <w:t xml:space="preserve">Identificar </w:t>
      </w:r>
      <w:r w:rsidR="00015474">
        <w:rPr>
          <w:rFonts w:cstheme="minorHAnsi"/>
        </w:rPr>
        <w:t>los principios teóricos</w:t>
      </w:r>
      <w:r>
        <w:rPr>
          <w:rFonts w:cstheme="minorHAnsi"/>
        </w:rPr>
        <w:t xml:space="preserve"> </w:t>
      </w:r>
      <w:r w:rsidR="00015474">
        <w:rPr>
          <w:rFonts w:cstheme="minorHAnsi"/>
        </w:rPr>
        <w:t>del supervisor,</w:t>
      </w:r>
      <w:r>
        <w:rPr>
          <w:rFonts w:cstheme="minorHAnsi"/>
        </w:rPr>
        <w:t xml:space="preserve"> para la generación de un contexto formativo que facilite el estilo personal del clínico sistémico.</w:t>
      </w:r>
    </w:p>
    <w:p w:rsidR="00FF4466" w:rsidRDefault="00FF4466" w:rsidP="00480297">
      <w:pPr>
        <w:jc w:val="both"/>
        <w:rPr>
          <w:rFonts w:cstheme="minorHAnsi"/>
        </w:rPr>
      </w:pPr>
    </w:p>
    <w:p w:rsidR="00D83ACE" w:rsidRDefault="00D83ACE" w:rsidP="00480297">
      <w:pPr>
        <w:jc w:val="both"/>
        <w:rPr>
          <w:rFonts w:cstheme="minorHAnsi"/>
        </w:rPr>
      </w:pPr>
      <w:r>
        <w:rPr>
          <w:rFonts w:cstheme="minorHAnsi"/>
        </w:rPr>
        <w:t xml:space="preserve">Identificar las </w:t>
      </w:r>
      <w:r w:rsidR="00015474">
        <w:rPr>
          <w:rFonts w:cstheme="minorHAnsi"/>
        </w:rPr>
        <w:t>estrategias</w:t>
      </w:r>
      <w:r>
        <w:rPr>
          <w:rFonts w:cstheme="minorHAnsi"/>
        </w:rPr>
        <w:t xml:space="preserve"> que</w:t>
      </w:r>
      <w:r w:rsidR="00B135E4">
        <w:rPr>
          <w:rFonts w:cstheme="minorHAnsi"/>
        </w:rPr>
        <w:t xml:space="preserve"> </w:t>
      </w:r>
      <w:r w:rsidR="009C2EB4">
        <w:rPr>
          <w:rFonts w:cstheme="minorHAnsi"/>
        </w:rPr>
        <w:t>realiza</w:t>
      </w:r>
      <w:r>
        <w:rPr>
          <w:rFonts w:cstheme="minorHAnsi"/>
        </w:rPr>
        <w:t xml:space="preserve"> un supervisor</w:t>
      </w:r>
      <w:r w:rsidR="00B135E4">
        <w:rPr>
          <w:rFonts w:cstheme="minorHAnsi"/>
        </w:rPr>
        <w:t>,</w:t>
      </w:r>
      <w:r>
        <w:rPr>
          <w:rFonts w:cstheme="minorHAnsi"/>
        </w:rPr>
        <w:t xml:space="preserve"> para definir un contexto formativo orientado al desarrollo de los procesos clínicos en un servicio de psicología.</w:t>
      </w:r>
    </w:p>
    <w:p w:rsidR="00D83ACE" w:rsidRPr="00480297" w:rsidRDefault="00D83ACE" w:rsidP="00480297">
      <w:pPr>
        <w:jc w:val="both"/>
        <w:rPr>
          <w:rFonts w:cstheme="minorHAnsi"/>
        </w:rPr>
      </w:pPr>
    </w:p>
    <w:p w:rsidR="00B45B1B" w:rsidRDefault="00B45B1B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 xml:space="preserve">Discusión: </w:t>
      </w:r>
      <w:r w:rsidR="009C2EB4">
        <w:rPr>
          <w:rFonts w:cstheme="minorHAnsi"/>
        </w:rPr>
        <w:t>100-120</w:t>
      </w:r>
    </w:p>
    <w:p w:rsidR="00FF4466" w:rsidRDefault="00272DD5" w:rsidP="00480297">
      <w:pPr>
        <w:jc w:val="both"/>
        <w:rPr>
          <w:rFonts w:cstheme="minorHAnsi"/>
        </w:rPr>
      </w:pPr>
      <w:r>
        <w:rPr>
          <w:rFonts w:cstheme="minorHAnsi"/>
        </w:rPr>
        <w:t>Para este siglo XXI, en el que los desarrollos tecnológicos, lo cambios socioculturales y las apuestas por lo diverso y múltiple</w:t>
      </w:r>
      <w:r w:rsidR="00F17C72">
        <w:rPr>
          <w:rFonts w:cstheme="minorHAnsi"/>
        </w:rPr>
        <w:t>;</w:t>
      </w:r>
      <w:r>
        <w:rPr>
          <w:rFonts w:cstheme="minorHAnsi"/>
        </w:rPr>
        <w:t xml:space="preserve"> marcan una tendencia dominante de la vida y se reconocen como de un alto nivel de complejidad de la existencia humana</w:t>
      </w:r>
      <w:r w:rsidR="00F17C72">
        <w:rPr>
          <w:rFonts w:cstheme="minorHAnsi"/>
        </w:rPr>
        <w:t xml:space="preserve">. </w:t>
      </w:r>
      <w:r w:rsidR="0086628D">
        <w:rPr>
          <w:rFonts w:cstheme="minorHAnsi"/>
        </w:rPr>
        <w:t>En este marco, r</w:t>
      </w:r>
      <w:r>
        <w:rPr>
          <w:rFonts w:cstheme="minorHAnsi"/>
        </w:rPr>
        <w:t xml:space="preserve">equerimos que en el escenario de la formación de los psicólogos clínicos se de </w:t>
      </w:r>
      <w:r w:rsidR="00F17C72">
        <w:rPr>
          <w:rFonts w:cstheme="minorHAnsi"/>
        </w:rPr>
        <w:t xml:space="preserve">una </w:t>
      </w:r>
      <w:r>
        <w:rPr>
          <w:rFonts w:cstheme="minorHAnsi"/>
        </w:rPr>
        <w:t xml:space="preserve">formación </w:t>
      </w:r>
      <w:r w:rsidR="007C3F3C">
        <w:rPr>
          <w:rFonts w:cstheme="minorHAnsi"/>
        </w:rPr>
        <w:t>emprendedora</w:t>
      </w:r>
      <w:r>
        <w:rPr>
          <w:rFonts w:cstheme="minorHAnsi"/>
        </w:rPr>
        <w:t>, étic</w:t>
      </w:r>
      <w:r w:rsidR="00F17C72">
        <w:rPr>
          <w:rFonts w:cstheme="minorHAnsi"/>
        </w:rPr>
        <w:t>a</w:t>
      </w:r>
      <w:r>
        <w:rPr>
          <w:rFonts w:cstheme="minorHAnsi"/>
        </w:rPr>
        <w:t xml:space="preserve"> y corresponsables. </w:t>
      </w:r>
      <w:r w:rsidR="00DC63D2">
        <w:rPr>
          <w:rFonts w:cstheme="minorHAnsi"/>
        </w:rPr>
        <w:t xml:space="preserve">Los estilos de supervisión del docente y los estilos de intervención del clínico, están matizados </w:t>
      </w:r>
      <w:r w:rsidR="00302370">
        <w:rPr>
          <w:rFonts w:cstheme="minorHAnsi"/>
        </w:rPr>
        <w:t xml:space="preserve">tanto </w:t>
      </w:r>
      <w:r w:rsidR="00DC63D2">
        <w:rPr>
          <w:rFonts w:cstheme="minorHAnsi"/>
        </w:rPr>
        <w:t xml:space="preserve">por </w:t>
      </w:r>
      <w:r w:rsidR="00F17C72">
        <w:rPr>
          <w:rFonts w:cstheme="minorHAnsi"/>
        </w:rPr>
        <w:t xml:space="preserve">las </w:t>
      </w:r>
      <w:r w:rsidR="00C86C72">
        <w:rPr>
          <w:rFonts w:cstheme="minorHAnsi"/>
        </w:rPr>
        <w:t>auto-referencia</w:t>
      </w:r>
      <w:r w:rsidR="00F17C72">
        <w:rPr>
          <w:rFonts w:cstheme="minorHAnsi"/>
        </w:rPr>
        <w:t>s</w:t>
      </w:r>
      <w:r w:rsidR="00DC63D2">
        <w:rPr>
          <w:rFonts w:cstheme="minorHAnsi"/>
        </w:rPr>
        <w:t xml:space="preserve"> de la</w:t>
      </w:r>
      <w:r w:rsidR="00F17C72">
        <w:rPr>
          <w:rFonts w:cstheme="minorHAnsi"/>
        </w:rPr>
        <w:t>s</w:t>
      </w:r>
      <w:r w:rsidR="00DC63D2">
        <w:rPr>
          <w:rFonts w:cstheme="minorHAnsi"/>
        </w:rPr>
        <w:t xml:space="preserve"> vivencia</w:t>
      </w:r>
      <w:r w:rsidR="00F17C72">
        <w:rPr>
          <w:rFonts w:cstheme="minorHAnsi"/>
        </w:rPr>
        <w:t>s</w:t>
      </w:r>
      <w:r w:rsidR="00DC63D2">
        <w:rPr>
          <w:rFonts w:cstheme="minorHAnsi"/>
        </w:rPr>
        <w:t xml:space="preserve"> personal</w:t>
      </w:r>
      <w:r w:rsidR="00F17C72">
        <w:rPr>
          <w:rFonts w:cstheme="minorHAnsi"/>
        </w:rPr>
        <w:t>es</w:t>
      </w:r>
      <w:r w:rsidR="00DC63D2">
        <w:rPr>
          <w:rFonts w:cstheme="minorHAnsi"/>
        </w:rPr>
        <w:t>, familiar</w:t>
      </w:r>
      <w:r w:rsidR="00F17C72">
        <w:rPr>
          <w:rFonts w:cstheme="minorHAnsi"/>
        </w:rPr>
        <w:t>es</w:t>
      </w:r>
      <w:r w:rsidR="00DC63D2">
        <w:rPr>
          <w:rFonts w:cstheme="minorHAnsi"/>
        </w:rPr>
        <w:t xml:space="preserve"> y social</w:t>
      </w:r>
      <w:r w:rsidR="00F17C72">
        <w:rPr>
          <w:rFonts w:cstheme="minorHAnsi"/>
        </w:rPr>
        <w:t>es</w:t>
      </w:r>
      <w:r w:rsidR="00DC63D2">
        <w:rPr>
          <w:rFonts w:cstheme="minorHAnsi"/>
        </w:rPr>
        <w:t xml:space="preserve"> vitales </w:t>
      </w:r>
      <w:r w:rsidR="00F17C72">
        <w:rPr>
          <w:rFonts w:cstheme="minorHAnsi"/>
        </w:rPr>
        <w:t xml:space="preserve">del supervisor </w:t>
      </w:r>
      <w:r w:rsidR="00302370">
        <w:rPr>
          <w:rFonts w:cstheme="minorHAnsi"/>
        </w:rPr>
        <w:t xml:space="preserve">y </w:t>
      </w:r>
      <w:r w:rsidR="00F17C72">
        <w:rPr>
          <w:rFonts w:cstheme="minorHAnsi"/>
        </w:rPr>
        <w:t>del estudiante</w:t>
      </w:r>
      <w:r w:rsidR="00302370">
        <w:rPr>
          <w:rFonts w:cstheme="minorHAnsi"/>
        </w:rPr>
        <w:t>;</w:t>
      </w:r>
      <w:r w:rsidR="00F17C72">
        <w:rPr>
          <w:rFonts w:cstheme="minorHAnsi"/>
        </w:rPr>
        <w:t xml:space="preserve"> </w:t>
      </w:r>
      <w:r w:rsidR="00302370">
        <w:rPr>
          <w:rFonts w:cstheme="minorHAnsi"/>
        </w:rPr>
        <w:t xml:space="preserve">como </w:t>
      </w:r>
      <w:r w:rsidR="00DC63D2">
        <w:rPr>
          <w:rFonts w:cstheme="minorHAnsi"/>
        </w:rPr>
        <w:t xml:space="preserve">por las hetero-referencias </w:t>
      </w:r>
      <w:r w:rsidR="00F17C72">
        <w:rPr>
          <w:rFonts w:cstheme="minorHAnsi"/>
        </w:rPr>
        <w:t>en lo procedimental, legal y deontológico del</w:t>
      </w:r>
      <w:r w:rsidR="00DC63D2">
        <w:rPr>
          <w:rFonts w:cstheme="minorHAnsi"/>
        </w:rPr>
        <w:t xml:space="preserve"> contexto de la práctica clínica supervisada</w:t>
      </w:r>
      <w:r w:rsidR="00F17C72">
        <w:rPr>
          <w:rFonts w:cstheme="minorHAnsi"/>
        </w:rPr>
        <w:t>.</w:t>
      </w:r>
      <w:r w:rsidR="0086628D">
        <w:rPr>
          <w:rFonts w:cstheme="minorHAnsi"/>
        </w:rPr>
        <w:t xml:space="preserve"> </w:t>
      </w:r>
    </w:p>
    <w:p w:rsidR="00DC63D2" w:rsidRPr="00480297" w:rsidRDefault="00DC63D2" w:rsidP="00480297">
      <w:pPr>
        <w:jc w:val="both"/>
        <w:rPr>
          <w:rFonts w:cstheme="minorHAnsi"/>
        </w:rPr>
      </w:pPr>
    </w:p>
    <w:p w:rsidR="00B45B1B" w:rsidRPr="00480297" w:rsidRDefault="00B45B1B" w:rsidP="00480297">
      <w:pPr>
        <w:jc w:val="both"/>
        <w:rPr>
          <w:rFonts w:cstheme="minorHAnsi"/>
        </w:rPr>
      </w:pPr>
      <w:r w:rsidRPr="00480297">
        <w:rPr>
          <w:rFonts w:cstheme="minorHAnsi"/>
        </w:rPr>
        <w:t>Referencias:</w:t>
      </w:r>
      <w:r w:rsidR="009C2EB4">
        <w:rPr>
          <w:rFonts w:cstheme="minorHAnsi"/>
        </w:rPr>
        <w:t xml:space="preserve"> 3</w:t>
      </w:r>
    </w:p>
    <w:p w:rsidR="00272DD5" w:rsidRDefault="00272DD5" w:rsidP="00480297">
      <w:pPr>
        <w:ind w:left="567" w:hanging="567"/>
        <w:jc w:val="both"/>
        <w:rPr>
          <w:rFonts w:cstheme="minorHAnsi"/>
        </w:rPr>
      </w:pPr>
    </w:p>
    <w:p w:rsidR="00623C99" w:rsidRPr="00480297" w:rsidRDefault="00623C99" w:rsidP="00480297">
      <w:pPr>
        <w:ind w:left="567" w:hanging="567"/>
        <w:jc w:val="both"/>
        <w:rPr>
          <w:rFonts w:cstheme="minorHAnsi"/>
        </w:rPr>
      </w:pPr>
      <w:r w:rsidRPr="00480297">
        <w:rPr>
          <w:rFonts w:cstheme="minorHAnsi"/>
        </w:rPr>
        <w:t>Espinosa, M.R. (2011). La supervisión en terapia familiar: niveles en la enseñanza y la práctica clínica. En J. Montalvo y M.R. Espinosa (</w:t>
      </w:r>
      <w:proofErr w:type="spellStart"/>
      <w:r w:rsidRPr="00480297">
        <w:rPr>
          <w:rFonts w:cstheme="minorHAnsi"/>
        </w:rPr>
        <w:t>Coords</w:t>
      </w:r>
      <w:proofErr w:type="spellEnd"/>
      <w:r w:rsidRPr="00480297">
        <w:rPr>
          <w:rFonts w:cstheme="minorHAnsi"/>
        </w:rPr>
        <w:t>.)</w:t>
      </w:r>
      <w:r w:rsidR="00FF4466">
        <w:rPr>
          <w:rFonts w:cstheme="minorHAnsi"/>
        </w:rPr>
        <w:t>.</w:t>
      </w:r>
      <w:r w:rsidRPr="00480297">
        <w:rPr>
          <w:rFonts w:cstheme="minorHAnsi"/>
        </w:rPr>
        <w:t xml:space="preserve"> México: </w:t>
      </w:r>
      <w:proofErr w:type="spellStart"/>
      <w:r w:rsidRPr="00480297">
        <w:rPr>
          <w:rFonts w:cstheme="minorHAnsi"/>
        </w:rPr>
        <w:t>Infansi</w:t>
      </w:r>
      <w:proofErr w:type="spellEnd"/>
      <w:r w:rsidRPr="00480297">
        <w:rPr>
          <w:rFonts w:cstheme="minorHAnsi"/>
        </w:rPr>
        <w:t>. (pp. 19-32).</w:t>
      </w:r>
    </w:p>
    <w:p w:rsidR="002056E2" w:rsidRDefault="002E1534" w:rsidP="002056E2">
      <w:pPr>
        <w:ind w:left="567" w:hanging="567"/>
        <w:jc w:val="both"/>
        <w:rPr>
          <w:rFonts w:cstheme="minorHAnsi"/>
        </w:rPr>
      </w:pPr>
      <w:r w:rsidRPr="00480297">
        <w:rPr>
          <w:rFonts w:cstheme="minorHAnsi"/>
        </w:rPr>
        <w:t>Gómez, L. (2014). Reflexiones en torno al papel de las universidades frente al fomento del emprendimiento. En L.E. Pérez. (Ed.). Currículo emprendimiento: experiencias en perspectiva</w:t>
      </w:r>
      <w:r w:rsidR="00FF4466">
        <w:rPr>
          <w:rFonts w:cstheme="minorHAnsi"/>
        </w:rPr>
        <w:t xml:space="preserve">. </w:t>
      </w:r>
      <w:r w:rsidRPr="00480297">
        <w:rPr>
          <w:rFonts w:cstheme="minorHAnsi"/>
        </w:rPr>
        <w:t xml:space="preserve">Bogotá: </w:t>
      </w:r>
      <w:proofErr w:type="spellStart"/>
      <w:r w:rsidRPr="00480297">
        <w:rPr>
          <w:rFonts w:cstheme="minorHAnsi"/>
        </w:rPr>
        <w:t>Unisalle</w:t>
      </w:r>
      <w:proofErr w:type="spellEnd"/>
      <w:r w:rsidRPr="00480297">
        <w:rPr>
          <w:rFonts w:cstheme="minorHAnsi"/>
        </w:rPr>
        <w:t>.</w:t>
      </w:r>
      <w:r w:rsidR="00FF4466">
        <w:rPr>
          <w:rFonts w:cstheme="minorHAnsi"/>
        </w:rPr>
        <w:t xml:space="preserve"> </w:t>
      </w:r>
      <w:r w:rsidR="00FF4466" w:rsidRPr="00480297">
        <w:rPr>
          <w:rFonts w:cstheme="minorHAnsi"/>
        </w:rPr>
        <w:t>(pp.</w:t>
      </w:r>
      <w:r w:rsidR="00FF4466">
        <w:rPr>
          <w:rFonts w:cstheme="minorHAnsi"/>
        </w:rPr>
        <w:t xml:space="preserve"> </w:t>
      </w:r>
      <w:r w:rsidR="00FF4466" w:rsidRPr="00480297">
        <w:rPr>
          <w:rFonts w:cstheme="minorHAnsi"/>
        </w:rPr>
        <w:t>113-137).</w:t>
      </w:r>
    </w:p>
    <w:p w:rsidR="00623C99" w:rsidRPr="00480297" w:rsidRDefault="002056E2" w:rsidP="002056E2">
      <w:pPr>
        <w:ind w:left="567" w:hanging="567"/>
        <w:jc w:val="both"/>
        <w:rPr>
          <w:rFonts w:cstheme="minorHAnsi"/>
        </w:rPr>
      </w:pPr>
      <w:proofErr w:type="spellStart"/>
      <w:r w:rsidRPr="002056E2">
        <w:rPr>
          <w:rFonts w:cstheme="minorHAnsi"/>
        </w:rPr>
        <w:t>Ceberio</w:t>
      </w:r>
      <w:proofErr w:type="spellEnd"/>
      <w:r w:rsidRPr="002056E2">
        <w:rPr>
          <w:rFonts w:cstheme="minorHAnsi"/>
        </w:rPr>
        <w:t>, M.R. y Linares, J.L. (2005). Ser y hacer en terapia sistémica: Construcción del estilo terapéutico. Barcelona: Paidós.</w:t>
      </w:r>
    </w:p>
    <w:sectPr w:rsidR="00623C99" w:rsidRPr="00480297" w:rsidSect="005A44FC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E78"/>
    <w:rsid w:val="00015474"/>
    <w:rsid w:val="000F6F51"/>
    <w:rsid w:val="00113BE9"/>
    <w:rsid w:val="001F16D5"/>
    <w:rsid w:val="002056E2"/>
    <w:rsid w:val="00272DD5"/>
    <w:rsid w:val="002E1534"/>
    <w:rsid w:val="00302370"/>
    <w:rsid w:val="00394F98"/>
    <w:rsid w:val="00480297"/>
    <w:rsid w:val="0048109D"/>
    <w:rsid w:val="005A44FC"/>
    <w:rsid w:val="005E09F9"/>
    <w:rsid w:val="00623C99"/>
    <w:rsid w:val="006411AD"/>
    <w:rsid w:val="00735123"/>
    <w:rsid w:val="007A1570"/>
    <w:rsid w:val="007C3F3C"/>
    <w:rsid w:val="0086628D"/>
    <w:rsid w:val="00947E78"/>
    <w:rsid w:val="009C2EB4"/>
    <w:rsid w:val="00B11E58"/>
    <w:rsid w:val="00B135E4"/>
    <w:rsid w:val="00B1425F"/>
    <w:rsid w:val="00B45B1B"/>
    <w:rsid w:val="00C46F71"/>
    <w:rsid w:val="00C86C72"/>
    <w:rsid w:val="00CA2D71"/>
    <w:rsid w:val="00CB09A7"/>
    <w:rsid w:val="00CC1426"/>
    <w:rsid w:val="00CC7B08"/>
    <w:rsid w:val="00D83ACE"/>
    <w:rsid w:val="00DC63D2"/>
    <w:rsid w:val="00E36846"/>
    <w:rsid w:val="00E868E9"/>
    <w:rsid w:val="00F17C72"/>
    <w:rsid w:val="00F65AC3"/>
    <w:rsid w:val="00FA1D6E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D0B1B-2DDC-A942-B037-3C54AA7D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3">
    <w:name w:val="heading 3"/>
    <w:basedOn w:val="Normal"/>
    <w:link w:val="Ttulo3Car"/>
    <w:uiPriority w:val="9"/>
    <w:qFormat/>
    <w:rsid w:val="00272D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72DD5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NULL" TargetMode="External"/><Relationship Id="rId4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janh duque</cp:lastModifiedBy>
  <cp:revision>2</cp:revision>
  <dcterms:created xsi:type="dcterms:W3CDTF">2020-06-30T22:50:00Z</dcterms:created>
  <dcterms:modified xsi:type="dcterms:W3CDTF">2020-06-30T22:50:00Z</dcterms:modified>
</cp:coreProperties>
</file>