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4019" w:rsidRPr="00054019" w:rsidRDefault="00054019" w:rsidP="00054019">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r w:rsidRPr="00054019">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054019" w:rsidRPr="00054019" w:rsidTr="00054019">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Lugar de ejecución</w:t>
            </w:r>
          </w:p>
        </w:tc>
      </w:tr>
      <w:tr w:rsidR="00054019" w:rsidRPr="00054019" w:rsidTr="00054019">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El Principio De Reciprocidad De La Contratación Estatal En El Marco De La Comunidad Andina (CAN). Parte II</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10</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Bogotá</w:t>
            </w:r>
          </w:p>
        </w:tc>
      </w:tr>
    </w:tbl>
    <w:p w:rsidR="00054019" w:rsidRPr="00054019" w:rsidRDefault="00054019" w:rsidP="0005401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054019" w:rsidRPr="00054019" w:rsidTr="00054019">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 xml:space="preserve">Enlace </w:t>
            </w:r>
            <w:proofErr w:type="spellStart"/>
            <w:r w:rsidRPr="00054019">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Enlace Google Académico</w:t>
            </w:r>
          </w:p>
        </w:tc>
      </w:tr>
      <w:tr w:rsidR="00054019" w:rsidRPr="00054019" w:rsidTr="0061218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p>
        </w:tc>
      </w:tr>
    </w:tbl>
    <w:p w:rsidR="00054019" w:rsidRPr="00054019" w:rsidRDefault="00054019" w:rsidP="00054019">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054019" w:rsidRPr="00054019" w:rsidTr="00054019">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Grupo de investigación</w:t>
            </w:r>
          </w:p>
        </w:tc>
      </w:tr>
      <w:tr w:rsidR="00054019" w:rsidRPr="00054019" w:rsidTr="00054019">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Derecho administrativo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Derecho público “francisco de vitoria”</w:t>
            </w:r>
          </w:p>
        </w:tc>
      </w:tr>
    </w:tbl>
    <w:p w:rsidR="00054019" w:rsidRPr="00054019" w:rsidRDefault="00054019" w:rsidP="0005401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054019" w:rsidRPr="00054019" w:rsidTr="00054019">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 xml:space="preserve">Enlace </w:t>
            </w:r>
            <w:proofErr w:type="spellStart"/>
            <w:r w:rsidRPr="00054019">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Enlace Google Académico</w:t>
            </w:r>
          </w:p>
        </w:tc>
      </w:tr>
      <w:tr w:rsidR="00054019" w:rsidRPr="00054019" w:rsidTr="0061218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p>
        </w:tc>
      </w:tr>
    </w:tbl>
    <w:p w:rsidR="00054019" w:rsidRPr="00054019" w:rsidRDefault="00054019" w:rsidP="00054019">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054019" w:rsidRPr="00054019" w:rsidTr="00054019">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Grupo de investigación</w:t>
            </w:r>
          </w:p>
        </w:tc>
      </w:tr>
      <w:tr w:rsidR="00054019" w:rsidRPr="00054019" w:rsidTr="00054019">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Derecho administrativo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Derecho público “francisco de vitoria”</w:t>
            </w:r>
          </w:p>
        </w:tc>
      </w:tr>
    </w:tbl>
    <w:p w:rsidR="00054019" w:rsidRPr="00054019" w:rsidRDefault="00054019" w:rsidP="0005401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054019" w:rsidRPr="00054019" w:rsidTr="00054019">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Palabras clave</w:t>
            </w:r>
          </w:p>
        </w:tc>
      </w:tr>
      <w:tr w:rsidR="00054019" w:rsidRPr="00054019" w:rsidTr="00054019">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both"/>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 xml:space="preserve">La propuesta de investigación tiene por finalidad analizar la incidencia del derecho comunitario andino en el marco del principio de reciprocidad de los contratos estatales colombianos. Lo anterior en razón a que el derecho administrativo, y para el caso en particular, el derecho contractual estatal, esta irradiado por decisiones y </w:t>
            </w:r>
            <w:r w:rsidRPr="00054019">
              <w:rPr>
                <w:rFonts w:ascii="Helvetica" w:eastAsia="Times New Roman" w:hAnsi="Helvetica" w:cs="Helvetica"/>
                <w:color w:val="222222"/>
                <w:sz w:val="24"/>
                <w:szCs w:val="24"/>
                <w:lang w:eastAsia="es-CO"/>
              </w:rPr>
              <w:lastRenderedPageBreak/>
              <w:t xml:space="preserve">resoluciones emitidas por la Comunidad Andina (CAN). Para el efecto, es importante resaltar que las referenciadas resoluciones y decisiones, por ser derecho comunitario, son normas de carácter supranacional y supraconstitucional, y como consecuencia de ello, la obligación por parte de las autoridades del Estado de la aplicabilidad directa de las mismas en los problemas jurídicos que deban resolver. Todo lo anterior con la finalidad de determinar la posibilidad hacia el futuro, de proyectar y formular propuestas de </w:t>
            </w:r>
            <w:proofErr w:type="spellStart"/>
            <w:r w:rsidRPr="00054019">
              <w:rPr>
                <w:rFonts w:ascii="Helvetica" w:eastAsia="Times New Roman" w:hAnsi="Helvetica" w:cs="Helvetica"/>
                <w:color w:val="222222"/>
                <w:sz w:val="24"/>
                <w:szCs w:val="24"/>
                <w:lang w:eastAsia="es-CO"/>
              </w:rPr>
              <w:t>armonizaciòn</w:t>
            </w:r>
            <w:proofErr w:type="spellEnd"/>
            <w:r w:rsidRPr="00054019">
              <w:rPr>
                <w:rFonts w:ascii="Helvetica" w:eastAsia="Times New Roman" w:hAnsi="Helvetica" w:cs="Helvetica"/>
                <w:color w:val="222222"/>
                <w:sz w:val="24"/>
                <w:szCs w:val="24"/>
                <w:lang w:eastAsia="es-CO"/>
              </w:rPr>
              <w:t xml:space="preserve"> legislativa en el marco del proceso andino de integración.</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both"/>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lastRenderedPageBreak/>
              <w:t>Contratos Estatales, Comunidad Andina, Principio de Reciprocidad</w:t>
            </w:r>
          </w:p>
        </w:tc>
      </w:tr>
    </w:tbl>
    <w:p w:rsidR="00054019" w:rsidRPr="00054019" w:rsidRDefault="00054019" w:rsidP="0005401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Planteamiento del problema y pregunta de investigación</w:t>
            </w:r>
          </w:p>
        </w:tc>
      </w:tr>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both"/>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¿En qué medida el Derecho Comunitario Andino permite la aplicabilidad del principio de reciprocidad de la contratación estatal colombiana?</w:t>
            </w:r>
          </w:p>
        </w:tc>
      </w:tr>
    </w:tbl>
    <w:p w:rsidR="00054019" w:rsidRPr="00054019" w:rsidRDefault="00054019" w:rsidP="0005401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Justificación</w:t>
            </w:r>
          </w:p>
        </w:tc>
      </w:tr>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both"/>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Ha sido evidente, los cambios que a la fecha ha evidenciado del Derecho Administrativo, como consecuencia de la internacionalización y globalización del Derecho. La realidad ha corroborado que el Derecho administrativo está en transformación y como consecuencia de ello, éste debe ir más allá de la regulación normativa legal. Desde la citada perspectiva, es interesante estudiar el papel del Derecho Comunitario Andino en el marco del Derecho Contractual Estatal, atendiendo la naturaleza jurídica del principio de reciprocidad. Es indudable que al hacer referencia al derecho administrativo, éste se encuentre enmarcado dentro de un sistema normativo que no se limita solamente a ley en sentido formal, sino que se extiende a la Constitución y a otros instrumentos de regulación de carácter internacional. Es en este sentido, que resulta procedente afirmar en primera instancia que con la evolución del Estado contemporáneo, el derecho administrativo ha sido influenciado por el derecho comunitario andino, el cual permite la regulación homogénea en temáticas de relevancia para los Estados andinos (Montes, 2012); y en segunda instancia que es en el marco de la globalización en donde juega importancia el proceso de integración andino, ya que permite la construcción de realidades sociopolíticas en los países miembros (Vélez, 2007) que se deberían materializar a través de la formulación de proyectos de armonización legislativa. En este orden de ideas, el marco normativo de los contratos estatales de los países andinos ha evidenciado la herramienta jurídica de la armonización legislativa, la cual resultaría aplicable en diferentes temáticas que componen la contratación estatal; como instrumento útil frente al fenómeno de la globalización jurídica.</w:t>
            </w:r>
          </w:p>
        </w:tc>
      </w:tr>
    </w:tbl>
    <w:p w:rsidR="00054019" w:rsidRPr="00054019" w:rsidRDefault="00054019" w:rsidP="0005401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Objetivo general</w:t>
            </w:r>
          </w:p>
        </w:tc>
      </w:tr>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both"/>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lastRenderedPageBreak/>
              <w:t>Objetivo general Identificar los presupuestos jurídicos de aplicabilidad del principio de reciprocidad de la contratación estatal colombiana en el marco del Derecho Comunitario Andino</w:t>
            </w:r>
          </w:p>
        </w:tc>
      </w:tr>
    </w:tbl>
    <w:p w:rsidR="00054019" w:rsidRPr="00054019" w:rsidRDefault="00054019" w:rsidP="0005401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Objetivos específicos</w:t>
            </w:r>
          </w:p>
        </w:tc>
      </w:tr>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both"/>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Objetivos específicos 1.- Contextualizar el principio de reciprocidad de la contratación estatal colombiana en el marco del Derecho Comunitario Andino 2.- Establecer la relación entre Derecho Comunitario Andino y Derecho Contractual Estatal 2.- Determinar los presupuestos jurídicos de aplicabilidad del principio de reciprocidad de la contratación estatal colombiana en el marco del Derecho Comunitario Andino</w:t>
            </w:r>
          </w:p>
        </w:tc>
      </w:tr>
    </w:tbl>
    <w:p w:rsidR="00054019" w:rsidRPr="00054019" w:rsidRDefault="00054019" w:rsidP="0005401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Marco teórico</w:t>
            </w:r>
          </w:p>
        </w:tc>
      </w:tr>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both"/>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El archivo adjunto es: MARCO TEORICO (1).pdf</w:t>
            </w:r>
          </w:p>
        </w:tc>
      </w:tr>
    </w:tbl>
    <w:p w:rsidR="00054019" w:rsidRPr="00054019" w:rsidRDefault="00054019" w:rsidP="0005401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Metodología</w:t>
            </w:r>
          </w:p>
        </w:tc>
      </w:tr>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61218E" w:rsidRDefault="0061218E" w:rsidP="0061218E">
            <w:pPr>
              <w:jc w:val="both"/>
            </w:pPr>
            <w:r>
              <w:rPr>
                <w:rFonts w:ascii="Arial" w:hAnsi="Arial" w:cs="Arial"/>
                <w:color w:val="222222"/>
                <w:shd w:val="clear" w:color="auto" w:fill="FFFFFF"/>
              </w:rPr>
              <w:t xml:space="preserve">La investigación se adelantará desde la perspectiva jurídica, descartando el enfoque económico, en primer lugar porque si bien el núcleo esencial del proceso de integración andino es de carácter económico, se considera que antes de debatir sobre la integración económica de los países miembros, es necesario analizar si los Estados andinos están preparados política y jurídicamente para asumir los beneficios y riesgos de dicha integración (Blanco, 2012) y en segundo lugar porque la doctrina ha hecho notar que la necesidad de la integración si bien ha sido en primer lugar de carácter económico, consecuentemente también es social, jurídica y política. El enfoque de la investigación es de carácter jurídico, en razón a que el objeto de la misma es el conocimiento de la norma jurídica comunitaria andina y de la norma jurídica interna en el tema del problema jurídico referenciado y de esta manera, estudiar los problemas que suscita la aplicación de la norma comunitaria, sus contradicciones, deficiencias y omisiones. Es pertinente anotar que la investigación evidenciará un enfoque </w:t>
            </w:r>
            <w:proofErr w:type="spellStart"/>
            <w:r>
              <w:rPr>
                <w:rFonts w:ascii="Arial" w:hAnsi="Arial" w:cs="Arial"/>
                <w:color w:val="222222"/>
                <w:shd w:val="clear" w:color="auto" w:fill="FFFFFF"/>
              </w:rPr>
              <w:t>Ius</w:t>
            </w:r>
            <w:proofErr w:type="spellEnd"/>
            <w:r>
              <w:rPr>
                <w:rFonts w:ascii="Arial" w:hAnsi="Arial" w:cs="Arial"/>
                <w:color w:val="222222"/>
                <w:shd w:val="clear" w:color="auto" w:fill="FFFFFF"/>
              </w:rPr>
              <w:t xml:space="preserve"> Político, en razón a que se analizara la legitimidad de las normas jurídicas proferidas por la Comunidad Andina, la razón de su establecimiento y de sus propósitos políticos. En el marco de una investigación de carácter cualitativo, el tipo de investigación es de carácter exploratorio en razón a que su objetivo es examinar un problema de investigación poco estudiado. A la vez es una investigación descriptiva en razón a que pretende especificar las principales propiedades de los sujetos que intervienen en el proceso andino de integración. Adicionalmente, la investigación será explicativa porque está dirigida a responder la relación jurídica entre el </w:t>
            </w:r>
            <w:proofErr w:type="spellStart"/>
            <w:r>
              <w:rPr>
                <w:rFonts w:ascii="Arial" w:hAnsi="Arial" w:cs="Arial"/>
                <w:color w:val="222222"/>
                <w:shd w:val="clear" w:color="auto" w:fill="FFFFFF"/>
              </w:rPr>
              <w:t>princpio</w:t>
            </w:r>
            <w:proofErr w:type="spellEnd"/>
            <w:r>
              <w:rPr>
                <w:rFonts w:ascii="Arial" w:hAnsi="Arial" w:cs="Arial"/>
                <w:color w:val="222222"/>
                <w:shd w:val="clear" w:color="auto" w:fill="FFFFFF"/>
              </w:rPr>
              <w:t xml:space="preserve"> de reciprocidad de la contratación estatal y el Derecho comunitario Andino. Se utilizaran como fuentes primarias el derecho originario comunitario, las Decisiones y Resoluciones de la Comunidad Andina; las noticias diarias que reporta el Diario de la Comunidad Andina; las actas de los órganos con capacidad normativa de la Comunidad Andina, la Jurisprudencia de las altas Cortes colombianas, la ley nacional y la Carta Política. Como fuentes secundarias se analizará la Doctrina elaborada sobre el tema en particular; estadísticas y estudios de expertos de la Comunidad Andina.</w:t>
            </w:r>
          </w:p>
        </w:tc>
      </w:tr>
    </w:tbl>
    <w:p w:rsidR="00054019" w:rsidRPr="00054019" w:rsidRDefault="00054019" w:rsidP="0005401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054019" w:rsidRPr="00054019" w:rsidTr="00054019">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Resultados esperados</w:t>
            </w:r>
          </w:p>
        </w:tc>
      </w:tr>
      <w:tr w:rsidR="00054019" w:rsidRPr="00054019" w:rsidTr="00054019">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lastRenderedPageBreak/>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Cantidad</w:t>
            </w:r>
          </w:p>
        </w:tc>
      </w:tr>
      <w:tr w:rsidR="00054019" w:rsidRPr="00054019" w:rsidTr="0005401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p>
        </w:tc>
      </w:tr>
      <w:tr w:rsidR="00054019" w:rsidRPr="00054019" w:rsidTr="0005401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p>
        </w:tc>
      </w:tr>
      <w:tr w:rsidR="00054019" w:rsidRPr="00054019" w:rsidTr="0005401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2</w:t>
            </w:r>
          </w:p>
        </w:tc>
      </w:tr>
      <w:tr w:rsidR="00054019" w:rsidRPr="00054019" w:rsidTr="0005401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p>
        </w:tc>
      </w:tr>
      <w:tr w:rsidR="00054019" w:rsidRPr="00054019" w:rsidTr="0005401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p>
        </w:tc>
      </w:tr>
      <w:tr w:rsidR="00054019" w:rsidRPr="00054019" w:rsidTr="0005401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p>
        </w:tc>
      </w:tr>
      <w:tr w:rsidR="00054019" w:rsidRPr="00054019" w:rsidTr="0005401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p>
        </w:tc>
      </w:tr>
      <w:tr w:rsidR="00054019" w:rsidRPr="00054019" w:rsidTr="0005401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p>
        </w:tc>
      </w:tr>
      <w:tr w:rsidR="00054019" w:rsidRPr="00054019" w:rsidTr="0005401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p>
        </w:tc>
      </w:tr>
      <w:tr w:rsidR="00054019" w:rsidRPr="00054019" w:rsidTr="0005401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p>
        </w:tc>
      </w:tr>
      <w:tr w:rsidR="00054019" w:rsidRPr="00054019" w:rsidTr="0005401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 xml:space="preserve">Apropiación social del </w:t>
            </w:r>
            <w:proofErr w:type="spellStart"/>
            <w:r w:rsidRPr="00054019">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p>
        </w:tc>
      </w:tr>
      <w:tr w:rsidR="00054019" w:rsidRPr="00054019" w:rsidTr="0005401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3</w:t>
            </w:r>
          </w:p>
        </w:tc>
      </w:tr>
      <w:tr w:rsidR="00054019" w:rsidRPr="00054019" w:rsidTr="0005401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 xml:space="preserve">Gestión del </w:t>
            </w:r>
            <w:proofErr w:type="spellStart"/>
            <w:r w:rsidRPr="00054019">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1</w:t>
            </w:r>
          </w:p>
        </w:tc>
      </w:tr>
      <w:tr w:rsidR="00054019" w:rsidRPr="00054019" w:rsidTr="0005401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p>
        </w:tc>
      </w:tr>
      <w:tr w:rsidR="00054019" w:rsidRPr="00054019" w:rsidTr="0005401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p>
        </w:tc>
      </w:tr>
      <w:tr w:rsidR="00054019" w:rsidRPr="00054019" w:rsidTr="0005401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1</w:t>
            </w:r>
          </w:p>
        </w:tc>
      </w:tr>
      <w:tr w:rsidR="00054019" w:rsidRPr="00054019" w:rsidTr="0005401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1</w:t>
            </w:r>
          </w:p>
        </w:tc>
      </w:tr>
      <w:tr w:rsidR="00054019" w:rsidRPr="00054019" w:rsidTr="0005401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p>
        </w:tc>
      </w:tr>
      <w:tr w:rsidR="00054019" w:rsidRPr="00054019" w:rsidTr="0005401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 xml:space="preserve">Proyectos de </w:t>
            </w:r>
            <w:proofErr w:type="spellStart"/>
            <w:r w:rsidRPr="00054019">
              <w:rPr>
                <w:rFonts w:ascii="Helvetica" w:eastAsia="Times New Roman" w:hAnsi="Helvetica" w:cs="Helvetica"/>
                <w:color w:val="222222"/>
                <w:sz w:val="24"/>
                <w:szCs w:val="24"/>
                <w:lang w:eastAsia="es-CO"/>
              </w:rPr>
              <w:t>ID+i</w:t>
            </w:r>
            <w:proofErr w:type="spellEnd"/>
            <w:r w:rsidRPr="00054019">
              <w:rPr>
                <w:rFonts w:ascii="Helvetica" w:eastAsia="Times New Roman" w:hAnsi="Helvetica" w:cs="Helvetica"/>
                <w:color w:val="222222"/>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p>
        </w:tc>
      </w:tr>
      <w:tr w:rsidR="00054019" w:rsidRPr="00054019" w:rsidTr="0005401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p>
        </w:tc>
      </w:tr>
    </w:tbl>
    <w:p w:rsidR="00054019" w:rsidRPr="00054019" w:rsidRDefault="00054019" w:rsidP="0005401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Contribución del proyecto al cumplimiento con la misión institucional</w:t>
            </w:r>
          </w:p>
        </w:tc>
      </w:tr>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both"/>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 xml:space="preserve">Cumple con la </w:t>
            </w:r>
            <w:proofErr w:type="spellStart"/>
            <w:r w:rsidRPr="00054019">
              <w:rPr>
                <w:rFonts w:ascii="Helvetica" w:eastAsia="Times New Roman" w:hAnsi="Helvetica" w:cs="Helvetica"/>
                <w:color w:val="222222"/>
                <w:sz w:val="24"/>
                <w:szCs w:val="24"/>
                <w:lang w:eastAsia="es-CO"/>
              </w:rPr>
              <w:t>investigacion</w:t>
            </w:r>
            <w:proofErr w:type="spellEnd"/>
            <w:r w:rsidRPr="00054019">
              <w:rPr>
                <w:rFonts w:ascii="Helvetica" w:eastAsia="Times New Roman" w:hAnsi="Helvetica" w:cs="Helvetica"/>
                <w:color w:val="222222"/>
                <w:sz w:val="24"/>
                <w:szCs w:val="24"/>
                <w:lang w:eastAsia="es-CO"/>
              </w:rPr>
              <w:t xml:space="preserve"> y la proyección de la universidad</w:t>
            </w:r>
          </w:p>
        </w:tc>
      </w:tr>
    </w:tbl>
    <w:p w:rsidR="00054019" w:rsidRPr="00054019" w:rsidRDefault="00054019" w:rsidP="0005401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 xml:space="preserve">Líneas del PIM con las </w:t>
            </w:r>
            <w:proofErr w:type="spellStart"/>
            <w:r w:rsidRPr="00054019">
              <w:rPr>
                <w:rFonts w:ascii="Arial" w:eastAsia="Times New Roman" w:hAnsi="Arial" w:cs="Arial"/>
                <w:b/>
                <w:bCs/>
                <w:color w:val="222222"/>
                <w:sz w:val="24"/>
                <w:szCs w:val="24"/>
                <w:lang w:eastAsia="es-CO"/>
              </w:rPr>
              <w:t>qye</w:t>
            </w:r>
            <w:proofErr w:type="spellEnd"/>
            <w:r w:rsidRPr="00054019">
              <w:rPr>
                <w:rFonts w:ascii="Arial" w:eastAsia="Times New Roman" w:hAnsi="Arial" w:cs="Arial"/>
                <w:b/>
                <w:bCs/>
                <w:color w:val="222222"/>
                <w:sz w:val="24"/>
                <w:szCs w:val="24"/>
                <w:lang w:eastAsia="es-CO"/>
              </w:rPr>
              <w:t xml:space="preserve"> vincula el proyecto</w:t>
            </w:r>
          </w:p>
        </w:tc>
      </w:tr>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both"/>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lastRenderedPageBreak/>
              <w:t>3. Proyección social e investigación pertinentes</w:t>
            </w:r>
          </w:p>
        </w:tc>
      </w:tr>
    </w:tbl>
    <w:p w:rsidR="00054019" w:rsidRPr="00054019" w:rsidRDefault="00054019" w:rsidP="0005401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Acciones del Plan General de Desarrollo 2016-2019 con el que se articula el proyecto</w:t>
            </w:r>
          </w:p>
        </w:tc>
      </w:tr>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both"/>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Incrementar la producción investigativa con impacto regional, nacional e internacional.</w:t>
            </w:r>
          </w:p>
        </w:tc>
      </w:tr>
    </w:tbl>
    <w:p w:rsidR="00054019" w:rsidRPr="00054019" w:rsidRDefault="00054019" w:rsidP="0005401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054019" w:rsidRPr="00054019" w:rsidTr="00054019">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FODEIN</w:t>
            </w:r>
          </w:p>
        </w:tc>
      </w:tr>
      <w:tr w:rsidR="00054019" w:rsidRPr="00054019" w:rsidTr="00054019">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Total ($)</w:t>
            </w:r>
          </w:p>
        </w:tc>
      </w:tr>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61218E" w:rsidP="00054019">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5</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700000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$ 7.000.000</w:t>
            </w:r>
          </w:p>
        </w:tc>
      </w:tr>
      <w:tr w:rsidR="00054019" w:rsidRPr="00054019" w:rsidTr="0005401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Horas Nomina (Co-Investigadores)</w:t>
            </w:r>
          </w:p>
        </w:tc>
        <w:tc>
          <w:tcPr>
            <w:tcW w:w="0" w:type="auto"/>
            <w:shd w:val="clear" w:color="auto" w:fill="FFFFFF"/>
            <w:vAlign w:val="center"/>
            <w:hideMark/>
          </w:tcPr>
          <w:p w:rsidR="00054019" w:rsidRPr="00054019" w:rsidRDefault="00054019" w:rsidP="0005401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54019" w:rsidRPr="00054019" w:rsidRDefault="00054019" w:rsidP="0005401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54019" w:rsidRPr="00054019" w:rsidRDefault="00054019" w:rsidP="0005401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54019" w:rsidRPr="00054019" w:rsidRDefault="00054019" w:rsidP="00054019">
            <w:pPr>
              <w:spacing w:beforeAutospacing="1" w:after="0" w:afterAutospacing="1" w:line="240" w:lineRule="auto"/>
              <w:jc w:val="center"/>
              <w:rPr>
                <w:rFonts w:ascii="Times New Roman" w:eastAsia="Times New Roman" w:hAnsi="Times New Roman" w:cs="Times New Roman"/>
                <w:sz w:val="20"/>
                <w:szCs w:val="20"/>
                <w:lang w:eastAsia="es-CO"/>
              </w:rPr>
            </w:pPr>
          </w:p>
        </w:tc>
      </w:tr>
      <w:tr w:rsidR="00054019" w:rsidRPr="00054019" w:rsidTr="0005401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61218E" w:rsidP="00054019">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Co-investigador</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462500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$ 4.625.000</w:t>
            </w:r>
          </w:p>
        </w:tc>
      </w:tr>
    </w:tbl>
    <w:p w:rsidR="00054019" w:rsidRPr="00054019" w:rsidRDefault="00054019" w:rsidP="0005401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054019" w:rsidRPr="00054019" w:rsidTr="00054019">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Total ($)</w:t>
            </w:r>
          </w:p>
        </w:tc>
      </w:tr>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Fotocopias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trabajos de campo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$ 200.000</w:t>
            </w:r>
          </w:p>
        </w:tc>
      </w:tr>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Fotocopias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trabajos de campo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$ 200.000</w:t>
            </w:r>
          </w:p>
        </w:tc>
      </w:tr>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Autospacing="1" w:after="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$ 78.625.000</w:t>
            </w:r>
          </w:p>
        </w:tc>
        <w:tc>
          <w:tcPr>
            <w:tcW w:w="0" w:type="auto"/>
            <w:shd w:val="clear" w:color="auto" w:fill="FFFFFF"/>
            <w:vAlign w:val="center"/>
            <w:hideMark/>
          </w:tcPr>
          <w:p w:rsidR="00054019" w:rsidRPr="00054019" w:rsidRDefault="00054019" w:rsidP="00054019">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054019" w:rsidRPr="00054019" w:rsidRDefault="00054019" w:rsidP="0005401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054019" w:rsidRPr="00054019" w:rsidTr="00054019">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CONTRAPARTIDA EXTERNA</w:t>
            </w:r>
          </w:p>
        </w:tc>
      </w:tr>
      <w:tr w:rsidR="00054019" w:rsidRPr="00054019" w:rsidTr="00054019">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Total</w:t>
            </w:r>
          </w:p>
        </w:tc>
      </w:tr>
      <w:tr w:rsidR="00054019" w:rsidRPr="00054019" w:rsidTr="0005401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054019" w:rsidRPr="00054019" w:rsidRDefault="00054019" w:rsidP="0005401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54019" w:rsidRPr="00054019" w:rsidRDefault="00054019" w:rsidP="0005401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54019" w:rsidRPr="00054019" w:rsidRDefault="00054019" w:rsidP="0005401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54019" w:rsidRPr="00054019" w:rsidRDefault="00054019" w:rsidP="00054019">
            <w:pPr>
              <w:spacing w:beforeAutospacing="1" w:after="0" w:afterAutospacing="1" w:line="240" w:lineRule="auto"/>
              <w:jc w:val="center"/>
              <w:rPr>
                <w:rFonts w:ascii="Times New Roman" w:eastAsia="Times New Roman" w:hAnsi="Times New Roman" w:cs="Times New Roman"/>
                <w:sz w:val="20"/>
                <w:szCs w:val="20"/>
                <w:lang w:eastAsia="es-CO"/>
              </w:rPr>
            </w:pPr>
          </w:p>
        </w:tc>
      </w:tr>
      <w:tr w:rsidR="00054019" w:rsidRPr="00054019" w:rsidTr="0005401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w:t>
            </w:r>
          </w:p>
        </w:tc>
      </w:tr>
    </w:tbl>
    <w:p w:rsidR="00054019" w:rsidRPr="00054019" w:rsidRDefault="00054019" w:rsidP="0005401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054019" w:rsidRPr="00054019" w:rsidTr="00054019">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Total</w:t>
            </w:r>
          </w:p>
        </w:tc>
      </w:tr>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w:t>
            </w:r>
          </w:p>
        </w:tc>
      </w:tr>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Autospacing="1" w:after="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w:t>
            </w:r>
          </w:p>
        </w:tc>
        <w:tc>
          <w:tcPr>
            <w:tcW w:w="0" w:type="auto"/>
            <w:shd w:val="clear" w:color="auto" w:fill="FFFFFF"/>
            <w:vAlign w:val="center"/>
            <w:hideMark/>
          </w:tcPr>
          <w:p w:rsidR="00054019" w:rsidRPr="00054019" w:rsidRDefault="00054019" w:rsidP="00054019">
            <w:pPr>
              <w:spacing w:beforeAutospacing="1" w:after="0" w:afterAutospacing="1" w:line="240" w:lineRule="auto"/>
              <w:jc w:val="center"/>
              <w:rPr>
                <w:rFonts w:ascii="Times New Roman" w:eastAsia="Times New Roman" w:hAnsi="Times New Roman" w:cs="Times New Roman"/>
                <w:sz w:val="20"/>
                <w:szCs w:val="20"/>
                <w:lang w:eastAsia="es-CO"/>
              </w:rPr>
            </w:pPr>
          </w:p>
        </w:tc>
      </w:tr>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Autospacing="1" w:after="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b/>
                <w:bCs/>
                <w:color w:val="222222"/>
                <w:sz w:val="24"/>
                <w:szCs w:val="24"/>
                <w:lang w:eastAsia="es-CO"/>
              </w:rPr>
              <w:t>$ 78.625.000</w:t>
            </w:r>
          </w:p>
        </w:tc>
        <w:tc>
          <w:tcPr>
            <w:tcW w:w="0" w:type="auto"/>
            <w:shd w:val="clear" w:color="auto" w:fill="FFFFFF"/>
            <w:vAlign w:val="center"/>
            <w:hideMark/>
          </w:tcPr>
          <w:p w:rsidR="00054019" w:rsidRPr="00054019" w:rsidRDefault="00054019" w:rsidP="00054019">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054019" w:rsidRPr="00054019" w:rsidRDefault="00054019" w:rsidP="0005401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054019" w:rsidRPr="00054019" w:rsidTr="00054019">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CRONOGRAMA</w:t>
            </w:r>
          </w:p>
        </w:tc>
      </w:tr>
      <w:tr w:rsidR="00054019" w:rsidRPr="00054019" w:rsidTr="00054019">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lastRenderedPageBreak/>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Fecha Fin</w:t>
            </w:r>
          </w:p>
        </w:tc>
      </w:tr>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Cumplimiento del objetivo específico 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2019-02-01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2019-04-01</w:t>
            </w:r>
          </w:p>
        </w:tc>
      </w:tr>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Cumplimiento del objetivo específico 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2019-04-01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2019-06-01</w:t>
            </w:r>
          </w:p>
        </w:tc>
      </w:tr>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Cumplimiento del objetivo específico 3</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2019-06-01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center"/>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2019-10-01</w:t>
            </w:r>
          </w:p>
        </w:tc>
      </w:tr>
    </w:tbl>
    <w:p w:rsidR="00054019" w:rsidRPr="00054019" w:rsidRDefault="00054019" w:rsidP="0005401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Posibles evaluadores</w:t>
            </w:r>
          </w:p>
        </w:tc>
      </w:tr>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both"/>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 xml:space="preserve">Joaquín Acosta. PhD en Derecho de los negocios. Universidad de </w:t>
            </w:r>
            <w:proofErr w:type="spellStart"/>
            <w:r w:rsidRPr="00054019">
              <w:rPr>
                <w:rFonts w:ascii="Helvetica" w:eastAsia="Times New Roman" w:hAnsi="Helvetica" w:cs="Helvetica"/>
                <w:color w:val="222222"/>
                <w:sz w:val="24"/>
                <w:szCs w:val="24"/>
                <w:lang w:eastAsia="es-CO"/>
              </w:rPr>
              <w:t>Bordeaux</w:t>
            </w:r>
            <w:proofErr w:type="spellEnd"/>
            <w:r w:rsidRPr="00054019">
              <w:rPr>
                <w:rFonts w:ascii="Helvetica" w:eastAsia="Times New Roman" w:hAnsi="Helvetica" w:cs="Helvetica"/>
                <w:color w:val="222222"/>
                <w:sz w:val="24"/>
                <w:szCs w:val="24"/>
                <w:lang w:eastAsia="es-CO"/>
              </w:rPr>
              <w:t xml:space="preserve"> (Francia). Docente de la Universidad Militar Nueva Granada. Correo Electrónico: </w:t>
            </w:r>
            <w:hyperlink r:id="rId4" w:tgtFrame="_blank" w:history="1">
              <w:r w:rsidRPr="00054019">
                <w:rPr>
                  <w:rFonts w:ascii="Helvetica" w:eastAsia="Times New Roman" w:hAnsi="Helvetica" w:cs="Helvetica"/>
                  <w:color w:val="1155CC"/>
                  <w:sz w:val="24"/>
                  <w:szCs w:val="24"/>
                  <w:u w:val="single"/>
                  <w:lang w:eastAsia="es-CO"/>
                </w:rPr>
                <w:t>joaqocsta@hotmail.com</w:t>
              </w:r>
            </w:hyperlink>
            <w:r w:rsidRPr="00054019">
              <w:rPr>
                <w:rFonts w:ascii="Helvetica" w:eastAsia="Times New Roman" w:hAnsi="Helvetica" w:cs="Helvetica"/>
                <w:color w:val="222222"/>
                <w:sz w:val="24"/>
                <w:szCs w:val="24"/>
                <w:lang w:eastAsia="es-CO"/>
              </w:rPr>
              <w:t> </w:t>
            </w:r>
            <w:proofErr w:type="spellStart"/>
            <w:r w:rsidRPr="00054019">
              <w:rPr>
                <w:rFonts w:ascii="Helvetica" w:eastAsia="Times New Roman" w:hAnsi="Helvetica" w:cs="Helvetica"/>
                <w:color w:val="222222"/>
                <w:sz w:val="24"/>
                <w:szCs w:val="24"/>
                <w:lang w:eastAsia="es-CO"/>
              </w:rPr>
              <w:t>Jose</w:t>
            </w:r>
            <w:proofErr w:type="spellEnd"/>
            <w:r w:rsidRPr="00054019">
              <w:rPr>
                <w:rFonts w:ascii="Helvetica" w:eastAsia="Times New Roman" w:hAnsi="Helvetica" w:cs="Helvetica"/>
                <w:color w:val="222222"/>
                <w:sz w:val="24"/>
                <w:szCs w:val="24"/>
                <w:lang w:eastAsia="es-CO"/>
              </w:rPr>
              <w:t xml:space="preserve"> Manuel Gual PhD en Derecho. Universidad de Santa Ana (Italia). Docente de la Universidad </w:t>
            </w:r>
            <w:proofErr w:type="spellStart"/>
            <w:r w:rsidRPr="00054019">
              <w:rPr>
                <w:rFonts w:ascii="Helvetica" w:eastAsia="Times New Roman" w:hAnsi="Helvetica" w:cs="Helvetica"/>
                <w:color w:val="222222"/>
                <w:sz w:val="24"/>
                <w:szCs w:val="24"/>
                <w:lang w:eastAsia="es-CO"/>
              </w:rPr>
              <w:t>Catolica</w:t>
            </w:r>
            <w:proofErr w:type="spellEnd"/>
            <w:r w:rsidRPr="00054019">
              <w:rPr>
                <w:rFonts w:ascii="Helvetica" w:eastAsia="Times New Roman" w:hAnsi="Helvetica" w:cs="Helvetica"/>
                <w:color w:val="222222"/>
                <w:sz w:val="24"/>
                <w:szCs w:val="24"/>
                <w:lang w:eastAsia="es-CO"/>
              </w:rPr>
              <w:t xml:space="preserve"> de Colombia. Correo Electrónico: </w:t>
            </w:r>
            <w:hyperlink r:id="rId5" w:tgtFrame="_blank" w:history="1">
              <w:r w:rsidRPr="00054019">
                <w:rPr>
                  <w:rFonts w:ascii="Helvetica" w:eastAsia="Times New Roman" w:hAnsi="Helvetica" w:cs="Helvetica"/>
                  <w:color w:val="1155CC"/>
                  <w:sz w:val="24"/>
                  <w:szCs w:val="24"/>
                  <w:u w:val="single"/>
                  <w:lang w:eastAsia="es-CO"/>
                </w:rPr>
                <w:t>josegual2@gmail.com</w:t>
              </w:r>
            </w:hyperlink>
          </w:p>
        </w:tc>
      </w:tr>
    </w:tbl>
    <w:p w:rsidR="00054019" w:rsidRPr="00054019" w:rsidRDefault="00054019" w:rsidP="0005401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Referencia(s)</w:t>
            </w:r>
          </w:p>
        </w:tc>
      </w:tr>
      <w:tr w:rsidR="00054019" w:rsidRPr="00054019" w:rsidTr="0005401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both"/>
              <w:rPr>
                <w:rFonts w:ascii="Helvetica" w:eastAsia="Times New Roman" w:hAnsi="Helvetica" w:cs="Helvetica"/>
                <w:color w:val="222222"/>
                <w:sz w:val="24"/>
                <w:szCs w:val="24"/>
                <w:lang w:eastAsia="es-CO"/>
              </w:rPr>
            </w:pPr>
            <w:proofErr w:type="spellStart"/>
            <w:r w:rsidRPr="00054019">
              <w:rPr>
                <w:rFonts w:ascii="Helvetica" w:eastAsia="Times New Roman" w:hAnsi="Helvetica" w:cs="Helvetica"/>
                <w:color w:val="222222"/>
                <w:sz w:val="24"/>
                <w:szCs w:val="24"/>
                <w:lang w:eastAsia="es-CO"/>
              </w:rPr>
              <w:t>Alcoceba</w:t>
            </w:r>
            <w:proofErr w:type="spellEnd"/>
            <w:r w:rsidRPr="00054019">
              <w:rPr>
                <w:rFonts w:ascii="Helvetica" w:eastAsia="Times New Roman" w:hAnsi="Helvetica" w:cs="Helvetica"/>
                <w:color w:val="222222"/>
                <w:sz w:val="24"/>
                <w:szCs w:val="24"/>
                <w:lang w:eastAsia="es-CO"/>
              </w:rPr>
              <w:t xml:space="preserve"> M. (2008). La Reorientación </w:t>
            </w:r>
            <w:proofErr w:type="spellStart"/>
            <w:r w:rsidRPr="00054019">
              <w:rPr>
                <w:rFonts w:ascii="Helvetica" w:eastAsia="Times New Roman" w:hAnsi="Helvetica" w:cs="Helvetica"/>
                <w:color w:val="222222"/>
                <w:sz w:val="24"/>
                <w:szCs w:val="24"/>
                <w:lang w:eastAsia="es-CO"/>
              </w:rPr>
              <w:t>Estatalista</w:t>
            </w:r>
            <w:proofErr w:type="spellEnd"/>
            <w:r w:rsidRPr="00054019">
              <w:rPr>
                <w:rFonts w:ascii="Helvetica" w:eastAsia="Times New Roman" w:hAnsi="Helvetica" w:cs="Helvetica"/>
                <w:color w:val="222222"/>
                <w:sz w:val="24"/>
                <w:szCs w:val="24"/>
                <w:lang w:eastAsia="es-CO"/>
              </w:rPr>
              <w:t xml:space="preserve"> del Proceso de Integración Europea, Revista de Derecho de la División de Ciencias Jurídicas - Núm. 29, Junio 2008. Documento Extraído el 6 de diciembre de 2010 de </w:t>
            </w:r>
            <w:hyperlink r:id="rId6" w:tgtFrame="_blank" w:history="1">
              <w:r w:rsidRPr="00054019">
                <w:rPr>
                  <w:rFonts w:ascii="Helvetica" w:eastAsia="Times New Roman" w:hAnsi="Helvetica" w:cs="Helvetica"/>
                  <w:color w:val="1155CC"/>
                  <w:sz w:val="24"/>
                  <w:szCs w:val="24"/>
                  <w:u w:val="single"/>
                  <w:lang w:eastAsia="es-CO"/>
                </w:rPr>
                <w:t>http://vlex.com/vid/51364983</w:t>
              </w:r>
            </w:hyperlink>
            <w:r w:rsidRPr="00054019">
              <w:rPr>
                <w:rFonts w:ascii="Helvetica" w:eastAsia="Times New Roman" w:hAnsi="Helvetica" w:cs="Helvetica"/>
                <w:color w:val="222222"/>
                <w:sz w:val="24"/>
                <w:szCs w:val="24"/>
                <w:lang w:eastAsia="es-CO"/>
              </w:rPr>
              <w:t xml:space="preserve"> Blanco Alvarado Carolina. (2010 a). La Importancia Política y Social del Parlamento Andino. Revista </w:t>
            </w:r>
            <w:proofErr w:type="spellStart"/>
            <w:r w:rsidRPr="00054019">
              <w:rPr>
                <w:rFonts w:ascii="Helvetica" w:eastAsia="Times New Roman" w:hAnsi="Helvetica" w:cs="Helvetica"/>
                <w:color w:val="222222"/>
                <w:sz w:val="24"/>
                <w:szCs w:val="24"/>
                <w:lang w:eastAsia="es-CO"/>
              </w:rPr>
              <w:t>Via</w:t>
            </w:r>
            <w:proofErr w:type="spellEnd"/>
            <w:r w:rsidRPr="00054019">
              <w:rPr>
                <w:rFonts w:ascii="Helvetica" w:eastAsia="Times New Roman" w:hAnsi="Helvetica" w:cs="Helvetica"/>
                <w:color w:val="222222"/>
                <w:sz w:val="24"/>
                <w:szCs w:val="24"/>
                <w:lang w:eastAsia="es-CO"/>
              </w:rPr>
              <w:t xml:space="preserve"> </w:t>
            </w:r>
            <w:proofErr w:type="spellStart"/>
            <w:r w:rsidRPr="00054019">
              <w:rPr>
                <w:rFonts w:ascii="Helvetica" w:eastAsia="Times New Roman" w:hAnsi="Helvetica" w:cs="Helvetica"/>
                <w:color w:val="222222"/>
                <w:sz w:val="24"/>
                <w:szCs w:val="24"/>
                <w:lang w:eastAsia="es-CO"/>
              </w:rPr>
              <w:t>Inveniendi</w:t>
            </w:r>
            <w:proofErr w:type="spellEnd"/>
            <w:r w:rsidRPr="00054019">
              <w:rPr>
                <w:rFonts w:ascii="Helvetica" w:eastAsia="Times New Roman" w:hAnsi="Helvetica" w:cs="Helvetica"/>
                <w:color w:val="222222"/>
                <w:sz w:val="24"/>
                <w:szCs w:val="24"/>
                <w:lang w:eastAsia="es-CO"/>
              </w:rPr>
              <w:t xml:space="preserve"> Et </w:t>
            </w:r>
            <w:proofErr w:type="spellStart"/>
            <w:r w:rsidRPr="00054019">
              <w:rPr>
                <w:rFonts w:ascii="Helvetica" w:eastAsia="Times New Roman" w:hAnsi="Helvetica" w:cs="Helvetica"/>
                <w:color w:val="222222"/>
                <w:sz w:val="24"/>
                <w:szCs w:val="24"/>
                <w:lang w:eastAsia="es-CO"/>
              </w:rPr>
              <w:t>Iudicandi</w:t>
            </w:r>
            <w:proofErr w:type="spellEnd"/>
            <w:r w:rsidRPr="00054019">
              <w:rPr>
                <w:rFonts w:ascii="Helvetica" w:eastAsia="Times New Roman" w:hAnsi="Helvetica" w:cs="Helvetica"/>
                <w:color w:val="222222"/>
                <w:sz w:val="24"/>
                <w:szCs w:val="24"/>
                <w:lang w:eastAsia="es-CO"/>
              </w:rPr>
              <w:t>. Universidad Santo Tomas, 10ª Edición. Documento extraído el 30 de Octubre de 2010 de http:/</w:t>
            </w:r>
            <w:hyperlink r:id="rId7" w:tgtFrame="_blank" w:history="1">
              <w:r w:rsidRPr="00054019">
                <w:rPr>
                  <w:rFonts w:ascii="Helvetica" w:eastAsia="Times New Roman" w:hAnsi="Helvetica" w:cs="Helvetica"/>
                  <w:color w:val="1155CC"/>
                  <w:sz w:val="24"/>
                  <w:szCs w:val="24"/>
                  <w:u w:val="single"/>
                  <w:lang w:eastAsia="es-CO"/>
                </w:rPr>
                <w:t>viei.usta.edu.co</w:t>
              </w:r>
            </w:hyperlink>
            <w:r w:rsidRPr="00054019">
              <w:rPr>
                <w:rFonts w:ascii="Helvetica" w:eastAsia="Times New Roman" w:hAnsi="Helvetica" w:cs="Helvetica"/>
                <w:color w:val="222222"/>
                <w:sz w:val="24"/>
                <w:szCs w:val="24"/>
                <w:lang w:eastAsia="es-CO"/>
              </w:rPr>
              <w:t xml:space="preserve"> Blanco Alvarado Carolina. (2011). Aproximación a la Perspectiva Jurídica de las Decisiones del Parlamento Andino en los Ordenamientos Jurídicos de los Estados Andinos en Revista de Relaciones Internacionales, Estrategia y Seguridad, </w:t>
            </w:r>
            <w:proofErr w:type="spellStart"/>
            <w:r w:rsidRPr="00054019">
              <w:rPr>
                <w:rFonts w:ascii="Helvetica" w:eastAsia="Times New Roman" w:hAnsi="Helvetica" w:cs="Helvetica"/>
                <w:color w:val="222222"/>
                <w:sz w:val="24"/>
                <w:szCs w:val="24"/>
                <w:lang w:eastAsia="es-CO"/>
              </w:rPr>
              <w:t>Vol</w:t>
            </w:r>
            <w:proofErr w:type="spellEnd"/>
            <w:r w:rsidRPr="00054019">
              <w:rPr>
                <w:rFonts w:ascii="Helvetica" w:eastAsia="Times New Roman" w:hAnsi="Helvetica" w:cs="Helvetica"/>
                <w:color w:val="222222"/>
                <w:sz w:val="24"/>
                <w:szCs w:val="24"/>
                <w:lang w:eastAsia="es-CO"/>
              </w:rPr>
              <w:t xml:space="preserve"> 6 No. 2, Julio – Diciembre de 2011, Universidad Militar Nueva Granada Blanco C. (2012). Los Principales Obstáculos al Proceso Andino de Integración en Revista Virtual - Universidad Católica del Norte, Barranquilla, Edición No. 35 – Febrero de 2012. Caballero S &amp; </w:t>
            </w:r>
            <w:proofErr w:type="spellStart"/>
            <w:r w:rsidRPr="00054019">
              <w:rPr>
                <w:rFonts w:ascii="Helvetica" w:eastAsia="Times New Roman" w:hAnsi="Helvetica" w:cs="Helvetica"/>
                <w:color w:val="222222"/>
                <w:sz w:val="24"/>
                <w:szCs w:val="24"/>
                <w:lang w:eastAsia="es-CO"/>
              </w:rPr>
              <w:t>Anzola</w:t>
            </w:r>
            <w:proofErr w:type="spellEnd"/>
            <w:r w:rsidRPr="00054019">
              <w:rPr>
                <w:rFonts w:ascii="Helvetica" w:eastAsia="Times New Roman" w:hAnsi="Helvetica" w:cs="Helvetica"/>
                <w:color w:val="222222"/>
                <w:sz w:val="24"/>
                <w:szCs w:val="24"/>
                <w:lang w:eastAsia="es-CO"/>
              </w:rPr>
              <w:t xml:space="preserve"> G. (1995). Teoría Constitucional. Bogotá, Colombia.: Temis. Campuzano A. (2008). Dimensiones jurídicas de la globalización, Madrid, </w:t>
            </w:r>
            <w:proofErr w:type="spellStart"/>
            <w:r w:rsidRPr="00054019">
              <w:rPr>
                <w:rFonts w:ascii="Helvetica" w:eastAsia="Times New Roman" w:hAnsi="Helvetica" w:cs="Helvetica"/>
                <w:color w:val="222222"/>
                <w:sz w:val="24"/>
                <w:szCs w:val="24"/>
                <w:lang w:eastAsia="es-CO"/>
              </w:rPr>
              <w:t>Dykinson</w:t>
            </w:r>
            <w:proofErr w:type="spellEnd"/>
            <w:r w:rsidRPr="00054019">
              <w:rPr>
                <w:rFonts w:ascii="Helvetica" w:eastAsia="Times New Roman" w:hAnsi="Helvetica" w:cs="Helvetica"/>
                <w:color w:val="222222"/>
                <w:sz w:val="24"/>
                <w:szCs w:val="24"/>
                <w:lang w:eastAsia="es-CO"/>
              </w:rPr>
              <w:t>, 2007 en Anuario de Filosofía del Derecho - Núm. XXV, Enero 2008. Documento extraído el 22 de diciembre de 2012 dehttp</w:t>
            </w:r>
            <w:proofErr w:type="gramStart"/>
            <w:r w:rsidRPr="00054019">
              <w:rPr>
                <w:rFonts w:ascii="Helvetica" w:eastAsia="Times New Roman" w:hAnsi="Helvetica" w:cs="Helvetica"/>
                <w:color w:val="222222"/>
                <w:sz w:val="24"/>
                <w:szCs w:val="24"/>
                <w:lang w:eastAsia="es-CO"/>
              </w:rPr>
              <w:t>:/</w:t>
            </w:r>
            <w:proofErr w:type="gramEnd"/>
            <w:r w:rsidRPr="00054019">
              <w:rPr>
                <w:rFonts w:ascii="Helvetica" w:eastAsia="Times New Roman" w:hAnsi="Helvetica" w:cs="Helvetica"/>
                <w:color w:val="222222"/>
                <w:sz w:val="24"/>
                <w:szCs w:val="24"/>
                <w:lang w:eastAsia="es-CO"/>
              </w:rPr>
              <w:t>/</w:t>
            </w:r>
            <w:hyperlink r:id="rId8" w:tgtFrame="_blank" w:history="1">
              <w:r w:rsidRPr="00054019">
                <w:rPr>
                  <w:rFonts w:ascii="Helvetica" w:eastAsia="Times New Roman" w:hAnsi="Helvetica" w:cs="Helvetica"/>
                  <w:color w:val="1155CC"/>
                  <w:sz w:val="24"/>
                  <w:szCs w:val="24"/>
                  <w:u w:val="single"/>
                  <w:lang w:eastAsia="es-CO"/>
                </w:rPr>
                <w:t>vlex.com/vid/68145603</w:t>
              </w:r>
            </w:hyperlink>
            <w:r w:rsidRPr="00054019">
              <w:rPr>
                <w:rFonts w:ascii="Helvetica" w:eastAsia="Times New Roman" w:hAnsi="Helvetica" w:cs="Helvetica"/>
                <w:color w:val="222222"/>
                <w:sz w:val="24"/>
                <w:szCs w:val="24"/>
                <w:lang w:eastAsia="es-CO"/>
              </w:rPr>
              <w:t> Campuzano A. (2010). El pluralismo jurídico y la ciencia del derecho. Documento extraído el 3 de octubre de </w:t>
            </w:r>
            <w:hyperlink r:id="rId9" w:tgtFrame="_blank" w:history="1">
              <w:r w:rsidRPr="00054019">
                <w:rPr>
                  <w:rFonts w:ascii="Helvetica" w:eastAsia="Times New Roman" w:hAnsi="Helvetica" w:cs="Helvetica"/>
                  <w:color w:val="1155CC"/>
                  <w:sz w:val="24"/>
                  <w:szCs w:val="24"/>
                  <w:u w:val="single"/>
                  <w:lang w:eastAsia="es-CO"/>
                </w:rPr>
                <w:t>http://vlex.com/vid/217474465</w:t>
              </w:r>
            </w:hyperlink>
            <w:r w:rsidRPr="00054019">
              <w:rPr>
                <w:rFonts w:ascii="Helvetica" w:eastAsia="Times New Roman" w:hAnsi="Helvetica" w:cs="Helvetica"/>
                <w:color w:val="222222"/>
                <w:sz w:val="24"/>
                <w:szCs w:val="24"/>
                <w:lang w:eastAsia="es-CO"/>
              </w:rPr>
              <w:t xml:space="preserve">) Carrillo J. (1985). El Derecho Internacional en un mundo en cambio. Madrid, España.: Ed. </w:t>
            </w:r>
            <w:proofErr w:type="spellStart"/>
            <w:r w:rsidRPr="00054019">
              <w:rPr>
                <w:rFonts w:ascii="Helvetica" w:eastAsia="Times New Roman" w:hAnsi="Helvetica" w:cs="Helvetica"/>
                <w:color w:val="222222"/>
                <w:sz w:val="24"/>
                <w:szCs w:val="24"/>
                <w:lang w:eastAsia="es-CO"/>
              </w:rPr>
              <w:t>Tecnos</w:t>
            </w:r>
            <w:proofErr w:type="spellEnd"/>
            <w:r w:rsidRPr="00054019">
              <w:rPr>
                <w:rFonts w:ascii="Helvetica" w:eastAsia="Times New Roman" w:hAnsi="Helvetica" w:cs="Helvetica"/>
                <w:color w:val="222222"/>
                <w:sz w:val="24"/>
                <w:szCs w:val="24"/>
                <w:lang w:eastAsia="es-CO"/>
              </w:rPr>
              <w:t xml:space="preserve">. </w:t>
            </w:r>
            <w:proofErr w:type="spellStart"/>
            <w:r w:rsidRPr="00054019">
              <w:rPr>
                <w:rFonts w:ascii="Helvetica" w:eastAsia="Times New Roman" w:hAnsi="Helvetica" w:cs="Helvetica"/>
                <w:color w:val="222222"/>
                <w:sz w:val="24"/>
                <w:szCs w:val="24"/>
                <w:lang w:eastAsia="es-CO"/>
              </w:rPr>
              <w:t>Castells</w:t>
            </w:r>
            <w:proofErr w:type="spellEnd"/>
            <w:r w:rsidRPr="00054019">
              <w:rPr>
                <w:rFonts w:ascii="Helvetica" w:eastAsia="Times New Roman" w:hAnsi="Helvetica" w:cs="Helvetica"/>
                <w:color w:val="222222"/>
                <w:sz w:val="24"/>
                <w:szCs w:val="24"/>
                <w:lang w:eastAsia="es-CO"/>
              </w:rPr>
              <w:t xml:space="preserve"> M. (1998). La Era de la Información Economía, Sociedad y Cultura Vol. 2 El poder de la identidad. Madrid. España.: Alianza </w:t>
            </w:r>
            <w:proofErr w:type="spellStart"/>
            <w:r w:rsidRPr="00054019">
              <w:rPr>
                <w:rFonts w:ascii="Helvetica" w:eastAsia="Times New Roman" w:hAnsi="Helvetica" w:cs="Helvetica"/>
                <w:color w:val="222222"/>
                <w:sz w:val="24"/>
                <w:szCs w:val="24"/>
                <w:lang w:eastAsia="es-CO"/>
              </w:rPr>
              <w:t>Cauffignal</w:t>
            </w:r>
            <w:proofErr w:type="spellEnd"/>
            <w:r w:rsidRPr="00054019">
              <w:rPr>
                <w:rFonts w:ascii="Helvetica" w:eastAsia="Times New Roman" w:hAnsi="Helvetica" w:cs="Helvetica"/>
                <w:color w:val="222222"/>
                <w:sz w:val="24"/>
                <w:szCs w:val="24"/>
                <w:lang w:eastAsia="es-CO"/>
              </w:rPr>
              <w:t xml:space="preserve"> G. (1996). Los Procesos de Integración de América Latina, Enfoques y Perspectivas. Estocolmo.: Instituto de Estudios Latinoamericanos de la Universidad de Estocolmo. Díaz C &amp; Romero M. (2008). Elementos de Análisis para la Integración de un Espacio Iberoamericano. Madrid, España.: Plaza Valdés Editores. Diez J. (1998). La Posición del Derecho Internacional en el Ordenamiento Comunitario, Madrid, España. </w:t>
            </w:r>
            <w:proofErr w:type="spellStart"/>
            <w:r w:rsidRPr="00054019">
              <w:rPr>
                <w:rFonts w:ascii="Helvetica" w:eastAsia="Times New Roman" w:hAnsi="Helvetica" w:cs="Helvetica"/>
                <w:color w:val="222222"/>
                <w:sz w:val="24"/>
                <w:szCs w:val="24"/>
                <w:lang w:eastAsia="es-CO"/>
              </w:rPr>
              <w:t>Edit</w:t>
            </w:r>
            <w:proofErr w:type="spellEnd"/>
            <w:r w:rsidRPr="00054019">
              <w:rPr>
                <w:rFonts w:ascii="Helvetica" w:eastAsia="Times New Roman" w:hAnsi="Helvetica" w:cs="Helvetica"/>
                <w:color w:val="222222"/>
                <w:sz w:val="24"/>
                <w:szCs w:val="24"/>
                <w:lang w:eastAsia="es-CO"/>
              </w:rPr>
              <w:t xml:space="preserve">: Mc Graw Hill. </w:t>
            </w:r>
            <w:proofErr w:type="spellStart"/>
            <w:r w:rsidRPr="00054019">
              <w:rPr>
                <w:rFonts w:ascii="Helvetica" w:eastAsia="Times New Roman" w:hAnsi="Helvetica" w:cs="Helvetica"/>
                <w:color w:val="222222"/>
                <w:sz w:val="24"/>
                <w:szCs w:val="24"/>
                <w:lang w:eastAsia="es-CO"/>
              </w:rPr>
              <w:t>Dreyzin</w:t>
            </w:r>
            <w:proofErr w:type="spellEnd"/>
            <w:r w:rsidRPr="00054019">
              <w:rPr>
                <w:rFonts w:ascii="Helvetica" w:eastAsia="Times New Roman" w:hAnsi="Helvetica" w:cs="Helvetica"/>
                <w:color w:val="222222"/>
                <w:sz w:val="24"/>
                <w:szCs w:val="24"/>
                <w:lang w:eastAsia="es-CO"/>
              </w:rPr>
              <w:t xml:space="preserve"> A. (2007). La Integración como Instrumento para la Paz y el Desarrollo: El modelo Mercosur en Integración Regional: Una Condición para la Paz y el Desarrollo. Bogotá, Colombia.: Universidad Externado de Colombia. Echeverri D. (2009). Elementos Básicos para mejorar la calidad de la normatividad andina dentro de la nueva visión estratégica de la CAN, Revista: Rescate del pensamiento Latinoamericano, Edición VI, Parlamento Andino. Bogotá, Colom</w:t>
            </w:r>
            <w:bookmarkStart w:id="0" w:name="_GoBack"/>
            <w:bookmarkEnd w:id="0"/>
            <w:r w:rsidRPr="00054019">
              <w:rPr>
                <w:rFonts w:ascii="Helvetica" w:eastAsia="Times New Roman" w:hAnsi="Helvetica" w:cs="Helvetica"/>
                <w:color w:val="222222"/>
                <w:sz w:val="24"/>
                <w:szCs w:val="24"/>
                <w:lang w:eastAsia="es-CO"/>
              </w:rPr>
              <w:t xml:space="preserve">bia. Estrada L. (2006). La Lenta Agonía </w:t>
            </w:r>
            <w:r w:rsidRPr="00054019">
              <w:rPr>
                <w:rFonts w:ascii="Helvetica" w:eastAsia="Times New Roman" w:hAnsi="Helvetica" w:cs="Helvetica"/>
                <w:color w:val="222222"/>
                <w:sz w:val="24"/>
                <w:szCs w:val="24"/>
                <w:lang w:eastAsia="es-CO"/>
              </w:rPr>
              <w:lastRenderedPageBreak/>
              <w:t xml:space="preserve">de la Descentralización. Revista Ratio </w:t>
            </w:r>
            <w:proofErr w:type="spellStart"/>
            <w:r w:rsidRPr="00054019">
              <w:rPr>
                <w:rFonts w:ascii="Helvetica" w:eastAsia="Times New Roman" w:hAnsi="Helvetica" w:cs="Helvetica"/>
                <w:color w:val="222222"/>
                <w:sz w:val="24"/>
                <w:szCs w:val="24"/>
                <w:lang w:eastAsia="es-CO"/>
              </w:rPr>
              <w:t>Juris</w:t>
            </w:r>
            <w:proofErr w:type="spellEnd"/>
            <w:r w:rsidRPr="00054019">
              <w:rPr>
                <w:rFonts w:ascii="Helvetica" w:eastAsia="Times New Roman" w:hAnsi="Helvetica" w:cs="Helvetica"/>
                <w:color w:val="222222"/>
                <w:sz w:val="24"/>
                <w:szCs w:val="24"/>
                <w:lang w:eastAsia="es-CO"/>
              </w:rPr>
              <w:t xml:space="preserve"> - Núm. 4, Diciembre 2006 Gil A. (2002). El Poder y su Legitimidad. Editorial Marfil S.A. Valencia, España. Gonzales C. (2009). Agenda Social Andina: ¿Una realidad?, Revista: Rescate del pensamiento Latinoamericano, Edición VI, Editada por el Parlamento Andino. Bogotá, Colombia. González R. (2001). Integración en América Latina y el Caribe, Análisis sobre Procesos de Regionalización. Cartagena, Colombia.: Ediciones </w:t>
            </w:r>
            <w:proofErr w:type="spellStart"/>
            <w:r w:rsidRPr="00054019">
              <w:rPr>
                <w:rFonts w:ascii="Helvetica" w:eastAsia="Times New Roman" w:hAnsi="Helvetica" w:cs="Helvetica"/>
                <w:color w:val="222222"/>
                <w:sz w:val="24"/>
                <w:szCs w:val="24"/>
                <w:lang w:eastAsia="es-CO"/>
              </w:rPr>
              <w:t>Uninorte</w:t>
            </w:r>
            <w:proofErr w:type="spellEnd"/>
            <w:r w:rsidRPr="00054019">
              <w:rPr>
                <w:rFonts w:ascii="Helvetica" w:eastAsia="Times New Roman" w:hAnsi="Helvetica" w:cs="Helvetica"/>
                <w:color w:val="222222"/>
                <w:sz w:val="24"/>
                <w:szCs w:val="24"/>
                <w:lang w:eastAsia="es-CO"/>
              </w:rPr>
              <w:t xml:space="preserve">. Guerra A (1997). La Integración de América Latina y del Caribe: La </w:t>
            </w:r>
            <w:proofErr w:type="spellStart"/>
            <w:r w:rsidRPr="00054019">
              <w:rPr>
                <w:rFonts w:ascii="Helvetica" w:eastAsia="Times New Roman" w:hAnsi="Helvetica" w:cs="Helvetica"/>
                <w:color w:val="222222"/>
                <w:sz w:val="24"/>
                <w:szCs w:val="24"/>
                <w:lang w:eastAsia="es-CO"/>
              </w:rPr>
              <w:t>Practica</w:t>
            </w:r>
            <w:proofErr w:type="spellEnd"/>
            <w:r w:rsidRPr="00054019">
              <w:rPr>
                <w:rFonts w:ascii="Helvetica" w:eastAsia="Times New Roman" w:hAnsi="Helvetica" w:cs="Helvetica"/>
                <w:color w:val="222222"/>
                <w:sz w:val="24"/>
                <w:szCs w:val="24"/>
                <w:lang w:eastAsia="es-CO"/>
              </w:rPr>
              <w:t xml:space="preserve"> de la Teoría. Ciudad de </w:t>
            </w:r>
            <w:proofErr w:type="spellStart"/>
            <w:r w:rsidRPr="00054019">
              <w:rPr>
                <w:rFonts w:ascii="Helvetica" w:eastAsia="Times New Roman" w:hAnsi="Helvetica" w:cs="Helvetica"/>
                <w:color w:val="222222"/>
                <w:sz w:val="24"/>
                <w:szCs w:val="24"/>
                <w:lang w:eastAsia="es-CO"/>
              </w:rPr>
              <w:t>Mexico</w:t>
            </w:r>
            <w:proofErr w:type="spellEnd"/>
            <w:r w:rsidRPr="00054019">
              <w:rPr>
                <w:rFonts w:ascii="Helvetica" w:eastAsia="Times New Roman" w:hAnsi="Helvetica" w:cs="Helvetica"/>
                <w:color w:val="222222"/>
                <w:sz w:val="24"/>
                <w:szCs w:val="24"/>
                <w:lang w:eastAsia="es-CO"/>
              </w:rPr>
              <w:t xml:space="preserve">, </w:t>
            </w:r>
            <w:proofErr w:type="spellStart"/>
            <w:r w:rsidRPr="00054019">
              <w:rPr>
                <w:rFonts w:ascii="Helvetica" w:eastAsia="Times New Roman" w:hAnsi="Helvetica" w:cs="Helvetica"/>
                <w:color w:val="222222"/>
                <w:sz w:val="24"/>
                <w:szCs w:val="24"/>
                <w:lang w:eastAsia="es-CO"/>
              </w:rPr>
              <w:t>Mexico</w:t>
            </w:r>
            <w:proofErr w:type="spellEnd"/>
            <w:r w:rsidRPr="00054019">
              <w:rPr>
                <w:rFonts w:ascii="Helvetica" w:eastAsia="Times New Roman" w:hAnsi="Helvetica" w:cs="Helvetica"/>
                <w:color w:val="222222"/>
                <w:sz w:val="24"/>
                <w:szCs w:val="24"/>
                <w:lang w:eastAsia="es-CO"/>
              </w:rPr>
              <w:t xml:space="preserve">. </w:t>
            </w:r>
            <w:proofErr w:type="spellStart"/>
            <w:r w:rsidRPr="00054019">
              <w:rPr>
                <w:rFonts w:ascii="Helvetica" w:eastAsia="Times New Roman" w:hAnsi="Helvetica" w:cs="Helvetica"/>
                <w:color w:val="222222"/>
                <w:sz w:val="24"/>
                <w:szCs w:val="24"/>
                <w:lang w:eastAsia="es-CO"/>
              </w:rPr>
              <w:t>Edit</w:t>
            </w:r>
            <w:proofErr w:type="spellEnd"/>
            <w:r w:rsidRPr="00054019">
              <w:rPr>
                <w:rFonts w:ascii="Helvetica" w:eastAsia="Times New Roman" w:hAnsi="Helvetica" w:cs="Helvetica"/>
                <w:color w:val="222222"/>
                <w:sz w:val="24"/>
                <w:szCs w:val="24"/>
                <w:lang w:eastAsia="es-CO"/>
              </w:rPr>
              <w:t xml:space="preserve">: Instituto de Investigaciones Económicas Universidad Nacional Autónoma de México. Guerra A. (2002). Globalización e Integración Latinoamericana. Ciudad de México, México.: Universidad Rafael </w:t>
            </w:r>
            <w:proofErr w:type="spellStart"/>
            <w:r w:rsidRPr="00054019">
              <w:rPr>
                <w:rFonts w:ascii="Helvetica" w:eastAsia="Times New Roman" w:hAnsi="Helvetica" w:cs="Helvetica"/>
                <w:color w:val="222222"/>
                <w:sz w:val="24"/>
                <w:szCs w:val="24"/>
                <w:lang w:eastAsia="es-CO"/>
              </w:rPr>
              <w:t>Landivar</w:t>
            </w:r>
            <w:proofErr w:type="spellEnd"/>
            <w:r w:rsidRPr="00054019">
              <w:rPr>
                <w:rFonts w:ascii="Helvetica" w:eastAsia="Times New Roman" w:hAnsi="Helvetica" w:cs="Helvetica"/>
                <w:color w:val="222222"/>
                <w:sz w:val="24"/>
                <w:szCs w:val="24"/>
                <w:lang w:eastAsia="es-CO"/>
              </w:rPr>
              <w:t xml:space="preserve"> INAM. Siglo XXI Editores SA. </w:t>
            </w:r>
            <w:proofErr w:type="spellStart"/>
            <w:r w:rsidRPr="00054019">
              <w:rPr>
                <w:rFonts w:ascii="Helvetica" w:eastAsia="Times New Roman" w:hAnsi="Helvetica" w:cs="Helvetica"/>
                <w:color w:val="222222"/>
                <w:sz w:val="24"/>
                <w:szCs w:val="24"/>
                <w:lang w:eastAsia="es-CO"/>
              </w:rPr>
              <w:t>Insignares</w:t>
            </w:r>
            <w:proofErr w:type="spellEnd"/>
            <w:r w:rsidRPr="00054019">
              <w:rPr>
                <w:rFonts w:ascii="Helvetica" w:eastAsia="Times New Roman" w:hAnsi="Helvetica" w:cs="Helvetica"/>
                <w:color w:val="222222"/>
                <w:sz w:val="24"/>
                <w:szCs w:val="24"/>
                <w:lang w:eastAsia="es-CO"/>
              </w:rPr>
              <w:t xml:space="preserve"> Cera Silvana. (2007). El Derecho Comunitario Andino ¿Obstáculo en la Integración</w:t>
            </w:r>
            <w:proofErr w:type="gramStart"/>
            <w:r w:rsidRPr="00054019">
              <w:rPr>
                <w:rFonts w:ascii="Helvetica" w:eastAsia="Times New Roman" w:hAnsi="Helvetica" w:cs="Helvetica"/>
                <w:color w:val="222222"/>
                <w:sz w:val="24"/>
                <w:szCs w:val="24"/>
                <w:lang w:eastAsia="es-CO"/>
              </w:rPr>
              <w:t>?.</w:t>
            </w:r>
            <w:proofErr w:type="gramEnd"/>
            <w:r w:rsidRPr="00054019">
              <w:rPr>
                <w:rFonts w:ascii="Helvetica" w:eastAsia="Times New Roman" w:hAnsi="Helvetica" w:cs="Helvetica"/>
                <w:color w:val="222222"/>
                <w:sz w:val="24"/>
                <w:szCs w:val="24"/>
                <w:lang w:eastAsia="es-CO"/>
              </w:rPr>
              <w:t xml:space="preserve"> Revista de Derecho de la División de Ciencias Jurídicas – </w:t>
            </w:r>
            <w:proofErr w:type="spellStart"/>
            <w:r w:rsidRPr="00054019">
              <w:rPr>
                <w:rFonts w:ascii="Helvetica" w:eastAsia="Times New Roman" w:hAnsi="Helvetica" w:cs="Helvetica"/>
                <w:color w:val="222222"/>
                <w:sz w:val="24"/>
                <w:szCs w:val="24"/>
                <w:lang w:eastAsia="es-CO"/>
              </w:rPr>
              <w:t>Num</w:t>
            </w:r>
            <w:proofErr w:type="spellEnd"/>
            <w:r w:rsidRPr="00054019">
              <w:rPr>
                <w:rFonts w:ascii="Helvetica" w:eastAsia="Times New Roman" w:hAnsi="Helvetica" w:cs="Helvetica"/>
                <w:color w:val="222222"/>
                <w:sz w:val="24"/>
                <w:szCs w:val="24"/>
                <w:lang w:eastAsia="es-CO"/>
              </w:rPr>
              <w:t xml:space="preserve"> 27, Julio 2007. Documento Extraído el 3 de diciembre de 2010 de </w:t>
            </w:r>
            <w:hyperlink r:id="rId10" w:tgtFrame="_blank" w:history="1">
              <w:r w:rsidRPr="00054019">
                <w:rPr>
                  <w:rFonts w:ascii="Helvetica" w:eastAsia="Times New Roman" w:hAnsi="Helvetica" w:cs="Helvetica"/>
                  <w:color w:val="1155CC"/>
                  <w:sz w:val="24"/>
                  <w:szCs w:val="24"/>
                  <w:u w:val="single"/>
                  <w:lang w:eastAsia="es-CO"/>
                </w:rPr>
                <w:t>http://vlex.com/vid/51570070</w:t>
              </w:r>
            </w:hyperlink>
            <w:r w:rsidRPr="00054019">
              <w:rPr>
                <w:rFonts w:ascii="Helvetica" w:eastAsia="Times New Roman" w:hAnsi="Helvetica" w:cs="Helvetica"/>
                <w:color w:val="222222"/>
                <w:sz w:val="24"/>
                <w:szCs w:val="24"/>
                <w:lang w:eastAsia="es-CO"/>
              </w:rPr>
              <w:t> </w:t>
            </w:r>
            <w:proofErr w:type="spellStart"/>
            <w:r w:rsidRPr="00054019">
              <w:rPr>
                <w:rFonts w:ascii="Helvetica" w:eastAsia="Times New Roman" w:hAnsi="Helvetica" w:cs="Helvetica"/>
                <w:color w:val="222222"/>
                <w:sz w:val="24"/>
                <w:szCs w:val="24"/>
                <w:lang w:eastAsia="es-CO"/>
              </w:rPr>
              <w:t>Quindimil</w:t>
            </w:r>
            <w:proofErr w:type="spellEnd"/>
            <w:r w:rsidRPr="00054019">
              <w:rPr>
                <w:rFonts w:ascii="Helvetica" w:eastAsia="Times New Roman" w:hAnsi="Helvetica" w:cs="Helvetica"/>
                <w:color w:val="222222"/>
                <w:sz w:val="24"/>
                <w:szCs w:val="24"/>
                <w:lang w:eastAsia="es-CO"/>
              </w:rPr>
              <w:t xml:space="preserve"> J. (2006). Instituciones y Derecho de la Comunidad Andina. Bogotá, Colombia.: Tirant lo Blanch. Bogotá, Colombia. </w:t>
            </w:r>
            <w:proofErr w:type="spellStart"/>
            <w:r w:rsidRPr="00054019">
              <w:rPr>
                <w:rFonts w:ascii="Helvetica" w:eastAsia="Times New Roman" w:hAnsi="Helvetica" w:cs="Helvetica"/>
                <w:color w:val="222222"/>
                <w:sz w:val="24"/>
                <w:szCs w:val="24"/>
                <w:lang w:eastAsia="es-CO"/>
              </w:rPr>
              <w:t>Mainwaring</w:t>
            </w:r>
            <w:proofErr w:type="spellEnd"/>
            <w:r w:rsidRPr="00054019">
              <w:rPr>
                <w:rFonts w:ascii="Helvetica" w:eastAsia="Times New Roman" w:hAnsi="Helvetica" w:cs="Helvetica"/>
                <w:color w:val="222222"/>
                <w:sz w:val="24"/>
                <w:szCs w:val="24"/>
                <w:lang w:eastAsia="es-CO"/>
              </w:rPr>
              <w:t xml:space="preserve"> S &amp; Bejarano A. (2008). La Crisis de la Representación Democrática en los Países Andinos. Bogotá, Colombia.: Grupo Editorial Norma. Marcos A. (2004). Manual de Teoría del Derecho. Documento Extraído el 19 de octubre de 2010 de </w:t>
            </w:r>
            <w:hyperlink r:id="rId11" w:tgtFrame="_blank" w:history="1">
              <w:r w:rsidRPr="00054019">
                <w:rPr>
                  <w:rFonts w:ascii="Helvetica" w:eastAsia="Times New Roman" w:hAnsi="Helvetica" w:cs="Helvetica"/>
                  <w:color w:val="1155CC"/>
                  <w:sz w:val="24"/>
                  <w:szCs w:val="24"/>
                  <w:u w:val="single"/>
                  <w:lang w:eastAsia="es-CO"/>
                </w:rPr>
                <w:t>http://vlex.com/vid/269137</w:t>
              </w:r>
            </w:hyperlink>
            <w:r w:rsidRPr="00054019">
              <w:rPr>
                <w:rFonts w:ascii="Helvetica" w:eastAsia="Times New Roman" w:hAnsi="Helvetica" w:cs="Helvetica"/>
                <w:color w:val="222222"/>
                <w:sz w:val="24"/>
                <w:szCs w:val="24"/>
                <w:lang w:eastAsia="es-CO"/>
              </w:rPr>
              <w:t> Montes M (2012). Efectos reglamentarios y jurisdiccionales del derecho comunitario andino sobre el derecho administrativo colombiano. Tesis para optar al título de Magister en Derecho Administrativo. Documento extraído el 10 de agosto de 2017 de </w:t>
            </w:r>
            <w:hyperlink r:id="rId12" w:tgtFrame="_blank" w:history="1">
              <w:r w:rsidRPr="00054019">
                <w:rPr>
                  <w:rFonts w:ascii="Helvetica" w:eastAsia="Times New Roman" w:hAnsi="Helvetica" w:cs="Helvetica"/>
                  <w:color w:val="1155CC"/>
                  <w:sz w:val="24"/>
                  <w:szCs w:val="24"/>
                  <w:u w:val="single"/>
                  <w:lang w:eastAsia="es-CO"/>
                </w:rPr>
                <w:t>http://repository.urosario.edu.co/bitstream/handle/10336/3929/52716396-2012.pdf?sequence=1</w:t>
              </w:r>
            </w:hyperlink>
            <w:r w:rsidRPr="00054019">
              <w:rPr>
                <w:rFonts w:ascii="Helvetica" w:eastAsia="Times New Roman" w:hAnsi="Helvetica" w:cs="Helvetica"/>
                <w:color w:val="222222"/>
                <w:sz w:val="24"/>
                <w:szCs w:val="24"/>
                <w:lang w:eastAsia="es-CO"/>
              </w:rPr>
              <w:t xml:space="preserve"> Moreno Duran Álvaro &amp; Ramírez José Ernesto. (2006). Pierre Bourdieu, Introducción Elemental. </w:t>
            </w:r>
            <w:proofErr w:type="spellStart"/>
            <w:r w:rsidRPr="00054019">
              <w:rPr>
                <w:rFonts w:ascii="Helvetica" w:eastAsia="Times New Roman" w:hAnsi="Helvetica" w:cs="Helvetica"/>
                <w:color w:val="222222"/>
                <w:sz w:val="24"/>
                <w:szCs w:val="24"/>
                <w:lang w:eastAsia="es-CO"/>
              </w:rPr>
              <w:t>Edit</w:t>
            </w:r>
            <w:proofErr w:type="spellEnd"/>
            <w:r w:rsidRPr="00054019">
              <w:rPr>
                <w:rFonts w:ascii="Helvetica" w:eastAsia="Times New Roman" w:hAnsi="Helvetica" w:cs="Helvetica"/>
                <w:color w:val="222222"/>
                <w:sz w:val="24"/>
                <w:szCs w:val="24"/>
                <w:lang w:eastAsia="es-CO"/>
              </w:rPr>
              <w:t xml:space="preserve">: por los Autores. Bogotá, Colombia (pp. 21 y 22) Naciones Unidas (2012) Estudio sobre las perspectivas de la armonización de la </w:t>
            </w:r>
            <w:proofErr w:type="spellStart"/>
            <w:r w:rsidRPr="00054019">
              <w:rPr>
                <w:rFonts w:ascii="Helvetica" w:eastAsia="Times New Roman" w:hAnsi="Helvetica" w:cs="Helvetica"/>
                <w:color w:val="222222"/>
                <w:sz w:val="24"/>
                <w:szCs w:val="24"/>
                <w:lang w:eastAsia="es-CO"/>
              </w:rPr>
              <w:t>ciberlegislación</w:t>
            </w:r>
            <w:proofErr w:type="spellEnd"/>
            <w:r w:rsidRPr="00054019">
              <w:rPr>
                <w:rFonts w:ascii="Helvetica" w:eastAsia="Times New Roman" w:hAnsi="Helvetica" w:cs="Helvetica"/>
                <w:color w:val="222222"/>
                <w:sz w:val="24"/>
                <w:szCs w:val="24"/>
                <w:lang w:eastAsia="es-CO"/>
              </w:rPr>
              <w:t xml:space="preserve"> en América Latina. Documento extraído el 8 de agosto de 2017 de </w:t>
            </w:r>
            <w:hyperlink r:id="rId13" w:tgtFrame="_blank" w:history="1">
              <w:r w:rsidRPr="00054019">
                <w:rPr>
                  <w:rFonts w:ascii="Helvetica" w:eastAsia="Times New Roman" w:hAnsi="Helvetica" w:cs="Helvetica"/>
                  <w:color w:val="1155CC"/>
                  <w:sz w:val="24"/>
                  <w:szCs w:val="24"/>
                  <w:u w:val="single"/>
                  <w:lang w:eastAsia="es-CO"/>
                </w:rPr>
                <w:t>http://unctad.org/es/docs/webdtlktcd20091_sp.pdf</w:t>
              </w:r>
            </w:hyperlink>
            <w:r w:rsidRPr="00054019">
              <w:rPr>
                <w:rFonts w:ascii="Helvetica" w:eastAsia="Times New Roman" w:hAnsi="Helvetica" w:cs="Helvetica"/>
                <w:color w:val="222222"/>
                <w:sz w:val="24"/>
                <w:szCs w:val="24"/>
                <w:lang w:eastAsia="es-CO"/>
              </w:rPr>
              <w:t> Núñez M. (2009). La crisis del Estado en Estado, Derecho y Religión en Oriente y Occidente. Documento Extraído el 29 de diciembre de 2012 </w:t>
            </w:r>
            <w:hyperlink r:id="rId14" w:tgtFrame="_blank" w:history="1">
              <w:r w:rsidRPr="00054019">
                <w:rPr>
                  <w:rFonts w:ascii="Helvetica" w:eastAsia="Times New Roman" w:hAnsi="Helvetica" w:cs="Helvetica"/>
                  <w:color w:val="1155CC"/>
                  <w:sz w:val="24"/>
                  <w:szCs w:val="24"/>
                  <w:u w:val="single"/>
                  <w:lang w:eastAsia="es-CO"/>
                </w:rPr>
                <w:t>http://vlex.com/vid/65576105</w:t>
              </w:r>
            </w:hyperlink>
            <w:r w:rsidRPr="00054019">
              <w:rPr>
                <w:rFonts w:ascii="Helvetica" w:eastAsia="Times New Roman" w:hAnsi="Helvetica" w:cs="Helvetica"/>
                <w:color w:val="222222"/>
                <w:sz w:val="24"/>
                <w:szCs w:val="24"/>
                <w:lang w:eastAsia="es-CO"/>
              </w:rPr>
              <w:t> Pacheco M. (2010). Los Órganos de la Comunidad Andina y su papel en el Logro Efectivo de la Participación Civil en el proceso de Integración. Documento Extraído el 11 de noviembre de 2011 de </w:t>
            </w:r>
            <w:hyperlink r:id="rId15" w:tgtFrame="_blank" w:history="1">
              <w:r w:rsidRPr="00054019">
                <w:rPr>
                  <w:rFonts w:ascii="Helvetica" w:eastAsia="Times New Roman" w:hAnsi="Helvetica" w:cs="Helvetica"/>
                  <w:color w:val="1155CC"/>
                  <w:sz w:val="24"/>
                  <w:szCs w:val="24"/>
                  <w:u w:val="single"/>
                  <w:lang w:eastAsia="es-CO"/>
                </w:rPr>
                <w:t>http://www.can.gov.co</w:t>
              </w:r>
            </w:hyperlink>
            <w:r w:rsidRPr="00054019">
              <w:rPr>
                <w:rFonts w:ascii="Helvetica" w:eastAsia="Times New Roman" w:hAnsi="Helvetica" w:cs="Helvetica"/>
                <w:color w:val="222222"/>
                <w:sz w:val="24"/>
                <w:szCs w:val="24"/>
                <w:lang w:eastAsia="es-CO"/>
              </w:rPr>
              <w:t> Palomares J. (2006). El concepto de Soberanía en el proceso de Integración Europeo, recuperado el 15/02/11 de </w:t>
            </w:r>
            <w:hyperlink r:id="rId16" w:tgtFrame="_blank" w:history="1">
              <w:r w:rsidRPr="00054019">
                <w:rPr>
                  <w:rFonts w:ascii="Helvetica" w:eastAsia="Times New Roman" w:hAnsi="Helvetica" w:cs="Helvetica"/>
                  <w:color w:val="1155CC"/>
                  <w:sz w:val="24"/>
                  <w:szCs w:val="24"/>
                  <w:u w:val="single"/>
                  <w:lang w:eastAsia="es-CO"/>
                </w:rPr>
                <w:t>http://www.redsociojuridica.org/integracion_europea.htm</w:t>
              </w:r>
            </w:hyperlink>
            <w:r w:rsidRPr="00054019">
              <w:rPr>
                <w:rFonts w:ascii="Helvetica" w:eastAsia="Times New Roman" w:hAnsi="Helvetica" w:cs="Helvetica"/>
                <w:color w:val="222222"/>
                <w:sz w:val="24"/>
                <w:szCs w:val="24"/>
                <w:lang w:eastAsia="es-CO"/>
              </w:rPr>
              <w:t>. Palomares J. (2008). Comunidad andina: ¿es vinculante el derecho comunitario</w:t>
            </w:r>
            <w:proofErr w:type="gramStart"/>
            <w:r w:rsidRPr="00054019">
              <w:rPr>
                <w:rFonts w:ascii="Helvetica" w:eastAsia="Times New Roman" w:hAnsi="Helvetica" w:cs="Helvetica"/>
                <w:color w:val="222222"/>
                <w:sz w:val="24"/>
                <w:szCs w:val="24"/>
                <w:lang w:eastAsia="es-CO"/>
              </w:rPr>
              <w:t>?.</w:t>
            </w:r>
            <w:proofErr w:type="gramEnd"/>
            <w:r w:rsidRPr="00054019">
              <w:rPr>
                <w:rFonts w:ascii="Helvetica" w:eastAsia="Times New Roman" w:hAnsi="Helvetica" w:cs="Helvetica"/>
                <w:color w:val="222222"/>
                <w:sz w:val="24"/>
                <w:szCs w:val="24"/>
                <w:lang w:eastAsia="es-CO"/>
              </w:rPr>
              <w:t xml:space="preserve"> Revista </w:t>
            </w:r>
            <w:proofErr w:type="spellStart"/>
            <w:r w:rsidRPr="00054019">
              <w:rPr>
                <w:rFonts w:ascii="Helvetica" w:eastAsia="Times New Roman" w:hAnsi="Helvetica" w:cs="Helvetica"/>
                <w:color w:val="222222"/>
                <w:sz w:val="24"/>
                <w:szCs w:val="24"/>
                <w:lang w:eastAsia="es-CO"/>
              </w:rPr>
              <w:t>Via</w:t>
            </w:r>
            <w:proofErr w:type="spellEnd"/>
            <w:r w:rsidRPr="00054019">
              <w:rPr>
                <w:rFonts w:ascii="Helvetica" w:eastAsia="Times New Roman" w:hAnsi="Helvetica" w:cs="Helvetica"/>
                <w:color w:val="222222"/>
                <w:sz w:val="24"/>
                <w:szCs w:val="24"/>
                <w:lang w:eastAsia="es-CO"/>
              </w:rPr>
              <w:t xml:space="preserve"> </w:t>
            </w:r>
            <w:proofErr w:type="spellStart"/>
            <w:r w:rsidRPr="00054019">
              <w:rPr>
                <w:rFonts w:ascii="Helvetica" w:eastAsia="Times New Roman" w:hAnsi="Helvetica" w:cs="Helvetica"/>
                <w:color w:val="222222"/>
                <w:sz w:val="24"/>
                <w:szCs w:val="24"/>
                <w:lang w:eastAsia="es-CO"/>
              </w:rPr>
              <w:t>Inveniendi</w:t>
            </w:r>
            <w:proofErr w:type="spellEnd"/>
            <w:r w:rsidRPr="00054019">
              <w:rPr>
                <w:rFonts w:ascii="Helvetica" w:eastAsia="Times New Roman" w:hAnsi="Helvetica" w:cs="Helvetica"/>
                <w:color w:val="222222"/>
                <w:sz w:val="24"/>
                <w:szCs w:val="24"/>
                <w:lang w:eastAsia="es-CO"/>
              </w:rPr>
              <w:t xml:space="preserve"> et </w:t>
            </w:r>
            <w:proofErr w:type="spellStart"/>
            <w:r w:rsidRPr="00054019">
              <w:rPr>
                <w:rFonts w:ascii="Helvetica" w:eastAsia="Times New Roman" w:hAnsi="Helvetica" w:cs="Helvetica"/>
                <w:color w:val="222222"/>
                <w:sz w:val="24"/>
                <w:szCs w:val="24"/>
                <w:lang w:eastAsia="es-CO"/>
              </w:rPr>
              <w:t>Iudicandi</w:t>
            </w:r>
            <w:proofErr w:type="spellEnd"/>
            <w:r w:rsidRPr="00054019">
              <w:rPr>
                <w:rFonts w:ascii="Helvetica" w:eastAsia="Times New Roman" w:hAnsi="Helvetica" w:cs="Helvetica"/>
                <w:color w:val="222222"/>
                <w:sz w:val="24"/>
                <w:szCs w:val="24"/>
                <w:lang w:eastAsia="es-CO"/>
              </w:rPr>
              <w:t xml:space="preserve"> - Núm. 5, Mayo 2008. Documento Extraído el 10 de noviembre de 2011 dehttp</w:t>
            </w:r>
            <w:proofErr w:type="gramStart"/>
            <w:r w:rsidRPr="00054019">
              <w:rPr>
                <w:rFonts w:ascii="Helvetica" w:eastAsia="Times New Roman" w:hAnsi="Helvetica" w:cs="Helvetica"/>
                <w:color w:val="222222"/>
                <w:sz w:val="24"/>
                <w:szCs w:val="24"/>
                <w:lang w:eastAsia="es-CO"/>
              </w:rPr>
              <w:t>:/</w:t>
            </w:r>
            <w:proofErr w:type="gramEnd"/>
            <w:r w:rsidRPr="00054019">
              <w:rPr>
                <w:rFonts w:ascii="Helvetica" w:eastAsia="Times New Roman" w:hAnsi="Helvetica" w:cs="Helvetica"/>
                <w:color w:val="222222"/>
                <w:sz w:val="24"/>
                <w:szCs w:val="24"/>
                <w:lang w:eastAsia="es-CO"/>
              </w:rPr>
              <w:t>/</w:t>
            </w:r>
            <w:hyperlink r:id="rId17" w:tgtFrame="_blank" w:history="1">
              <w:r w:rsidRPr="00054019">
                <w:rPr>
                  <w:rFonts w:ascii="Helvetica" w:eastAsia="Times New Roman" w:hAnsi="Helvetica" w:cs="Helvetica"/>
                  <w:color w:val="1155CC"/>
                  <w:sz w:val="24"/>
                  <w:szCs w:val="24"/>
                  <w:u w:val="single"/>
                  <w:lang w:eastAsia="es-CO"/>
                </w:rPr>
                <w:t>vlex.com/vid/42489356</w:t>
              </w:r>
            </w:hyperlink>
            <w:r w:rsidRPr="00054019">
              <w:rPr>
                <w:rFonts w:ascii="Helvetica" w:eastAsia="Times New Roman" w:hAnsi="Helvetica" w:cs="Helvetica"/>
                <w:color w:val="222222"/>
                <w:sz w:val="24"/>
                <w:szCs w:val="24"/>
                <w:lang w:eastAsia="es-CO"/>
              </w:rPr>
              <w:t xml:space="preserve"> Parlamento Andino. (2007). Estudio Sobre Reforma Institucional en la Comunidad Andina. Bogotá, Colombia.: Secretaria General del Parlamento Andino </w:t>
            </w:r>
            <w:proofErr w:type="spellStart"/>
            <w:r w:rsidRPr="00054019">
              <w:rPr>
                <w:rFonts w:ascii="Helvetica" w:eastAsia="Times New Roman" w:hAnsi="Helvetica" w:cs="Helvetica"/>
                <w:color w:val="222222"/>
                <w:sz w:val="24"/>
                <w:szCs w:val="24"/>
                <w:lang w:eastAsia="es-CO"/>
              </w:rPr>
              <w:t>Perotti</w:t>
            </w:r>
            <w:proofErr w:type="spellEnd"/>
            <w:r w:rsidRPr="00054019">
              <w:rPr>
                <w:rFonts w:ascii="Helvetica" w:eastAsia="Times New Roman" w:hAnsi="Helvetica" w:cs="Helvetica"/>
                <w:color w:val="222222"/>
                <w:sz w:val="24"/>
                <w:szCs w:val="24"/>
                <w:lang w:eastAsia="es-CO"/>
              </w:rPr>
              <w:t xml:space="preserve"> J. (2010). La Acción Internacional de las Provincias y Municipios Argentinos. Memorias: V Congreso de Relaciones Internacionales, 24, 25, 26 de noviembre de 2010, Universidad Nacional de la Plata, La Plata, Argentina. Quinche M. (2010). Derecho Constitucional Colombiano. Bogotá, Colombia.: Doctrina y Ley Sánchez D (2007). La Democracia en la Comunidad Andina. Revista </w:t>
            </w:r>
            <w:proofErr w:type="spellStart"/>
            <w:r w:rsidRPr="00054019">
              <w:rPr>
                <w:rFonts w:ascii="Helvetica" w:eastAsia="Times New Roman" w:hAnsi="Helvetica" w:cs="Helvetica"/>
                <w:color w:val="222222"/>
                <w:sz w:val="24"/>
                <w:szCs w:val="24"/>
                <w:lang w:eastAsia="es-CO"/>
              </w:rPr>
              <w:t>Indoamerica</w:t>
            </w:r>
            <w:proofErr w:type="spellEnd"/>
            <w:r w:rsidRPr="00054019">
              <w:rPr>
                <w:rFonts w:ascii="Helvetica" w:eastAsia="Times New Roman" w:hAnsi="Helvetica" w:cs="Helvetica"/>
                <w:color w:val="222222"/>
                <w:sz w:val="24"/>
                <w:szCs w:val="24"/>
                <w:lang w:eastAsia="es-CO"/>
              </w:rPr>
              <w:t xml:space="preserve">. Revista de la Integración Andina. Año 2 No. 6. </w:t>
            </w:r>
            <w:proofErr w:type="spellStart"/>
            <w:r w:rsidRPr="00054019">
              <w:rPr>
                <w:rFonts w:ascii="Helvetica" w:eastAsia="Times New Roman" w:hAnsi="Helvetica" w:cs="Helvetica"/>
                <w:color w:val="222222"/>
                <w:sz w:val="24"/>
                <w:szCs w:val="24"/>
                <w:lang w:eastAsia="es-CO"/>
              </w:rPr>
              <w:t>Edit</w:t>
            </w:r>
            <w:proofErr w:type="spellEnd"/>
            <w:r w:rsidRPr="00054019">
              <w:rPr>
                <w:rFonts w:ascii="Helvetica" w:eastAsia="Times New Roman" w:hAnsi="Helvetica" w:cs="Helvetica"/>
                <w:color w:val="222222"/>
                <w:sz w:val="24"/>
                <w:szCs w:val="24"/>
                <w:lang w:eastAsia="es-CO"/>
              </w:rPr>
              <w:t xml:space="preserve">: Jorge Arias Montoya y </w:t>
            </w:r>
            <w:proofErr w:type="spellStart"/>
            <w:r w:rsidRPr="00054019">
              <w:rPr>
                <w:rFonts w:ascii="Helvetica" w:eastAsia="Times New Roman" w:hAnsi="Helvetica" w:cs="Helvetica"/>
                <w:color w:val="222222"/>
                <w:sz w:val="24"/>
                <w:szCs w:val="24"/>
                <w:lang w:eastAsia="es-CO"/>
              </w:rPr>
              <w:t>Linder</w:t>
            </w:r>
            <w:proofErr w:type="spellEnd"/>
            <w:r w:rsidRPr="00054019">
              <w:rPr>
                <w:rFonts w:ascii="Helvetica" w:eastAsia="Times New Roman" w:hAnsi="Helvetica" w:cs="Helvetica"/>
                <w:color w:val="222222"/>
                <w:sz w:val="24"/>
                <w:szCs w:val="24"/>
                <w:lang w:eastAsia="es-CO"/>
              </w:rPr>
              <w:t xml:space="preserve"> </w:t>
            </w:r>
            <w:proofErr w:type="spellStart"/>
            <w:r w:rsidRPr="00054019">
              <w:rPr>
                <w:rFonts w:ascii="Helvetica" w:eastAsia="Times New Roman" w:hAnsi="Helvetica" w:cs="Helvetica"/>
                <w:color w:val="222222"/>
                <w:sz w:val="24"/>
                <w:szCs w:val="24"/>
                <w:lang w:eastAsia="es-CO"/>
              </w:rPr>
              <w:t>Vasquez</w:t>
            </w:r>
            <w:proofErr w:type="spellEnd"/>
            <w:r w:rsidRPr="00054019">
              <w:rPr>
                <w:rFonts w:ascii="Helvetica" w:eastAsia="Times New Roman" w:hAnsi="Helvetica" w:cs="Helvetica"/>
                <w:color w:val="222222"/>
                <w:sz w:val="24"/>
                <w:szCs w:val="24"/>
                <w:lang w:eastAsia="es-CO"/>
              </w:rPr>
              <w:t xml:space="preserve"> Linares. Lima, Perú. Sánchez V. (2000). La integración y la Constitución Política de Bolivia, recuperado el 20/03/07 de </w:t>
            </w:r>
            <w:hyperlink r:id="rId18" w:tgtFrame="_blank" w:history="1">
              <w:r w:rsidRPr="00054019">
                <w:rPr>
                  <w:rFonts w:ascii="Helvetica" w:eastAsia="Times New Roman" w:hAnsi="Helvetica" w:cs="Helvetica"/>
                  <w:color w:val="1155CC"/>
                  <w:sz w:val="24"/>
                  <w:szCs w:val="24"/>
                  <w:u w:val="single"/>
                  <w:lang w:eastAsia="es-CO"/>
                </w:rPr>
                <w:t>http://www.comunidadandina.org/bda/docs/BO-INT-0003.pdf</w:t>
              </w:r>
            </w:hyperlink>
            <w:r w:rsidRPr="00054019">
              <w:rPr>
                <w:rFonts w:ascii="Helvetica" w:eastAsia="Times New Roman" w:hAnsi="Helvetica" w:cs="Helvetica"/>
                <w:color w:val="222222"/>
                <w:sz w:val="24"/>
                <w:szCs w:val="24"/>
                <w:lang w:eastAsia="es-CO"/>
              </w:rPr>
              <w:t xml:space="preserve">. Secretaria General de la Comunidad Andina. (2006). La Comunidad Andina. Una Apuesta por Nuestro Futuro. </w:t>
            </w:r>
            <w:proofErr w:type="spellStart"/>
            <w:r w:rsidRPr="00054019">
              <w:rPr>
                <w:rFonts w:ascii="Helvetica" w:eastAsia="Times New Roman" w:hAnsi="Helvetica" w:cs="Helvetica"/>
                <w:color w:val="222222"/>
                <w:sz w:val="24"/>
                <w:szCs w:val="24"/>
                <w:lang w:eastAsia="es-CO"/>
              </w:rPr>
              <w:t>Edit</w:t>
            </w:r>
            <w:proofErr w:type="spellEnd"/>
            <w:r w:rsidRPr="00054019">
              <w:rPr>
                <w:rFonts w:ascii="Helvetica" w:eastAsia="Times New Roman" w:hAnsi="Helvetica" w:cs="Helvetica"/>
                <w:color w:val="222222"/>
                <w:sz w:val="24"/>
                <w:szCs w:val="24"/>
                <w:lang w:eastAsia="es-CO"/>
              </w:rPr>
              <w:t xml:space="preserve">: CAN. Lima, Perú Sobrino J. (1996). Las Bases Jurídicas del Derecho Comunitario Europeo, en Memorias del Seminario Internacional Derecho Andino e Integración Económica en América. Santiago de Cali, Colombia.: Tribunal de Justicia del Acuerdo de Cartagena/Instituto de Altos Estudios Jurídicos, Políticos y Relaciones Internacionales de la Universidad del Valle, Colombia. </w:t>
            </w:r>
            <w:r w:rsidRPr="00054019">
              <w:rPr>
                <w:rFonts w:ascii="Helvetica" w:eastAsia="Times New Roman" w:hAnsi="Helvetica" w:cs="Helvetica"/>
                <w:color w:val="222222"/>
                <w:sz w:val="24"/>
                <w:szCs w:val="24"/>
                <w:lang w:eastAsia="es-CO"/>
              </w:rPr>
              <w:lastRenderedPageBreak/>
              <w:t xml:space="preserve">Suarez c (2012). Eficacia de los principios de contratación en el proceso de unificación del Derecho Internacional Privado: comparación entre la unificación jurídica Latinoamericana y la integración Europea en Revista </w:t>
            </w:r>
            <w:proofErr w:type="spellStart"/>
            <w:r w:rsidRPr="00054019">
              <w:rPr>
                <w:rFonts w:ascii="Helvetica" w:eastAsia="Times New Roman" w:hAnsi="Helvetica" w:cs="Helvetica"/>
                <w:color w:val="222222"/>
                <w:sz w:val="24"/>
                <w:szCs w:val="24"/>
                <w:lang w:eastAsia="es-CO"/>
              </w:rPr>
              <w:t>Mercatoria</w:t>
            </w:r>
            <w:proofErr w:type="spellEnd"/>
            <w:r w:rsidRPr="00054019">
              <w:rPr>
                <w:rFonts w:ascii="Helvetica" w:eastAsia="Times New Roman" w:hAnsi="Helvetica" w:cs="Helvetica"/>
                <w:color w:val="222222"/>
                <w:sz w:val="24"/>
                <w:szCs w:val="24"/>
                <w:lang w:eastAsia="es-CO"/>
              </w:rPr>
              <w:t>. Documento extraído el 8 de agosto de 2017 de </w:t>
            </w:r>
            <w:hyperlink r:id="rId19" w:tgtFrame="_blank" w:history="1">
              <w:r w:rsidRPr="00054019">
                <w:rPr>
                  <w:rFonts w:ascii="Helvetica" w:eastAsia="Times New Roman" w:hAnsi="Helvetica" w:cs="Helvetica"/>
                  <w:color w:val="1155CC"/>
                  <w:sz w:val="24"/>
                  <w:szCs w:val="24"/>
                  <w:u w:val="single"/>
                  <w:lang w:eastAsia="es-CO"/>
                </w:rPr>
                <w:t>http://revistas.uexternado.edu.co/index.php/emerca/article/view/3201/3326</w:t>
              </w:r>
            </w:hyperlink>
            <w:r w:rsidRPr="00054019">
              <w:rPr>
                <w:rFonts w:ascii="Helvetica" w:eastAsia="Times New Roman" w:hAnsi="Helvetica" w:cs="Helvetica"/>
                <w:color w:val="222222"/>
                <w:sz w:val="24"/>
                <w:szCs w:val="24"/>
                <w:lang w:eastAsia="es-CO"/>
              </w:rPr>
              <w:t xml:space="preserve"> Tremolada E. (2006). El Derecho Andino en Colombia. Bogotá, Colombia.: Universidad Externado de Colombia </w:t>
            </w:r>
            <w:proofErr w:type="spellStart"/>
            <w:r w:rsidRPr="00054019">
              <w:rPr>
                <w:rFonts w:ascii="Helvetica" w:eastAsia="Times New Roman" w:hAnsi="Helvetica" w:cs="Helvetica"/>
                <w:color w:val="222222"/>
                <w:sz w:val="24"/>
                <w:szCs w:val="24"/>
                <w:lang w:eastAsia="es-CO"/>
              </w:rPr>
              <w:t>Tremps</w:t>
            </w:r>
            <w:proofErr w:type="spellEnd"/>
            <w:r w:rsidRPr="00054019">
              <w:rPr>
                <w:rFonts w:ascii="Helvetica" w:eastAsia="Times New Roman" w:hAnsi="Helvetica" w:cs="Helvetica"/>
                <w:color w:val="222222"/>
                <w:sz w:val="24"/>
                <w:szCs w:val="24"/>
                <w:lang w:eastAsia="es-CO"/>
              </w:rPr>
              <w:t xml:space="preserve"> P. (1994). Constitución Española y Comunidad Europea. Madrid, España.: Ariel. Vélez, R. (2007). Déficit Democrático Vs Reorientación. Simposio de la Cátedra Andina “Razón y Sinrazón de la integración latinoamericana”, 5 de febrero de 2007, Quito – Ecuador. Visión prospectiva en relación con la regulación constitucional de los tratados internacionales. (2003). Revista </w:t>
            </w:r>
            <w:proofErr w:type="spellStart"/>
            <w:r w:rsidRPr="00054019">
              <w:rPr>
                <w:rFonts w:ascii="Helvetica" w:eastAsia="Times New Roman" w:hAnsi="Helvetica" w:cs="Helvetica"/>
                <w:color w:val="222222"/>
                <w:sz w:val="24"/>
                <w:szCs w:val="24"/>
                <w:lang w:eastAsia="es-CO"/>
              </w:rPr>
              <w:t>Ius</w:t>
            </w:r>
            <w:proofErr w:type="spellEnd"/>
            <w:r w:rsidRPr="00054019">
              <w:rPr>
                <w:rFonts w:ascii="Helvetica" w:eastAsia="Times New Roman" w:hAnsi="Helvetica" w:cs="Helvetica"/>
                <w:color w:val="222222"/>
                <w:sz w:val="24"/>
                <w:szCs w:val="24"/>
                <w:lang w:eastAsia="es-CO"/>
              </w:rPr>
              <w:t xml:space="preserve"> et Praxis - Núm. 9-1, Enero 2003. Documento extraído el 30 de diciembre de 2012 dehttp</w:t>
            </w:r>
            <w:proofErr w:type="gramStart"/>
            <w:r w:rsidRPr="00054019">
              <w:rPr>
                <w:rFonts w:ascii="Helvetica" w:eastAsia="Times New Roman" w:hAnsi="Helvetica" w:cs="Helvetica"/>
                <w:color w:val="222222"/>
                <w:sz w:val="24"/>
                <w:szCs w:val="24"/>
                <w:lang w:eastAsia="es-CO"/>
              </w:rPr>
              <w:t>:/</w:t>
            </w:r>
            <w:proofErr w:type="gramEnd"/>
            <w:r w:rsidRPr="00054019">
              <w:rPr>
                <w:rFonts w:ascii="Helvetica" w:eastAsia="Times New Roman" w:hAnsi="Helvetica" w:cs="Helvetica"/>
                <w:color w:val="222222"/>
                <w:sz w:val="24"/>
                <w:szCs w:val="24"/>
                <w:lang w:eastAsia="es-CO"/>
              </w:rPr>
              <w:t>/</w:t>
            </w:r>
            <w:hyperlink r:id="rId20" w:tgtFrame="_blank" w:history="1">
              <w:r w:rsidRPr="00054019">
                <w:rPr>
                  <w:rFonts w:ascii="Helvetica" w:eastAsia="Times New Roman" w:hAnsi="Helvetica" w:cs="Helvetica"/>
                  <w:color w:val="1155CC"/>
                  <w:sz w:val="24"/>
                  <w:szCs w:val="24"/>
                  <w:u w:val="single"/>
                  <w:lang w:eastAsia="es-CO"/>
                </w:rPr>
                <w:t>vlex.com/vid/43444091</w:t>
              </w:r>
            </w:hyperlink>
            <w:r w:rsidRPr="00054019">
              <w:rPr>
                <w:rFonts w:ascii="Helvetica" w:eastAsia="Times New Roman" w:hAnsi="Helvetica" w:cs="Helvetica"/>
                <w:color w:val="222222"/>
                <w:sz w:val="24"/>
                <w:szCs w:val="24"/>
                <w:lang w:eastAsia="es-CO"/>
              </w:rPr>
              <w:t> </w:t>
            </w:r>
            <w:proofErr w:type="spellStart"/>
            <w:r w:rsidRPr="00054019">
              <w:rPr>
                <w:rFonts w:ascii="Helvetica" w:eastAsia="Times New Roman" w:hAnsi="Helvetica" w:cs="Helvetica"/>
                <w:color w:val="222222"/>
                <w:sz w:val="24"/>
                <w:szCs w:val="24"/>
                <w:lang w:eastAsia="es-CO"/>
              </w:rPr>
              <w:t>Viver</w:t>
            </w:r>
            <w:proofErr w:type="spellEnd"/>
            <w:r w:rsidRPr="00054019">
              <w:rPr>
                <w:rFonts w:ascii="Helvetica" w:eastAsia="Times New Roman" w:hAnsi="Helvetica" w:cs="Helvetica"/>
                <w:color w:val="222222"/>
                <w:sz w:val="24"/>
                <w:szCs w:val="24"/>
                <w:lang w:eastAsia="es-CO"/>
              </w:rPr>
              <w:t xml:space="preserve"> I. (1996). Técnica legislativa: estado de la cuestión y balance (provisional) de una década en Revista catalana de derecho público - Núm. 21, Diciembre 1996. Documento extraído el 22 de diciembre de 2012 de </w:t>
            </w:r>
            <w:hyperlink r:id="rId21" w:tgtFrame="_blank" w:history="1">
              <w:r w:rsidRPr="00054019">
                <w:rPr>
                  <w:rFonts w:ascii="Helvetica" w:eastAsia="Times New Roman" w:hAnsi="Helvetica" w:cs="Helvetica"/>
                  <w:color w:val="1155CC"/>
                  <w:sz w:val="24"/>
                  <w:szCs w:val="24"/>
                  <w:u w:val="single"/>
                  <w:lang w:eastAsia="es-CO"/>
                </w:rPr>
                <w:t>http://vlex.com/vid/62877385</w:t>
              </w:r>
            </w:hyperlink>
          </w:p>
        </w:tc>
      </w:tr>
    </w:tbl>
    <w:p w:rsidR="00054019" w:rsidRPr="00054019" w:rsidRDefault="00054019" w:rsidP="0005401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4744"/>
        <w:gridCol w:w="768"/>
      </w:tblGrid>
      <w:tr w:rsidR="00054019" w:rsidRPr="00054019" w:rsidTr="00054019">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54019" w:rsidRPr="00054019" w:rsidRDefault="00054019" w:rsidP="00054019">
            <w:pPr>
              <w:spacing w:before="100" w:beforeAutospacing="1" w:after="100" w:afterAutospacing="1" w:line="240" w:lineRule="auto"/>
              <w:jc w:val="center"/>
              <w:rPr>
                <w:rFonts w:ascii="Arial" w:eastAsia="Times New Roman" w:hAnsi="Arial" w:cs="Arial"/>
                <w:b/>
                <w:bCs/>
                <w:color w:val="222222"/>
                <w:sz w:val="24"/>
                <w:szCs w:val="24"/>
                <w:lang w:eastAsia="es-CO"/>
              </w:rPr>
            </w:pPr>
            <w:r w:rsidRPr="00054019">
              <w:rPr>
                <w:rFonts w:ascii="Arial" w:eastAsia="Times New Roman" w:hAnsi="Arial" w:cs="Arial"/>
                <w:b/>
                <w:bCs/>
                <w:color w:val="222222"/>
                <w:sz w:val="24"/>
                <w:szCs w:val="24"/>
                <w:lang w:eastAsia="es-CO"/>
              </w:rPr>
              <w:t>Documentos adjuntos</w:t>
            </w:r>
          </w:p>
        </w:tc>
      </w:tr>
      <w:tr w:rsidR="00054019" w:rsidRPr="00054019" w:rsidTr="00054019">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both"/>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Anexo.2 Carolina Blanco.pdf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both"/>
              <w:rPr>
                <w:rFonts w:ascii="Helvetica" w:eastAsia="Times New Roman" w:hAnsi="Helvetica" w:cs="Helvetica"/>
                <w:color w:val="222222"/>
                <w:sz w:val="24"/>
                <w:szCs w:val="24"/>
                <w:lang w:eastAsia="es-CO"/>
              </w:rPr>
            </w:pPr>
            <w:r w:rsidRPr="00054019">
              <w:rPr>
                <w:rFonts w:ascii="Helvetica" w:eastAsia="Times New Roman" w:hAnsi="Helvetica" w:cs="Helvetica"/>
                <w:color w:val="222222"/>
                <w:sz w:val="24"/>
                <w:szCs w:val="24"/>
                <w:lang w:eastAsia="es-CO"/>
              </w:rPr>
              <w:t>Acta de Comité N°7.pdf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4019" w:rsidRPr="00054019" w:rsidRDefault="00054019" w:rsidP="00054019">
            <w:pPr>
              <w:spacing w:after="0" w:line="240" w:lineRule="auto"/>
              <w:jc w:val="both"/>
              <w:rPr>
                <w:rFonts w:ascii="Helvetica" w:eastAsia="Times New Roman" w:hAnsi="Helvetica" w:cs="Helvetica"/>
                <w:color w:val="222222"/>
                <w:sz w:val="24"/>
                <w:szCs w:val="24"/>
                <w:lang w:eastAsia="es-CO"/>
              </w:rPr>
            </w:pPr>
          </w:p>
        </w:tc>
        <w:tc>
          <w:tcPr>
            <w:tcW w:w="0" w:type="auto"/>
            <w:shd w:val="clear" w:color="auto" w:fill="FFFFFF"/>
            <w:vAlign w:val="center"/>
            <w:hideMark/>
          </w:tcPr>
          <w:p w:rsidR="00054019" w:rsidRPr="00054019" w:rsidRDefault="00054019" w:rsidP="00054019">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936927" w:rsidRDefault="00936927"/>
    <w:sectPr w:rsidR="00936927" w:rsidSect="00054019">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4019"/>
    <w:rsid w:val="00054019"/>
    <w:rsid w:val="0061218E"/>
    <w:rsid w:val="00936927"/>
    <w:rsid w:val="00E37D2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46032C0-FAA1-45E0-BCDD-FBFFE4407F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05401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54019"/>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semiHidden/>
    <w:unhideWhenUsed/>
    <w:rsid w:val="0005401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10598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vlex.com/vid/68145603" TargetMode="External"/><Relationship Id="rId13" Type="http://schemas.openxmlformats.org/officeDocument/2006/relationships/hyperlink" Target="http://unctad.org/es/docs/webdtlktcd20091_sp.pdf" TargetMode="External"/><Relationship Id="rId18" Type="http://schemas.openxmlformats.org/officeDocument/2006/relationships/hyperlink" Target="http://www.comunidadandina.org/bda/docs/BO-INT-0003.pdf" TargetMode="External"/><Relationship Id="rId3" Type="http://schemas.openxmlformats.org/officeDocument/2006/relationships/webSettings" Target="webSettings.xml"/><Relationship Id="rId21" Type="http://schemas.openxmlformats.org/officeDocument/2006/relationships/hyperlink" Target="http://vlex.com/vid/62877385" TargetMode="External"/><Relationship Id="rId7" Type="http://schemas.openxmlformats.org/officeDocument/2006/relationships/hyperlink" Target="http://viei.usta.edu.co/" TargetMode="External"/><Relationship Id="rId12" Type="http://schemas.openxmlformats.org/officeDocument/2006/relationships/hyperlink" Target="http://repository.urosario.edu.co/bitstream/handle/10336/3929/52716396-2012.pdf?sequence=1" TargetMode="External"/><Relationship Id="rId17" Type="http://schemas.openxmlformats.org/officeDocument/2006/relationships/hyperlink" Target="http://vlex.com/vid/42489356" TargetMode="External"/><Relationship Id="rId2" Type="http://schemas.openxmlformats.org/officeDocument/2006/relationships/settings" Target="settings.xml"/><Relationship Id="rId16" Type="http://schemas.openxmlformats.org/officeDocument/2006/relationships/hyperlink" Target="http://www.redsociojuridica.org/integracion_europea.htm" TargetMode="External"/><Relationship Id="rId20" Type="http://schemas.openxmlformats.org/officeDocument/2006/relationships/hyperlink" Target="http://vlex.com/vid/43444091" TargetMode="External"/><Relationship Id="rId1" Type="http://schemas.openxmlformats.org/officeDocument/2006/relationships/styles" Target="styles.xml"/><Relationship Id="rId6" Type="http://schemas.openxmlformats.org/officeDocument/2006/relationships/hyperlink" Target="http://vlex.com/vid/51364983" TargetMode="External"/><Relationship Id="rId11" Type="http://schemas.openxmlformats.org/officeDocument/2006/relationships/hyperlink" Target="http://vlex.com/vid/269137" TargetMode="External"/><Relationship Id="rId5" Type="http://schemas.openxmlformats.org/officeDocument/2006/relationships/hyperlink" Target="mailto:josegual2@gmail.com" TargetMode="External"/><Relationship Id="rId15" Type="http://schemas.openxmlformats.org/officeDocument/2006/relationships/hyperlink" Target="http://www.can.gov.co/" TargetMode="External"/><Relationship Id="rId23" Type="http://schemas.openxmlformats.org/officeDocument/2006/relationships/theme" Target="theme/theme1.xml"/><Relationship Id="rId10" Type="http://schemas.openxmlformats.org/officeDocument/2006/relationships/hyperlink" Target="http://vlex.com/vid/51570070" TargetMode="External"/><Relationship Id="rId19" Type="http://schemas.openxmlformats.org/officeDocument/2006/relationships/hyperlink" Target="http://revistas.uexternado.edu.co/index.php/emerca/article/view/3201/3326" TargetMode="External"/><Relationship Id="rId4" Type="http://schemas.openxmlformats.org/officeDocument/2006/relationships/hyperlink" Target="mailto:joaqocsta@hotmail.com" TargetMode="External"/><Relationship Id="rId9" Type="http://schemas.openxmlformats.org/officeDocument/2006/relationships/hyperlink" Target="http://vlex.com/vid/217474465" TargetMode="External"/><Relationship Id="rId14" Type="http://schemas.openxmlformats.org/officeDocument/2006/relationships/hyperlink" Target="http://vlex.com/vid/65576105" TargetMode="External"/><Relationship Id="rId22"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8</Pages>
  <Words>2852</Words>
  <Characters>15688</Characters>
  <Application>Microsoft Office Word</Application>
  <DocSecurity>0</DocSecurity>
  <Lines>130</Lines>
  <Paragraphs>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18503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Docentes Unidad de Investigación</cp:lastModifiedBy>
  <cp:revision>2</cp:revision>
  <dcterms:created xsi:type="dcterms:W3CDTF">2018-09-03T14:50:00Z</dcterms:created>
  <dcterms:modified xsi:type="dcterms:W3CDTF">2018-09-17T19:16:00Z</dcterms:modified>
</cp:coreProperties>
</file>