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167D1D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167D1D" w:rsidRDefault="00315CF4" w:rsidP="006F5DE1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167D1D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167D1D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16455B" w:rsidRDefault="00167D1D" w:rsidP="006F5DE1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455B">
              <w:rPr>
                <w:rFonts w:asciiTheme="minorHAnsi" w:hAnsiTheme="minorHAnsi" w:cs="Arial"/>
                <w:sz w:val="20"/>
              </w:rPr>
              <w:t>10</w:t>
            </w:r>
          </w:p>
        </w:tc>
        <w:tc>
          <w:tcPr>
            <w:tcW w:w="735" w:type="dxa"/>
            <w:vAlign w:val="center"/>
          </w:tcPr>
          <w:p w:rsidR="00315CF4" w:rsidRPr="0016455B" w:rsidRDefault="00167D1D" w:rsidP="006F5DE1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455B">
              <w:rPr>
                <w:rFonts w:asciiTheme="minorHAnsi" w:hAnsiTheme="minorHAnsi" w:cs="Arial"/>
                <w:sz w:val="20"/>
              </w:rPr>
              <w:t>08</w:t>
            </w:r>
          </w:p>
        </w:tc>
        <w:tc>
          <w:tcPr>
            <w:tcW w:w="729" w:type="dxa"/>
            <w:vAlign w:val="center"/>
          </w:tcPr>
          <w:p w:rsidR="00315CF4" w:rsidRPr="0016455B" w:rsidRDefault="00167D1D" w:rsidP="006F5DE1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455B">
              <w:rPr>
                <w:rFonts w:asciiTheme="minorHAnsi" w:hAnsiTheme="minorHAnsi" w:cs="Arial"/>
                <w:sz w:val="20"/>
              </w:rPr>
              <w:t>2015</w:t>
            </w:r>
          </w:p>
        </w:tc>
      </w:tr>
    </w:tbl>
    <w:p w:rsidR="00315CF4" w:rsidRPr="00167D1D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167D1D" w:rsidRDefault="00D749D8" w:rsidP="0077792E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DATOS GENERALES</w:t>
            </w: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167D1D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749D8" w:rsidRPr="00167D1D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167D1D" w:rsidRDefault="00D749D8" w:rsidP="006F5DE1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NOMBRE</w:t>
            </w:r>
            <w:r w:rsidR="006F5DE1" w:rsidRPr="00167D1D">
              <w:rPr>
                <w:rFonts w:asciiTheme="minorHAnsi" w:hAnsiTheme="minorHAnsi" w:cs="Arial"/>
                <w:sz w:val="20"/>
              </w:rPr>
              <w:t>S Y APELLIDOS</w:t>
            </w:r>
            <w:r w:rsidRPr="00167D1D">
              <w:rPr>
                <w:rFonts w:asciiTheme="minorHAnsi" w:hAnsiTheme="minorHAnsi" w:cs="Arial"/>
                <w:sz w:val="20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167D1D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C27016" w:rsidRPr="00167D1D">
              <w:rPr>
                <w:rFonts w:asciiTheme="minorHAnsi" w:hAnsiTheme="minorHAnsi" w:cs="Arial"/>
                <w:b w:val="0"/>
                <w:sz w:val="20"/>
              </w:rPr>
              <w:t>REYES ALBARRACÍN FREDY LEONARDO</w:t>
            </w:r>
          </w:p>
        </w:tc>
      </w:tr>
      <w:tr w:rsidR="00D749D8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167D1D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A57CEB" w:rsidRPr="00167D1D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167D1D" w:rsidRDefault="00A57CEB" w:rsidP="00A57CEB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167D1D" w:rsidRDefault="00D825EE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167D1D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8A7692" w:rsidRPr="00167D1D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167D1D" w:rsidRDefault="008A7692" w:rsidP="000C3C55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167D1D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C27016" w:rsidRPr="00167D1D">
              <w:rPr>
                <w:rFonts w:asciiTheme="minorHAnsi" w:hAnsiTheme="minorHAnsi" w:cs="Arial"/>
                <w:b w:val="0"/>
                <w:sz w:val="20"/>
              </w:rPr>
              <w:t xml:space="preserve">Universidad Francisco Gavidia de San Salvador, Salvador </w:t>
            </w: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167D1D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167D1D" w:rsidRDefault="009B58E8" w:rsidP="00594DF2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CIUDAD</w:t>
            </w:r>
            <w:r w:rsidR="004E3D8A" w:rsidRPr="00167D1D">
              <w:rPr>
                <w:rFonts w:asciiTheme="minorHAnsi" w:hAnsiTheme="minorHAnsi" w:cs="Arial"/>
                <w:sz w:val="20"/>
              </w:rPr>
              <w:t xml:space="preserve"> DESTINO</w:t>
            </w:r>
            <w:r w:rsidRPr="00167D1D">
              <w:rPr>
                <w:rFonts w:asciiTheme="minorHAnsi" w:hAnsiTheme="minorHAnsi" w:cs="Arial"/>
                <w:sz w:val="20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167D1D" w:rsidRDefault="00C27016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San Salvador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167D1D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PAÍ</w:t>
            </w:r>
            <w:r w:rsidR="009B58E8" w:rsidRPr="00167D1D">
              <w:rPr>
                <w:rFonts w:asciiTheme="minorHAnsi" w:hAnsiTheme="minorHAnsi" w:cs="Arial"/>
                <w:sz w:val="20"/>
              </w:rPr>
              <w:t>S</w:t>
            </w:r>
            <w:r w:rsidRPr="00167D1D">
              <w:rPr>
                <w:rFonts w:asciiTheme="minorHAnsi" w:hAnsiTheme="minorHAnsi" w:cs="Arial"/>
                <w:sz w:val="20"/>
              </w:rPr>
              <w:t xml:space="preserve"> DESTINO</w:t>
            </w:r>
            <w:r w:rsidR="009B58E8" w:rsidRPr="00167D1D">
              <w:rPr>
                <w:rFonts w:asciiTheme="minorHAnsi" w:hAnsiTheme="minorHAnsi" w:cs="Arial"/>
                <w:sz w:val="20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167D1D" w:rsidRDefault="00C27016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Salvador</w:t>
            </w: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167D1D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167D1D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167D1D" w:rsidRDefault="00BC4E5A" w:rsidP="00594DF2">
            <w:pPr>
              <w:pStyle w:val="Ttulo"/>
              <w:jc w:val="both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OBJETIVO</w:t>
            </w:r>
            <w:r w:rsidR="009B58E8" w:rsidRPr="00167D1D">
              <w:rPr>
                <w:rFonts w:asciiTheme="minorHAnsi" w:hAnsiTheme="minorHAnsi" w:cs="Arial"/>
                <w:sz w:val="20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167D1D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C27016" w:rsidRPr="00167D1D">
              <w:rPr>
                <w:rFonts w:asciiTheme="minorHAnsi" w:hAnsiTheme="minorHAnsi" w:cs="Arial"/>
                <w:b w:val="0"/>
                <w:sz w:val="20"/>
              </w:rPr>
              <w:t>Participación en el 55 Congreso Internacional de Americanistas</w:t>
            </w: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167D1D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167D1D" w:rsidRDefault="000E7FA4" w:rsidP="00E13D74">
            <w:pPr>
              <w:jc w:val="center"/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TIPOS DE MOVILIDAD</w:t>
            </w: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DOCENTES/DIRECTIVOS/ADMINISTRATIVOS</w:t>
            </w: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C27016" w:rsidP="00BA2346">
            <w:pPr>
              <w:jc w:val="center"/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X</w:t>
            </w: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both"/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both"/>
              <w:rPr>
                <w:rFonts w:asciiTheme="minorHAnsi" w:hAnsiTheme="minorHAnsi" w:cs="Tahoma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167D1D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0E7FA4" w:rsidRPr="00167D1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167D1D" w:rsidRDefault="000E7FA4" w:rsidP="00BA2346">
            <w:pPr>
              <w:jc w:val="center"/>
              <w:rPr>
                <w:rFonts w:asciiTheme="minorHAnsi" w:hAnsiTheme="minorHAnsi" w:cs="Tahoma"/>
                <w:b/>
              </w:rPr>
            </w:pP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167D1D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167D1D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167D1D" w:rsidRDefault="00921D01" w:rsidP="00695750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PLAN DE TRABAJO</w:t>
            </w:r>
          </w:p>
        </w:tc>
      </w:tr>
      <w:tr w:rsidR="009B58E8" w:rsidRPr="00167D1D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7016" w:rsidRPr="00167D1D" w:rsidRDefault="00C27016" w:rsidP="00C27016">
            <w:pPr>
              <w:jc w:val="both"/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 xml:space="preserve">Los objetivos de la movilidad se concentró en dos actividades sustanciales: por un lado, la presentación de la ponencia titulada “Disputas y luchas por la autonomía y la titulación colectiva del territorio”, producto de la investigación financiada por la USTA a través de la 9ª Convocatoria FODEIN; por otro, insertarse en las discusiones de un grupo de trabajo que en realidad configura una red académica e investigativa, especializada, entre otros tópicos, en los temas de territorio, identidad y recursos naturales. </w:t>
            </w:r>
          </w:p>
          <w:p w:rsidR="00C27016" w:rsidRPr="00167D1D" w:rsidRDefault="00C27016" w:rsidP="00C27016">
            <w:pPr>
              <w:jc w:val="both"/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 xml:space="preserve">En consecuencia, las actividades desarrolladas fueron las siguientes: </w:t>
            </w:r>
          </w:p>
          <w:p w:rsidR="00C27016" w:rsidRPr="00167D1D" w:rsidRDefault="00C27016" w:rsidP="00C2701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>Presentación de la ponencia en el grupo de trabajo “</w:t>
            </w:r>
            <w:r w:rsidRPr="00167D1D">
              <w:rPr>
                <w:rFonts w:asciiTheme="minorHAnsi" w:hAnsiTheme="minorHAnsi" w:cs="Tahoma"/>
                <w:lang w:val="es-MX"/>
              </w:rPr>
              <w:t xml:space="preserve">Disputas y luchas </w:t>
            </w:r>
            <w:r w:rsidRPr="00167D1D">
              <w:rPr>
                <w:rFonts w:asciiTheme="minorHAnsi" w:hAnsiTheme="minorHAnsi" w:cs="Tahoma"/>
              </w:rPr>
              <w:t>por la autonomía y la titulación colectiva del territorio</w:t>
            </w:r>
            <w:r w:rsidRPr="00167D1D">
              <w:rPr>
                <w:rFonts w:asciiTheme="minorHAnsi" w:hAnsiTheme="minorHAnsi" w:cs="Tahoma"/>
                <w:lang w:val="es-MX"/>
              </w:rPr>
              <w:t>: el caso de la región del alto naya, Colombia”,</w:t>
            </w:r>
            <w:r w:rsidRPr="00167D1D">
              <w:rPr>
                <w:rFonts w:asciiTheme="minorHAnsi" w:hAnsiTheme="minorHAnsi" w:cs="Tahoma"/>
              </w:rPr>
              <w:t xml:space="preserve"> resultado del proyecto de investigación “Prensa y memoria: Análisis de los registro periodísticos en el caso de la masacre del Alto Naya”. </w:t>
            </w:r>
          </w:p>
          <w:p w:rsidR="00C27016" w:rsidRPr="00167D1D" w:rsidRDefault="00C27016" w:rsidP="00C2701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Tahoma"/>
              </w:rPr>
            </w:pPr>
            <w:r w:rsidRPr="00167D1D">
              <w:rPr>
                <w:rFonts w:asciiTheme="minorHAnsi" w:hAnsiTheme="minorHAnsi" w:cs="Tahoma"/>
              </w:rPr>
              <w:t xml:space="preserve">Participación activa en las discusiones de la mesa </w:t>
            </w:r>
            <w:r w:rsidRPr="00167D1D">
              <w:rPr>
                <w:rFonts w:asciiTheme="minorHAnsi" w:hAnsiTheme="minorHAnsi" w:cs="Tahoma"/>
                <w:color w:val="222222"/>
                <w:shd w:val="clear" w:color="auto" w:fill="FFFFFF"/>
              </w:rPr>
              <w:t xml:space="preserve">"Apropiaciones y re-configuraciones territoriales en América </w:t>
            </w:r>
            <w:r w:rsidRPr="00167D1D">
              <w:rPr>
                <w:rFonts w:asciiTheme="minorHAnsi" w:hAnsiTheme="minorHAnsi" w:cs="Tahoma"/>
                <w:color w:val="222222"/>
                <w:shd w:val="clear" w:color="auto" w:fill="FFFFFF"/>
              </w:rPr>
              <w:lastRenderedPageBreak/>
              <w:t>Latina: las luchas por la tierra y los recursos naturales".</w:t>
            </w:r>
          </w:p>
          <w:p w:rsidR="00645EA5" w:rsidRPr="00167D1D" w:rsidRDefault="00C27016" w:rsidP="00921D0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Arial"/>
              </w:rPr>
            </w:pPr>
            <w:r w:rsidRPr="00167D1D">
              <w:rPr>
                <w:rFonts w:asciiTheme="minorHAnsi" w:hAnsiTheme="minorHAnsi" w:cs="Tahoma"/>
                <w:color w:val="222222"/>
                <w:shd w:val="clear" w:color="auto" w:fill="FFFFFF"/>
              </w:rPr>
              <w:t xml:space="preserve">Los resultados se materializan en: una ponencia </w:t>
            </w:r>
            <w:r w:rsidR="00AA2D51">
              <w:rPr>
                <w:rFonts w:asciiTheme="minorHAnsi" w:hAnsiTheme="minorHAnsi" w:cs="Tahoma"/>
                <w:color w:val="222222"/>
                <w:shd w:val="clear" w:color="auto" w:fill="FFFFFF"/>
              </w:rPr>
              <w:t xml:space="preserve">presentada </w:t>
            </w:r>
            <w:r w:rsidRPr="00167D1D">
              <w:rPr>
                <w:rFonts w:asciiTheme="minorHAnsi" w:hAnsiTheme="minorHAnsi" w:cs="Tahoma"/>
                <w:color w:val="222222"/>
                <w:shd w:val="clear" w:color="auto" w:fill="FFFFFF"/>
              </w:rPr>
              <w:t xml:space="preserve">en el marco del evento (julio de 2015) y un capítulo de libro que se organiza por grupo de trabajo (abril de 2015). </w:t>
            </w:r>
          </w:p>
          <w:p w:rsidR="00C27016" w:rsidRPr="00167D1D" w:rsidRDefault="00C27016" w:rsidP="00C27016">
            <w:pPr>
              <w:pStyle w:val="Prrafodelista"/>
              <w:ind w:left="720"/>
              <w:contextualSpacing/>
              <w:jc w:val="both"/>
              <w:rPr>
                <w:rFonts w:asciiTheme="minorHAnsi" w:hAnsiTheme="minorHAnsi" w:cs="Tahoma"/>
                <w:color w:val="222222"/>
                <w:shd w:val="clear" w:color="auto" w:fill="FFFFFF"/>
              </w:rPr>
            </w:pPr>
          </w:p>
          <w:p w:rsidR="00C27016" w:rsidRPr="00167D1D" w:rsidRDefault="00C27016" w:rsidP="00C27016">
            <w:pPr>
              <w:pStyle w:val="Prrafodelista"/>
              <w:ind w:left="720"/>
              <w:contextualSpacing/>
              <w:jc w:val="both"/>
              <w:rPr>
                <w:rFonts w:asciiTheme="minorHAnsi" w:hAnsiTheme="minorHAnsi" w:cs="Arial"/>
              </w:rPr>
            </w:pPr>
          </w:p>
          <w:p w:rsidR="00645EA5" w:rsidRPr="00167D1D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APORTE A DOCENCIA, INVESTIGACIÓN O PROYECCIÓN SOCIAL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AA2D51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A2D51">
              <w:rPr>
                <w:rFonts w:asciiTheme="minorHAnsi" w:hAnsiTheme="minorHAnsi" w:cs="Tahoma"/>
                <w:b w:val="0"/>
                <w:sz w:val="20"/>
              </w:rPr>
              <w:t xml:space="preserve">Se socializó con los profesores y los estudiantes las discusiones que se suscitaron tanto del grupo de trabajo en el que se participó como del evento en general. Cabe destacar que el tema </w:t>
            </w:r>
            <w:r w:rsidRPr="00AA2D51">
              <w:rPr>
                <w:rFonts w:asciiTheme="minorHAnsi" w:hAnsiTheme="minorHAnsi" w:cs="Tahoma"/>
                <w:b w:val="0"/>
                <w:color w:val="000000"/>
                <w:sz w:val="20"/>
              </w:rPr>
              <w:t xml:space="preserve">general de este encuentro fue </w:t>
            </w:r>
            <w:r w:rsidRPr="00AA2D51">
              <w:rPr>
                <w:rFonts w:asciiTheme="minorHAnsi" w:hAnsiTheme="minorHAnsi" w:cs="Tahoma"/>
                <w:b w:val="0"/>
                <w:i/>
                <w:color w:val="000000"/>
                <w:sz w:val="20"/>
              </w:rPr>
              <w:t>Conflicto, paz y construcción de identidades en las américas</w:t>
            </w:r>
            <w:r w:rsidRPr="00AA2D51">
              <w:rPr>
                <w:rFonts w:asciiTheme="minorHAnsi" w:hAnsiTheme="minorHAnsi" w:cs="Tahoma"/>
                <w:b w:val="0"/>
                <w:color w:val="000000"/>
                <w:sz w:val="20"/>
              </w:rPr>
              <w:t>, el cual atañe al perfil de la facultad de Comunicación Social de la Universidad Santo Tomás.</w:t>
            </w:r>
            <w:r w:rsidR="00AA2D51" w:rsidRPr="00AA2D51">
              <w:rPr>
                <w:rFonts w:asciiTheme="minorHAnsi" w:hAnsiTheme="minorHAnsi" w:cs="Tahoma"/>
                <w:b w:val="0"/>
                <w:color w:val="000000"/>
                <w:sz w:val="20"/>
              </w:rPr>
              <w:t xml:space="preserve"> Por otra parte, la ponencia es producto del proyecto de investigación </w:t>
            </w:r>
            <w:r w:rsidR="00AA2D51" w:rsidRPr="00AA2D51">
              <w:rPr>
                <w:rFonts w:asciiTheme="minorHAnsi" w:hAnsiTheme="minorHAnsi" w:cs="Tahoma"/>
                <w:b w:val="0"/>
                <w:sz w:val="20"/>
              </w:rPr>
              <w:t>“Prensa y memoria: Análisis de los registro periodísticos en el caso de la masacre del Alto Naya”</w:t>
            </w:r>
            <w:r w:rsidR="00AA2D51">
              <w:rPr>
                <w:rFonts w:asciiTheme="minorHAnsi" w:hAnsiTheme="minorHAnsi" w:cs="Tahoma"/>
                <w:b w:val="0"/>
                <w:sz w:val="20"/>
              </w:rPr>
              <w:t xml:space="preserve">, financiado por la USTA en la novena convocatoria FODEIN. </w:t>
            </w:r>
          </w:p>
          <w:p w:rsidR="000E7FA4" w:rsidRPr="00167D1D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167D1D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167D1D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167D1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167D1D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167D1D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167D1D" w:rsidRDefault="00D15EE5" w:rsidP="00D15EE5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ACTIVIDADES DE COOPERACIÓN</w:t>
            </w:r>
          </w:p>
        </w:tc>
      </w:tr>
      <w:tr w:rsidR="00D15EE5" w:rsidRPr="00167D1D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167D1D" w:rsidRDefault="00C27016" w:rsidP="00C270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Tahoma"/>
                <w:b w:val="0"/>
                <w:sz w:val="20"/>
              </w:rPr>
              <w:t xml:space="preserve">Dado que el grupo de trabajo es en realidad una red académica e investigativa, se adelantó  reuniones con las coordinadoras del grupo </w:t>
            </w:r>
            <w:r w:rsidRPr="00167D1D">
              <w:rPr>
                <w:rFonts w:asciiTheme="minorHAnsi" w:hAnsiTheme="minorHAnsi" w:cs="Tahoma"/>
                <w:b w:val="0"/>
                <w:color w:val="222222"/>
                <w:sz w:val="20"/>
                <w:shd w:val="clear" w:color="auto" w:fill="FFFFFF"/>
              </w:rPr>
              <w:t xml:space="preserve">"Apropiaciones y re-configuraciones territoriales en América Latina: las luchas por la tierra y los recursos naturales", </w:t>
            </w:r>
            <w:r w:rsidRPr="00167D1D">
              <w:rPr>
                <w:rFonts w:asciiTheme="minorHAnsi" w:hAnsiTheme="minorHAnsi" w:cs="Tahoma"/>
                <w:b w:val="0"/>
                <w:sz w:val="20"/>
              </w:rPr>
              <w:t xml:space="preserve">las profesoras Teresa de Jesús Portador García y Karla Alejandra Montes Ramírez de la Universidad Autónoma de México. Se proyecta publicar un libro con las ponencias presentadas. 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CONTACTOS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OBJETIVO DEL CONTACTO</w:t>
            </w:r>
          </w:p>
        </w:tc>
      </w:tr>
      <w:tr w:rsidR="00C27016" w:rsidRPr="00167D1D" w:rsidTr="00F12C6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Jesús del Portador García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016" w:rsidRPr="00167D1D" w:rsidRDefault="00667DF1" w:rsidP="00D825E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hyperlink r:id="rId7" w:history="1"/>
            <w:r w:rsidR="00D825EE">
              <w:rPr>
                <w:rStyle w:val="Hipervnculo"/>
                <w:rFonts w:asciiTheme="minorHAnsi" w:hAnsiTheme="minorHAnsi" w:cs="Arial"/>
                <w:b w:val="0"/>
                <w:sz w:val="20"/>
                <w:shd w:val="clear" w:color="auto" w:fill="FFFFFF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Investigadoras UNAM</w:t>
            </w:r>
          </w:p>
        </w:tc>
        <w:tc>
          <w:tcPr>
            <w:tcW w:w="196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Consolidar un trabajo académico en red y publicar un libro conjuntamente.</w:t>
            </w:r>
          </w:p>
        </w:tc>
      </w:tr>
      <w:tr w:rsidR="00C27016" w:rsidRPr="00167D1D" w:rsidTr="00F12C6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Karla Alejandra Montes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7016" w:rsidRPr="00167D1D" w:rsidRDefault="00667DF1" w:rsidP="00D825E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hyperlink r:id="rId8" w:history="1"/>
            <w:r w:rsidR="00D825EE">
              <w:rPr>
                <w:rStyle w:val="Hipervnculo"/>
                <w:rFonts w:asciiTheme="minorHAnsi" w:hAnsiTheme="minorHAnsi" w:cs="Arial"/>
                <w:b w:val="0"/>
                <w:sz w:val="20"/>
                <w:shd w:val="clear" w:color="auto" w:fill="FFFFFF"/>
              </w:rPr>
              <w:t xml:space="preserve"> </w:t>
            </w: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>Investigadoras UNAM</w:t>
            </w:r>
          </w:p>
        </w:tc>
        <w:tc>
          <w:tcPr>
            <w:tcW w:w="196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PLAN DE TRANSFERENCIA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1. Socialización de resultados con las directivas del programa. </w:t>
            </w:r>
          </w:p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2. Socialización de las discusiones con los estudiantes de los programas de Comunicación social y maestría en Comunicación, desarrollo y cambio social. </w:t>
            </w:r>
          </w:p>
          <w:p w:rsidR="00C27016" w:rsidRPr="00167D1D" w:rsidRDefault="00C270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3. Cumplir con los objetivos trazados en el proyecto de investigación </w:t>
            </w:r>
            <w:r w:rsidR="00167D1D" w:rsidRPr="00167D1D">
              <w:rPr>
                <w:rFonts w:asciiTheme="minorHAnsi" w:hAnsiTheme="minorHAnsi" w:cs="Tahoma"/>
                <w:b w:val="0"/>
                <w:sz w:val="20"/>
              </w:rPr>
              <w:t>“Prensa y memoria: Análisis de los registro periodísticos en el caso de la masacre del Alto Naya”</w:t>
            </w:r>
            <w:r w:rsidRPr="00167D1D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67D1D">
              <w:rPr>
                <w:rFonts w:asciiTheme="minorHAnsi" w:hAnsiTheme="minorHAnsi" w:cs="Arial"/>
                <w:b w:val="0"/>
                <w:sz w:val="20"/>
              </w:rPr>
              <w:t xml:space="preserve">aprobado en la Novena Convocatoria de Investigación. </w:t>
            </w:r>
          </w:p>
          <w:p w:rsidR="007B0518" w:rsidRPr="00167D1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EVIDENCIAS (ANEXOS)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167D1D" w:rsidP="00167D1D">
            <w:pPr>
              <w:pStyle w:val="Ttulo"/>
              <w:jc w:val="both"/>
              <w:rPr>
                <w:rFonts w:asciiTheme="minorHAnsi" w:hAnsiTheme="minorHAnsi" w:cs="Tahoma"/>
                <w:b w:val="0"/>
                <w:sz w:val="20"/>
              </w:rPr>
            </w:pPr>
            <w:r>
              <w:rPr>
                <w:rFonts w:asciiTheme="minorHAnsi" w:hAnsiTheme="minorHAnsi" w:cs="Tahoma"/>
                <w:b w:val="0"/>
                <w:sz w:val="20"/>
              </w:rPr>
              <w:t xml:space="preserve">Se anexa certificado de presentación de ponencia. </w:t>
            </w:r>
          </w:p>
          <w:p w:rsidR="00167D1D" w:rsidRDefault="00167D1D" w:rsidP="00167D1D">
            <w:pPr>
              <w:pStyle w:val="Ttulo"/>
              <w:jc w:val="both"/>
              <w:rPr>
                <w:rFonts w:asciiTheme="minorHAnsi" w:hAnsiTheme="minorHAnsi" w:cs="Tahoma"/>
                <w:b w:val="0"/>
                <w:sz w:val="20"/>
              </w:rPr>
            </w:pPr>
          </w:p>
          <w:p w:rsidR="00167D1D" w:rsidRDefault="00167D1D" w:rsidP="00167D1D">
            <w:pPr>
              <w:pStyle w:val="Ttulo"/>
              <w:jc w:val="both"/>
              <w:rPr>
                <w:rFonts w:asciiTheme="minorHAnsi" w:hAnsiTheme="minorHAnsi" w:cs="Tahoma"/>
                <w:b w:val="0"/>
                <w:sz w:val="20"/>
              </w:rPr>
            </w:pPr>
          </w:p>
          <w:p w:rsidR="00167D1D" w:rsidRDefault="00167D1D" w:rsidP="00167D1D">
            <w:pPr>
              <w:pStyle w:val="Ttulo"/>
              <w:jc w:val="both"/>
              <w:rPr>
                <w:rFonts w:asciiTheme="minorHAnsi" w:hAnsiTheme="minorHAnsi" w:cs="Tahoma"/>
                <w:b w:val="0"/>
                <w:sz w:val="20"/>
              </w:rPr>
            </w:pPr>
          </w:p>
          <w:p w:rsidR="00167D1D" w:rsidRDefault="00167D1D" w:rsidP="00167D1D">
            <w:pPr>
              <w:pStyle w:val="Ttulo"/>
              <w:jc w:val="both"/>
              <w:rPr>
                <w:rFonts w:asciiTheme="minorHAnsi" w:hAnsiTheme="minorHAnsi" w:cs="Tahoma"/>
                <w:b w:val="0"/>
                <w:sz w:val="20"/>
              </w:rPr>
            </w:pPr>
          </w:p>
          <w:p w:rsidR="00167D1D" w:rsidRPr="00167D1D" w:rsidRDefault="00167D1D" w:rsidP="00167D1D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67D1D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167D1D">
              <w:rPr>
                <w:rFonts w:asciiTheme="minorHAnsi" w:hAnsiTheme="minorHAnsi" w:cs="Arial"/>
                <w:sz w:val="20"/>
              </w:rPr>
              <w:t>IDENTIFICACIÓN DE OPORTUNIDADES DE MEJORA</w:t>
            </w:r>
          </w:p>
        </w:tc>
      </w:tr>
      <w:tr w:rsidR="007B0518" w:rsidRPr="00167D1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67D1D" w:rsidRDefault="00167D1D" w:rsidP="00167D1D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Mejorar el proceso administrativo, en tanto no hubo claridad respecto al trámite. En principio se indicó que no era necesario incluir en la solicitud cotizaciones de pasajes y hotel, pero luego se modificó la instrucción y se tuvo que incluir la información. El problema es que se tuvo que modificar el formato de solicitud y el aval por parte de las decanaturas, trámite complicado por las agendas de los respectivos directivos. </w:t>
            </w:r>
          </w:p>
        </w:tc>
      </w:tr>
    </w:tbl>
    <w:p w:rsidR="009B58E8" w:rsidRDefault="009B58E8" w:rsidP="00E413A2">
      <w:pPr>
        <w:jc w:val="both"/>
        <w:rPr>
          <w:rFonts w:asciiTheme="minorHAnsi" w:hAnsiTheme="minorHAnsi"/>
        </w:rPr>
      </w:pPr>
    </w:p>
    <w:p w:rsidR="00AA2D51" w:rsidRDefault="00AA2D51" w:rsidP="00AA2D51">
      <w:pPr>
        <w:jc w:val="center"/>
        <w:rPr>
          <w:rFonts w:asciiTheme="minorHAnsi" w:hAnsiTheme="minorHAnsi"/>
          <w:b/>
        </w:rPr>
      </w:pPr>
      <w:r w:rsidRPr="00AA2D51">
        <w:rPr>
          <w:rFonts w:asciiTheme="minorHAnsi" w:hAnsiTheme="minorHAnsi"/>
          <w:b/>
        </w:rPr>
        <w:t>ANEXO</w:t>
      </w:r>
    </w:p>
    <w:p w:rsidR="00AA2D51" w:rsidRDefault="00AA2D51" w:rsidP="00AA2D51">
      <w:pPr>
        <w:jc w:val="center"/>
        <w:rPr>
          <w:rFonts w:asciiTheme="minorHAnsi" w:hAnsiTheme="minorHAnsi"/>
          <w:b/>
        </w:rPr>
      </w:pPr>
    </w:p>
    <w:p w:rsidR="00AA2D51" w:rsidRPr="00AA2D51" w:rsidRDefault="0016455B" w:rsidP="00AA2D51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  <w:noProof/>
          <w:lang w:val="es-CO" w:eastAsia="es-CO"/>
        </w:rPr>
        <w:drawing>
          <wp:inline distT="0" distB="0" distL="0" distR="0">
            <wp:extent cx="6513195" cy="4076700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rtficado-americanistas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3195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2D51" w:rsidRPr="00AA2D51" w:rsidSect="00725963">
      <w:headerReference w:type="default" r:id="rId10"/>
      <w:footerReference w:type="default" r:id="rId11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DF1" w:rsidRDefault="00667DF1" w:rsidP="0005430D">
      <w:pPr>
        <w:pStyle w:val="Ttulo"/>
      </w:pPr>
      <w:r>
        <w:separator/>
      </w:r>
    </w:p>
  </w:endnote>
  <w:endnote w:type="continuationSeparator" w:id="0">
    <w:p w:rsidR="00667DF1" w:rsidRDefault="00667DF1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16455B" w:rsidRDefault="00A57CEB" w:rsidP="00F206FB">
    <w:pPr>
      <w:pStyle w:val="Piedepgina"/>
      <w:jc w:val="center"/>
      <w:rPr>
        <w:rFonts w:ascii="Arial" w:hAnsi="Arial" w:cs="Arial"/>
        <w:sz w:val="16"/>
        <w:szCs w:val="16"/>
        <w:lang w:val="pt-BR"/>
      </w:rPr>
    </w:pPr>
    <w:r w:rsidRPr="0016455B">
      <w:rPr>
        <w:noProof/>
        <w:sz w:val="16"/>
        <w:szCs w:val="16"/>
        <w:lang w:val="es-CO" w:eastAsia="es-CO"/>
      </w:rPr>
      <w:drawing>
        <wp:anchor distT="0" distB="0" distL="114300" distR="114300" simplePos="0" relativeHeight="251660288" behindDoc="0" locked="0" layoutInCell="1" allowOverlap="1" wp14:anchorId="159799B7" wp14:editId="73F0B062">
          <wp:simplePos x="0" y="0"/>
          <wp:positionH relativeFrom="column">
            <wp:posOffset>5617210</wp:posOffset>
          </wp:positionH>
          <wp:positionV relativeFrom="paragraph">
            <wp:posOffset>63500</wp:posOffset>
          </wp:positionV>
          <wp:extent cx="647700" cy="544830"/>
          <wp:effectExtent l="0" t="0" r="0" b="0"/>
          <wp:wrapThrough wrapText="bothSides">
            <wp:wrapPolygon edited="0">
              <wp:start x="0" y="0"/>
              <wp:lineTo x="0" y="21147"/>
              <wp:lineTo x="20965" y="21147"/>
              <wp:lineTo x="20965" y="0"/>
              <wp:lineTo x="0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544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6455B">
      <w:rPr>
        <w:rFonts w:ascii="Arial" w:hAnsi="Arial" w:cs="Arial"/>
        <w:sz w:val="16"/>
        <w:szCs w:val="16"/>
        <w:lang w:val="pt-BR"/>
      </w:rPr>
      <w:t xml:space="preserve">Sede Principal: Cra.9ª N° 51-11 PBX: 587 87 97 - Sede Norte: </w:t>
    </w:r>
    <w:proofErr w:type="spellStart"/>
    <w:r w:rsidRPr="0016455B">
      <w:rPr>
        <w:rFonts w:ascii="Arial" w:hAnsi="Arial" w:cs="Arial"/>
        <w:sz w:val="16"/>
        <w:szCs w:val="16"/>
        <w:lang w:val="pt-BR"/>
      </w:rPr>
      <w:t>Cra</w:t>
    </w:r>
    <w:proofErr w:type="spellEnd"/>
    <w:r w:rsidRPr="0016455B">
      <w:rPr>
        <w:rFonts w:ascii="Arial" w:hAnsi="Arial" w:cs="Arial"/>
        <w:sz w:val="16"/>
        <w:szCs w:val="16"/>
        <w:lang w:val="pt-BR"/>
      </w:rPr>
      <w:t>. 9ª N° 72-90 PBX: 595 00 00</w:t>
    </w:r>
  </w:p>
  <w:p w:rsidR="00A57CEB" w:rsidRPr="0016455B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6"/>
        <w:szCs w:val="16"/>
        <w:lang w:val="it-IT"/>
      </w:rPr>
    </w:pPr>
    <w:r w:rsidRPr="0016455B">
      <w:rPr>
        <w:rFonts w:ascii="Arial" w:hAnsi="Arial" w:cs="Arial"/>
        <w:color w:val="000000"/>
        <w:sz w:val="16"/>
        <w:szCs w:val="16"/>
        <w:lang w:val="pt-BR"/>
      </w:rPr>
      <w:t xml:space="preserve">          </w:t>
    </w:r>
    <w:hyperlink w:history="1">
      <w:r w:rsidRPr="0016455B">
        <w:rPr>
          <w:rStyle w:val="Hipervnculo"/>
          <w:rFonts w:ascii="Arial" w:hAnsi="Arial" w:cs="Arial"/>
          <w:color w:val="auto"/>
          <w:sz w:val="16"/>
          <w:szCs w:val="16"/>
          <w:u w:val="none"/>
          <w:lang w:val="it-IT"/>
        </w:rPr>
        <w:t>www.usta.edu.co - E-mail</w:t>
      </w:r>
    </w:hyperlink>
    <w:r w:rsidRPr="0016455B">
      <w:rPr>
        <w:rFonts w:ascii="Arial" w:hAnsi="Arial" w:cs="Arial"/>
        <w:color w:val="000000"/>
        <w:sz w:val="16"/>
        <w:szCs w:val="16"/>
        <w:lang w:val="it-IT"/>
      </w:rPr>
      <w:t xml:space="preserve">: </w:t>
    </w:r>
    <w:hyperlink r:id="rId2" w:history="1">
      <w:r w:rsidRPr="0016455B">
        <w:rPr>
          <w:rStyle w:val="Hipervnculo"/>
          <w:rFonts w:ascii="Arial" w:hAnsi="Arial" w:cs="Arial"/>
          <w:color w:val="auto"/>
          <w:sz w:val="16"/>
          <w:szCs w:val="16"/>
          <w:u w:val="none"/>
          <w:lang w:val="it-IT"/>
        </w:rPr>
        <w:t>usantotomas@usantotomas.edu.co - Bogotá</w:t>
      </w:r>
    </w:hyperlink>
    <w:r w:rsidRPr="0016455B">
      <w:rPr>
        <w:rFonts w:ascii="Arial" w:hAnsi="Arial" w:cs="Arial"/>
        <w:sz w:val="16"/>
        <w:szCs w:val="16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DF1" w:rsidRDefault="00667DF1" w:rsidP="0005430D">
      <w:pPr>
        <w:pStyle w:val="Ttulo"/>
      </w:pPr>
      <w:r>
        <w:separator/>
      </w:r>
    </w:p>
  </w:footnote>
  <w:footnote w:type="continuationSeparator" w:id="0">
    <w:p w:rsidR="00667DF1" w:rsidRDefault="00667DF1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0017593"/>
    <w:multiLevelType w:val="hybridMultilevel"/>
    <w:tmpl w:val="3356B8B2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0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2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3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25"/>
  </w:num>
  <w:num w:numId="4">
    <w:abstractNumId w:val="39"/>
  </w:num>
  <w:num w:numId="5">
    <w:abstractNumId w:val="3"/>
  </w:num>
  <w:num w:numId="6">
    <w:abstractNumId w:val="40"/>
  </w:num>
  <w:num w:numId="7">
    <w:abstractNumId w:val="32"/>
  </w:num>
  <w:num w:numId="8">
    <w:abstractNumId w:val="38"/>
  </w:num>
  <w:num w:numId="9">
    <w:abstractNumId w:val="41"/>
  </w:num>
  <w:num w:numId="10">
    <w:abstractNumId w:val="36"/>
  </w:num>
  <w:num w:numId="11">
    <w:abstractNumId w:val="11"/>
  </w:num>
  <w:num w:numId="12">
    <w:abstractNumId w:val="35"/>
  </w:num>
  <w:num w:numId="13">
    <w:abstractNumId w:val="23"/>
  </w:num>
  <w:num w:numId="14">
    <w:abstractNumId w:val="16"/>
  </w:num>
  <w:num w:numId="15">
    <w:abstractNumId w:val="7"/>
  </w:num>
  <w:num w:numId="16">
    <w:abstractNumId w:val="6"/>
  </w:num>
  <w:num w:numId="17">
    <w:abstractNumId w:val="34"/>
  </w:num>
  <w:num w:numId="18">
    <w:abstractNumId w:val="26"/>
  </w:num>
  <w:num w:numId="19">
    <w:abstractNumId w:val="22"/>
  </w:num>
  <w:num w:numId="20">
    <w:abstractNumId w:val="1"/>
  </w:num>
  <w:num w:numId="21">
    <w:abstractNumId w:val="10"/>
  </w:num>
  <w:num w:numId="22">
    <w:abstractNumId w:val="15"/>
  </w:num>
  <w:num w:numId="23">
    <w:abstractNumId w:val="21"/>
  </w:num>
  <w:num w:numId="24">
    <w:abstractNumId w:val="2"/>
  </w:num>
  <w:num w:numId="25">
    <w:abstractNumId w:val="4"/>
  </w:num>
  <w:num w:numId="26">
    <w:abstractNumId w:val="31"/>
  </w:num>
  <w:num w:numId="27">
    <w:abstractNumId w:val="5"/>
  </w:num>
  <w:num w:numId="28">
    <w:abstractNumId w:val="12"/>
  </w:num>
  <w:num w:numId="29">
    <w:abstractNumId w:val="28"/>
  </w:num>
  <w:num w:numId="30">
    <w:abstractNumId w:val="19"/>
  </w:num>
  <w:num w:numId="31">
    <w:abstractNumId w:val="20"/>
  </w:num>
  <w:num w:numId="32">
    <w:abstractNumId w:val="30"/>
  </w:num>
  <w:num w:numId="33">
    <w:abstractNumId w:val="29"/>
  </w:num>
  <w:num w:numId="34">
    <w:abstractNumId w:val="24"/>
  </w:num>
  <w:num w:numId="35">
    <w:abstractNumId w:val="37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7"/>
  </w:num>
  <w:num w:numId="41">
    <w:abstractNumId w:val="8"/>
  </w:num>
  <w:num w:numId="4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455B"/>
    <w:rsid w:val="00166F6D"/>
    <w:rsid w:val="00167D1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67DF1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2D51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2453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016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5EE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99E803"/>
  <w15:docId w15:val="{F3DC6701-E8C6-4D80-9822-2EB775646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ntesrkarla@yahoo.com.m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teresaportador@yahoo.com.m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jp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752</Words>
  <Characters>4141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7</cp:revision>
  <cp:lastPrinted>2011-08-26T23:08:00Z</cp:lastPrinted>
  <dcterms:created xsi:type="dcterms:W3CDTF">2014-08-11T19:38:00Z</dcterms:created>
  <dcterms:modified xsi:type="dcterms:W3CDTF">2020-11-10T22:08:00Z</dcterms:modified>
</cp:coreProperties>
</file>