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widowControl w:val="0"/>
        <w:pBdr>
          <w:top w:space="0" w:sz="0" w:val="nil"/>
          <w:left w:space="0" w:sz="0" w:val="nil"/>
          <w:bottom w:space="0" w:sz="0" w:val="nil"/>
          <w:right w:space="0" w:sz="0" w:val="nil"/>
          <w:between w:space="0" w:sz="0" w:val="nil"/>
        </w:pBdr>
        <w:shd w:fill="auto" w:val="clear"/>
        <w:spacing w:after="0" w:before="0" w:line="247.90088653564453" w:lineRule="auto"/>
        <w:ind w:left="43.26019287109375" w:right="101.6015625"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NORMAS CONSTITUCIONALES Y LEGALES DEL CONTROL FISCAL EN EL  MARCO DE LA EVALUACIÓN INTEGRAL DE LAS CONTRALORÍAS TERRITO RIALES </w:t>
      </w:r>
    </w:p>
    <w:p w:rsidR="00000000" w:rsidDel="00000000" w:rsidP="00000000" w:rsidRDefault="00000000" w:rsidRPr="00000000" w14:paraId="00000002">
      <w:pPr>
        <w:keepNext w:val="0"/>
        <w:keepLines w:val="0"/>
        <w:widowControl w:val="0"/>
        <w:pBdr>
          <w:top w:space="0" w:sz="0" w:val="nil"/>
          <w:left w:space="0" w:sz="0" w:val="nil"/>
          <w:bottom w:space="0" w:sz="0" w:val="nil"/>
          <w:right w:space="0" w:sz="0" w:val="nil"/>
          <w:between w:space="0" w:sz="0" w:val="nil"/>
        </w:pBdr>
        <w:shd w:fill="auto" w:val="clear"/>
        <w:spacing w:after="0" w:before="170.418701171875" w:line="240" w:lineRule="auto"/>
        <w:ind w:left="0" w:right="0"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EL CONTROL FISCAL  </w:t>
      </w:r>
    </w:p>
    <w:p w:rsidR="00000000" w:rsidDel="00000000" w:rsidP="00000000" w:rsidRDefault="00000000" w:rsidRPr="00000000" w14:paraId="00000003">
      <w:pPr>
        <w:keepNext w:val="0"/>
        <w:keepLines w:val="0"/>
        <w:widowControl w:val="0"/>
        <w:pBdr>
          <w:top w:space="0" w:sz="0" w:val="nil"/>
          <w:left w:space="0" w:sz="0" w:val="nil"/>
          <w:bottom w:space="0" w:sz="0" w:val="nil"/>
          <w:right w:space="0" w:sz="0" w:val="nil"/>
          <w:between w:space="0" w:sz="0" w:val="nil"/>
        </w:pBdr>
        <w:shd w:fill="auto" w:val="clear"/>
        <w:spacing w:after="0" w:before="178.319091796875" w:line="247.90088653564453" w:lineRule="auto"/>
        <w:ind w:left="90.5401611328125" w:right="70.92041015625" w:firstLine="0"/>
        <w:jc w:val="center"/>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POR: JORGE ANDRÉS TORRES CALDERÓN – MARA MARGARITA MONTES  ARRIETA </w:t>
      </w:r>
    </w:p>
    <w:p w:rsidR="00000000" w:rsidDel="00000000" w:rsidP="00000000" w:rsidRDefault="00000000" w:rsidRPr="00000000" w14:paraId="00000004">
      <w:pPr>
        <w:keepNext w:val="0"/>
        <w:keepLines w:val="0"/>
        <w:widowControl w:val="0"/>
        <w:pBdr>
          <w:top w:space="0" w:sz="0" w:val="nil"/>
          <w:left w:space="0" w:sz="0" w:val="nil"/>
          <w:bottom w:space="0" w:sz="0" w:val="nil"/>
          <w:right w:space="0" w:sz="0" w:val="nil"/>
          <w:between w:space="0" w:sz="0" w:val="nil"/>
        </w:pBdr>
        <w:shd w:fill="auto" w:val="clear"/>
        <w:spacing w:after="0" w:before="170.418701171875" w:line="240" w:lineRule="auto"/>
        <w:ind w:left="18.05999755859375"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INTRODUCCIÓN </w:t>
      </w:r>
    </w:p>
    <w:p w:rsidR="00000000" w:rsidDel="00000000" w:rsidP="00000000" w:rsidRDefault="00000000" w:rsidRPr="00000000" w14:paraId="00000005">
      <w:pPr>
        <w:keepNext w:val="0"/>
        <w:keepLines w:val="0"/>
        <w:widowControl w:val="0"/>
        <w:pBdr>
          <w:top w:space="0" w:sz="0" w:val="nil"/>
          <w:left w:space="0" w:sz="0" w:val="nil"/>
          <w:bottom w:space="0" w:sz="0" w:val="nil"/>
          <w:right w:space="0" w:sz="0" w:val="nil"/>
          <w:between w:space="0" w:sz="0" w:val="nil"/>
        </w:pBdr>
        <w:shd w:fill="auto" w:val="clear"/>
        <w:spacing w:after="0" w:before="176.519775390625" w:line="345.0619125366211" w:lineRule="auto"/>
        <w:ind w:left="10.380096435546875" w:right="0" w:firstLine="11.7599487304687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Desde antaño surge la necesidad de establecer controles estrictos que permitan  custodiar y asegurar la correcta utilización de los recursos estatales por parte de los  servidores públicos en procura del cumplimiento de fines comunes para todos los  asociados y con ello el desarrollo efectivo de toda sociedad. En este sentido, para  el caso colombiano, el Control Fiscal puede no sólo enaltecerse por haber hecho  presencia desde sus más vetustos antecedentes históricos, sino también, por eri </w:t>
      </w:r>
    </w:p>
    <w:p w:rsidR="00000000" w:rsidDel="00000000" w:rsidP="00000000" w:rsidRDefault="00000000" w:rsidRPr="00000000" w14:paraId="00000006">
      <w:pPr>
        <w:keepNext w:val="0"/>
        <w:keepLines w:val="0"/>
        <w:widowControl w:val="0"/>
        <w:pBdr>
          <w:top w:space="0" w:sz="0" w:val="nil"/>
          <w:left w:space="0" w:sz="0" w:val="nil"/>
          <w:bottom w:space="0" w:sz="0" w:val="nil"/>
          <w:right w:space="0" w:sz="0" w:val="nil"/>
          <w:between w:space="0" w:sz="0" w:val="nil"/>
        </w:pBdr>
        <w:shd w:fill="auto" w:val="clear"/>
        <w:spacing w:after="0" w:before="27.6580810546875" w:line="345.3062152862549" w:lineRule="auto"/>
        <w:ind w:left="12.30010986328125"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girse como uno de los instrumentos más relevantes del Estado Social de Derecho  en la consecución efectiva de las garantías mínimas para todos los habitantes; la  renovación institucional y con ello el levantamiento de un muro de contención ante  la corrupción endémica que permanecía impregnada en todos sus ámbitos.  </w:t>
      </w:r>
    </w:p>
    <w:p w:rsidR="00000000" w:rsidDel="00000000" w:rsidP="00000000" w:rsidRDefault="00000000" w:rsidRPr="00000000" w14:paraId="00000007">
      <w:pPr>
        <w:keepNext w:val="0"/>
        <w:keepLines w:val="0"/>
        <w:widowControl w:val="0"/>
        <w:pBdr>
          <w:top w:space="0" w:sz="0" w:val="nil"/>
          <w:left w:space="0" w:sz="0" w:val="nil"/>
          <w:bottom w:space="0" w:sz="0" w:val="nil"/>
          <w:right w:space="0" w:sz="0" w:val="nil"/>
          <w:between w:space="0" w:sz="0" w:val="nil"/>
        </w:pBdr>
        <w:shd w:fill="auto" w:val="clear"/>
        <w:spacing w:after="0" w:before="229.013671875" w:line="344.7905731201172" w:lineRule="auto"/>
        <w:ind w:left="6.060028076171875" w:right="0" w:firstLine="17.2799682617187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Pese a lo anterior, los valiosos aportes humanistas que trajo la Constitución del 91  frente al Control Fiscal, marcado ahora por un fin social que tutelara por el manteni miento de la filosofía del Estado Social (Sentencia C-167 de 1995), eventualmente  estarían desdibujándose por el resurgimiento de nuevas realidades acompañadas  de corrupción e ineficacia de los instrumentos de monitorio, verificación y vigilancia  de la administración y destinación de los recursos públicos, las cuales, impiden no  solo determinar la responsabilidad fiscal del servidor público que causo detrimento  del patrimonio público, sino también, el resarcimiento del daño causado.  </w:t>
      </w:r>
    </w:p>
    <w:p w:rsidR="00000000" w:rsidDel="00000000" w:rsidP="00000000" w:rsidRDefault="00000000" w:rsidRPr="00000000" w14:paraId="00000008">
      <w:pPr>
        <w:keepNext w:val="0"/>
        <w:keepLines w:val="0"/>
        <w:widowControl w:val="0"/>
        <w:pBdr>
          <w:top w:space="0" w:sz="0" w:val="nil"/>
          <w:left w:space="0" w:sz="0" w:val="nil"/>
          <w:bottom w:space="0" w:sz="0" w:val="nil"/>
          <w:right w:space="0" w:sz="0" w:val="nil"/>
          <w:between w:space="0" w:sz="0" w:val="nil"/>
        </w:pBdr>
        <w:shd w:fill="auto" w:val="clear"/>
        <w:spacing w:after="0" w:before="229.5294189453125" w:line="344.82879638671875" w:lineRule="auto"/>
        <w:ind w:left="6.060028076171875" w:right="0" w:hanging="5.0399780273437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Ante el panorama antes aludido, el Acto Legislativo 4 del 18 de septiembre del 2019</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  "Por medio del cual se reforma el régimen de control fiscal”,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reformatorio del modelo  de control fiscal en Colombia, podría representar un hecho esperanzador en el </w:t>
      </w:r>
    </w:p>
    <w:p w:rsidR="00000000" w:rsidDel="00000000" w:rsidP="00000000" w:rsidRDefault="00000000" w:rsidRPr="00000000" w14:paraId="0000000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8.66806030273438" w:right="0" w:firstLine="0"/>
        <w:jc w:val="left"/>
        <w:rPr>
          <w:rFonts w:ascii="Calibri" w:cs="Calibri" w:eastAsia="Calibri" w:hAnsi="Calibri"/>
          <w:b w:val="0"/>
          <w:i w:val="1"/>
          <w:smallCaps w:val="0"/>
          <w:strike w:val="0"/>
          <w:color w:val="000000"/>
          <w:sz w:val="19.920000076293945"/>
          <w:szCs w:val="19.920000076293945"/>
          <w:u w:val="none"/>
          <w:shd w:fill="auto" w:val="clear"/>
          <w:vertAlign w:val="baseline"/>
        </w:rPr>
      </w:pPr>
      <w:r w:rsidDel="00000000" w:rsidR="00000000" w:rsidRPr="00000000">
        <w:rPr>
          <w:rFonts w:ascii="Calibri" w:cs="Calibri" w:eastAsia="Calibri" w:hAnsi="Calibri"/>
          <w:b w:val="0"/>
          <w:i w:val="1"/>
          <w:smallCaps w:val="0"/>
          <w:strike w:val="0"/>
          <w:color w:val="000000"/>
          <w:sz w:val="19.920000076293945"/>
          <w:szCs w:val="19.920000076293945"/>
          <w:u w:val="none"/>
          <w:shd w:fill="auto" w:val="clear"/>
          <w:vertAlign w:val="baseline"/>
          <w:rtl w:val="0"/>
        </w:rPr>
        <w:t xml:space="preserve">Referencia / Asunto / Título </w:t>
      </w:r>
    </w:p>
    <w:p w:rsidR="00000000" w:rsidDel="00000000" w:rsidP="00000000" w:rsidRDefault="00000000" w:rsidRPr="00000000" w14:paraId="0000000A">
      <w:pPr>
        <w:keepNext w:val="0"/>
        <w:keepLines w:val="0"/>
        <w:widowControl w:val="0"/>
        <w:pBdr>
          <w:top w:space="0" w:sz="0" w:val="nil"/>
          <w:left w:space="0" w:sz="0" w:val="nil"/>
          <w:bottom w:space="0" w:sz="0" w:val="nil"/>
          <w:right w:space="0" w:sz="0" w:val="nil"/>
          <w:between w:space="0" w:sz="0" w:val="nil"/>
        </w:pBdr>
        <w:shd w:fill="auto" w:val="clear"/>
        <w:spacing w:after="0" w:before="329.13330078125" w:line="240" w:lineRule="auto"/>
        <w:ind w:left="127.432861328125" w:right="0" w:firstLine="0"/>
        <w:jc w:val="left"/>
        <w:rPr>
          <w:rFonts w:ascii="Calibri" w:cs="Calibri" w:eastAsia="Calibri" w:hAnsi="Calibri"/>
          <w:b w:val="0"/>
          <w:i w:val="0"/>
          <w:smallCaps w:val="0"/>
          <w:strike w:val="0"/>
          <w:color w:val="000000"/>
          <w:sz w:val="19.920000076293945"/>
          <w:szCs w:val="19.920000076293945"/>
          <w:u w:val="none"/>
          <w:shd w:fill="auto" w:val="clear"/>
          <w:vertAlign w:val="baseline"/>
        </w:rPr>
      </w:pPr>
      <w:r w:rsidDel="00000000" w:rsidR="00000000" w:rsidRPr="00000000">
        <w:rPr>
          <w:rFonts w:ascii="Calibri" w:cs="Calibri" w:eastAsia="Calibri" w:hAnsi="Calibri"/>
          <w:b w:val="0"/>
          <w:i w:val="0"/>
          <w:smallCaps w:val="0"/>
          <w:strike w:val="0"/>
          <w:color w:val="000000"/>
          <w:sz w:val="19.920000076293945"/>
          <w:szCs w:val="19.920000076293945"/>
          <w:u w:val="none"/>
          <w:shd w:fill="auto" w:val="clear"/>
          <w:vertAlign w:val="baseline"/>
          <w:rtl w:val="0"/>
        </w:rPr>
        <w:t xml:space="preserve">Página 2 de 10 </w:t>
      </w:r>
    </w:p>
    <w:p w:rsidR="00000000" w:rsidDel="00000000" w:rsidP="00000000" w:rsidRDefault="00000000" w:rsidRPr="00000000" w14:paraId="0000000B">
      <w:pPr>
        <w:keepNext w:val="0"/>
        <w:keepLines w:val="0"/>
        <w:widowControl w:val="0"/>
        <w:pBdr>
          <w:top w:space="0" w:sz="0" w:val="nil"/>
          <w:left w:space="0" w:sz="0" w:val="nil"/>
          <w:bottom w:space="0" w:sz="0" w:val="nil"/>
          <w:right w:space="0" w:sz="0" w:val="nil"/>
          <w:between w:space="0" w:sz="0" w:val="nil"/>
        </w:pBdr>
        <w:shd w:fill="auto" w:val="clear"/>
        <w:spacing w:after="0" w:before="900.733642578125" w:line="344.6620845794678" w:lineRule="auto"/>
        <w:ind w:left="4.62005615234375" w:right="5.321044921875" w:firstLine="13.67996215820312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marco de los intereses públicos, pues, al parecer, le permite al modelo actual reno varse y evolucionar ante la constante transformación social e institucional, además,  le concede la facultad de ejercer la función de vigilancia y control del patrimonio  público de forma previa a la realización de cualquier riesgo, y no de forma sepultu rera cuando ya, el daño estaba causado y la búsqueda del resarcimiento se hacia  una tarea de inmensa complejidad. </w:t>
      </w:r>
    </w:p>
    <w:p w:rsidR="00000000" w:rsidDel="00000000" w:rsidP="00000000" w:rsidRDefault="00000000" w:rsidRPr="00000000" w14:paraId="0000000C">
      <w:pPr>
        <w:keepNext w:val="0"/>
        <w:keepLines w:val="0"/>
        <w:widowControl w:val="0"/>
        <w:pBdr>
          <w:top w:space="0" w:sz="0" w:val="nil"/>
          <w:left w:space="0" w:sz="0" w:val="nil"/>
          <w:bottom w:space="0" w:sz="0" w:val="nil"/>
          <w:right w:space="0" w:sz="0" w:val="nil"/>
          <w:between w:space="0" w:sz="0" w:val="nil"/>
        </w:pBdr>
        <w:shd w:fill="auto" w:val="clear"/>
        <w:spacing w:after="0" w:before="230.257568359375" w:line="240" w:lineRule="auto"/>
        <w:ind w:left="20.940093994140625"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RESUMEN </w:t>
      </w:r>
    </w:p>
    <w:p w:rsidR="00000000" w:rsidDel="00000000" w:rsidP="00000000" w:rsidRDefault="00000000" w:rsidRPr="00000000" w14:paraId="0000000D">
      <w:pPr>
        <w:keepNext w:val="0"/>
        <w:keepLines w:val="0"/>
        <w:widowControl w:val="0"/>
        <w:pBdr>
          <w:top w:space="0" w:sz="0" w:val="nil"/>
          <w:left w:space="0" w:sz="0" w:val="nil"/>
          <w:bottom w:space="0" w:sz="0" w:val="nil"/>
          <w:right w:space="0" w:sz="0" w:val="nil"/>
          <w:between w:space="0" w:sz="0" w:val="nil"/>
        </w:pBdr>
        <w:shd w:fill="auto" w:val="clear"/>
        <w:spacing w:after="0" w:before="334.31884765625" w:line="344.8897361755371" w:lineRule="auto"/>
        <w:ind w:left="6.060028076171875" w:right="0.960693359375" w:firstLine="14.8800659179687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 finalidad de este documento se orienta a abordar de forma sucinta aspectos ge nerales del “Control Fiscal”, históricos y normativos, para luego, hacer alusión en  relación con las posibles deficiencias que, en criterio de estos autores, pudieron  hacerse evidentes, para luego, realizar algunos comentarios frente al impacto apa rentemente benéfico que trae consigo el Acto Legislativo No. 04 de 2020, el cual,  sin lugar a duda, transforma el modelo que durante décadas estuvo vigente, parti cularizando en los aspectos esenciales que este trae consigo, esto es, en el control  “concomitante y preventivo”, el cual, podría confundirse con el vetusto y proscrito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“control previo”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que en su momento, implicó una coadministración funesta y carente  de responsabilidad en la que coincidían potestades de ordenación de gasto, inves tigación y juzgamiento, desdibujando la esencia del ejercicio de fiscalización y la  autonomía e independencia que le asiste como órgano de control dentro de la es tructura del estado. </w:t>
      </w:r>
    </w:p>
    <w:p w:rsidR="00000000" w:rsidDel="00000000" w:rsidP="00000000" w:rsidRDefault="00000000" w:rsidRPr="00000000" w14:paraId="0000000E">
      <w:pPr>
        <w:keepNext w:val="0"/>
        <w:keepLines w:val="0"/>
        <w:widowControl w:val="0"/>
        <w:pBdr>
          <w:top w:space="0" w:sz="0" w:val="nil"/>
          <w:left w:space="0" w:sz="0" w:val="nil"/>
          <w:bottom w:space="0" w:sz="0" w:val="nil"/>
          <w:right w:space="0" w:sz="0" w:val="nil"/>
          <w:between w:space="0" w:sz="0" w:val="nil"/>
        </w:pBdr>
        <w:shd w:fill="auto" w:val="clear"/>
        <w:spacing w:after="0" w:before="229.43023681640625" w:line="240" w:lineRule="auto"/>
        <w:ind w:left="20.940093994140625"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PALABRAS CLAVES </w:t>
      </w:r>
    </w:p>
    <w:p w:rsidR="00000000" w:rsidDel="00000000" w:rsidP="00000000" w:rsidRDefault="00000000" w:rsidRPr="00000000" w14:paraId="0000000F">
      <w:pPr>
        <w:keepNext w:val="0"/>
        <w:keepLines w:val="0"/>
        <w:widowControl w:val="0"/>
        <w:pBdr>
          <w:top w:space="0" w:sz="0" w:val="nil"/>
          <w:left w:space="0" w:sz="0" w:val="nil"/>
          <w:bottom w:space="0" w:sz="0" w:val="nil"/>
          <w:right w:space="0" w:sz="0" w:val="nil"/>
          <w:between w:space="0" w:sz="0" w:val="nil"/>
        </w:pBdr>
        <w:shd w:fill="auto" w:val="clear"/>
        <w:spacing w:after="0" w:before="195.72021484375" w:line="363.85411262512207" w:lineRule="auto"/>
        <w:ind w:left="20.940093994140625" w:right="1116.28173828125" w:hanging="7.6800537109375"/>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Control fiscal; Corrupción; Estado Social de Derecho; intereses públicos.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ECUACIÓN DE BÚSQUEDA </w:t>
      </w:r>
    </w:p>
    <w:p w:rsidR="00000000" w:rsidDel="00000000" w:rsidP="00000000" w:rsidRDefault="00000000" w:rsidRPr="00000000" w14:paraId="00000010">
      <w:pPr>
        <w:keepNext w:val="0"/>
        <w:keepLines w:val="0"/>
        <w:widowControl w:val="0"/>
        <w:pBdr>
          <w:top w:space="0" w:sz="0" w:val="nil"/>
          <w:left w:space="0" w:sz="0" w:val="nil"/>
          <w:bottom w:space="0" w:sz="0" w:val="nil"/>
          <w:right w:space="0" w:sz="0" w:val="nil"/>
          <w:between w:space="0" w:sz="0" w:val="nil"/>
        </w:pBdr>
        <w:shd w:fill="auto" w:val="clear"/>
        <w:spacing w:after="0" w:before="71.26617431640625" w:line="240" w:lineRule="auto"/>
        <w:ind w:left="13.260040283203125"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Control fiscal + Acto Legislativo + Normas legales/ Normas Constitucionales </w:t>
      </w:r>
    </w:p>
    <w:p w:rsidR="00000000" w:rsidDel="00000000" w:rsidP="00000000" w:rsidRDefault="00000000" w:rsidRPr="00000000" w14:paraId="0000001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8.66806030273438" w:right="0" w:firstLine="0"/>
        <w:jc w:val="left"/>
        <w:rPr>
          <w:rFonts w:ascii="Calibri" w:cs="Calibri" w:eastAsia="Calibri" w:hAnsi="Calibri"/>
          <w:b w:val="0"/>
          <w:i w:val="1"/>
          <w:smallCaps w:val="0"/>
          <w:strike w:val="0"/>
          <w:color w:val="000000"/>
          <w:sz w:val="19.920000076293945"/>
          <w:szCs w:val="19.920000076293945"/>
          <w:u w:val="none"/>
          <w:shd w:fill="auto" w:val="clear"/>
          <w:vertAlign w:val="baseline"/>
        </w:rPr>
      </w:pPr>
      <w:r w:rsidDel="00000000" w:rsidR="00000000" w:rsidRPr="00000000">
        <w:rPr>
          <w:rFonts w:ascii="Calibri" w:cs="Calibri" w:eastAsia="Calibri" w:hAnsi="Calibri"/>
          <w:b w:val="0"/>
          <w:i w:val="1"/>
          <w:smallCaps w:val="0"/>
          <w:strike w:val="0"/>
          <w:color w:val="000000"/>
          <w:sz w:val="19.920000076293945"/>
          <w:szCs w:val="19.920000076293945"/>
          <w:u w:val="none"/>
          <w:shd w:fill="auto" w:val="clear"/>
          <w:vertAlign w:val="baseline"/>
          <w:rtl w:val="0"/>
        </w:rPr>
        <w:t xml:space="preserve">Referencia / Asunto / Título </w:t>
      </w:r>
    </w:p>
    <w:p w:rsidR="00000000" w:rsidDel="00000000" w:rsidP="00000000" w:rsidRDefault="00000000" w:rsidRPr="00000000" w14:paraId="00000012">
      <w:pPr>
        <w:keepNext w:val="0"/>
        <w:keepLines w:val="0"/>
        <w:widowControl w:val="0"/>
        <w:pBdr>
          <w:top w:space="0" w:sz="0" w:val="nil"/>
          <w:left w:space="0" w:sz="0" w:val="nil"/>
          <w:bottom w:space="0" w:sz="0" w:val="nil"/>
          <w:right w:space="0" w:sz="0" w:val="nil"/>
          <w:between w:space="0" w:sz="0" w:val="nil"/>
        </w:pBdr>
        <w:shd w:fill="auto" w:val="clear"/>
        <w:spacing w:after="0" w:before="329.13330078125" w:line="240" w:lineRule="auto"/>
        <w:ind w:left="127.432861328125" w:right="0" w:firstLine="0"/>
        <w:jc w:val="left"/>
        <w:rPr>
          <w:rFonts w:ascii="Calibri" w:cs="Calibri" w:eastAsia="Calibri" w:hAnsi="Calibri"/>
          <w:b w:val="0"/>
          <w:i w:val="0"/>
          <w:smallCaps w:val="0"/>
          <w:strike w:val="0"/>
          <w:color w:val="000000"/>
          <w:sz w:val="19.920000076293945"/>
          <w:szCs w:val="19.920000076293945"/>
          <w:u w:val="none"/>
          <w:shd w:fill="auto" w:val="clear"/>
          <w:vertAlign w:val="baseline"/>
        </w:rPr>
      </w:pPr>
      <w:r w:rsidDel="00000000" w:rsidR="00000000" w:rsidRPr="00000000">
        <w:rPr>
          <w:rFonts w:ascii="Calibri" w:cs="Calibri" w:eastAsia="Calibri" w:hAnsi="Calibri"/>
          <w:b w:val="0"/>
          <w:i w:val="0"/>
          <w:smallCaps w:val="0"/>
          <w:strike w:val="0"/>
          <w:color w:val="000000"/>
          <w:sz w:val="19.920000076293945"/>
          <w:szCs w:val="19.920000076293945"/>
          <w:u w:val="none"/>
          <w:shd w:fill="auto" w:val="clear"/>
          <w:vertAlign w:val="baseline"/>
          <w:rtl w:val="0"/>
        </w:rPr>
        <w:t xml:space="preserve">Página 3 de 10 </w:t>
      </w:r>
    </w:p>
    <w:p w:rsidR="00000000" w:rsidDel="00000000" w:rsidP="00000000" w:rsidRDefault="00000000" w:rsidRPr="00000000" w14:paraId="00000013">
      <w:pPr>
        <w:keepNext w:val="0"/>
        <w:keepLines w:val="0"/>
        <w:widowControl w:val="0"/>
        <w:pBdr>
          <w:top w:space="0" w:sz="0" w:val="nil"/>
          <w:left w:space="0" w:sz="0" w:val="nil"/>
          <w:bottom w:space="0" w:sz="0" w:val="nil"/>
          <w:right w:space="0" w:sz="0" w:val="nil"/>
          <w:between w:space="0" w:sz="0" w:val="nil"/>
        </w:pBdr>
        <w:shd w:fill="auto" w:val="clear"/>
        <w:spacing w:after="0" w:before="1911.1328125" w:line="240" w:lineRule="auto"/>
        <w:ind w:left="13.260040283203125"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CONTEXTO </w:t>
      </w:r>
    </w:p>
    <w:p w:rsidR="00000000" w:rsidDel="00000000" w:rsidP="00000000" w:rsidRDefault="00000000" w:rsidRPr="00000000" w14:paraId="00000014">
      <w:pPr>
        <w:keepNext w:val="0"/>
        <w:keepLines w:val="0"/>
        <w:widowControl w:val="0"/>
        <w:pBdr>
          <w:top w:space="0" w:sz="0" w:val="nil"/>
          <w:left w:space="0" w:sz="0" w:val="nil"/>
          <w:bottom w:space="0" w:sz="0" w:val="nil"/>
          <w:right w:space="0" w:sz="0" w:val="nil"/>
          <w:between w:space="0" w:sz="0" w:val="nil"/>
        </w:pBdr>
        <w:shd w:fill="auto" w:val="clear"/>
        <w:spacing w:after="0" w:before="271.920166015625" w:line="344.98701095581055" w:lineRule="auto"/>
        <w:ind w:left="11.34002685546875" w:right="6.160888671875" w:firstLine="11.99996948242187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Para comenzar, no está de más indicar que el Control Fiscal podría entenderse  como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la función pública de vigilar la gestión fiscal de los servidores del Estado y de  las personas de derecho privado que manejen o administren fondos o bienes de la  Nación”</w:t>
      </w:r>
      <w:r w:rsidDel="00000000" w:rsidR="00000000" w:rsidRPr="00000000">
        <w:rPr>
          <w:rFonts w:ascii="Arial" w:cs="Arial" w:eastAsia="Arial" w:hAnsi="Arial"/>
          <w:b w:val="0"/>
          <w:i w:val="1"/>
          <w:smallCaps w:val="0"/>
          <w:strike w:val="0"/>
          <w:color w:val="000000"/>
          <w:sz w:val="26.799999872843426"/>
          <w:szCs w:val="26.799999872843426"/>
          <w:u w:val="none"/>
          <w:shd w:fill="auto" w:val="clear"/>
          <w:vertAlign w:val="superscript"/>
          <w:rtl w:val="0"/>
        </w:rPr>
        <w:t xml:space="preserve">1</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definición que merece especial atención, pues en ella, se contempla la  acción de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w:t>
      </w:r>
      <w:r w:rsidDel="00000000" w:rsidR="00000000" w:rsidRPr="00000000">
        <w:rPr>
          <w:rFonts w:ascii="Arial" w:cs="Arial" w:eastAsia="Arial" w:hAnsi="Arial"/>
          <w:b w:val="1"/>
          <w:i w:val="1"/>
          <w:smallCaps w:val="0"/>
          <w:strike w:val="0"/>
          <w:color w:val="000000"/>
          <w:sz w:val="24"/>
          <w:szCs w:val="24"/>
          <w:u w:val="none"/>
          <w:shd w:fill="auto" w:val="clear"/>
          <w:vertAlign w:val="baseline"/>
          <w:rtl w:val="0"/>
        </w:rPr>
        <w:t xml:space="preserve">vigilar</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actividad que ha cobrado a lo largo de la historia una connota </w:t>
      </w:r>
    </w:p>
    <w:p w:rsidR="00000000" w:rsidDel="00000000" w:rsidP="00000000" w:rsidRDefault="00000000" w:rsidRPr="00000000" w14:paraId="00000015">
      <w:pPr>
        <w:keepNext w:val="0"/>
        <w:keepLines w:val="0"/>
        <w:widowControl w:val="0"/>
        <w:pBdr>
          <w:top w:space="0" w:sz="0" w:val="nil"/>
          <w:left w:space="0" w:sz="0" w:val="nil"/>
          <w:bottom w:space="0" w:sz="0" w:val="nil"/>
          <w:right w:space="0" w:sz="0" w:val="nil"/>
          <w:between w:space="0" w:sz="0" w:val="nil"/>
        </w:pBdr>
        <w:shd w:fill="auto" w:val="clear"/>
        <w:spacing w:after="0" w:before="27.73193359375" w:line="344.9035835266113" w:lineRule="auto"/>
        <w:ind w:left="5.340118408203125" w:right="0.001220703125" w:firstLine="6.95999145507812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ción importante, pues, como lo ha reconocido gran parte de la doctrina, tal necesi dad encuentra alguno de sus más remotos vestigios en el 1605, cuando Felipe III  creo los tribunales de Contadores de Cuentas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(México, lima, Santa Fe de Bogotá)</w:t>
      </w:r>
      <w:r w:rsidDel="00000000" w:rsidR="00000000" w:rsidRPr="00000000">
        <w:rPr>
          <w:rFonts w:ascii="Arial" w:cs="Arial" w:eastAsia="Arial" w:hAnsi="Arial"/>
          <w:b w:val="0"/>
          <w:i w:val="0"/>
          <w:smallCaps w:val="0"/>
          <w:strike w:val="0"/>
          <w:color w:val="000000"/>
          <w:sz w:val="26.799999872843426"/>
          <w:szCs w:val="26.799999872843426"/>
          <w:u w:val="none"/>
          <w:shd w:fill="auto" w:val="clear"/>
          <w:vertAlign w:val="superscript"/>
          <w:rtl w:val="0"/>
        </w:rPr>
        <w:t xml:space="preserve">2</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los cuales tenían como oriente estructurar un sistema de vigilancia de los recursos  y los bienes de la corona a través de la evaluación del actuar de las autoridades  administradoras de los mismos, advirtiendo cualquier conducta que tuviese la voca ción de no favorecer los intereses generales. Este sistema no abarcaba un control  del gasto, como tampoco tenía el alcance de medir metas o resultados, tan solo se  basaba en un control formal y legal</w:t>
      </w:r>
      <w:r w:rsidDel="00000000" w:rsidR="00000000" w:rsidRPr="00000000">
        <w:rPr>
          <w:rFonts w:ascii="Arial" w:cs="Arial" w:eastAsia="Arial" w:hAnsi="Arial"/>
          <w:b w:val="0"/>
          <w:i w:val="0"/>
          <w:smallCaps w:val="0"/>
          <w:strike w:val="0"/>
          <w:color w:val="000000"/>
          <w:sz w:val="26.799999872843426"/>
          <w:szCs w:val="26.799999872843426"/>
          <w:u w:val="none"/>
          <w:shd w:fill="auto" w:val="clear"/>
          <w:vertAlign w:val="superscript"/>
          <w:rtl w:val="0"/>
        </w:rPr>
        <w:t xml:space="preserve">3</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16">
      <w:pPr>
        <w:keepNext w:val="0"/>
        <w:keepLines w:val="0"/>
        <w:widowControl w:val="0"/>
        <w:pBdr>
          <w:top w:space="0" w:sz="0" w:val="nil"/>
          <w:left w:space="0" w:sz="0" w:val="nil"/>
          <w:bottom w:space="0" w:sz="0" w:val="nil"/>
          <w:right w:space="0" w:sz="0" w:val="nil"/>
          <w:between w:space="0" w:sz="0" w:val="nil"/>
        </w:pBdr>
        <w:shd w:fill="auto" w:val="clear"/>
        <w:spacing w:after="0" w:before="188.6163330078125" w:line="345.1617908477783" w:lineRule="auto"/>
        <w:ind w:left="6.060028076171875" w:right="7.280273437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Ahora bien, en Colombia, es posible encontrar en la Misión Kemmerer, presidida  por el profesor Edwin Kemmerer, uno de los antecedentes que dan génesis al Con trol Fiscal, pues fue en esta asesoría que se recomendó la creación de una entidad  que se encargara de las cuentas públicas, lo cual, dio paso a la expedición de la  Ley 42 de 1923. Luego de este antecedente, el control fiscal cobra una importancia  de especial relevancia a nivel nacional, lo cual le permite elevarse del rango legal al  </w:t>
      </w:r>
    </w:p>
    <w:p w:rsidR="00000000" w:rsidDel="00000000" w:rsidP="00000000" w:rsidRDefault="00000000" w:rsidRPr="00000000" w14:paraId="00000017">
      <w:pPr>
        <w:keepNext w:val="0"/>
        <w:keepLines w:val="0"/>
        <w:widowControl w:val="0"/>
        <w:pBdr>
          <w:top w:space="0" w:sz="0" w:val="nil"/>
          <w:left w:space="0" w:sz="0" w:val="nil"/>
          <w:bottom w:space="0" w:sz="0" w:val="nil"/>
          <w:right w:space="0" w:sz="0" w:val="nil"/>
          <w:between w:space="0" w:sz="0" w:val="nil"/>
        </w:pBdr>
        <w:shd w:fill="auto" w:val="clear"/>
        <w:spacing w:after="0" w:before="430.7586669921875" w:line="240" w:lineRule="auto"/>
        <w:ind w:left="23.565673828125" w:right="0" w:firstLine="0"/>
        <w:jc w:val="left"/>
        <w:rPr>
          <w:rFonts w:ascii="Arial" w:cs="Arial" w:eastAsia="Arial" w:hAnsi="Arial"/>
          <w:b w:val="0"/>
          <w:i w:val="1"/>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1"/>
          <w:smallCaps w:val="0"/>
          <w:strike w:val="0"/>
          <w:color w:val="000000"/>
          <w:sz w:val="16.799999872843426"/>
          <w:szCs w:val="16.799999872843426"/>
          <w:u w:val="none"/>
          <w:shd w:fill="auto" w:val="clear"/>
          <w:vertAlign w:val="superscript"/>
          <w:rtl w:val="0"/>
        </w:rPr>
        <w:t xml:space="preserve">1 </w:t>
      </w:r>
      <w:r w:rsidDel="00000000" w:rsidR="00000000" w:rsidRPr="00000000">
        <w:rPr>
          <w:rFonts w:ascii="Arial" w:cs="Arial" w:eastAsia="Arial" w:hAnsi="Arial"/>
          <w:b w:val="0"/>
          <w:i w:val="1"/>
          <w:smallCaps w:val="0"/>
          <w:strike w:val="0"/>
          <w:color w:val="000000"/>
          <w:sz w:val="16.079999923706055"/>
          <w:szCs w:val="16.079999923706055"/>
          <w:u w:val="none"/>
          <w:shd w:fill="auto" w:val="clear"/>
          <w:vertAlign w:val="baseline"/>
          <w:rtl w:val="0"/>
        </w:rPr>
        <w:t xml:space="preserve">Sentencia C - 382, 2008 </w:t>
      </w:r>
    </w:p>
    <w:p w:rsidR="00000000" w:rsidDel="00000000" w:rsidP="00000000" w:rsidRDefault="00000000" w:rsidRPr="00000000" w14:paraId="00000018">
      <w:pPr>
        <w:keepNext w:val="0"/>
        <w:keepLines w:val="0"/>
        <w:widowControl w:val="0"/>
        <w:pBdr>
          <w:top w:space="0" w:sz="0" w:val="nil"/>
          <w:left w:space="0" w:sz="0" w:val="nil"/>
          <w:bottom w:space="0" w:sz="0" w:val="nil"/>
          <w:right w:space="0" w:sz="0" w:val="nil"/>
          <w:between w:space="0" w:sz="0" w:val="nil"/>
        </w:pBdr>
        <w:shd w:fill="auto" w:val="clear"/>
        <w:spacing w:after="0" w:before="179.54620361328125" w:line="228.2671594619751" w:lineRule="auto"/>
        <w:ind w:left="16.528778076171875" w:right="142.21923828125" w:hanging="11.51031494140625"/>
        <w:jc w:val="left"/>
        <w:rPr>
          <w:rFonts w:ascii="Arial" w:cs="Arial" w:eastAsia="Arial" w:hAnsi="Arial"/>
          <w:b w:val="0"/>
          <w:i w:val="1"/>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1"/>
          <w:smallCaps w:val="0"/>
          <w:strike w:val="0"/>
          <w:color w:val="000000"/>
          <w:sz w:val="16.799999872843426"/>
          <w:szCs w:val="16.799999872843426"/>
          <w:u w:val="none"/>
          <w:shd w:fill="auto" w:val="clear"/>
          <w:vertAlign w:val="superscript"/>
          <w:rtl w:val="0"/>
        </w:rPr>
        <w:t xml:space="preserve">2 </w:t>
      </w:r>
      <w:r w:rsidDel="00000000" w:rsidR="00000000" w:rsidRPr="00000000">
        <w:rPr>
          <w:rFonts w:ascii="Arial" w:cs="Arial" w:eastAsia="Arial" w:hAnsi="Arial"/>
          <w:b w:val="0"/>
          <w:i w:val="1"/>
          <w:smallCaps w:val="0"/>
          <w:strike w:val="0"/>
          <w:color w:val="000000"/>
          <w:sz w:val="16.079999923706055"/>
          <w:szCs w:val="16.079999923706055"/>
          <w:u w:val="none"/>
          <w:shd w:fill="auto" w:val="clear"/>
          <w:vertAlign w:val="baseline"/>
          <w:rtl w:val="0"/>
        </w:rPr>
        <w:t xml:space="preserve">Groisman, Enrique y Lerner, Emilia. (2000). “La Responsabilización en la Nueva Gestión Pública Latinoamericana”. En  CLAD (Comp.): La Responsabilización en la Nueva Gestión Pública Latinoamericana, pp. 75 – 115. Buenos Aires: Editorial  Eudeba </w:t>
      </w:r>
    </w:p>
    <w:p w:rsidR="00000000" w:rsidDel="00000000" w:rsidP="00000000" w:rsidRDefault="00000000" w:rsidRPr="00000000" w14:paraId="00000019">
      <w:pPr>
        <w:keepNext w:val="0"/>
        <w:keepLines w:val="0"/>
        <w:widowControl w:val="0"/>
        <w:pBdr>
          <w:top w:space="0" w:sz="0" w:val="nil"/>
          <w:left w:space="0" w:sz="0" w:val="nil"/>
          <w:bottom w:space="0" w:sz="0" w:val="nil"/>
          <w:right w:space="0" w:sz="0" w:val="nil"/>
          <w:between w:space="0" w:sz="0" w:val="nil"/>
        </w:pBdr>
        <w:shd w:fill="auto" w:val="clear"/>
        <w:spacing w:after="0" w:before="189.72732543945312" w:line="226.7749786376953" w:lineRule="auto"/>
        <w:ind w:left="20.066375732421875" w:right="219.26025390625" w:hanging="9.806365966796875"/>
        <w:jc w:val="left"/>
        <w:rPr>
          <w:rFonts w:ascii="Arial" w:cs="Arial" w:eastAsia="Arial" w:hAnsi="Arial"/>
          <w:b w:val="0"/>
          <w:i w:val="1"/>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1"/>
          <w:smallCaps w:val="0"/>
          <w:strike w:val="0"/>
          <w:color w:val="000000"/>
          <w:sz w:val="16.799999872843426"/>
          <w:szCs w:val="16.799999872843426"/>
          <w:u w:val="none"/>
          <w:shd w:fill="auto" w:val="clear"/>
          <w:vertAlign w:val="superscript"/>
          <w:rtl w:val="0"/>
        </w:rPr>
        <w:t xml:space="preserve">3</w:t>
      </w:r>
      <w:r w:rsidDel="00000000" w:rsidR="00000000" w:rsidRPr="00000000">
        <w:rPr>
          <w:rFonts w:ascii="Arial" w:cs="Arial" w:eastAsia="Arial" w:hAnsi="Arial"/>
          <w:b w:val="0"/>
          <w:i w:val="1"/>
          <w:smallCaps w:val="0"/>
          <w:strike w:val="0"/>
          <w:color w:val="000000"/>
          <w:sz w:val="16.079999923706055"/>
          <w:szCs w:val="16.079999923706055"/>
          <w:u w:val="none"/>
          <w:shd w:fill="auto" w:val="clear"/>
          <w:vertAlign w:val="baseline"/>
          <w:rtl w:val="0"/>
        </w:rPr>
        <w:t xml:space="preserve">Ideas tomadas de: El Control Fiscal. Entre el Control Político y el Control Social The Fiscal Control. Between the Political  Control and Social Control</w:t>
      </w:r>
    </w:p>
    <w:p w:rsidR="00000000" w:rsidDel="00000000" w:rsidP="00000000" w:rsidRDefault="00000000" w:rsidRPr="00000000" w14:paraId="0000001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8.66806030273438" w:right="0" w:firstLine="0"/>
        <w:jc w:val="left"/>
        <w:rPr>
          <w:rFonts w:ascii="Calibri" w:cs="Calibri" w:eastAsia="Calibri" w:hAnsi="Calibri"/>
          <w:b w:val="0"/>
          <w:i w:val="1"/>
          <w:smallCaps w:val="0"/>
          <w:strike w:val="0"/>
          <w:color w:val="000000"/>
          <w:sz w:val="19.920000076293945"/>
          <w:szCs w:val="19.920000076293945"/>
          <w:u w:val="none"/>
          <w:shd w:fill="auto" w:val="clear"/>
          <w:vertAlign w:val="baseline"/>
        </w:rPr>
      </w:pPr>
      <w:r w:rsidDel="00000000" w:rsidR="00000000" w:rsidRPr="00000000">
        <w:rPr>
          <w:rFonts w:ascii="Calibri" w:cs="Calibri" w:eastAsia="Calibri" w:hAnsi="Calibri"/>
          <w:b w:val="0"/>
          <w:i w:val="1"/>
          <w:smallCaps w:val="0"/>
          <w:strike w:val="0"/>
          <w:color w:val="000000"/>
          <w:sz w:val="19.920000076293945"/>
          <w:szCs w:val="19.920000076293945"/>
          <w:u w:val="none"/>
          <w:shd w:fill="auto" w:val="clear"/>
          <w:vertAlign w:val="baseline"/>
          <w:rtl w:val="0"/>
        </w:rPr>
        <w:t xml:space="preserve">Referencia / Asunto / Título </w:t>
      </w:r>
    </w:p>
    <w:p w:rsidR="00000000" w:rsidDel="00000000" w:rsidP="00000000" w:rsidRDefault="00000000" w:rsidRPr="00000000" w14:paraId="0000001B">
      <w:pPr>
        <w:keepNext w:val="0"/>
        <w:keepLines w:val="0"/>
        <w:widowControl w:val="0"/>
        <w:pBdr>
          <w:top w:space="0" w:sz="0" w:val="nil"/>
          <w:left w:space="0" w:sz="0" w:val="nil"/>
          <w:bottom w:space="0" w:sz="0" w:val="nil"/>
          <w:right w:space="0" w:sz="0" w:val="nil"/>
          <w:between w:space="0" w:sz="0" w:val="nil"/>
        </w:pBdr>
        <w:shd w:fill="auto" w:val="clear"/>
        <w:spacing w:after="0" w:before="329.13330078125" w:line="240" w:lineRule="auto"/>
        <w:ind w:left="127.432861328125" w:right="0" w:firstLine="0"/>
        <w:jc w:val="left"/>
        <w:rPr>
          <w:rFonts w:ascii="Calibri" w:cs="Calibri" w:eastAsia="Calibri" w:hAnsi="Calibri"/>
          <w:b w:val="0"/>
          <w:i w:val="0"/>
          <w:smallCaps w:val="0"/>
          <w:strike w:val="0"/>
          <w:color w:val="000000"/>
          <w:sz w:val="19.920000076293945"/>
          <w:szCs w:val="19.920000076293945"/>
          <w:u w:val="none"/>
          <w:shd w:fill="auto" w:val="clear"/>
          <w:vertAlign w:val="baseline"/>
        </w:rPr>
      </w:pPr>
      <w:r w:rsidDel="00000000" w:rsidR="00000000" w:rsidRPr="00000000">
        <w:rPr>
          <w:rFonts w:ascii="Calibri" w:cs="Calibri" w:eastAsia="Calibri" w:hAnsi="Calibri"/>
          <w:b w:val="0"/>
          <w:i w:val="0"/>
          <w:smallCaps w:val="0"/>
          <w:strike w:val="0"/>
          <w:color w:val="000000"/>
          <w:sz w:val="19.920000076293945"/>
          <w:szCs w:val="19.920000076293945"/>
          <w:u w:val="none"/>
          <w:shd w:fill="auto" w:val="clear"/>
          <w:vertAlign w:val="baseline"/>
          <w:rtl w:val="0"/>
        </w:rPr>
        <w:t xml:space="preserve">Página 4 de 10 </w:t>
      </w:r>
    </w:p>
    <w:p w:rsidR="00000000" w:rsidDel="00000000" w:rsidP="00000000" w:rsidRDefault="00000000" w:rsidRPr="00000000" w14:paraId="0000001C">
      <w:pPr>
        <w:keepNext w:val="0"/>
        <w:keepLines w:val="0"/>
        <w:widowControl w:val="0"/>
        <w:pBdr>
          <w:top w:space="0" w:sz="0" w:val="nil"/>
          <w:left w:space="0" w:sz="0" w:val="nil"/>
          <w:bottom w:space="0" w:sz="0" w:val="nil"/>
          <w:right w:space="0" w:sz="0" w:val="nil"/>
          <w:between w:space="0" w:sz="0" w:val="nil"/>
        </w:pBdr>
        <w:shd w:fill="auto" w:val="clear"/>
        <w:spacing w:after="0" w:before="900.733642578125" w:line="344.86169815063477" w:lineRule="auto"/>
        <w:ind w:left="18.780059814453125" w:right="0.240478515625" w:hanging="6.47994995117187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constitucional, como producto del Acto Legislativo 1 de 1945, de ahí que, la Contra loría General de la República, se levanta como máximo órgano de control fiscal del  Estado, procurando por el correcto uso de los recursos y bienes públicos.  </w:t>
      </w:r>
    </w:p>
    <w:p w:rsidR="00000000" w:rsidDel="00000000" w:rsidP="00000000" w:rsidRDefault="00000000" w:rsidRPr="00000000" w14:paraId="0000001D">
      <w:pPr>
        <w:keepNext w:val="0"/>
        <w:keepLines w:val="0"/>
        <w:widowControl w:val="0"/>
        <w:pBdr>
          <w:top w:space="0" w:sz="0" w:val="nil"/>
          <w:left w:space="0" w:sz="0" w:val="nil"/>
          <w:bottom w:space="0" w:sz="0" w:val="nil"/>
          <w:right w:space="0" w:sz="0" w:val="nil"/>
          <w:between w:space="0" w:sz="0" w:val="nil"/>
        </w:pBdr>
        <w:shd w:fill="auto" w:val="clear"/>
        <w:spacing w:after="0" w:before="188.658447265625" w:line="345.0762462615967" w:lineRule="auto"/>
        <w:ind w:left="4.62005615234375" w:right="2.039794921875" w:firstLine="1.43997192382812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Ahora, con la Constitución Política de 1991, el escenario se impregna de un mar cado contenido social derivado del Estado Social de Derecho, el cual, en todo su  esplendor se volcó por salvaguardar aquellas garantías mínimas de subsistencia de  sus habitantes, en un marco de igualdad, acompañado de una renovación institu cional que procurara, a través del fortalecimiento regulatorio, no sólo por ejercer la  vigilancia correspondiente, sino también establecer responsabilidades y con ello  buscar el resarcimiento de cualquier daño acontecido por el incorrecto cumplimiento  de la gestión fiscal a cargo de los servidores públicos.  </w:t>
      </w:r>
    </w:p>
    <w:p w:rsidR="00000000" w:rsidDel="00000000" w:rsidP="00000000" w:rsidRDefault="00000000" w:rsidRPr="00000000" w14:paraId="0000001E">
      <w:pPr>
        <w:keepNext w:val="0"/>
        <w:keepLines w:val="0"/>
        <w:widowControl w:val="0"/>
        <w:pBdr>
          <w:top w:space="0" w:sz="0" w:val="nil"/>
          <w:left w:space="0" w:sz="0" w:val="nil"/>
          <w:bottom w:space="0" w:sz="0" w:val="nil"/>
          <w:right w:space="0" w:sz="0" w:val="nil"/>
          <w:between w:space="0" w:sz="0" w:val="nil"/>
        </w:pBdr>
        <w:shd w:fill="auto" w:val="clear"/>
        <w:spacing w:after="0" w:before="188.4442138671875" w:line="344.7667694091797" w:lineRule="auto"/>
        <w:ind w:left="6.060028076171875" w:right="2.520751953125" w:firstLine="7.2000122070312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Cabe mencionar que, después de 1991 el control previo y perceptivo, con el cual se  realizaba una revisión de los diferentes actos antes e inclusive en el momento  mismo de su expedición, quedo proscrito y en su lugar se estableció un control pos terior y selectivo, pues en su momento, el anterior modelo conllevo a pensar que en  su ejecución se realizaba una coadministración, la cual, una vez se consumaba un  daño, el ordenador del gasto busca desligarse de su responsabilidad bajo la excusa  del sinnúmero de recomendaciones realizadas por el ente de control, en otras pala bras, alegando culpa compartida</w:t>
      </w:r>
      <w:r w:rsidDel="00000000" w:rsidR="00000000" w:rsidRPr="00000000">
        <w:rPr>
          <w:rFonts w:ascii="Arial" w:cs="Arial" w:eastAsia="Arial" w:hAnsi="Arial"/>
          <w:b w:val="0"/>
          <w:i w:val="0"/>
          <w:smallCaps w:val="0"/>
          <w:strike w:val="0"/>
          <w:color w:val="000000"/>
          <w:sz w:val="26.799999872843426"/>
          <w:szCs w:val="26.799999872843426"/>
          <w:u w:val="none"/>
          <w:shd w:fill="auto" w:val="clear"/>
          <w:vertAlign w:val="superscript"/>
          <w:rtl w:val="0"/>
        </w:rPr>
        <w:t xml:space="preserve">4</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1F">
      <w:pPr>
        <w:keepNext w:val="0"/>
        <w:keepLines w:val="0"/>
        <w:widowControl w:val="0"/>
        <w:pBdr>
          <w:top w:space="0" w:sz="0" w:val="nil"/>
          <w:left w:space="0" w:sz="0" w:val="nil"/>
          <w:bottom w:space="0" w:sz="0" w:val="nil"/>
          <w:right w:space="0" w:sz="0" w:val="nil"/>
          <w:between w:space="0" w:sz="0" w:val="nil"/>
        </w:pBdr>
        <w:shd w:fill="auto" w:val="clear"/>
        <w:spacing w:after="0" w:before="188.7530517578125" w:line="345.1618480682373" w:lineRule="auto"/>
        <w:ind w:left="5.340118408203125" w:right="0" w:firstLine="17.999877929687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 este sentido, el control posterior y selectivo, vigente hasta el año 2019, busco  otorgar mayores márgenes de acción a los administradores de recursos públicos,  bajo postulados de buena fe, pero haciéndolos responsables en su totalidad por los  efectos dañinos que sufría el erario publico y los fines estatales. En otras palabras,  el control posterior y selectivo se orientó a verificar la conducta del servidor público  y establecer si la misma se adecua o no al corpus normativo y constitucional que lo  </w:t>
      </w:r>
    </w:p>
    <w:p w:rsidR="00000000" w:rsidDel="00000000" w:rsidP="00000000" w:rsidRDefault="00000000" w:rsidRPr="00000000" w14:paraId="00000020">
      <w:pPr>
        <w:keepNext w:val="0"/>
        <w:keepLines w:val="0"/>
        <w:widowControl w:val="0"/>
        <w:pBdr>
          <w:top w:space="0" w:sz="0" w:val="nil"/>
          <w:left w:space="0" w:sz="0" w:val="nil"/>
          <w:bottom w:space="0" w:sz="0" w:val="nil"/>
          <w:right w:space="0" w:sz="0" w:val="nil"/>
          <w:between w:space="0" w:sz="0" w:val="nil"/>
        </w:pBdr>
        <w:shd w:fill="auto" w:val="clear"/>
        <w:spacing w:after="0" w:before="706.6780090332031" w:line="240" w:lineRule="auto"/>
        <w:ind w:left="9.15130615234375" w:right="0" w:firstLine="0"/>
        <w:jc w:val="left"/>
        <w:rPr>
          <w:rFonts w:ascii="Arial" w:cs="Arial" w:eastAsia="Arial" w:hAnsi="Arial"/>
          <w:b w:val="0"/>
          <w:i w:val="1"/>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1"/>
          <w:smallCaps w:val="0"/>
          <w:strike w:val="0"/>
          <w:color w:val="000000"/>
          <w:sz w:val="16.799999872843426"/>
          <w:szCs w:val="16.799999872843426"/>
          <w:u w:val="none"/>
          <w:shd w:fill="auto" w:val="clear"/>
          <w:vertAlign w:val="superscript"/>
          <w:rtl w:val="0"/>
        </w:rPr>
        <w:t xml:space="preserve">4 </w:t>
      </w:r>
      <w:r w:rsidDel="00000000" w:rsidR="00000000" w:rsidRPr="00000000">
        <w:rPr>
          <w:rFonts w:ascii="Arial" w:cs="Arial" w:eastAsia="Arial" w:hAnsi="Arial"/>
          <w:b w:val="0"/>
          <w:i w:val="1"/>
          <w:smallCaps w:val="0"/>
          <w:strike w:val="0"/>
          <w:color w:val="000000"/>
          <w:sz w:val="16.079999923706055"/>
          <w:szCs w:val="16.079999923706055"/>
          <w:u w:val="none"/>
          <w:shd w:fill="auto" w:val="clear"/>
          <w:vertAlign w:val="baseline"/>
          <w:rtl w:val="0"/>
        </w:rPr>
        <w:t xml:space="preserve">Betancur, J. (1995). El control fiscal en Colombia. Medellín: Ed. Luz.</w:t>
      </w:r>
    </w:p>
    <w:p w:rsidR="00000000" w:rsidDel="00000000" w:rsidP="00000000" w:rsidRDefault="00000000" w:rsidRPr="00000000" w14:paraId="0000002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8.66806030273438" w:right="0" w:firstLine="0"/>
        <w:jc w:val="left"/>
        <w:rPr>
          <w:rFonts w:ascii="Calibri" w:cs="Calibri" w:eastAsia="Calibri" w:hAnsi="Calibri"/>
          <w:b w:val="0"/>
          <w:i w:val="1"/>
          <w:smallCaps w:val="0"/>
          <w:strike w:val="0"/>
          <w:color w:val="000000"/>
          <w:sz w:val="19.920000076293945"/>
          <w:szCs w:val="19.920000076293945"/>
          <w:u w:val="none"/>
          <w:shd w:fill="auto" w:val="clear"/>
          <w:vertAlign w:val="baseline"/>
        </w:rPr>
      </w:pPr>
      <w:r w:rsidDel="00000000" w:rsidR="00000000" w:rsidRPr="00000000">
        <w:rPr>
          <w:rFonts w:ascii="Calibri" w:cs="Calibri" w:eastAsia="Calibri" w:hAnsi="Calibri"/>
          <w:b w:val="0"/>
          <w:i w:val="1"/>
          <w:smallCaps w:val="0"/>
          <w:strike w:val="0"/>
          <w:color w:val="000000"/>
          <w:sz w:val="19.920000076293945"/>
          <w:szCs w:val="19.920000076293945"/>
          <w:u w:val="none"/>
          <w:shd w:fill="auto" w:val="clear"/>
          <w:vertAlign w:val="baseline"/>
          <w:rtl w:val="0"/>
        </w:rPr>
        <w:t xml:space="preserve">Referencia / Asunto / Título </w:t>
      </w:r>
    </w:p>
    <w:p w:rsidR="00000000" w:rsidDel="00000000" w:rsidP="00000000" w:rsidRDefault="00000000" w:rsidRPr="00000000" w14:paraId="00000022">
      <w:pPr>
        <w:keepNext w:val="0"/>
        <w:keepLines w:val="0"/>
        <w:widowControl w:val="0"/>
        <w:pBdr>
          <w:top w:space="0" w:sz="0" w:val="nil"/>
          <w:left w:space="0" w:sz="0" w:val="nil"/>
          <w:bottom w:space="0" w:sz="0" w:val="nil"/>
          <w:right w:space="0" w:sz="0" w:val="nil"/>
          <w:between w:space="0" w:sz="0" w:val="nil"/>
        </w:pBdr>
        <w:shd w:fill="auto" w:val="clear"/>
        <w:spacing w:after="0" w:before="329.13330078125" w:line="240" w:lineRule="auto"/>
        <w:ind w:left="127.432861328125" w:right="0" w:firstLine="0"/>
        <w:jc w:val="left"/>
        <w:rPr>
          <w:rFonts w:ascii="Calibri" w:cs="Calibri" w:eastAsia="Calibri" w:hAnsi="Calibri"/>
          <w:b w:val="0"/>
          <w:i w:val="0"/>
          <w:smallCaps w:val="0"/>
          <w:strike w:val="0"/>
          <w:color w:val="000000"/>
          <w:sz w:val="19.920000076293945"/>
          <w:szCs w:val="19.920000076293945"/>
          <w:u w:val="none"/>
          <w:shd w:fill="auto" w:val="clear"/>
          <w:vertAlign w:val="baseline"/>
        </w:rPr>
      </w:pPr>
      <w:r w:rsidDel="00000000" w:rsidR="00000000" w:rsidRPr="00000000">
        <w:rPr>
          <w:rFonts w:ascii="Calibri" w:cs="Calibri" w:eastAsia="Calibri" w:hAnsi="Calibri"/>
          <w:b w:val="0"/>
          <w:i w:val="0"/>
          <w:smallCaps w:val="0"/>
          <w:strike w:val="0"/>
          <w:color w:val="000000"/>
          <w:sz w:val="19.920000076293945"/>
          <w:szCs w:val="19.920000076293945"/>
          <w:u w:val="none"/>
          <w:shd w:fill="auto" w:val="clear"/>
          <w:vertAlign w:val="baseline"/>
          <w:rtl w:val="0"/>
        </w:rPr>
        <w:t xml:space="preserve">Página 5 de 10 </w:t>
      </w:r>
    </w:p>
    <w:p w:rsidR="00000000" w:rsidDel="00000000" w:rsidP="00000000" w:rsidRDefault="00000000" w:rsidRPr="00000000" w14:paraId="00000023">
      <w:pPr>
        <w:keepNext w:val="0"/>
        <w:keepLines w:val="0"/>
        <w:widowControl w:val="0"/>
        <w:pBdr>
          <w:top w:space="0" w:sz="0" w:val="nil"/>
          <w:left w:space="0" w:sz="0" w:val="nil"/>
          <w:bottom w:space="0" w:sz="0" w:val="nil"/>
          <w:right w:space="0" w:sz="0" w:val="nil"/>
          <w:between w:space="0" w:sz="0" w:val="nil"/>
        </w:pBdr>
        <w:shd w:fill="auto" w:val="clear"/>
        <w:spacing w:after="0" w:before="900.733642578125" w:line="343.86265754699707" w:lineRule="auto"/>
        <w:ind w:left="12.30010986328125" w:right="0.24047851562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guía en el ejercicio de sus atribuciones, de modo que, de ser necesario, estableciera  con las responsabilidades a que hubiere lugar</w:t>
      </w:r>
      <w:r w:rsidDel="00000000" w:rsidR="00000000" w:rsidRPr="00000000">
        <w:rPr>
          <w:rFonts w:ascii="Arial" w:cs="Arial" w:eastAsia="Arial" w:hAnsi="Arial"/>
          <w:b w:val="0"/>
          <w:i w:val="0"/>
          <w:smallCaps w:val="0"/>
          <w:strike w:val="0"/>
          <w:color w:val="000000"/>
          <w:sz w:val="26.799999872843426"/>
          <w:szCs w:val="26.799999872843426"/>
          <w:u w:val="none"/>
          <w:shd w:fill="auto" w:val="clear"/>
          <w:vertAlign w:val="superscript"/>
          <w:rtl w:val="0"/>
        </w:rPr>
        <w:t xml:space="preserve">5</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4">
      <w:pPr>
        <w:keepNext w:val="0"/>
        <w:keepLines w:val="0"/>
        <w:widowControl w:val="0"/>
        <w:pBdr>
          <w:top w:space="0" w:sz="0" w:val="nil"/>
          <w:left w:space="0" w:sz="0" w:val="nil"/>
          <w:bottom w:space="0" w:sz="0" w:val="nil"/>
          <w:right w:space="0" w:sz="0" w:val="nil"/>
          <w:between w:space="0" w:sz="0" w:val="nil"/>
        </w:pBdr>
        <w:shd w:fill="auto" w:val="clear"/>
        <w:spacing w:after="0" w:before="192.056884765625" w:line="344.8508834838867" w:lineRule="auto"/>
        <w:ind w:left="4.62005615234375" w:right="0" w:firstLine="16.32003784179687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 obstante las bondades, el control fiscal vigente desde 1991, década tras década  hizo evidente una serie de deficiencias que, naturalmente situaban en riesgo los  intereses del Estado, verbigracia, la ausencia de articulación armónica y la existen cia de una independencia ineficaz derivada de la aplicación del control fiscal ejercido  por la Contraloría General de la República, respecto del realizado por revisores fis cales de las organizaciones que administraban recursos del Estado (C-320/1994),  viéndose como excluyentes entre sí y con resultados muy desemejantes; diferen cias que, al no representar un trabajo colaborativo, para algunos autores, puede  llevar a no conseguir mitigar el detrimento del patrimonio publico y con ello el de sus  instituciones, las cuales, podrían sufrir la corrosión de la corrupción. Asimismo, es  posible extractar de algunos documentos que, el control interno se encuentra com pletamente en quietud y los efectos que debería generar no resultan ser los más  idóneos en la mitigación del riesgo; lo anterior, se debe al personal que lo ejerce, el  cual, muchas veces no cuenta con el perfil requerido o sencillamente la ausencia de  equipos consolidados, robustos y permanentes impide generar un impacto que ver daderamente responda a las necesidades de tutela del patrimonio público.  </w:t>
      </w:r>
    </w:p>
    <w:p w:rsidR="00000000" w:rsidDel="00000000" w:rsidP="00000000" w:rsidRDefault="00000000" w:rsidRPr="00000000" w14:paraId="00000025">
      <w:pPr>
        <w:keepNext w:val="0"/>
        <w:keepLines w:val="0"/>
        <w:widowControl w:val="0"/>
        <w:pBdr>
          <w:top w:space="0" w:sz="0" w:val="nil"/>
          <w:left w:space="0" w:sz="0" w:val="nil"/>
          <w:bottom w:space="0" w:sz="0" w:val="nil"/>
          <w:right w:space="0" w:sz="0" w:val="nil"/>
          <w:between w:space="0" w:sz="0" w:val="nil"/>
        </w:pBdr>
        <w:shd w:fill="auto" w:val="clear"/>
        <w:spacing w:after="0" w:before="188.6688232421875" w:line="344.7905731201172" w:lineRule="auto"/>
        <w:ind w:left="11.100006103515625" w:right="1.4404296875" w:firstLine="12.23999023437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Finalmente, la necesidad de actualización del modelo de control fiscal, de acuerdo  con las innumerables demandas que tienen origen en la constante transformación  de la realidad a la cual iba dirigido, de tal manera que, tuviese las herramientas  requeridas en la eficiente tutela de los intereses del Estado, entre otros aspectos de  mejora que, al parecer, justifico la necesidad de tramitar y expedir el Acto Legislativo  No. 4 de 2019 y sus decretos reglamentarios, con los cuales, se reformo el régimen  de control fiscal, a través de un control preventivo y concomitante con el cual, la  Contraloría General de la República adquiere una mayor incidencia en las  </w:t>
      </w:r>
    </w:p>
    <w:p w:rsidR="00000000" w:rsidDel="00000000" w:rsidP="00000000" w:rsidRDefault="00000000" w:rsidRPr="00000000" w14:paraId="00000026">
      <w:pPr>
        <w:keepNext w:val="0"/>
        <w:keepLines w:val="0"/>
        <w:widowControl w:val="0"/>
        <w:pBdr>
          <w:top w:space="0" w:sz="0" w:val="nil"/>
          <w:left w:space="0" w:sz="0" w:val="nil"/>
          <w:bottom w:space="0" w:sz="0" w:val="nil"/>
          <w:right w:space="0" w:sz="0" w:val="nil"/>
          <w:between w:space="0" w:sz="0" w:val="nil"/>
        </w:pBdr>
        <w:shd w:fill="auto" w:val="clear"/>
        <w:spacing w:after="0" w:before="637.4496459960938" w:line="240" w:lineRule="auto"/>
        <w:ind w:left="9.453582763671875" w:right="0" w:firstLine="0"/>
        <w:jc w:val="left"/>
        <w:rPr>
          <w:rFonts w:ascii="Arial" w:cs="Arial" w:eastAsia="Arial" w:hAnsi="Arial"/>
          <w:b w:val="0"/>
          <w:i w:val="1"/>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1"/>
          <w:smallCaps w:val="0"/>
          <w:strike w:val="0"/>
          <w:color w:val="000000"/>
          <w:sz w:val="16.799999872843426"/>
          <w:szCs w:val="16.799999872843426"/>
          <w:u w:val="none"/>
          <w:shd w:fill="auto" w:val="clear"/>
          <w:vertAlign w:val="superscript"/>
          <w:rtl w:val="0"/>
        </w:rPr>
        <w:t xml:space="preserve">5 </w:t>
      </w:r>
      <w:r w:rsidDel="00000000" w:rsidR="00000000" w:rsidRPr="00000000">
        <w:rPr>
          <w:rFonts w:ascii="Arial" w:cs="Arial" w:eastAsia="Arial" w:hAnsi="Arial"/>
          <w:b w:val="0"/>
          <w:i w:val="1"/>
          <w:smallCaps w:val="0"/>
          <w:strike w:val="0"/>
          <w:color w:val="000000"/>
          <w:sz w:val="16.079999923706055"/>
          <w:szCs w:val="16.079999923706055"/>
          <w:u w:val="none"/>
          <w:shd w:fill="auto" w:val="clear"/>
          <w:vertAlign w:val="baseline"/>
          <w:rtl w:val="0"/>
        </w:rPr>
        <w:t xml:space="preserve">sentencia C-499 de 1998</w:t>
      </w:r>
    </w:p>
    <w:p w:rsidR="00000000" w:rsidDel="00000000" w:rsidP="00000000" w:rsidRDefault="00000000" w:rsidRPr="00000000" w14:paraId="0000002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8.66806030273438" w:right="0" w:firstLine="0"/>
        <w:jc w:val="left"/>
        <w:rPr>
          <w:rFonts w:ascii="Calibri" w:cs="Calibri" w:eastAsia="Calibri" w:hAnsi="Calibri"/>
          <w:b w:val="0"/>
          <w:i w:val="1"/>
          <w:smallCaps w:val="0"/>
          <w:strike w:val="0"/>
          <w:color w:val="000000"/>
          <w:sz w:val="19.920000076293945"/>
          <w:szCs w:val="19.920000076293945"/>
          <w:u w:val="none"/>
          <w:shd w:fill="auto" w:val="clear"/>
          <w:vertAlign w:val="baseline"/>
        </w:rPr>
      </w:pPr>
      <w:r w:rsidDel="00000000" w:rsidR="00000000" w:rsidRPr="00000000">
        <w:rPr>
          <w:rFonts w:ascii="Calibri" w:cs="Calibri" w:eastAsia="Calibri" w:hAnsi="Calibri"/>
          <w:b w:val="0"/>
          <w:i w:val="1"/>
          <w:smallCaps w:val="0"/>
          <w:strike w:val="0"/>
          <w:color w:val="000000"/>
          <w:sz w:val="19.920000076293945"/>
          <w:szCs w:val="19.920000076293945"/>
          <w:u w:val="none"/>
          <w:shd w:fill="auto" w:val="clear"/>
          <w:vertAlign w:val="baseline"/>
          <w:rtl w:val="0"/>
        </w:rPr>
        <w:t xml:space="preserve">Referencia / Asunto / Título </w:t>
      </w:r>
    </w:p>
    <w:p w:rsidR="00000000" w:rsidDel="00000000" w:rsidP="00000000" w:rsidRDefault="00000000" w:rsidRPr="00000000" w14:paraId="00000028">
      <w:pPr>
        <w:keepNext w:val="0"/>
        <w:keepLines w:val="0"/>
        <w:widowControl w:val="0"/>
        <w:pBdr>
          <w:top w:space="0" w:sz="0" w:val="nil"/>
          <w:left w:space="0" w:sz="0" w:val="nil"/>
          <w:bottom w:space="0" w:sz="0" w:val="nil"/>
          <w:right w:space="0" w:sz="0" w:val="nil"/>
          <w:between w:space="0" w:sz="0" w:val="nil"/>
        </w:pBdr>
        <w:shd w:fill="auto" w:val="clear"/>
        <w:spacing w:after="0" w:before="329.13330078125" w:line="240" w:lineRule="auto"/>
        <w:ind w:left="127.432861328125" w:right="0" w:firstLine="0"/>
        <w:jc w:val="left"/>
        <w:rPr>
          <w:rFonts w:ascii="Calibri" w:cs="Calibri" w:eastAsia="Calibri" w:hAnsi="Calibri"/>
          <w:b w:val="0"/>
          <w:i w:val="0"/>
          <w:smallCaps w:val="0"/>
          <w:strike w:val="0"/>
          <w:color w:val="000000"/>
          <w:sz w:val="19.920000076293945"/>
          <w:szCs w:val="19.920000076293945"/>
          <w:u w:val="none"/>
          <w:shd w:fill="auto" w:val="clear"/>
          <w:vertAlign w:val="baseline"/>
        </w:rPr>
      </w:pPr>
      <w:r w:rsidDel="00000000" w:rsidR="00000000" w:rsidRPr="00000000">
        <w:rPr>
          <w:rFonts w:ascii="Calibri" w:cs="Calibri" w:eastAsia="Calibri" w:hAnsi="Calibri"/>
          <w:b w:val="0"/>
          <w:i w:val="0"/>
          <w:smallCaps w:val="0"/>
          <w:strike w:val="0"/>
          <w:color w:val="000000"/>
          <w:sz w:val="19.920000076293945"/>
          <w:szCs w:val="19.920000076293945"/>
          <w:u w:val="none"/>
          <w:shd w:fill="auto" w:val="clear"/>
          <w:vertAlign w:val="baseline"/>
          <w:rtl w:val="0"/>
        </w:rPr>
        <w:t xml:space="preserve">Página 6 de 10 </w:t>
      </w:r>
    </w:p>
    <w:p w:rsidR="00000000" w:rsidDel="00000000" w:rsidP="00000000" w:rsidRDefault="00000000" w:rsidRPr="00000000" w14:paraId="00000029">
      <w:pPr>
        <w:keepNext w:val="0"/>
        <w:keepLines w:val="0"/>
        <w:widowControl w:val="0"/>
        <w:pBdr>
          <w:top w:space="0" w:sz="0" w:val="nil"/>
          <w:left w:space="0" w:sz="0" w:val="nil"/>
          <w:bottom w:space="0" w:sz="0" w:val="nil"/>
          <w:right w:space="0" w:sz="0" w:val="nil"/>
          <w:between w:space="0" w:sz="0" w:val="nil"/>
        </w:pBdr>
        <w:shd w:fill="auto" w:val="clear"/>
        <w:spacing w:after="0" w:before="900.733642578125" w:line="344.7904300689697" w:lineRule="auto"/>
        <w:ind w:left="4.62005615234375" w:right="1.201171875" w:firstLine="6.47994995117187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decisiones fiscales de la administración pública, minimizando el riesgo de la causa ción de cualquier daño y con ello atacando frontalmente la corrupción, pues, como  fue anotado en el correspondiente estudio de constitucionalidad, el nuevo modelo  busca realizar en tiempo real un seguimiento permanente de los ciclos, uso, ejecu ción, contratación e impacto de los recursos públicos, aclarando en cuanto a su  naturaleza que, este tiene un carácter excepcional y no vinculante, como tampoco  coexistirá con las decisiones de los administradores y se efectuara de forma de ad vertencia. </w:t>
      </w:r>
    </w:p>
    <w:p w:rsidR="00000000" w:rsidDel="00000000" w:rsidP="00000000" w:rsidRDefault="00000000" w:rsidRPr="00000000" w14:paraId="0000002A">
      <w:pPr>
        <w:keepNext w:val="0"/>
        <w:keepLines w:val="0"/>
        <w:widowControl w:val="0"/>
        <w:pBdr>
          <w:top w:space="0" w:sz="0" w:val="nil"/>
          <w:left w:space="0" w:sz="0" w:val="nil"/>
          <w:bottom w:space="0" w:sz="0" w:val="nil"/>
          <w:right w:space="0" w:sz="0" w:val="nil"/>
          <w:between w:space="0" w:sz="0" w:val="nil"/>
        </w:pBdr>
        <w:shd w:fill="auto" w:val="clear"/>
        <w:spacing w:after="0" w:before="191.13037109375" w:line="344.8106861114502" w:lineRule="auto"/>
        <w:ind w:left="4.62005615234375" w:right="0.72021484375" w:firstLine="1.4399719238281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Así pues, con el Acto Legislativo precitado no sólo se ejercerá un control posterior  y selectivo, sino también, podrá ser preventivo y concomitante atendiendo a las ne cesidades de salvaguardar el patrimonio público. Lo anterior, como ya se indicó,  constituye una reforma total del modelo de control fiscal instituido con la constitución  de 1991. Un aspecto importante por resaltar se encuentra en la esencia del control  concomitante y preventivo implementado con la reforma constitucional, el cual, a  diferencia del vetusto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“Control Previo”</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es de carácter excepcional y no vinculante,  lo cual, podría lograr dos resultados importantes: por un lado, el ordenador del gasto  no puede buscar desligarse de su responsabilidad como consecuencia del control  ejercido por la CGR, pues como ya se indicó, este último no es vinculante; empero,  por otra parte, es posible afirmar que el control concomitante y preventivo tiene la  vocación de generar los mismos resultados que el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“Control Previo”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ya proscrito,  pues, como quedo redactado el artículo 267 de la Constitución Política, es posible  evidenciar una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“coadministración”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aparentemente disimulada.</w:t>
      </w:r>
    </w:p>
    <w:p w:rsidR="00000000" w:rsidDel="00000000" w:rsidP="00000000" w:rsidRDefault="00000000" w:rsidRPr="00000000" w14:paraId="0000002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8.66806030273438" w:right="0" w:firstLine="0"/>
        <w:jc w:val="left"/>
        <w:rPr>
          <w:rFonts w:ascii="Calibri" w:cs="Calibri" w:eastAsia="Calibri" w:hAnsi="Calibri"/>
          <w:b w:val="0"/>
          <w:i w:val="1"/>
          <w:smallCaps w:val="0"/>
          <w:strike w:val="0"/>
          <w:color w:val="000000"/>
          <w:sz w:val="19.920000076293945"/>
          <w:szCs w:val="19.920000076293945"/>
          <w:u w:val="none"/>
          <w:shd w:fill="auto" w:val="clear"/>
          <w:vertAlign w:val="baseline"/>
        </w:rPr>
      </w:pPr>
      <w:r w:rsidDel="00000000" w:rsidR="00000000" w:rsidRPr="00000000">
        <w:rPr>
          <w:rFonts w:ascii="Calibri" w:cs="Calibri" w:eastAsia="Calibri" w:hAnsi="Calibri"/>
          <w:b w:val="0"/>
          <w:i w:val="1"/>
          <w:smallCaps w:val="0"/>
          <w:strike w:val="0"/>
          <w:color w:val="000000"/>
          <w:sz w:val="19.920000076293945"/>
          <w:szCs w:val="19.920000076293945"/>
          <w:u w:val="none"/>
          <w:shd w:fill="auto" w:val="clear"/>
          <w:vertAlign w:val="baseline"/>
          <w:rtl w:val="0"/>
        </w:rPr>
        <w:t xml:space="preserve">Referencia / Asunto / Título </w:t>
      </w:r>
    </w:p>
    <w:p w:rsidR="00000000" w:rsidDel="00000000" w:rsidP="00000000" w:rsidRDefault="00000000" w:rsidRPr="00000000" w14:paraId="0000002C">
      <w:pPr>
        <w:keepNext w:val="0"/>
        <w:keepLines w:val="0"/>
        <w:widowControl w:val="0"/>
        <w:pBdr>
          <w:top w:space="0" w:sz="0" w:val="nil"/>
          <w:left w:space="0" w:sz="0" w:val="nil"/>
          <w:bottom w:space="0" w:sz="0" w:val="nil"/>
          <w:right w:space="0" w:sz="0" w:val="nil"/>
          <w:between w:space="0" w:sz="0" w:val="nil"/>
        </w:pBdr>
        <w:shd w:fill="auto" w:val="clear"/>
        <w:spacing w:after="0" w:before="329.13330078125" w:line="240" w:lineRule="auto"/>
        <w:ind w:left="127.432861328125" w:right="0" w:firstLine="0"/>
        <w:jc w:val="left"/>
        <w:rPr>
          <w:rFonts w:ascii="Calibri" w:cs="Calibri" w:eastAsia="Calibri" w:hAnsi="Calibri"/>
          <w:b w:val="0"/>
          <w:i w:val="0"/>
          <w:smallCaps w:val="0"/>
          <w:strike w:val="0"/>
          <w:color w:val="000000"/>
          <w:sz w:val="19.920000076293945"/>
          <w:szCs w:val="19.920000076293945"/>
          <w:u w:val="none"/>
          <w:shd w:fill="auto" w:val="clear"/>
          <w:vertAlign w:val="baseline"/>
        </w:rPr>
      </w:pPr>
      <w:r w:rsidDel="00000000" w:rsidR="00000000" w:rsidRPr="00000000">
        <w:rPr>
          <w:rFonts w:ascii="Calibri" w:cs="Calibri" w:eastAsia="Calibri" w:hAnsi="Calibri"/>
          <w:b w:val="0"/>
          <w:i w:val="0"/>
          <w:smallCaps w:val="0"/>
          <w:strike w:val="0"/>
          <w:color w:val="000000"/>
          <w:sz w:val="19.920000076293945"/>
          <w:szCs w:val="19.920000076293945"/>
          <w:u w:val="none"/>
          <w:shd w:fill="auto" w:val="clear"/>
          <w:vertAlign w:val="baseline"/>
          <w:rtl w:val="0"/>
        </w:rPr>
        <w:t xml:space="preserve">Página 7 de 10 </w:t>
      </w:r>
    </w:p>
    <w:p w:rsidR="00000000" w:rsidDel="00000000" w:rsidP="00000000" w:rsidRDefault="00000000" w:rsidRPr="00000000" w14:paraId="0000002D">
      <w:pPr>
        <w:keepNext w:val="0"/>
        <w:keepLines w:val="0"/>
        <w:widowControl w:val="0"/>
        <w:pBdr>
          <w:top w:space="0" w:sz="0" w:val="nil"/>
          <w:left w:space="0" w:sz="0" w:val="nil"/>
          <w:bottom w:space="0" w:sz="0" w:val="nil"/>
          <w:right w:space="0" w:sz="0" w:val="nil"/>
          <w:between w:space="0" w:sz="0" w:val="nil"/>
        </w:pBdr>
        <w:shd w:fill="auto" w:val="clear"/>
        <w:spacing w:after="0" w:before="900.733642578125" w:line="344.31507110595703" w:lineRule="auto"/>
        <w:ind w:left="4.62005615234375" w:right="5.52001953125" w:firstLine="16.32003784179687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Lo anterior, se soporta cuando la norma precitada indica que dicho control se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“…rea lizará en tiempo real a través del </w:t>
      </w:r>
      <w:r w:rsidDel="00000000" w:rsidR="00000000" w:rsidRPr="00000000">
        <w:rPr>
          <w:rFonts w:ascii="Arial" w:cs="Arial" w:eastAsia="Arial" w:hAnsi="Arial"/>
          <w:b w:val="1"/>
          <w:i w:val="1"/>
          <w:smallCaps w:val="0"/>
          <w:strike w:val="0"/>
          <w:color w:val="000000"/>
          <w:sz w:val="22.079999923706055"/>
          <w:szCs w:val="22.079999923706055"/>
          <w:u w:val="none"/>
          <w:shd w:fill="auto" w:val="clear"/>
          <w:vertAlign w:val="baseline"/>
          <w:rtl w:val="0"/>
        </w:rPr>
        <w:t xml:space="preserve">seguimiento permanente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de los ciclos, uso, </w:t>
      </w:r>
      <w:r w:rsidDel="00000000" w:rsidR="00000000" w:rsidRPr="00000000">
        <w:rPr>
          <w:rFonts w:ascii="Arial" w:cs="Arial" w:eastAsia="Arial" w:hAnsi="Arial"/>
          <w:b w:val="1"/>
          <w:i w:val="1"/>
          <w:smallCaps w:val="0"/>
          <w:strike w:val="0"/>
          <w:color w:val="000000"/>
          <w:sz w:val="22.079999923706055"/>
          <w:szCs w:val="22.079999923706055"/>
          <w:u w:val="none"/>
          <w:shd w:fill="auto" w:val="clear"/>
          <w:vertAlign w:val="baseline"/>
          <w:rtl w:val="0"/>
        </w:rPr>
        <w:t xml:space="preserve">ejecución,  contratación e impacto de los recursos públicos</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 mediante el uso de tecnologías de la  información, con la participación activa del control social y con la articulación del control  interno…” (Negrilla fuera de texto)</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pues, el ordenador del gasto claramente estará ad vertido en todo momento y sin desearlo así, sus decisiones corresponderán a un  imaginario en el cual busque complacer al ente de control, so pena de creer que, a  futuro deberá responder por hechos que podrían concluir en una sanción. </w:t>
      </w:r>
    </w:p>
    <w:p w:rsidR="00000000" w:rsidDel="00000000" w:rsidP="00000000" w:rsidRDefault="00000000" w:rsidRPr="00000000" w14:paraId="0000002E">
      <w:pPr>
        <w:keepNext w:val="0"/>
        <w:keepLines w:val="0"/>
        <w:widowControl w:val="0"/>
        <w:pBdr>
          <w:top w:space="0" w:sz="0" w:val="nil"/>
          <w:left w:space="0" w:sz="0" w:val="nil"/>
          <w:bottom w:space="0" w:sz="0" w:val="nil"/>
          <w:right w:space="0" w:sz="0" w:val="nil"/>
          <w:between w:space="0" w:sz="0" w:val="nil"/>
        </w:pBdr>
        <w:shd w:fill="auto" w:val="clear"/>
        <w:spacing w:after="0" w:before="194.1558837890625" w:line="344.8619270324707" w:lineRule="auto"/>
        <w:ind w:left="5.340118408203125" w:right="2.520751953125" w:firstLine="17.999877929687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Por su parte, no está de más resaltar como aspecto negativo del Acto Legislativo  No. 4 de 2019 que, pese al ánimo reformatorio del modelo de control fiscal, se hace  evidente un aspecto que, como ya lo hizo en el pasado, debilitará al actual modelo,  esto es, la politización de la elección de los contralores departamentales, distritales,  y municipales, pues, la misma se deja en cabeza de las asambleas departamenta </w:t>
      </w:r>
    </w:p>
    <w:p w:rsidR="00000000" w:rsidDel="00000000" w:rsidP="00000000" w:rsidRDefault="00000000" w:rsidRPr="00000000" w14:paraId="0000002F">
      <w:pPr>
        <w:keepNext w:val="0"/>
        <w:keepLines w:val="0"/>
        <w:widowControl w:val="0"/>
        <w:pBdr>
          <w:top w:space="0" w:sz="0" w:val="nil"/>
          <w:left w:space="0" w:sz="0" w:val="nil"/>
          <w:bottom w:space="0" w:sz="0" w:val="nil"/>
          <w:right w:space="0" w:sz="0" w:val="nil"/>
          <w:between w:space="0" w:sz="0" w:val="nil"/>
        </w:pBdr>
        <w:shd w:fill="auto" w:val="clear"/>
        <w:spacing w:after="0" w:before="30.2587890625" w:line="343.86165618896484" w:lineRule="auto"/>
        <w:ind w:left="18.300018310546875" w:right="76.920166015625" w:firstLine="0.4800415039062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les, concejos municipales y distritales, organismos esencialmente políticos y per meados por una sombra histórica permanente de corrupción y clientelismo.  </w:t>
      </w:r>
    </w:p>
    <w:p w:rsidR="00000000" w:rsidDel="00000000" w:rsidP="00000000" w:rsidRDefault="00000000" w:rsidRPr="00000000" w14:paraId="00000030">
      <w:pPr>
        <w:keepNext w:val="0"/>
        <w:keepLines w:val="0"/>
        <w:widowControl w:val="0"/>
        <w:pBdr>
          <w:top w:space="0" w:sz="0" w:val="nil"/>
          <w:left w:space="0" w:sz="0" w:val="nil"/>
          <w:bottom w:space="0" w:sz="0" w:val="nil"/>
          <w:right w:space="0" w:sz="0" w:val="nil"/>
          <w:between w:space="0" w:sz="0" w:val="nil"/>
        </w:pBdr>
        <w:shd w:fill="auto" w:val="clear"/>
        <w:spacing w:after="0" w:before="190.05859375" w:line="344.7149848937988" w:lineRule="auto"/>
        <w:ind w:left="9.986419677734375" w:right="0.72021484375" w:firstLine="13.353576660156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Finalmente, cabe anotar frente al Acto Legislativo No. 04 de 2019 que, en desarrollo  de la facultad extraordinaria allí otorgada al Presidente de la República, se han ex pedido los siguientes decretos con fuerza de ley: Decreto 2037 del 7 de noviembre  de 2019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“Por el cual se desarrolla la estructura de la Contralaría General de la República,  se crea la Dirección de Información, Análisis y Reacción Inmediata y otras dependencias  requeridas para el funcionamiento de la Entidad”</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Decreto 405 del 16 de marzo de 2020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“Por el cual se modifica la estructura orgánica y funcional de la Contraloría”</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Decreto 406  del 16 de marzo de 2020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“Por el cual se amplía la planta de personal de la Contraloría  General de la República y se incorporan a los servidores de la planta transitoria sin solución  de continuidad”</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31">
      <w:pPr>
        <w:keepNext w:val="0"/>
        <w:keepLines w:val="0"/>
        <w:widowControl w:val="0"/>
        <w:pBdr>
          <w:top w:space="0" w:sz="0" w:val="nil"/>
          <w:left w:space="0" w:sz="0" w:val="nil"/>
          <w:bottom w:space="0" w:sz="0" w:val="nil"/>
          <w:right w:space="0" w:sz="0" w:val="nil"/>
          <w:between w:space="0" w:sz="0" w:val="nil"/>
        </w:pBdr>
        <w:shd w:fill="auto" w:val="clear"/>
        <w:spacing w:after="0" w:before="191.37939453125" w:line="345.8616542816162" w:lineRule="auto"/>
        <w:ind w:left="0.712890625" w:right="0" w:firstLine="21.42715454101562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Decreto 407 del 16 de marzo de 2020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“Por el cual se establece la equiparación salarial  por asignación básica mensual para los empleos de la Contraloría General de la República”</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3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8.66806030273438" w:right="0" w:firstLine="0"/>
        <w:jc w:val="left"/>
        <w:rPr>
          <w:rFonts w:ascii="Calibri" w:cs="Calibri" w:eastAsia="Calibri" w:hAnsi="Calibri"/>
          <w:b w:val="0"/>
          <w:i w:val="1"/>
          <w:smallCaps w:val="0"/>
          <w:strike w:val="0"/>
          <w:color w:val="000000"/>
          <w:sz w:val="19.920000076293945"/>
          <w:szCs w:val="19.920000076293945"/>
          <w:u w:val="none"/>
          <w:shd w:fill="auto" w:val="clear"/>
          <w:vertAlign w:val="baseline"/>
        </w:rPr>
      </w:pPr>
      <w:r w:rsidDel="00000000" w:rsidR="00000000" w:rsidRPr="00000000">
        <w:rPr>
          <w:rFonts w:ascii="Calibri" w:cs="Calibri" w:eastAsia="Calibri" w:hAnsi="Calibri"/>
          <w:b w:val="0"/>
          <w:i w:val="1"/>
          <w:smallCaps w:val="0"/>
          <w:strike w:val="0"/>
          <w:color w:val="000000"/>
          <w:sz w:val="19.920000076293945"/>
          <w:szCs w:val="19.920000076293945"/>
          <w:u w:val="none"/>
          <w:shd w:fill="auto" w:val="clear"/>
          <w:vertAlign w:val="baseline"/>
          <w:rtl w:val="0"/>
        </w:rPr>
        <w:t xml:space="preserve">Referencia / Asunto / Título </w:t>
      </w:r>
    </w:p>
    <w:p w:rsidR="00000000" w:rsidDel="00000000" w:rsidP="00000000" w:rsidRDefault="00000000" w:rsidRPr="00000000" w14:paraId="00000033">
      <w:pPr>
        <w:keepNext w:val="0"/>
        <w:keepLines w:val="0"/>
        <w:widowControl w:val="0"/>
        <w:pBdr>
          <w:top w:space="0" w:sz="0" w:val="nil"/>
          <w:left w:space="0" w:sz="0" w:val="nil"/>
          <w:bottom w:space="0" w:sz="0" w:val="nil"/>
          <w:right w:space="0" w:sz="0" w:val="nil"/>
          <w:between w:space="0" w:sz="0" w:val="nil"/>
        </w:pBdr>
        <w:shd w:fill="auto" w:val="clear"/>
        <w:spacing w:after="0" w:before="329.13330078125" w:line="240" w:lineRule="auto"/>
        <w:ind w:left="127.432861328125" w:right="0" w:firstLine="0"/>
        <w:jc w:val="left"/>
        <w:rPr>
          <w:rFonts w:ascii="Calibri" w:cs="Calibri" w:eastAsia="Calibri" w:hAnsi="Calibri"/>
          <w:b w:val="0"/>
          <w:i w:val="0"/>
          <w:smallCaps w:val="0"/>
          <w:strike w:val="0"/>
          <w:color w:val="000000"/>
          <w:sz w:val="19.920000076293945"/>
          <w:szCs w:val="19.920000076293945"/>
          <w:u w:val="none"/>
          <w:shd w:fill="auto" w:val="clear"/>
          <w:vertAlign w:val="baseline"/>
        </w:rPr>
      </w:pPr>
      <w:r w:rsidDel="00000000" w:rsidR="00000000" w:rsidRPr="00000000">
        <w:rPr>
          <w:rFonts w:ascii="Calibri" w:cs="Calibri" w:eastAsia="Calibri" w:hAnsi="Calibri"/>
          <w:b w:val="0"/>
          <w:i w:val="0"/>
          <w:smallCaps w:val="0"/>
          <w:strike w:val="0"/>
          <w:color w:val="000000"/>
          <w:sz w:val="19.920000076293945"/>
          <w:szCs w:val="19.920000076293945"/>
          <w:u w:val="none"/>
          <w:shd w:fill="auto" w:val="clear"/>
          <w:vertAlign w:val="baseline"/>
          <w:rtl w:val="0"/>
        </w:rPr>
        <w:t xml:space="preserve">Página 8 de 10 </w:t>
      </w:r>
    </w:p>
    <w:p w:rsidR="00000000" w:rsidDel="00000000" w:rsidP="00000000" w:rsidRDefault="00000000" w:rsidRPr="00000000" w14:paraId="00000034">
      <w:pPr>
        <w:keepNext w:val="0"/>
        <w:keepLines w:val="0"/>
        <w:widowControl w:val="0"/>
        <w:pBdr>
          <w:top w:space="0" w:sz="0" w:val="nil"/>
          <w:left w:space="0" w:sz="0" w:val="nil"/>
          <w:bottom w:space="0" w:sz="0" w:val="nil"/>
          <w:right w:space="0" w:sz="0" w:val="nil"/>
          <w:between w:space="0" w:sz="0" w:val="nil"/>
        </w:pBdr>
        <w:shd w:fill="auto" w:val="clear"/>
        <w:spacing w:after="0" w:before="900.733642578125" w:line="344.760160446167" w:lineRule="auto"/>
        <w:ind w:left="8.44085693359375" w:right="1.800537109375" w:firstLine="13.69918823242187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Decreto 408 del 16 de marzo de 2020 </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“Por el cual se modifica el artículo 1 del Decreto  320 de 2020 en el cual se fijan las escalas de remuneración correspondientes a las distintas  categorías de empleos de la Contraloría General de la República”</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Decreto 409 del 16 de  marzo de 2020 </w:t>
      </w:r>
      <w:r w:rsidDel="00000000" w:rsidR="00000000" w:rsidRPr="00000000">
        <w:rPr>
          <w:rFonts w:ascii="Times New Roman" w:cs="Times New Roman" w:eastAsia="Times New Roman" w:hAnsi="Times New Roman"/>
          <w:b w:val="0"/>
          <w:i w:val="1"/>
          <w:smallCaps w:val="0"/>
          <w:strike w:val="0"/>
          <w:color w:val="000000"/>
          <w:sz w:val="22.079999923706055"/>
          <w:szCs w:val="22.079999923706055"/>
          <w:u w:val="none"/>
          <w:shd w:fill="auto" w:val="clear"/>
          <w:vertAlign w:val="baseline"/>
          <w:rtl w:val="0"/>
        </w:rPr>
        <w:t xml:space="preserve">“</w:t>
      </w:r>
      <w:r w:rsidDel="00000000" w:rsidR="00000000" w:rsidRPr="00000000">
        <w:rPr>
          <w:rFonts w:ascii="Arial" w:cs="Arial" w:eastAsia="Arial" w:hAnsi="Arial"/>
          <w:b w:val="0"/>
          <w:i w:val="1"/>
          <w:smallCaps w:val="0"/>
          <w:strike w:val="0"/>
          <w:color w:val="000000"/>
          <w:sz w:val="22.079999923706055"/>
          <w:szCs w:val="22.079999923706055"/>
          <w:u w:val="none"/>
          <w:shd w:fill="auto" w:val="clear"/>
          <w:vertAlign w:val="baseline"/>
          <w:rtl w:val="0"/>
        </w:rPr>
        <w:t xml:space="preserve">Por el cual se crea el régimen de carrera especial de los servidores de  las Contralorías Territoriales”</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35">
      <w:pPr>
        <w:keepNext w:val="0"/>
        <w:keepLines w:val="0"/>
        <w:widowControl w:val="0"/>
        <w:pBdr>
          <w:top w:space="0" w:sz="0" w:val="nil"/>
          <w:left w:space="0" w:sz="0" w:val="nil"/>
          <w:bottom w:space="0" w:sz="0" w:val="nil"/>
          <w:right w:space="0" w:sz="0" w:val="nil"/>
          <w:between w:space="0" w:sz="0" w:val="nil"/>
        </w:pBdr>
        <w:shd w:fill="auto" w:val="clear"/>
        <w:spacing w:after="0" w:before="191.656494140625" w:line="240" w:lineRule="auto"/>
        <w:ind w:left="13.260040283203125"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CONCLUSIONES </w:t>
      </w:r>
    </w:p>
    <w:p w:rsidR="00000000" w:rsidDel="00000000" w:rsidP="00000000" w:rsidRDefault="00000000" w:rsidRPr="00000000" w14:paraId="00000036">
      <w:pPr>
        <w:keepNext w:val="0"/>
        <w:keepLines w:val="0"/>
        <w:widowControl w:val="0"/>
        <w:pBdr>
          <w:top w:space="0" w:sz="0" w:val="nil"/>
          <w:left w:space="0" w:sz="0" w:val="nil"/>
          <w:bottom w:space="0" w:sz="0" w:val="nil"/>
          <w:right w:space="0" w:sz="0" w:val="nil"/>
          <w:between w:space="0" w:sz="0" w:val="nil"/>
        </w:pBdr>
        <w:shd w:fill="auto" w:val="clear"/>
        <w:spacing w:after="0" w:before="133.319091796875" w:line="344.9832057952881" w:lineRule="auto"/>
        <w:ind w:left="4.62005615234375" w:right="0" w:firstLine="17.51998901367187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acuerdo con lo expuesto, el control fiscal representa una de las herramientas  más relevantes con las que el Estado cuenta, no sólo para vigilar la correcta admi nistración de los recursos públicos y buscar el resarcimiento cuando se le causen  daños derivados del incumplimiento funcional por parte de los servidores públicos  garantes de su custodia; sino también, tiene la vocación de efectivizar la función  social inmersa en el Estado Social de Derecho que cobro vida con la Constitución  de 1991, esto es, la salvaguarda de las garantías mínimas que permiten a los indi viduos de todo grupo social (Colombiano) subsistir. La corrupción deleznable que  aún permea nuestras instituciones desdibuja una institución tan valiosa como el  Control Fiscal, empero, más allá del desarrollo normativo sancionatorio que pueda  expedirse, es importante estructurar en primera instancia, políticas públicas que for talezcan y visibilicen en mayor medida los valores éticos y morales. </w:t>
      </w:r>
    </w:p>
    <w:p w:rsidR="00000000" w:rsidDel="00000000" w:rsidP="00000000" w:rsidRDefault="00000000" w:rsidRPr="00000000" w14:paraId="00000037">
      <w:pPr>
        <w:keepNext w:val="0"/>
        <w:keepLines w:val="0"/>
        <w:widowControl w:val="0"/>
        <w:pBdr>
          <w:top w:space="0" w:sz="0" w:val="nil"/>
          <w:left w:space="0" w:sz="0" w:val="nil"/>
          <w:bottom w:space="0" w:sz="0" w:val="nil"/>
          <w:right w:space="0" w:sz="0" w:val="nil"/>
          <w:between w:space="0" w:sz="0" w:val="nil"/>
        </w:pBdr>
        <w:shd w:fill="auto" w:val="clear"/>
        <w:spacing w:after="0" w:before="442.9364013671875" w:line="344.48704719543457" w:lineRule="auto"/>
        <w:ind w:left="11.100006103515625" w:right="0.240478515625" w:firstLine="9.84008789062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Lo anterior, de modo que, en cada integrante de una sociedad estos prevalezcan y con mayor importancia, se asienten en el servidor público, quien, a toda costa debe  orientar su actuar en procura del interés general, pues, no debe pasarse por alto  que éste, ante todo, es un ciudadano que está al servicio del estado y de la comu nidad, bajo los principios de transparencia, eficiencia y eficacia</w:t>
      </w:r>
      <w:r w:rsidDel="00000000" w:rsidR="00000000" w:rsidRPr="00000000">
        <w:rPr>
          <w:rFonts w:ascii="Arial" w:cs="Arial" w:eastAsia="Arial" w:hAnsi="Arial"/>
          <w:b w:val="0"/>
          <w:i w:val="0"/>
          <w:smallCaps w:val="0"/>
          <w:strike w:val="0"/>
          <w:color w:val="000000"/>
          <w:sz w:val="26.799999872843426"/>
          <w:szCs w:val="26.799999872843426"/>
          <w:u w:val="none"/>
          <w:shd w:fill="auto" w:val="clear"/>
          <w:vertAlign w:val="superscript"/>
          <w:rtl w:val="0"/>
        </w:rPr>
        <w:t xml:space="preserve">6</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38">
      <w:pPr>
        <w:keepNext w:val="0"/>
        <w:keepLines w:val="0"/>
        <w:widowControl w:val="0"/>
        <w:pBdr>
          <w:top w:space="0" w:sz="0" w:val="nil"/>
          <w:left w:space="0" w:sz="0" w:val="nil"/>
          <w:bottom w:space="0" w:sz="0" w:val="nil"/>
          <w:right w:space="0" w:sz="0" w:val="nil"/>
          <w:between w:space="0" w:sz="0" w:val="nil"/>
        </w:pBdr>
        <w:shd w:fill="auto" w:val="clear"/>
        <w:spacing w:after="0" w:before="1477.7525329589844" w:line="240" w:lineRule="auto"/>
        <w:ind w:left="11.87286376953125" w:right="0" w:firstLine="0"/>
        <w:jc w:val="left"/>
        <w:rPr>
          <w:rFonts w:ascii="Arial" w:cs="Arial" w:eastAsia="Arial" w:hAnsi="Arial"/>
          <w:b w:val="0"/>
          <w:i w:val="1"/>
          <w:smallCaps w:val="0"/>
          <w:strike w:val="0"/>
          <w:color w:val="0563c1"/>
          <w:sz w:val="16.079999923706055"/>
          <w:szCs w:val="16.079999923706055"/>
          <w:u w:val="single"/>
          <w:shd w:fill="auto" w:val="clear"/>
          <w:vertAlign w:val="baseline"/>
        </w:rPr>
      </w:pPr>
      <w:r w:rsidDel="00000000" w:rsidR="00000000" w:rsidRPr="00000000">
        <w:rPr>
          <w:rFonts w:ascii="Arial" w:cs="Arial" w:eastAsia="Arial" w:hAnsi="Arial"/>
          <w:b w:val="0"/>
          <w:i w:val="1"/>
          <w:smallCaps w:val="0"/>
          <w:strike w:val="0"/>
          <w:color w:val="000000"/>
          <w:sz w:val="16.799999872843426"/>
          <w:szCs w:val="16.799999872843426"/>
          <w:u w:val="none"/>
          <w:shd w:fill="auto" w:val="clear"/>
          <w:vertAlign w:val="superscript"/>
          <w:rtl w:val="0"/>
        </w:rPr>
        <w:t xml:space="preserve">6 </w:t>
      </w:r>
      <w:r w:rsidDel="00000000" w:rsidR="00000000" w:rsidRPr="00000000">
        <w:rPr>
          <w:rFonts w:ascii="Arial" w:cs="Arial" w:eastAsia="Arial" w:hAnsi="Arial"/>
          <w:b w:val="0"/>
          <w:i w:val="1"/>
          <w:smallCaps w:val="0"/>
          <w:strike w:val="0"/>
          <w:color w:val="0563c1"/>
          <w:sz w:val="16.079999923706055"/>
          <w:szCs w:val="16.079999923706055"/>
          <w:u w:val="single"/>
          <w:shd w:fill="auto" w:val="clear"/>
          <w:vertAlign w:val="baseline"/>
          <w:rtl w:val="0"/>
        </w:rPr>
        <w:t xml:space="preserve">https://www.procuraduria.gov.co/portal/media/file/Boletin3.pdf</w:t>
      </w:r>
    </w:p>
    <w:p w:rsidR="00000000" w:rsidDel="00000000" w:rsidP="00000000" w:rsidRDefault="00000000" w:rsidRPr="00000000" w14:paraId="0000003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8.66806030273438" w:right="0" w:firstLine="0"/>
        <w:jc w:val="left"/>
        <w:rPr>
          <w:rFonts w:ascii="Calibri" w:cs="Calibri" w:eastAsia="Calibri" w:hAnsi="Calibri"/>
          <w:b w:val="0"/>
          <w:i w:val="1"/>
          <w:smallCaps w:val="0"/>
          <w:strike w:val="0"/>
          <w:color w:val="000000"/>
          <w:sz w:val="19.920000076293945"/>
          <w:szCs w:val="19.920000076293945"/>
          <w:u w:val="none"/>
          <w:shd w:fill="auto" w:val="clear"/>
          <w:vertAlign w:val="baseline"/>
        </w:rPr>
      </w:pPr>
      <w:r w:rsidDel="00000000" w:rsidR="00000000" w:rsidRPr="00000000">
        <w:rPr>
          <w:rFonts w:ascii="Calibri" w:cs="Calibri" w:eastAsia="Calibri" w:hAnsi="Calibri"/>
          <w:b w:val="0"/>
          <w:i w:val="1"/>
          <w:smallCaps w:val="0"/>
          <w:strike w:val="0"/>
          <w:color w:val="000000"/>
          <w:sz w:val="19.920000076293945"/>
          <w:szCs w:val="19.920000076293945"/>
          <w:u w:val="none"/>
          <w:shd w:fill="auto" w:val="clear"/>
          <w:vertAlign w:val="baseline"/>
          <w:rtl w:val="0"/>
        </w:rPr>
        <w:t xml:space="preserve">Referencia / Asunto / Título </w:t>
      </w:r>
    </w:p>
    <w:p w:rsidR="00000000" w:rsidDel="00000000" w:rsidP="00000000" w:rsidRDefault="00000000" w:rsidRPr="00000000" w14:paraId="0000003A">
      <w:pPr>
        <w:keepNext w:val="0"/>
        <w:keepLines w:val="0"/>
        <w:widowControl w:val="0"/>
        <w:pBdr>
          <w:top w:space="0" w:sz="0" w:val="nil"/>
          <w:left w:space="0" w:sz="0" w:val="nil"/>
          <w:bottom w:space="0" w:sz="0" w:val="nil"/>
          <w:right w:space="0" w:sz="0" w:val="nil"/>
          <w:between w:space="0" w:sz="0" w:val="nil"/>
        </w:pBdr>
        <w:shd w:fill="auto" w:val="clear"/>
        <w:spacing w:after="0" w:before="329.13330078125" w:line="240" w:lineRule="auto"/>
        <w:ind w:left="127.432861328125" w:right="0" w:firstLine="0"/>
        <w:jc w:val="left"/>
        <w:rPr>
          <w:rFonts w:ascii="Calibri" w:cs="Calibri" w:eastAsia="Calibri" w:hAnsi="Calibri"/>
          <w:b w:val="0"/>
          <w:i w:val="0"/>
          <w:smallCaps w:val="0"/>
          <w:strike w:val="0"/>
          <w:color w:val="000000"/>
          <w:sz w:val="19.920000076293945"/>
          <w:szCs w:val="19.920000076293945"/>
          <w:u w:val="none"/>
          <w:shd w:fill="auto" w:val="clear"/>
          <w:vertAlign w:val="baseline"/>
        </w:rPr>
      </w:pPr>
      <w:r w:rsidDel="00000000" w:rsidR="00000000" w:rsidRPr="00000000">
        <w:rPr>
          <w:rFonts w:ascii="Calibri" w:cs="Calibri" w:eastAsia="Calibri" w:hAnsi="Calibri"/>
          <w:b w:val="0"/>
          <w:i w:val="0"/>
          <w:smallCaps w:val="0"/>
          <w:strike w:val="0"/>
          <w:color w:val="000000"/>
          <w:sz w:val="19.920000076293945"/>
          <w:szCs w:val="19.920000076293945"/>
          <w:u w:val="none"/>
          <w:shd w:fill="auto" w:val="clear"/>
          <w:vertAlign w:val="baseline"/>
          <w:rtl w:val="0"/>
        </w:rPr>
        <w:t xml:space="preserve">Página 9 de 10 </w:t>
      </w:r>
    </w:p>
    <w:p w:rsidR="00000000" w:rsidDel="00000000" w:rsidP="00000000" w:rsidRDefault="00000000" w:rsidRPr="00000000" w14:paraId="0000003B">
      <w:pPr>
        <w:keepNext w:val="0"/>
        <w:keepLines w:val="0"/>
        <w:widowControl w:val="0"/>
        <w:pBdr>
          <w:top w:space="0" w:sz="0" w:val="nil"/>
          <w:left w:space="0" w:sz="0" w:val="nil"/>
          <w:bottom w:space="0" w:sz="0" w:val="nil"/>
          <w:right w:space="0" w:sz="0" w:val="nil"/>
          <w:between w:space="0" w:sz="0" w:val="nil"/>
        </w:pBdr>
        <w:shd w:fill="auto" w:val="clear"/>
        <w:spacing w:after="0" w:before="900.733642578125" w:line="344.91185188293457" w:lineRule="auto"/>
        <w:ind w:left="6.060028076171875" w:right="0.240478515625" w:firstLine="14.16000366210937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Mal haría este dirigir su actuar en contra de los intereses a los cuales a jurado pro teger, es por ello que las políticas públicas antes aludidas deben atacar cualquier  debilidad que puedan hacer presencia desde el aspecto moral y ético, a partir del  acompañamiento permanente. Por otra parte, resultaría importante que la revisoría  fiscal, como mecanismo de control del patrimonio público (C-320/1994), desarrolle  una labor articulada, armónica y articulada con el control fiscal ejercido por la Con traloría General de la República, de modo que, las practicas, el conocimiento y las  innovaciones que entre estas tengan génesis, sean replicadas en su ámbito de ac ción, a partir de una línea plenamente identificada y colaborativa que se refleje en  una posición unificada en los resultados que tengan ocasión luego de su ejercicio  funcional</w:t>
      </w:r>
      <w:r w:rsidDel="00000000" w:rsidR="00000000" w:rsidRPr="00000000">
        <w:rPr>
          <w:rFonts w:ascii="Arial" w:cs="Arial" w:eastAsia="Arial" w:hAnsi="Arial"/>
          <w:b w:val="0"/>
          <w:i w:val="0"/>
          <w:smallCaps w:val="0"/>
          <w:strike w:val="0"/>
          <w:color w:val="000000"/>
          <w:sz w:val="26.799999872843426"/>
          <w:szCs w:val="26.799999872843426"/>
          <w:u w:val="none"/>
          <w:shd w:fill="auto" w:val="clear"/>
          <w:vertAlign w:val="superscript"/>
          <w:rtl w:val="0"/>
        </w:rPr>
        <w:t xml:space="preserve">7</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3C">
      <w:pPr>
        <w:keepNext w:val="0"/>
        <w:keepLines w:val="0"/>
        <w:widowControl w:val="0"/>
        <w:pBdr>
          <w:top w:space="0" w:sz="0" w:val="nil"/>
          <w:left w:space="0" w:sz="0" w:val="nil"/>
          <w:bottom w:space="0" w:sz="0" w:val="nil"/>
          <w:right w:space="0" w:sz="0" w:val="nil"/>
          <w:between w:space="0" w:sz="0" w:val="nil"/>
        </w:pBdr>
        <w:shd w:fill="auto" w:val="clear"/>
        <w:spacing w:after="0" w:before="443.0084228515625" w:line="344.9453544616699" w:lineRule="auto"/>
        <w:ind w:left="5.340118408203125" w:right="0.48095703125" w:firstLine="17.999877929687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Finalmente, con la reforma originada con la expedición del Acto Legislativo 4 del 18  de septiembre del 2019, que actualiza el modelo de control fiscal a uno preventivo  y concomitante, se espera que, se realice un vigilancia permanente que no tenga  origen una vez se produce el daño como ocurría anteriormente, contrario, se espera  un papel activo por parte de la CGR y las contralorías territoriales de acompaña </w:t>
      </w:r>
    </w:p>
    <w:p w:rsidR="00000000" w:rsidDel="00000000" w:rsidP="00000000" w:rsidRDefault="00000000" w:rsidRPr="00000000" w14:paraId="0000003D">
      <w:pPr>
        <w:keepNext w:val="0"/>
        <w:keepLines w:val="0"/>
        <w:widowControl w:val="0"/>
        <w:pBdr>
          <w:top w:space="0" w:sz="0" w:val="nil"/>
          <w:left w:space="0" w:sz="0" w:val="nil"/>
          <w:bottom w:space="0" w:sz="0" w:val="nil"/>
          <w:right w:space="0" w:sz="0" w:val="nil"/>
          <w:between w:space="0" w:sz="0" w:val="nil"/>
        </w:pBdr>
        <w:shd w:fill="auto" w:val="clear"/>
        <w:spacing w:after="0" w:before="27.7740478515625" w:line="345.1952075958252" w:lineRule="auto"/>
        <w:ind w:left="18.300018310546875" w:right="4.60083007812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miento que no se confunda en coadministración, pero que tenga la vocación de mi nimizar a través de sus recomendaciones excepcionales y no vinculantes, todo  riesgo que comprometa los intereses del Estado y con ello los de la sociedad co lombiana. </w:t>
      </w:r>
    </w:p>
    <w:p w:rsidR="00000000" w:rsidDel="00000000" w:rsidP="00000000" w:rsidRDefault="00000000" w:rsidRPr="00000000" w14:paraId="0000003E">
      <w:pPr>
        <w:keepNext w:val="0"/>
        <w:keepLines w:val="0"/>
        <w:widowControl w:val="0"/>
        <w:pBdr>
          <w:top w:space="0" w:sz="0" w:val="nil"/>
          <w:left w:space="0" w:sz="0" w:val="nil"/>
          <w:bottom w:space="0" w:sz="0" w:val="nil"/>
          <w:right w:space="0" w:sz="0" w:val="nil"/>
          <w:between w:space="0" w:sz="0" w:val="nil"/>
        </w:pBdr>
        <w:shd w:fill="auto" w:val="clear"/>
        <w:spacing w:after="0" w:before="2291.3247680664062" w:line="228.24203968048096" w:lineRule="auto"/>
        <w:ind w:left="5.11199951171875" w:right="23.21044921875" w:firstLine="11.397705078125"/>
        <w:jc w:val="both"/>
        <w:rPr>
          <w:rFonts w:ascii="Arial" w:cs="Arial" w:eastAsia="Arial" w:hAnsi="Arial"/>
          <w:b w:val="0"/>
          <w:i w:val="1"/>
          <w:smallCaps w:val="0"/>
          <w:strike w:val="0"/>
          <w:color w:val="000000"/>
          <w:sz w:val="16.079999923706055"/>
          <w:szCs w:val="16.079999923706055"/>
          <w:u w:val="none"/>
          <w:shd w:fill="auto" w:val="clear"/>
          <w:vertAlign w:val="baseline"/>
        </w:rPr>
      </w:pPr>
      <w:r w:rsidDel="00000000" w:rsidR="00000000" w:rsidRPr="00000000">
        <w:rPr>
          <w:rFonts w:ascii="Arial" w:cs="Arial" w:eastAsia="Arial" w:hAnsi="Arial"/>
          <w:b w:val="0"/>
          <w:i w:val="1"/>
          <w:smallCaps w:val="0"/>
          <w:strike w:val="0"/>
          <w:color w:val="000000"/>
          <w:sz w:val="16.799999872843426"/>
          <w:szCs w:val="16.799999872843426"/>
          <w:u w:val="none"/>
          <w:shd w:fill="auto" w:val="clear"/>
          <w:vertAlign w:val="superscript"/>
          <w:rtl w:val="0"/>
        </w:rPr>
        <w:t xml:space="preserve">7 </w:t>
      </w:r>
      <w:r w:rsidDel="00000000" w:rsidR="00000000" w:rsidRPr="00000000">
        <w:rPr>
          <w:rFonts w:ascii="Arial" w:cs="Arial" w:eastAsia="Arial" w:hAnsi="Arial"/>
          <w:b w:val="0"/>
          <w:i w:val="1"/>
          <w:smallCaps w:val="0"/>
          <w:strike w:val="0"/>
          <w:color w:val="000000"/>
          <w:sz w:val="16.079999923706055"/>
          <w:szCs w:val="16.079999923706055"/>
          <w:u w:val="none"/>
          <w:shd w:fill="auto" w:val="clear"/>
          <w:vertAlign w:val="baseline"/>
          <w:rtl w:val="0"/>
        </w:rPr>
        <w:t xml:space="preserve">Revisoría fiscal y control fiscal como formas de control estatal en Colombia. Wendell Archibold Barrios. artículo es producto  de la investigación denominada “Aproximación teórico-instrumental de la institución de la revisoría fiscal y la función pública  del control fiscal en el contexto de las sociedades de economía mixta y las empresas industriales y comerciales del Estado”  financiada por la Universidad de la Costa CUC a través de su Vicerrectoría de Investigación. Recibido el 14 de enero de 2013  y aprobado el 17 de junio de 2013.</w:t>
      </w:r>
    </w:p>
    <w:p w:rsidR="00000000" w:rsidDel="00000000" w:rsidP="00000000" w:rsidRDefault="00000000" w:rsidRPr="00000000" w14:paraId="0000003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8.66806030273438" w:right="0" w:firstLine="0"/>
        <w:jc w:val="left"/>
        <w:rPr>
          <w:rFonts w:ascii="Calibri" w:cs="Calibri" w:eastAsia="Calibri" w:hAnsi="Calibri"/>
          <w:b w:val="0"/>
          <w:i w:val="1"/>
          <w:smallCaps w:val="0"/>
          <w:strike w:val="0"/>
          <w:color w:val="000000"/>
          <w:sz w:val="19.920000076293945"/>
          <w:szCs w:val="19.920000076293945"/>
          <w:u w:val="none"/>
          <w:shd w:fill="auto" w:val="clear"/>
          <w:vertAlign w:val="baseline"/>
        </w:rPr>
      </w:pPr>
      <w:r w:rsidDel="00000000" w:rsidR="00000000" w:rsidRPr="00000000">
        <w:rPr>
          <w:rFonts w:ascii="Calibri" w:cs="Calibri" w:eastAsia="Calibri" w:hAnsi="Calibri"/>
          <w:b w:val="0"/>
          <w:i w:val="1"/>
          <w:smallCaps w:val="0"/>
          <w:strike w:val="0"/>
          <w:color w:val="000000"/>
          <w:sz w:val="19.920000076293945"/>
          <w:szCs w:val="19.920000076293945"/>
          <w:u w:val="none"/>
          <w:shd w:fill="auto" w:val="clear"/>
          <w:vertAlign w:val="baseline"/>
          <w:rtl w:val="0"/>
        </w:rPr>
        <w:t xml:space="preserve">Referencia / Asunto / Título </w:t>
      </w:r>
    </w:p>
    <w:p w:rsidR="00000000" w:rsidDel="00000000" w:rsidP="00000000" w:rsidRDefault="00000000" w:rsidRPr="00000000" w14:paraId="00000040">
      <w:pPr>
        <w:keepNext w:val="0"/>
        <w:keepLines w:val="0"/>
        <w:widowControl w:val="0"/>
        <w:pBdr>
          <w:top w:space="0" w:sz="0" w:val="nil"/>
          <w:left w:space="0" w:sz="0" w:val="nil"/>
          <w:bottom w:space="0" w:sz="0" w:val="nil"/>
          <w:right w:space="0" w:sz="0" w:val="nil"/>
          <w:between w:space="0" w:sz="0" w:val="nil"/>
        </w:pBdr>
        <w:shd w:fill="auto" w:val="clear"/>
        <w:spacing w:after="0" w:before="329.13330078125" w:line="240" w:lineRule="auto"/>
        <w:ind w:left="127.432861328125" w:right="0" w:firstLine="0"/>
        <w:jc w:val="left"/>
        <w:rPr>
          <w:rFonts w:ascii="Calibri" w:cs="Calibri" w:eastAsia="Calibri" w:hAnsi="Calibri"/>
          <w:b w:val="0"/>
          <w:i w:val="0"/>
          <w:smallCaps w:val="0"/>
          <w:strike w:val="0"/>
          <w:color w:val="000000"/>
          <w:sz w:val="19.920000076293945"/>
          <w:szCs w:val="19.920000076293945"/>
          <w:u w:val="none"/>
          <w:shd w:fill="auto" w:val="clear"/>
          <w:vertAlign w:val="baseline"/>
        </w:rPr>
      </w:pPr>
      <w:r w:rsidDel="00000000" w:rsidR="00000000" w:rsidRPr="00000000">
        <w:rPr>
          <w:rFonts w:ascii="Calibri" w:cs="Calibri" w:eastAsia="Calibri" w:hAnsi="Calibri"/>
          <w:b w:val="0"/>
          <w:i w:val="0"/>
          <w:smallCaps w:val="0"/>
          <w:strike w:val="0"/>
          <w:color w:val="000000"/>
          <w:sz w:val="19.920000076293945"/>
          <w:szCs w:val="19.920000076293945"/>
          <w:u w:val="none"/>
          <w:shd w:fill="auto" w:val="clear"/>
          <w:vertAlign w:val="baseline"/>
          <w:rtl w:val="0"/>
        </w:rPr>
        <w:t xml:space="preserve">Página 10 de 10 </w:t>
      </w:r>
    </w:p>
    <w:p w:rsidR="00000000" w:rsidDel="00000000" w:rsidP="00000000" w:rsidRDefault="00000000" w:rsidRPr="00000000" w14:paraId="00000041">
      <w:pPr>
        <w:keepNext w:val="0"/>
        <w:keepLines w:val="0"/>
        <w:widowControl w:val="0"/>
        <w:pBdr>
          <w:top w:space="0" w:sz="0" w:val="nil"/>
          <w:left w:space="0" w:sz="0" w:val="nil"/>
          <w:bottom w:space="0" w:sz="0" w:val="nil"/>
          <w:right w:space="0" w:sz="0" w:val="nil"/>
          <w:between w:space="0" w:sz="0" w:val="nil"/>
        </w:pBdr>
        <w:shd w:fill="auto" w:val="clear"/>
        <w:spacing w:after="0" w:before="900.733642578125" w:line="240" w:lineRule="auto"/>
        <w:ind w:left="20.940093994140625"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REFERENCIAS  </w:t>
      </w:r>
    </w:p>
    <w:p w:rsidR="00000000" w:rsidDel="00000000" w:rsidP="00000000" w:rsidRDefault="00000000" w:rsidRPr="00000000" w14:paraId="00000042">
      <w:pPr>
        <w:keepNext w:val="0"/>
        <w:keepLines w:val="0"/>
        <w:widowControl w:val="0"/>
        <w:pBdr>
          <w:top w:space="0" w:sz="0" w:val="nil"/>
          <w:left w:space="0" w:sz="0" w:val="nil"/>
          <w:bottom w:space="0" w:sz="0" w:val="nil"/>
          <w:right w:space="0" w:sz="0" w:val="nil"/>
          <w:between w:space="0" w:sz="0" w:val="nil"/>
        </w:pBdr>
        <w:shd w:fill="auto" w:val="clear"/>
        <w:spacing w:after="0" w:before="286.318359375" w:line="240" w:lineRule="auto"/>
        <w:ind w:left="12.060089111328125"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18"/>
          <w:szCs w:val="1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8"/>
          <w:szCs w:val="18"/>
          <w:highlight w:val="white"/>
          <w:u w:val="none"/>
          <w:vertAlign w:val="baseline"/>
          <w:rtl w:val="0"/>
        </w:rPr>
        <w:t xml:space="preserve">Constitución Política de Colombia </w:t>
      </w: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 </w:t>
      </w:r>
    </w:p>
    <w:p w:rsidR="00000000" w:rsidDel="00000000" w:rsidP="00000000" w:rsidRDefault="00000000" w:rsidRPr="00000000" w14:paraId="00000043">
      <w:pPr>
        <w:keepNext w:val="0"/>
        <w:keepLines w:val="0"/>
        <w:widowControl w:val="0"/>
        <w:pBdr>
          <w:top w:space="0" w:sz="0" w:val="nil"/>
          <w:left w:space="0" w:sz="0" w:val="nil"/>
          <w:bottom w:space="0" w:sz="0" w:val="nil"/>
          <w:right w:space="0" w:sz="0" w:val="nil"/>
          <w:between w:space="0" w:sz="0" w:val="nil"/>
        </w:pBdr>
        <w:shd w:fill="auto" w:val="clear"/>
        <w:spacing w:after="0" w:before="8.341064453125" w:line="240" w:lineRule="auto"/>
        <w:ind w:left="12.060089111328125"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18"/>
          <w:szCs w:val="1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8"/>
          <w:szCs w:val="18"/>
          <w:highlight w:val="white"/>
          <w:u w:val="none"/>
          <w:vertAlign w:val="baseline"/>
          <w:rtl w:val="0"/>
        </w:rPr>
        <w:t xml:space="preserve">Ley 42 de 1993 </w:t>
      </w: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 </w:t>
      </w:r>
    </w:p>
    <w:p w:rsidR="00000000" w:rsidDel="00000000" w:rsidP="00000000" w:rsidRDefault="00000000" w:rsidRPr="00000000" w14:paraId="00000044">
      <w:pPr>
        <w:keepNext w:val="0"/>
        <w:keepLines w:val="0"/>
        <w:widowControl w:val="0"/>
        <w:pBdr>
          <w:top w:space="0" w:sz="0" w:val="nil"/>
          <w:left w:space="0" w:sz="0" w:val="nil"/>
          <w:bottom w:space="0" w:sz="0" w:val="nil"/>
          <w:right w:space="0" w:sz="0" w:val="nil"/>
          <w:between w:space="0" w:sz="0" w:val="nil"/>
        </w:pBdr>
        <w:shd w:fill="auto" w:val="clear"/>
        <w:spacing w:after="0" w:before="10.73974609375" w:line="240" w:lineRule="auto"/>
        <w:ind w:left="12.060089111328125"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18"/>
          <w:szCs w:val="1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8"/>
          <w:szCs w:val="18"/>
          <w:highlight w:val="white"/>
          <w:u w:val="none"/>
          <w:vertAlign w:val="baseline"/>
          <w:rtl w:val="0"/>
        </w:rPr>
        <w:t xml:space="preserve">Decreto - Ley 267 de 2000 </w:t>
      </w: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 </w:t>
      </w:r>
    </w:p>
    <w:p w:rsidR="00000000" w:rsidDel="00000000" w:rsidP="00000000" w:rsidRDefault="00000000" w:rsidRPr="00000000" w14:paraId="00000045">
      <w:pPr>
        <w:keepNext w:val="0"/>
        <w:keepLines w:val="0"/>
        <w:widowControl w:val="0"/>
        <w:pBdr>
          <w:top w:space="0" w:sz="0" w:val="nil"/>
          <w:left w:space="0" w:sz="0" w:val="nil"/>
          <w:bottom w:space="0" w:sz="0" w:val="nil"/>
          <w:right w:space="0" w:sz="0" w:val="nil"/>
          <w:between w:space="0" w:sz="0" w:val="nil"/>
        </w:pBdr>
        <w:shd w:fill="auto" w:val="clear"/>
        <w:spacing w:after="0" w:before="8.341064453125" w:line="240" w:lineRule="auto"/>
        <w:ind w:left="12.060089111328125"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18"/>
          <w:szCs w:val="1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8"/>
          <w:szCs w:val="18"/>
          <w:highlight w:val="white"/>
          <w:u w:val="none"/>
          <w:vertAlign w:val="baseline"/>
          <w:rtl w:val="0"/>
        </w:rPr>
        <w:t xml:space="preserve">Ley 610 de 2000</w:t>
      </w: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 </w:t>
      </w:r>
    </w:p>
    <w:p w:rsidR="00000000" w:rsidDel="00000000" w:rsidP="00000000" w:rsidRDefault="00000000" w:rsidRPr="00000000" w14:paraId="00000046">
      <w:pPr>
        <w:keepNext w:val="0"/>
        <w:keepLines w:val="0"/>
        <w:widowControl w:val="0"/>
        <w:pBdr>
          <w:top w:space="0" w:sz="0" w:val="nil"/>
          <w:left w:space="0" w:sz="0" w:val="nil"/>
          <w:bottom w:space="0" w:sz="0" w:val="nil"/>
          <w:right w:space="0" w:sz="0" w:val="nil"/>
          <w:between w:space="0" w:sz="0" w:val="nil"/>
        </w:pBdr>
        <w:shd w:fill="auto" w:val="clear"/>
        <w:spacing w:after="0" w:before="8.33984375" w:line="240" w:lineRule="auto"/>
        <w:ind w:left="12.060089111328125"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18"/>
          <w:szCs w:val="1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8"/>
          <w:szCs w:val="18"/>
          <w:highlight w:val="white"/>
          <w:u w:val="none"/>
          <w:vertAlign w:val="baseline"/>
          <w:rtl w:val="0"/>
        </w:rPr>
        <w:t xml:space="preserve">Ley 850 de 2003</w:t>
      </w: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 </w:t>
      </w:r>
    </w:p>
    <w:p w:rsidR="00000000" w:rsidDel="00000000" w:rsidP="00000000" w:rsidRDefault="00000000" w:rsidRPr="00000000" w14:paraId="00000047">
      <w:pPr>
        <w:keepNext w:val="0"/>
        <w:keepLines w:val="0"/>
        <w:widowControl w:val="0"/>
        <w:pBdr>
          <w:top w:space="0" w:sz="0" w:val="nil"/>
          <w:left w:space="0" w:sz="0" w:val="nil"/>
          <w:bottom w:space="0" w:sz="0" w:val="nil"/>
          <w:right w:space="0" w:sz="0" w:val="nil"/>
          <w:between w:space="0" w:sz="0" w:val="nil"/>
        </w:pBdr>
        <w:shd w:fill="auto" w:val="clear"/>
        <w:spacing w:after="0" w:before="8.33984375" w:line="240" w:lineRule="auto"/>
        <w:ind w:left="12.060089111328125"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18"/>
          <w:szCs w:val="1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8"/>
          <w:szCs w:val="18"/>
          <w:highlight w:val="white"/>
          <w:u w:val="none"/>
          <w:vertAlign w:val="baseline"/>
          <w:rtl w:val="0"/>
        </w:rPr>
        <w:t xml:space="preserve">Ley 1474 de 2011 </w:t>
      </w: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 </w:t>
      </w:r>
    </w:p>
    <w:p w:rsidR="00000000" w:rsidDel="00000000" w:rsidP="00000000" w:rsidRDefault="00000000" w:rsidRPr="00000000" w14:paraId="00000048">
      <w:pPr>
        <w:keepNext w:val="0"/>
        <w:keepLines w:val="0"/>
        <w:widowControl w:val="0"/>
        <w:pBdr>
          <w:top w:space="0" w:sz="0" w:val="nil"/>
          <w:left w:space="0" w:sz="0" w:val="nil"/>
          <w:bottom w:space="0" w:sz="0" w:val="nil"/>
          <w:right w:space="0" w:sz="0" w:val="nil"/>
          <w:between w:space="0" w:sz="0" w:val="nil"/>
        </w:pBdr>
        <w:shd w:fill="auto" w:val="clear"/>
        <w:spacing w:after="0" w:before="10.73974609375" w:line="240" w:lineRule="auto"/>
        <w:ind w:left="12.060089111328125"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18"/>
          <w:szCs w:val="1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8"/>
          <w:szCs w:val="18"/>
          <w:highlight w:val="white"/>
          <w:u w:val="none"/>
          <w:vertAlign w:val="baseline"/>
          <w:rtl w:val="0"/>
        </w:rPr>
        <w:t xml:space="preserve">Decreto 272 de 2000</w:t>
      </w: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 </w:t>
      </w:r>
    </w:p>
    <w:p w:rsidR="00000000" w:rsidDel="00000000" w:rsidP="00000000" w:rsidRDefault="00000000" w:rsidRPr="00000000" w14:paraId="00000049">
      <w:pPr>
        <w:keepNext w:val="0"/>
        <w:keepLines w:val="0"/>
        <w:widowControl w:val="0"/>
        <w:pBdr>
          <w:top w:space="0" w:sz="0" w:val="nil"/>
          <w:left w:space="0" w:sz="0" w:val="nil"/>
          <w:bottom w:space="0" w:sz="0" w:val="nil"/>
          <w:right w:space="0" w:sz="0" w:val="nil"/>
          <w:between w:space="0" w:sz="0" w:val="nil"/>
        </w:pBdr>
        <w:shd w:fill="auto" w:val="clear"/>
        <w:spacing w:after="0" w:before="8.341064453125" w:line="240" w:lineRule="auto"/>
        <w:ind w:left="12.060089111328125"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18"/>
          <w:szCs w:val="1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8"/>
          <w:szCs w:val="18"/>
          <w:highlight w:val="white"/>
          <w:u w:val="none"/>
          <w:vertAlign w:val="baseline"/>
          <w:rtl w:val="0"/>
        </w:rPr>
        <w:t xml:space="preserve">Decretos 403, 405, 406, 407, 408 y 409 del 16 de marzo de 2020.</w:t>
      </w: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 </w:t>
      </w:r>
    </w:p>
    <w:p w:rsidR="00000000" w:rsidDel="00000000" w:rsidP="00000000" w:rsidRDefault="00000000" w:rsidRPr="00000000" w14:paraId="0000004A">
      <w:pPr>
        <w:keepNext w:val="0"/>
        <w:keepLines w:val="0"/>
        <w:widowControl w:val="0"/>
        <w:pBdr>
          <w:top w:space="0" w:sz="0" w:val="nil"/>
          <w:left w:space="0" w:sz="0" w:val="nil"/>
          <w:bottom w:space="0" w:sz="0" w:val="nil"/>
          <w:right w:space="0" w:sz="0" w:val="nil"/>
          <w:between w:space="0" w:sz="0" w:val="nil"/>
        </w:pBdr>
        <w:shd w:fill="auto" w:val="clear"/>
        <w:spacing w:after="0" w:before="8.33984375" w:line="240" w:lineRule="auto"/>
        <w:ind w:left="12.060089111328125"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18"/>
          <w:szCs w:val="1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8"/>
          <w:szCs w:val="18"/>
          <w:highlight w:val="white"/>
          <w:u w:val="none"/>
          <w:vertAlign w:val="baseline"/>
          <w:rtl w:val="0"/>
        </w:rPr>
        <w:t xml:space="preserve">Corte Constitucional Sentencia C- 167 de 1995 </w:t>
      </w: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 </w:t>
      </w:r>
    </w:p>
    <w:p w:rsidR="00000000" w:rsidDel="00000000" w:rsidP="00000000" w:rsidRDefault="00000000" w:rsidRPr="00000000" w14:paraId="0000004B">
      <w:pPr>
        <w:keepNext w:val="0"/>
        <w:keepLines w:val="0"/>
        <w:widowControl w:val="0"/>
        <w:pBdr>
          <w:top w:space="0" w:sz="0" w:val="nil"/>
          <w:left w:space="0" w:sz="0" w:val="nil"/>
          <w:bottom w:space="0" w:sz="0" w:val="nil"/>
          <w:right w:space="0" w:sz="0" w:val="nil"/>
          <w:between w:space="0" w:sz="0" w:val="nil"/>
        </w:pBdr>
        <w:shd w:fill="auto" w:val="clear"/>
        <w:spacing w:after="0" w:before="10.740966796875" w:line="240" w:lineRule="auto"/>
        <w:ind w:left="12.060089111328125"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18"/>
          <w:szCs w:val="1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8"/>
          <w:szCs w:val="18"/>
          <w:highlight w:val="white"/>
          <w:u w:val="none"/>
          <w:vertAlign w:val="baseline"/>
          <w:rtl w:val="0"/>
        </w:rPr>
        <w:t xml:space="preserve">Corte Constitucional Sentencia C-716 de 2002</w:t>
      </w: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 </w:t>
      </w:r>
    </w:p>
    <w:p w:rsidR="00000000" w:rsidDel="00000000" w:rsidP="00000000" w:rsidRDefault="00000000" w:rsidRPr="00000000" w14:paraId="0000004C">
      <w:pPr>
        <w:keepNext w:val="0"/>
        <w:keepLines w:val="0"/>
        <w:widowControl w:val="0"/>
        <w:pBdr>
          <w:top w:space="0" w:sz="0" w:val="nil"/>
          <w:left w:space="0" w:sz="0" w:val="nil"/>
          <w:bottom w:space="0" w:sz="0" w:val="nil"/>
          <w:right w:space="0" w:sz="0" w:val="nil"/>
          <w:between w:space="0" w:sz="0" w:val="nil"/>
        </w:pBdr>
        <w:shd w:fill="auto" w:val="clear"/>
        <w:spacing w:after="0" w:before="8.939208984375" w:line="240" w:lineRule="auto"/>
        <w:ind w:left="12.060089111328125"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18"/>
          <w:szCs w:val="1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8"/>
          <w:szCs w:val="18"/>
          <w:highlight w:val="white"/>
          <w:u w:val="none"/>
          <w:vertAlign w:val="baseline"/>
          <w:rtl w:val="0"/>
        </w:rPr>
        <w:t xml:space="preserve">Corte Constitucional Sentencia C-499 de 1998</w:t>
      </w: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 </w:t>
      </w:r>
    </w:p>
    <w:p w:rsidR="00000000" w:rsidDel="00000000" w:rsidP="00000000" w:rsidRDefault="00000000" w:rsidRPr="00000000" w14:paraId="0000004D">
      <w:pPr>
        <w:keepNext w:val="0"/>
        <w:keepLines w:val="0"/>
        <w:widowControl w:val="0"/>
        <w:pBdr>
          <w:top w:space="0" w:sz="0" w:val="nil"/>
          <w:left w:space="0" w:sz="0" w:val="nil"/>
          <w:bottom w:space="0" w:sz="0" w:val="nil"/>
          <w:right w:space="0" w:sz="0" w:val="nil"/>
          <w:between w:space="0" w:sz="0" w:val="nil"/>
        </w:pBdr>
        <w:shd w:fill="auto" w:val="clear"/>
        <w:spacing w:after="0" w:before="8.33984375" w:line="240" w:lineRule="auto"/>
        <w:ind w:left="12.060089111328125"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18"/>
          <w:szCs w:val="1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8"/>
          <w:szCs w:val="18"/>
          <w:highlight w:val="white"/>
          <w:u w:val="none"/>
          <w:vertAlign w:val="baseline"/>
          <w:rtl w:val="0"/>
        </w:rPr>
        <w:t xml:space="preserve">Corte Constitucional Sentencia C-320 de 1994</w:t>
      </w: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 </w:t>
      </w:r>
    </w:p>
    <w:p w:rsidR="00000000" w:rsidDel="00000000" w:rsidP="00000000" w:rsidRDefault="00000000" w:rsidRPr="00000000" w14:paraId="0000004E">
      <w:pPr>
        <w:keepNext w:val="0"/>
        <w:keepLines w:val="0"/>
        <w:widowControl w:val="0"/>
        <w:pBdr>
          <w:top w:space="0" w:sz="0" w:val="nil"/>
          <w:left w:space="0" w:sz="0" w:val="nil"/>
          <w:bottom w:space="0" w:sz="0" w:val="nil"/>
          <w:right w:space="0" w:sz="0" w:val="nil"/>
          <w:between w:space="0" w:sz="0" w:val="nil"/>
        </w:pBdr>
        <w:shd w:fill="auto" w:val="clear"/>
        <w:spacing w:after="0" w:before="217.1405029296875" w:line="229.24176692962646" w:lineRule="auto"/>
        <w:ind w:left="0" w:right="17.100830078125" w:firstLine="12.060089111328125"/>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18"/>
          <w:szCs w:val="1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8"/>
          <w:szCs w:val="18"/>
          <w:highlight w:val="white"/>
          <w:u w:val="none"/>
          <w:vertAlign w:val="baseline"/>
          <w:rtl w:val="0"/>
        </w:rPr>
        <w:t xml:space="preserve">El control fiscal y su ajuste dentro del Estado Social de Derecho. Marlon Iván Maldonado Narváez. Revista </w:t>
      </w: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8"/>
          <w:szCs w:val="18"/>
          <w:highlight w:val="white"/>
          <w:u w:val="none"/>
          <w:vertAlign w:val="baseline"/>
          <w:rtl w:val="0"/>
        </w:rPr>
        <w:t xml:space="preserve">FACULTAD DE DERECHO Y CIENCIAS POLÍTICAS. Vol. 44, No. 120 / p. 129-152 Medellín - Colombia. Enero </w:t>
      </w: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j</w:t>
      </w:r>
      <w:r w:rsidDel="00000000" w:rsidR="00000000" w:rsidRPr="00000000">
        <w:rPr>
          <w:rFonts w:ascii="Arial" w:cs="Arial" w:eastAsia="Arial" w:hAnsi="Arial"/>
          <w:b w:val="0"/>
          <w:i w:val="0"/>
          <w:smallCaps w:val="0"/>
          <w:strike w:val="0"/>
          <w:color w:val="000000"/>
          <w:sz w:val="18"/>
          <w:szCs w:val="18"/>
          <w:highlight w:val="white"/>
          <w:u w:val="none"/>
          <w:vertAlign w:val="baseline"/>
          <w:rtl w:val="0"/>
        </w:rPr>
        <w:t xml:space="preserve">unio de 2014, ISSN 0120-3886.</w:t>
      </w: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 </w:t>
      </w:r>
    </w:p>
    <w:p w:rsidR="00000000" w:rsidDel="00000000" w:rsidP="00000000" w:rsidRDefault="00000000" w:rsidRPr="00000000" w14:paraId="0000004F">
      <w:pPr>
        <w:keepNext w:val="0"/>
        <w:keepLines w:val="0"/>
        <w:widowControl w:val="0"/>
        <w:pBdr>
          <w:top w:space="0" w:sz="0" w:val="nil"/>
          <w:left w:space="0" w:sz="0" w:val="nil"/>
          <w:bottom w:space="0" w:sz="0" w:val="nil"/>
          <w:right w:space="0" w:sz="0" w:val="nil"/>
          <w:between w:space="0" w:sz="0" w:val="nil"/>
        </w:pBdr>
        <w:shd w:fill="auto" w:val="clear"/>
        <w:spacing w:after="0" w:before="225.2081298828125" w:line="240" w:lineRule="auto"/>
        <w:ind w:left="12.060089111328125"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Noto Sans Symbols" w:cs="Noto Sans Symbols" w:eastAsia="Noto Sans Symbols" w:hAnsi="Noto Sans Symbols"/>
          <w:b w:val="0"/>
          <w:i w:val="0"/>
          <w:smallCaps w:val="0"/>
          <w:strike w:val="0"/>
          <w:color w:val="000000"/>
          <w:sz w:val="18"/>
          <w:szCs w:val="1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8"/>
          <w:szCs w:val="18"/>
          <w:highlight w:val="white"/>
          <w:u w:val="none"/>
          <w:vertAlign w:val="baseline"/>
          <w:rtl w:val="0"/>
        </w:rPr>
        <w:t xml:space="preserve">Betancur, J. (1995). El control fiscal en Colombia. Medellín: Ed. Luz.</w:t>
      </w: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 </w:t>
      </w:r>
    </w:p>
    <w:p w:rsidR="00000000" w:rsidDel="00000000" w:rsidP="00000000" w:rsidRDefault="00000000" w:rsidRPr="00000000" w14:paraId="00000050">
      <w:pPr>
        <w:keepNext w:val="0"/>
        <w:keepLines w:val="0"/>
        <w:widowControl w:val="0"/>
        <w:pBdr>
          <w:top w:space="0" w:sz="0" w:val="nil"/>
          <w:left w:space="0" w:sz="0" w:val="nil"/>
          <w:bottom w:space="0" w:sz="0" w:val="nil"/>
          <w:right w:space="0" w:sz="0" w:val="nil"/>
          <w:between w:space="0" w:sz="0" w:val="nil"/>
        </w:pBdr>
        <w:shd w:fill="auto" w:val="clear"/>
        <w:spacing w:after="0" w:before="214.7406005859375" w:line="229.9079704284668" w:lineRule="auto"/>
        <w:ind w:left="5.22003173828125" w:right="20.52001953125" w:firstLine="6.840057373046875"/>
        <w:jc w:val="left"/>
        <w:rPr>
          <w:rFonts w:ascii="Arial" w:cs="Arial" w:eastAsia="Arial" w:hAnsi="Arial"/>
          <w:b w:val="0"/>
          <w:i w:val="0"/>
          <w:smallCaps w:val="0"/>
          <w:strike w:val="0"/>
          <w:color w:val="000000"/>
          <w:sz w:val="18"/>
          <w:szCs w:val="18"/>
          <w:highlight w:val="white"/>
          <w:u w:val="none"/>
          <w:vertAlign w:val="baseline"/>
        </w:rPr>
      </w:pPr>
      <w:r w:rsidDel="00000000" w:rsidR="00000000" w:rsidRPr="00000000">
        <w:rPr>
          <w:rFonts w:ascii="Noto Sans Symbols" w:cs="Noto Sans Symbols" w:eastAsia="Noto Sans Symbols" w:hAnsi="Noto Sans Symbols"/>
          <w:b w:val="0"/>
          <w:i w:val="0"/>
          <w:smallCaps w:val="0"/>
          <w:strike w:val="0"/>
          <w:color w:val="000000"/>
          <w:sz w:val="18"/>
          <w:szCs w:val="1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8"/>
          <w:szCs w:val="18"/>
          <w:highlight w:val="white"/>
          <w:u w:val="none"/>
          <w:vertAlign w:val="baseline"/>
          <w:rtl w:val="0"/>
        </w:rPr>
        <w:t xml:space="preserve">Revisoría fiscal y control fiscal como formas de control estatal en Colombia. Wendell Archibold Barrios. ar tículo es producto de la investigación denominada “Aproximación teórico-instrumental de la institución de la </w:t>
      </w: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8"/>
          <w:szCs w:val="18"/>
          <w:highlight w:val="white"/>
          <w:u w:val="none"/>
          <w:vertAlign w:val="baseline"/>
          <w:rtl w:val="0"/>
        </w:rPr>
        <w:t xml:space="preserve">revisoría fiscal y la función pública del control fiscal en el contexto de las sociedades de economía mixta y las </w:t>
      </w: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8"/>
          <w:szCs w:val="18"/>
          <w:highlight w:val="white"/>
          <w:u w:val="none"/>
          <w:vertAlign w:val="baseline"/>
          <w:rtl w:val="0"/>
        </w:rPr>
        <w:t xml:space="preserve">empresas industriales y comerciales del Estado” financiada por la Universidad de la Costa CUC a través de su </w:t>
      </w: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18"/>
          <w:szCs w:val="18"/>
          <w:highlight w:val="white"/>
          <w:u w:val="none"/>
          <w:vertAlign w:val="baseline"/>
          <w:rtl w:val="0"/>
        </w:rPr>
        <w:t xml:space="preserve">Vicerrectoría de Investigación. Recibido el 14 de enero de 2013 y aprobado el 17 de junio de 2013.</w:t>
      </w:r>
    </w:p>
    <w:sectPr>
      <w:pgSz w:h="15840" w:w="12240" w:orient="portrait"/>
      <w:pgMar w:bottom="1733.2798767089844" w:top="559.19921875" w:left="1699.3798828125" w:right="1632.87963867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 w:name="Calibri"/>
  <w:font w:name="Times New Roman"/>
  <w:font w:name="Noto Sans Symbol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