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B3DEC6" w14:textId="77777777" w:rsidR="002A18AF" w:rsidRPr="008034CF" w:rsidRDefault="00642463" w:rsidP="002A18AF">
      <w:pPr>
        <w:jc w:val="center"/>
        <w:rPr>
          <w:rFonts w:ascii="Times New Roman" w:hAnsi="Times New Roman" w:cs="Times New Roman"/>
          <w:b/>
          <w:lang w:val="es-ES"/>
        </w:rPr>
      </w:pPr>
      <w:r w:rsidRPr="008034CF">
        <w:rPr>
          <w:rFonts w:ascii="Times New Roman" w:hAnsi="Times New Roman" w:cs="Times New Roman"/>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2403"/>
        <w:gridCol w:w="12580"/>
      </w:tblGrid>
      <w:tr w:rsidR="002A18AF" w:rsidRPr="008034CF" w14:paraId="5B6BC265"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7624B9" w14:textId="77777777" w:rsidR="002A18AF" w:rsidRPr="008034CF" w:rsidRDefault="002A18AF"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Título del proyecto</w:t>
            </w:r>
          </w:p>
        </w:tc>
      </w:tr>
      <w:tr w:rsidR="002A18AF" w:rsidRPr="008034CF" w14:paraId="30078B6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0D79D4" w14:textId="6ABFB411" w:rsidR="002A18AF" w:rsidRPr="008034CF" w:rsidRDefault="00595721">
            <w:pPr>
              <w:spacing w:after="0" w:line="240" w:lineRule="auto"/>
              <w:jc w:val="center"/>
              <w:rPr>
                <w:rFonts w:ascii="Times New Roman" w:eastAsia="Times New Roman" w:hAnsi="Times New Roman" w:cs="Times New Roman"/>
                <w:color w:val="222222"/>
                <w:sz w:val="24"/>
                <w:szCs w:val="24"/>
                <w:lang w:eastAsia="es-CO"/>
              </w:rPr>
            </w:pPr>
            <w:r w:rsidRPr="008034CF">
              <w:rPr>
                <w:rFonts w:ascii="Times New Roman" w:eastAsia="Times New Roman" w:hAnsi="Times New Roman" w:cs="Times New Roman"/>
                <w:b/>
                <w:bCs/>
                <w:color w:val="222222"/>
                <w:sz w:val="24"/>
                <w:szCs w:val="24"/>
                <w:lang w:eastAsia="es-CO"/>
              </w:rPr>
              <w:t>DISEÑO DE EXPERIENCIAS DEL CONSUMIDOR DEPORTIVO COMO ESTRATEGIA PARA LA COMPETITIVIDAD Y LA GESTION EN ORGANIZACIONES DEL SECTOR DEPORTE.</w:t>
            </w:r>
          </w:p>
        </w:tc>
      </w:tr>
      <w:tr w:rsidR="00265B89" w:rsidRPr="008034CF" w14:paraId="5EA7CFF7" w14:textId="77777777" w:rsidTr="00B76BEE">
        <w:tc>
          <w:tcPr>
            <w:tcW w:w="8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7B38D9" w14:textId="77777777" w:rsidR="00265B89" w:rsidRPr="008034CF" w:rsidRDefault="00265B89"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Campo de acción</w:t>
            </w:r>
          </w:p>
        </w:tc>
        <w:tc>
          <w:tcPr>
            <w:tcW w:w="41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E40952E" w14:textId="77777777" w:rsidR="00265B89" w:rsidRPr="008034CF"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Transdisciplinariedad - Aporte al PIM</w:t>
            </w:r>
          </w:p>
        </w:tc>
      </w:tr>
      <w:tr w:rsidR="00265B89" w:rsidRPr="008034CF" w14:paraId="0550972F" w14:textId="77777777" w:rsidTr="00B76BEE">
        <w:tc>
          <w:tcPr>
            <w:tcW w:w="8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174135" w14:textId="77777777" w:rsidR="00276667" w:rsidRDefault="00276667" w:rsidP="00B76BEE">
            <w:pPr>
              <w:spacing w:after="0" w:line="276" w:lineRule="auto"/>
              <w:jc w:val="both"/>
              <w:rPr>
                <w:rFonts w:ascii="Times New Roman" w:eastAsia="Times New Roman" w:hAnsi="Times New Roman" w:cs="Times New Roman"/>
                <w:b/>
                <w:bCs/>
                <w:color w:val="000000" w:themeColor="text1"/>
                <w:sz w:val="24"/>
                <w:szCs w:val="24"/>
                <w:lang w:eastAsia="es-CO"/>
              </w:rPr>
            </w:pPr>
          </w:p>
          <w:p w14:paraId="37217ABA" w14:textId="496A3244" w:rsidR="00DF63E4" w:rsidRDefault="00DF63E4" w:rsidP="00B76BEE">
            <w:pPr>
              <w:spacing w:after="0" w:line="276" w:lineRule="auto"/>
              <w:jc w:val="both"/>
              <w:rPr>
                <w:rFonts w:ascii="Times New Roman" w:eastAsia="Times New Roman" w:hAnsi="Times New Roman" w:cs="Times New Roman"/>
                <w:color w:val="000000" w:themeColor="text1"/>
                <w:sz w:val="24"/>
                <w:szCs w:val="24"/>
                <w:lang w:eastAsia="es-CO"/>
              </w:rPr>
            </w:pPr>
            <w:r w:rsidRPr="00B76BEE">
              <w:rPr>
                <w:rFonts w:ascii="Times New Roman" w:eastAsia="Times New Roman" w:hAnsi="Times New Roman" w:cs="Times New Roman"/>
                <w:b/>
                <w:bCs/>
                <w:color w:val="000000" w:themeColor="text1"/>
                <w:sz w:val="24"/>
                <w:szCs w:val="24"/>
                <w:lang w:eastAsia="es-CO"/>
              </w:rPr>
              <w:t>Sociedad</w:t>
            </w:r>
            <w:r w:rsidRPr="008034CF">
              <w:rPr>
                <w:rFonts w:ascii="Times New Roman" w:eastAsia="Times New Roman" w:hAnsi="Times New Roman" w:cs="Times New Roman"/>
                <w:color w:val="000000" w:themeColor="text1"/>
                <w:sz w:val="24"/>
                <w:szCs w:val="24"/>
                <w:lang w:eastAsia="es-CO"/>
              </w:rPr>
              <w:t xml:space="preserve"> = Emprendimiento para el desarrollo Humano y social </w:t>
            </w:r>
          </w:p>
          <w:p w14:paraId="3CBAF88F" w14:textId="77777777" w:rsidR="00B76BEE" w:rsidRPr="008034CF" w:rsidRDefault="00B76BEE" w:rsidP="00B76BEE">
            <w:pPr>
              <w:spacing w:after="0" w:line="276" w:lineRule="auto"/>
              <w:jc w:val="both"/>
              <w:rPr>
                <w:rFonts w:ascii="Times New Roman" w:eastAsia="Times New Roman" w:hAnsi="Times New Roman" w:cs="Times New Roman"/>
                <w:color w:val="000000" w:themeColor="text1"/>
                <w:sz w:val="24"/>
                <w:szCs w:val="24"/>
                <w:lang w:eastAsia="es-CO"/>
              </w:rPr>
            </w:pPr>
          </w:p>
          <w:p w14:paraId="1A6E0D0F" w14:textId="77777777" w:rsidR="00DF63E4" w:rsidRPr="008034CF" w:rsidRDefault="00DF63E4" w:rsidP="00B76BEE">
            <w:pPr>
              <w:spacing w:after="0" w:line="276" w:lineRule="auto"/>
              <w:jc w:val="both"/>
              <w:rPr>
                <w:rFonts w:ascii="Times New Roman" w:eastAsia="Times New Roman" w:hAnsi="Times New Roman" w:cs="Times New Roman"/>
                <w:color w:val="000000" w:themeColor="text1"/>
                <w:sz w:val="24"/>
                <w:szCs w:val="24"/>
                <w:lang w:eastAsia="es-CO"/>
              </w:rPr>
            </w:pPr>
            <w:r w:rsidRPr="00B76BEE">
              <w:rPr>
                <w:rFonts w:ascii="Times New Roman" w:eastAsia="Times New Roman" w:hAnsi="Times New Roman" w:cs="Times New Roman"/>
                <w:b/>
                <w:bCs/>
                <w:color w:val="000000" w:themeColor="text1"/>
                <w:sz w:val="24"/>
                <w:szCs w:val="24"/>
                <w:lang w:eastAsia="es-CO"/>
              </w:rPr>
              <w:t>Ambiente</w:t>
            </w:r>
            <w:r w:rsidRPr="008034CF">
              <w:rPr>
                <w:rFonts w:ascii="Times New Roman" w:eastAsia="Times New Roman" w:hAnsi="Times New Roman" w:cs="Times New Roman"/>
                <w:color w:val="000000" w:themeColor="text1"/>
                <w:sz w:val="24"/>
                <w:szCs w:val="24"/>
                <w:lang w:eastAsia="es-CO"/>
              </w:rPr>
              <w:t xml:space="preserve"> = Salud Publica: Ambientes y vida saludable. </w:t>
            </w:r>
          </w:p>
          <w:p w14:paraId="66E210CB" w14:textId="77777777" w:rsidR="00265B89" w:rsidRPr="008034CF" w:rsidRDefault="00265B89" w:rsidP="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4198"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56A5F1A9" w14:textId="6BDE482F" w:rsidR="00DF63E4" w:rsidRPr="008034CF" w:rsidRDefault="00DF63E4"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El proyecto se vincula a la línea 3 de PIM "Proyección social e investigación pertinentes".</w:t>
            </w:r>
          </w:p>
          <w:p w14:paraId="3734C0C1" w14:textId="77777777" w:rsidR="00DF63E4" w:rsidRPr="008034CF" w:rsidRDefault="00DF63E4" w:rsidP="00C75D66">
            <w:pPr>
              <w:spacing w:after="0" w:line="276" w:lineRule="auto"/>
              <w:jc w:val="both"/>
              <w:rPr>
                <w:rFonts w:ascii="Times New Roman" w:eastAsia="Times New Roman" w:hAnsi="Times New Roman" w:cs="Times New Roman"/>
                <w:b/>
                <w:bCs/>
                <w:color w:val="000000" w:themeColor="text1"/>
                <w:sz w:val="24"/>
                <w:szCs w:val="24"/>
                <w:lang w:eastAsia="es-CO"/>
              </w:rPr>
            </w:pPr>
            <w:r w:rsidRPr="008034CF">
              <w:rPr>
                <w:rFonts w:ascii="Times New Roman" w:eastAsia="Times New Roman" w:hAnsi="Times New Roman" w:cs="Times New Roman"/>
                <w:b/>
                <w:bCs/>
                <w:color w:val="000000" w:themeColor="text1"/>
                <w:sz w:val="24"/>
                <w:szCs w:val="24"/>
                <w:lang w:eastAsia="es-CO"/>
              </w:rPr>
              <w:t xml:space="preserve">Objetivo 3.4: Incrementar la producción investigativa con impacto regional, nacional e internacional </w:t>
            </w:r>
          </w:p>
          <w:p w14:paraId="7DD37637" w14:textId="77777777" w:rsidR="00DF63E4" w:rsidRPr="008034CF" w:rsidRDefault="00DF63E4"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3.4.1. Establecer redes nacionales de investigación e innovación de carácter interdisciplinario que respondan a los campos de acción identificados</w:t>
            </w:r>
          </w:p>
          <w:p w14:paraId="346B0E79" w14:textId="77777777" w:rsidR="00DF63E4" w:rsidRPr="008034CF" w:rsidRDefault="00DF63E4"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3.4.2. Incrementar el desarrollo de proyectos de investigación multicampus, con recursos propios y con financiación externa</w:t>
            </w:r>
          </w:p>
          <w:p w14:paraId="0A17006B" w14:textId="77777777" w:rsidR="00DF63E4" w:rsidRPr="008034CF" w:rsidRDefault="00DF63E4" w:rsidP="00C75D66">
            <w:pPr>
              <w:spacing w:after="0" w:line="276" w:lineRule="auto"/>
              <w:jc w:val="both"/>
              <w:rPr>
                <w:rFonts w:ascii="Times New Roman" w:eastAsia="Times New Roman" w:hAnsi="Times New Roman" w:cs="Times New Roman"/>
                <w:b/>
                <w:bCs/>
                <w:color w:val="000000" w:themeColor="text1"/>
                <w:sz w:val="24"/>
                <w:szCs w:val="24"/>
                <w:lang w:eastAsia="es-CO"/>
              </w:rPr>
            </w:pPr>
            <w:r w:rsidRPr="008034CF">
              <w:rPr>
                <w:rFonts w:ascii="Times New Roman" w:eastAsia="Times New Roman" w:hAnsi="Times New Roman" w:cs="Times New Roman"/>
                <w:b/>
                <w:bCs/>
                <w:color w:val="000000" w:themeColor="text1"/>
                <w:sz w:val="24"/>
                <w:szCs w:val="24"/>
                <w:lang w:eastAsia="es-CO"/>
              </w:rPr>
              <w:t>Objetivo 3.5: Aumentar de manera progresiva y sostenible la cooperación académica con otras instituciones nacionales e internacionales</w:t>
            </w:r>
          </w:p>
          <w:p w14:paraId="09AB2254" w14:textId="1E60182D" w:rsidR="00265B89" w:rsidRPr="00B76BEE" w:rsidRDefault="00DF63E4" w:rsidP="00B76BEE">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3.5.2. Establecer convenios que faciliten la cooperación académica para el desarrollo de las Funciones sustantivas</w:t>
            </w:r>
          </w:p>
        </w:tc>
      </w:tr>
      <w:tr w:rsidR="00265B89" w:rsidRPr="008034CF" w14:paraId="32B11A00"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FC48F0E" w14:textId="77777777" w:rsidR="00265B89" w:rsidRPr="008034CF" w:rsidRDefault="00265B89" w:rsidP="00265B8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Articulación con funciones sustantivas y el sector social y productivo</w:t>
            </w:r>
          </w:p>
        </w:tc>
      </w:tr>
      <w:tr w:rsidR="00DF63E4" w:rsidRPr="008034CF" w14:paraId="765471EE"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8F5E14" w14:textId="4EB93A94" w:rsidR="00DF63E4" w:rsidRDefault="00DF63E4" w:rsidP="008129ED">
            <w:pPr>
              <w:spacing w:after="0" w:line="240" w:lineRule="auto"/>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Este proyecto de Investigación pretende:</w:t>
            </w:r>
          </w:p>
          <w:p w14:paraId="330919AE" w14:textId="4C911291" w:rsidR="008129ED" w:rsidRDefault="008129ED" w:rsidP="008129ED">
            <w:pPr>
              <w:spacing w:after="0" w:line="240" w:lineRule="auto"/>
              <w:rPr>
                <w:rFonts w:ascii="Times New Roman" w:eastAsia="Times New Roman" w:hAnsi="Times New Roman" w:cs="Times New Roman"/>
                <w:b/>
                <w:bCs/>
                <w:color w:val="222222"/>
                <w:sz w:val="24"/>
                <w:szCs w:val="24"/>
                <w:lang w:eastAsia="es-CO"/>
              </w:rPr>
            </w:pPr>
            <w:r>
              <w:rPr>
                <w:rFonts w:ascii="Times New Roman" w:eastAsia="Times New Roman" w:hAnsi="Times New Roman" w:cs="Times New Roman"/>
                <w:b/>
                <w:bCs/>
                <w:color w:val="222222"/>
                <w:sz w:val="24"/>
                <w:szCs w:val="24"/>
                <w:lang w:eastAsia="es-CO"/>
              </w:rPr>
              <w:t xml:space="preserve">Tabla 1. </w:t>
            </w:r>
            <w:r w:rsidRPr="008129ED">
              <w:rPr>
                <w:rFonts w:ascii="Times New Roman" w:eastAsia="Times New Roman" w:hAnsi="Times New Roman" w:cs="Times New Roman"/>
                <w:color w:val="222222"/>
                <w:sz w:val="24"/>
                <w:szCs w:val="24"/>
                <w:lang w:eastAsia="es-CO"/>
              </w:rPr>
              <w:t>Articulacion con las funciones sustantivas y el sector social y Productivo</w:t>
            </w:r>
          </w:p>
          <w:tbl>
            <w:tblPr>
              <w:tblStyle w:val="Tablaconcuadrcula"/>
              <w:tblW w:w="0" w:type="auto"/>
              <w:tblLook w:val="04A0" w:firstRow="1" w:lastRow="0" w:firstColumn="1" w:lastColumn="0" w:noHBand="0" w:noVBand="1"/>
            </w:tblPr>
            <w:tblGrid>
              <w:gridCol w:w="4981"/>
              <w:gridCol w:w="4981"/>
              <w:gridCol w:w="4981"/>
            </w:tblGrid>
            <w:tr w:rsidR="008129ED" w:rsidRPr="008129ED" w14:paraId="27122A0E" w14:textId="77777777" w:rsidTr="008129ED">
              <w:tc>
                <w:tcPr>
                  <w:tcW w:w="4981" w:type="dxa"/>
                  <w:shd w:val="clear" w:color="auto" w:fill="E7E6E6" w:themeFill="background2"/>
                </w:tcPr>
                <w:p w14:paraId="173D26D8" w14:textId="53B14BF3" w:rsidR="008129ED" w:rsidRPr="008129ED" w:rsidRDefault="008129ED" w:rsidP="008129ED">
                  <w:pPr>
                    <w:jc w:val="center"/>
                    <w:rPr>
                      <w:rFonts w:ascii="Times New Roman" w:eastAsia="Times New Roman" w:hAnsi="Times New Roman" w:cs="Times New Roman"/>
                      <w:b/>
                      <w:bCs/>
                      <w:color w:val="222222"/>
                      <w:sz w:val="21"/>
                      <w:szCs w:val="21"/>
                      <w:lang w:eastAsia="es-CO"/>
                    </w:rPr>
                  </w:pPr>
                  <w:r w:rsidRPr="008129ED">
                    <w:rPr>
                      <w:rFonts w:ascii="Times New Roman" w:eastAsia="Times New Roman" w:hAnsi="Times New Roman" w:cs="Times New Roman"/>
                      <w:b/>
                      <w:bCs/>
                      <w:color w:val="222222"/>
                      <w:sz w:val="21"/>
                      <w:szCs w:val="21"/>
                      <w:lang w:eastAsia="es-CO"/>
                    </w:rPr>
                    <w:t>Docencia</w:t>
                  </w:r>
                </w:p>
              </w:tc>
              <w:tc>
                <w:tcPr>
                  <w:tcW w:w="4981" w:type="dxa"/>
                  <w:shd w:val="clear" w:color="auto" w:fill="E7E6E6" w:themeFill="background2"/>
                </w:tcPr>
                <w:p w14:paraId="2007F9DF" w14:textId="2C9E4491" w:rsidR="008129ED" w:rsidRPr="008129ED" w:rsidRDefault="008129ED" w:rsidP="008129ED">
                  <w:pPr>
                    <w:jc w:val="center"/>
                    <w:rPr>
                      <w:rFonts w:ascii="Times New Roman" w:eastAsia="Times New Roman" w:hAnsi="Times New Roman" w:cs="Times New Roman"/>
                      <w:b/>
                      <w:bCs/>
                      <w:color w:val="222222"/>
                      <w:sz w:val="21"/>
                      <w:szCs w:val="21"/>
                      <w:lang w:eastAsia="es-CO"/>
                    </w:rPr>
                  </w:pPr>
                  <w:r w:rsidRPr="008129ED">
                    <w:rPr>
                      <w:rFonts w:ascii="Times New Roman" w:eastAsia="Times New Roman" w:hAnsi="Times New Roman" w:cs="Times New Roman"/>
                      <w:b/>
                      <w:bCs/>
                      <w:color w:val="222222"/>
                      <w:sz w:val="21"/>
                      <w:szCs w:val="21"/>
                      <w:lang w:eastAsia="es-CO"/>
                    </w:rPr>
                    <w:t>Investigación</w:t>
                  </w:r>
                </w:p>
              </w:tc>
              <w:tc>
                <w:tcPr>
                  <w:tcW w:w="4981" w:type="dxa"/>
                  <w:shd w:val="clear" w:color="auto" w:fill="E7E6E6" w:themeFill="background2"/>
                </w:tcPr>
                <w:p w14:paraId="6D09ABD6" w14:textId="6C0DDA28" w:rsidR="008129ED" w:rsidRPr="008129ED" w:rsidRDefault="008129ED" w:rsidP="008129ED">
                  <w:pPr>
                    <w:jc w:val="center"/>
                    <w:rPr>
                      <w:rFonts w:ascii="Times New Roman" w:eastAsia="Times New Roman" w:hAnsi="Times New Roman" w:cs="Times New Roman"/>
                      <w:b/>
                      <w:bCs/>
                      <w:color w:val="222222"/>
                      <w:sz w:val="21"/>
                      <w:szCs w:val="21"/>
                      <w:lang w:eastAsia="es-CO"/>
                    </w:rPr>
                  </w:pPr>
                  <w:r w:rsidRPr="008129ED">
                    <w:rPr>
                      <w:rFonts w:ascii="Times New Roman" w:eastAsia="Times New Roman" w:hAnsi="Times New Roman" w:cs="Times New Roman"/>
                      <w:b/>
                      <w:bCs/>
                      <w:color w:val="222222"/>
                      <w:sz w:val="21"/>
                      <w:szCs w:val="21"/>
                      <w:lang w:eastAsia="es-CO"/>
                    </w:rPr>
                    <w:t>Responsabilidad Social</w:t>
                  </w:r>
                </w:p>
              </w:tc>
            </w:tr>
            <w:tr w:rsidR="008129ED" w:rsidRPr="008129ED" w14:paraId="40A44C44" w14:textId="77777777" w:rsidTr="008129ED">
              <w:tc>
                <w:tcPr>
                  <w:tcW w:w="4981" w:type="dxa"/>
                </w:tcPr>
                <w:p w14:paraId="217EBA17" w14:textId="77777777" w:rsidR="008129ED" w:rsidRPr="008129ED" w:rsidRDefault="008129ED" w:rsidP="008129ED">
                  <w:pPr>
                    <w:pStyle w:val="Prrafodelista"/>
                    <w:numPr>
                      <w:ilvl w:val="0"/>
                      <w:numId w:val="3"/>
                    </w:numPr>
                    <w:spacing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 xml:space="preserve">Involucrar en el ejercicio a estudiantes de los espacios de Diseño de Productos e Introducción a la gestión de la Innovación en la formulación, articulación de los procesos de generación de ideas y prototipado del proyecto de Investigación. </w:t>
                  </w:r>
                </w:p>
                <w:p w14:paraId="15B5D6C8" w14:textId="77777777" w:rsidR="008129ED" w:rsidRPr="008129ED" w:rsidRDefault="008129ED" w:rsidP="008129ED">
                  <w:pPr>
                    <w:pStyle w:val="Prrafodelista"/>
                    <w:numPr>
                      <w:ilvl w:val="0"/>
                      <w:numId w:val="3"/>
                    </w:numPr>
                    <w:spacing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Proponer retos de trabajo final de semestre a los estudiantes buscando aplicar la metodología de diseño de experiencia del consumidor a empresas del sector real.</w:t>
                  </w:r>
                </w:p>
                <w:p w14:paraId="4DCDB80F" w14:textId="77777777" w:rsidR="008129ED" w:rsidRDefault="008129ED" w:rsidP="00C75D66">
                  <w:pPr>
                    <w:numPr>
                      <w:ilvl w:val="0"/>
                      <w:numId w:val="3"/>
                    </w:numPr>
                    <w:spacing w:before="100" w:beforeAutospacing="1" w:after="100" w:afterAutospacing="1"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 xml:space="preserve">Fortalecer la temática transversal de Innovación y sustentabilidad en el marco de la línea en gestión organizacional para el fortalecimiento del Sello </w:t>
                  </w:r>
                  <w:r w:rsidRPr="008129ED">
                    <w:rPr>
                      <w:rFonts w:ascii="Times New Roman" w:eastAsia="Times New Roman" w:hAnsi="Times New Roman" w:cs="Times New Roman"/>
                      <w:color w:val="000000" w:themeColor="text1"/>
                      <w:sz w:val="21"/>
                      <w:szCs w:val="21"/>
                      <w:lang w:eastAsia="es-CO"/>
                    </w:rPr>
                    <w:lastRenderedPageBreak/>
                    <w:t>distintivo nacional del Programa de Ingeniería de Ingeniería Industrial</w:t>
                  </w:r>
                </w:p>
                <w:p w14:paraId="12851E3F" w14:textId="2AF6CD39" w:rsidR="00991526" w:rsidRDefault="00991526" w:rsidP="00991526">
                  <w:pPr>
                    <w:numPr>
                      <w:ilvl w:val="0"/>
                      <w:numId w:val="3"/>
                    </w:numPr>
                    <w:spacing w:line="276" w:lineRule="auto"/>
                    <w:ind w:left="403"/>
                    <w:jc w:val="both"/>
                    <w:rPr>
                      <w:rFonts w:ascii="Times New Roman" w:eastAsia="Times New Roman" w:hAnsi="Times New Roman" w:cs="Times New Roman"/>
                      <w:color w:val="000000" w:themeColor="text1"/>
                      <w:sz w:val="21"/>
                      <w:szCs w:val="21"/>
                      <w:lang w:eastAsia="es-CO"/>
                    </w:rPr>
                  </w:pPr>
                  <w:r>
                    <w:rPr>
                      <w:rFonts w:ascii="Times New Roman" w:eastAsia="Times New Roman" w:hAnsi="Times New Roman" w:cs="Times New Roman"/>
                      <w:color w:val="000000" w:themeColor="text1"/>
                      <w:sz w:val="21"/>
                      <w:szCs w:val="21"/>
                      <w:lang w:eastAsia="es-CO"/>
                    </w:rPr>
                    <w:t>Dar respuesta al enfoque curricular del programa</w:t>
                  </w:r>
                  <w:r w:rsidR="00573BCE">
                    <w:rPr>
                      <w:rFonts w:ascii="Times New Roman" w:eastAsia="Times New Roman" w:hAnsi="Times New Roman" w:cs="Times New Roman"/>
                      <w:color w:val="000000" w:themeColor="text1"/>
                      <w:sz w:val="21"/>
                      <w:szCs w:val="21"/>
                      <w:lang w:eastAsia="es-CO"/>
                    </w:rPr>
                    <w:t xml:space="preserve"> articulada con la Investigación y responsabilidad social empresarial frente al sector</w:t>
                  </w:r>
                </w:p>
                <w:p w14:paraId="7A5192D5" w14:textId="77777777" w:rsidR="00991526" w:rsidRDefault="00991526" w:rsidP="00991526">
                  <w:pPr>
                    <w:spacing w:line="276" w:lineRule="auto"/>
                    <w:ind w:left="403"/>
                    <w:jc w:val="both"/>
                    <w:rPr>
                      <w:rFonts w:ascii="Times New Roman" w:eastAsia="Times New Roman" w:hAnsi="Times New Roman" w:cs="Times New Roman"/>
                      <w:color w:val="000000" w:themeColor="text1"/>
                      <w:sz w:val="21"/>
                      <w:szCs w:val="21"/>
                      <w:lang w:eastAsia="es-CO"/>
                    </w:rPr>
                  </w:pPr>
                  <w:r w:rsidRPr="00573BCE">
                    <w:rPr>
                      <w:rFonts w:ascii="Times New Roman" w:eastAsia="Times New Roman" w:hAnsi="Times New Roman" w:cs="Times New Roman"/>
                      <w:b/>
                      <w:bCs/>
                      <w:color w:val="000000" w:themeColor="text1"/>
                      <w:sz w:val="21"/>
                      <w:szCs w:val="21"/>
                      <w:lang w:eastAsia="es-CO"/>
                    </w:rPr>
                    <w:t>Nucleo Problémico:</w:t>
                  </w:r>
                  <w:r w:rsidRPr="00991526">
                    <w:rPr>
                      <w:rFonts w:ascii="Times New Roman" w:eastAsia="Times New Roman" w:hAnsi="Times New Roman" w:cs="Times New Roman"/>
                      <w:color w:val="000000" w:themeColor="text1"/>
                      <w:sz w:val="21"/>
                      <w:szCs w:val="21"/>
                      <w:lang w:eastAsia="es-CO"/>
                    </w:rPr>
                    <w:t xml:space="preserve"> Gestión Organizacional para la productividad y la competitividad.</w:t>
                  </w:r>
                </w:p>
                <w:p w14:paraId="65A49820" w14:textId="77777777" w:rsidR="00991526" w:rsidRDefault="00991526" w:rsidP="00991526">
                  <w:pPr>
                    <w:spacing w:line="276" w:lineRule="auto"/>
                    <w:ind w:left="403"/>
                    <w:jc w:val="both"/>
                    <w:rPr>
                      <w:rFonts w:ascii="Times New Roman" w:eastAsia="Times New Roman" w:hAnsi="Times New Roman" w:cs="Times New Roman"/>
                      <w:color w:val="000000" w:themeColor="text1"/>
                      <w:sz w:val="21"/>
                      <w:szCs w:val="21"/>
                      <w:lang w:eastAsia="es-CO"/>
                    </w:rPr>
                  </w:pPr>
                  <w:r w:rsidRPr="00573BCE">
                    <w:rPr>
                      <w:rFonts w:ascii="Times New Roman" w:eastAsia="Times New Roman" w:hAnsi="Times New Roman" w:cs="Times New Roman"/>
                      <w:b/>
                      <w:bCs/>
                      <w:color w:val="000000" w:themeColor="text1"/>
                      <w:sz w:val="21"/>
                      <w:szCs w:val="21"/>
                      <w:lang w:eastAsia="es-CO"/>
                    </w:rPr>
                    <w:t>Problématica:</w:t>
                  </w:r>
                  <w:r>
                    <w:rPr>
                      <w:rFonts w:ascii="Times New Roman" w:eastAsia="Times New Roman" w:hAnsi="Times New Roman" w:cs="Times New Roman"/>
                      <w:color w:val="000000" w:themeColor="text1"/>
                      <w:sz w:val="21"/>
                      <w:szCs w:val="21"/>
                      <w:lang w:eastAsia="es-CO"/>
                    </w:rPr>
                    <w:t xml:space="preserve"> gestión Organizacional deficiente. </w:t>
                  </w:r>
                </w:p>
                <w:p w14:paraId="7EE4118E" w14:textId="010BCA39" w:rsidR="00991526" w:rsidRPr="00991526" w:rsidRDefault="00991526" w:rsidP="00991526">
                  <w:pPr>
                    <w:spacing w:line="276" w:lineRule="auto"/>
                    <w:ind w:left="403"/>
                    <w:jc w:val="both"/>
                    <w:rPr>
                      <w:rFonts w:ascii="Times New Roman" w:eastAsia="Times New Roman" w:hAnsi="Times New Roman" w:cs="Times New Roman"/>
                      <w:color w:val="000000" w:themeColor="text1"/>
                      <w:sz w:val="21"/>
                      <w:szCs w:val="21"/>
                      <w:lang w:eastAsia="es-CO"/>
                    </w:rPr>
                  </w:pPr>
                  <w:r w:rsidRPr="00573BCE">
                    <w:rPr>
                      <w:rFonts w:ascii="Times New Roman" w:eastAsia="Times New Roman" w:hAnsi="Times New Roman" w:cs="Times New Roman"/>
                      <w:b/>
                      <w:bCs/>
                      <w:color w:val="000000" w:themeColor="text1"/>
                      <w:sz w:val="21"/>
                      <w:szCs w:val="21"/>
                      <w:lang w:eastAsia="es-CO"/>
                    </w:rPr>
                    <w:t>Pregunta Problematizadora:</w:t>
                  </w:r>
                  <w:r>
                    <w:rPr>
                      <w:rFonts w:ascii="Times New Roman" w:eastAsia="Times New Roman" w:hAnsi="Times New Roman" w:cs="Times New Roman"/>
                      <w:color w:val="000000" w:themeColor="text1"/>
                      <w:sz w:val="21"/>
                      <w:szCs w:val="21"/>
                      <w:lang w:eastAsia="es-CO"/>
                    </w:rPr>
                    <w:t xml:space="preserve"> </w:t>
                  </w:r>
                  <w:r w:rsidRPr="00991526">
                    <w:rPr>
                      <w:rFonts w:ascii="Times New Roman" w:eastAsia="Times New Roman" w:hAnsi="Times New Roman" w:cs="Times New Roman"/>
                      <w:color w:val="000000" w:themeColor="text1"/>
                      <w:sz w:val="21"/>
                      <w:szCs w:val="21"/>
                      <w:lang w:eastAsia="es-CO"/>
                    </w:rPr>
                    <w:t>¿De qué forma se pueden gestión de manera eficiente los procesos para contribuir a la competitividad y productividad de las organizaciones enfrentando las</w:t>
                  </w:r>
                  <w:r>
                    <w:rPr>
                      <w:rFonts w:ascii="Times New Roman" w:eastAsia="Times New Roman" w:hAnsi="Times New Roman" w:cs="Times New Roman"/>
                      <w:color w:val="000000" w:themeColor="text1"/>
                      <w:sz w:val="21"/>
                      <w:szCs w:val="21"/>
                      <w:lang w:eastAsia="es-CO"/>
                    </w:rPr>
                    <w:t xml:space="preserve"> </w:t>
                  </w:r>
                  <w:r w:rsidRPr="00991526">
                    <w:rPr>
                      <w:rFonts w:ascii="Times New Roman" w:eastAsia="Times New Roman" w:hAnsi="Times New Roman" w:cs="Times New Roman"/>
                      <w:color w:val="000000" w:themeColor="text1"/>
                      <w:sz w:val="21"/>
                      <w:szCs w:val="21"/>
                      <w:lang w:eastAsia="es-CO"/>
                    </w:rPr>
                    <w:t>demandas de orden regional, nacional y global?</w:t>
                  </w:r>
                </w:p>
              </w:tc>
              <w:tc>
                <w:tcPr>
                  <w:tcW w:w="4981" w:type="dxa"/>
                </w:tcPr>
                <w:p w14:paraId="2A6ECF62" w14:textId="77777777" w:rsidR="008129ED" w:rsidRPr="008129ED" w:rsidRDefault="008129ED" w:rsidP="008129ED">
                  <w:pPr>
                    <w:pStyle w:val="Prrafodelista"/>
                    <w:numPr>
                      <w:ilvl w:val="0"/>
                      <w:numId w:val="3"/>
                    </w:numPr>
                    <w:spacing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lastRenderedPageBreak/>
                    <w:t>Involucrar en su ejercicio a los estudiantes de Ingeniería Industrial en la formulación y ejecución de Proyectos de Investigación, además de la participación en el Semillero de Investigación en Gestión Organizacional (SIGEO), grupos de estudios y trabajos de grado.</w:t>
                  </w:r>
                </w:p>
                <w:p w14:paraId="78169ADF" w14:textId="77777777" w:rsidR="008129ED" w:rsidRPr="008129ED" w:rsidRDefault="008129ED" w:rsidP="008129ED">
                  <w:pPr>
                    <w:pStyle w:val="Prrafodelista"/>
                    <w:numPr>
                      <w:ilvl w:val="0"/>
                      <w:numId w:val="3"/>
                    </w:numPr>
                    <w:spacing w:before="100" w:beforeAutospacing="1" w:after="100" w:afterAutospacing="1"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Incrementar la Producción investigativa del grupo de Investigación en Procesos Organizacionales para la recategorización ante Colciencias en la próxima convocatoria.</w:t>
                  </w:r>
                </w:p>
                <w:p w14:paraId="164046AA" w14:textId="77777777" w:rsidR="008129ED" w:rsidRPr="008129ED" w:rsidRDefault="008129ED" w:rsidP="008129ED">
                  <w:pPr>
                    <w:pStyle w:val="Prrafodelista"/>
                    <w:numPr>
                      <w:ilvl w:val="0"/>
                      <w:numId w:val="3"/>
                    </w:numPr>
                    <w:spacing w:before="100" w:beforeAutospacing="1" w:after="100" w:afterAutospacing="1"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lastRenderedPageBreak/>
                    <w:t xml:space="preserve">Realizar y ejercer la Investigación para la obtención de resultados, transferencias y solución a las problemáticas para la mejora en el sector productivo. </w:t>
                  </w:r>
                </w:p>
                <w:p w14:paraId="0E8276D1" w14:textId="2936FA86" w:rsidR="008129ED" w:rsidRPr="008129ED" w:rsidRDefault="008129ED" w:rsidP="00C75D66">
                  <w:pPr>
                    <w:numPr>
                      <w:ilvl w:val="0"/>
                      <w:numId w:val="3"/>
                    </w:numPr>
                    <w:spacing w:before="100" w:beforeAutospacing="1" w:after="100" w:afterAutospacing="1" w:line="276" w:lineRule="auto"/>
                    <w:ind w:left="400"/>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 xml:space="preserve">Fortalecer la línea en Gestión Organizacional, enfocado en la temática de Estrategia y Competitividad del Grupo Investigación en Procesos Organizacionales en Gestión Organizacionales. </w:t>
                  </w:r>
                </w:p>
              </w:tc>
              <w:tc>
                <w:tcPr>
                  <w:tcW w:w="4981" w:type="dxa"/>
                </w:tcPr>
                <w:p w14:paraId="59A48BF2" w14:textId="77777777" w:rsidR="008129ED" w:rsidRPr="008129ED" w:rsidRDefault="008129ED" w:rsidP="008129ED">
                  <w:pPr>
                    <w:pStyle w:val="Prrafodelista"/>
                    <w:numPr>
                      <w:ilvl w:val="0"/>
                      <w:numId w:val="3"/>
                    </w:numPr>
                    <w:spacing w:line="276" w:lineRule="auto"/>
                    <w:ind w:left="403"/>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lastRenderedPageBreak/>
                    <w:t>Fortalecer la relación entre las comunidades y la Universidad, mediante la aplicación de un diseño inclusivo de productos</w:t>
                  </w:r>
                </w:p>
                <w:p w14:paraId="562F62E7" w14:textId="77777777" w:rsidR="008129ED" w:rsidRDefault="008129ED" w:rsidP="008129ED">
                  <w:pPr>
                    <w:pStyle w:val="Prrafodelista"/>
                    <w:numPr>
                      <w:ilvl w:val="0"/>
                      <w:numId w:val="3"/>
                    </w:numPr>
                    <w:spacing w:before="100" w:beforeAutospacing="1" w:after="100" w:afterAutospacing="1"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Optimizar los recursos de los ciudadanos, familias, comunidades e institución, a partir de la transferencia de conocimiento y tecnología que genera los proyectos el proyecto de investigación hacia las organizaciones en el sector del deporte.</w:t>
                  </w:r>
                </w:p>
                <w:p w14:paraId="3E14D7B7" w14:textId="5FD17282" w:rsidR="008129ED" w:rsidRPr="008129ED" w:rsidRDefault="008129ED" w:rsidP="008129ED">
                  <w:pPr>
                    <w:pStyle w:val="Prrafodelista"/>
                    <w:numPr>
                      <w:ilvl w:val="0"/>
                      <w:numId w:val="3"/>
                    </w:numPr>
                    <w:spacing w:before="100" w:beforeAutospacing="1" w:after="100" w:afterAutospacing="1" w:line="276" w:lineRule="auto"/>
                    <w:ind w:left="400"/>
                    <w:jc w:val="both"/>
                    <w:rPr>
                      <w:rFonts w:ascii="Times New Roman" w:eastAsia="Times New Roman" w:hAnsi="Times New Roman" w:cs="Times New Roman"/>
                      <w:color w:val="000000" w:themeColor="text1"/>
                      <w:sz w:val="21"/>
                      <w:szCs w:val="21"/>
                      <w:lang w:eastAsia="es-CO"/>
                    </w:rPr>
                  </w:pPr>
                  <w:r w:rsidRPr="008129ED">
                    <w:rPr>
                      <w:rFonts w:ascii="Times New Roman" w:eastAsia="Times New Roman" w:hAnsi="Times New Roman" w:cs="Times New Roman"/>
                      <w:color w:val="000000" w:themeColor="text1"/>
                      <w:sz w:val="21"/>
                      <w:szCs w:val="21"/>
                      <w:lang w:eastAsia="es-CO"/>
                    </w:rPr>
                    <w:t>Generar bienestar a la sociedad a partir del fomento a la pr</w:t>
                  </w:r>
                  <w:r w:rsidR="00761F79">
                    <w:rPr>
                      <w:rFonts w:ascii="Times New Roman" w:eastAsia="Times New Roman" w:hAnsi="Times New Roman" w:cs="Times New Roman"/>
                      <w:color w:val="000000" w:themeColor="text1"/>
                      <w:sz w:val="21"/>
                      <w:szCs w:val="21"/>
                      <w:lang w:eastAsia="es-CO"/>
                    </w:rPr>
                    <w:t>á</w:t>
                  </w:r>
                  <w:r w:rsidRPr="008129ED">
                    <w:rPr>
                      <w:rFonts w:ascii="Times New Roman" w:eastAsia="Times New Roman" w:hAnsi="Times New Roman" w:cs="Times New Roman"/>
                      <w:color w:val="000000" w:themeColor="text1"/>
                      <w:sz w:val="21"/>
                      <w:szCs w:val="21"/>
                      <w:lang w:eastAsia="es-CO"/>
                    </w:rPr>
                    <w:t>ctica de actividad deportiva</w:t>
                  </w:r>
                </w:p>
              </w:tc>
            </w:tr>
          </w:tbl>
          <w:p w14:paraId="4A7B46B5" w14:textId="5D42758D" w:rsidR="00D366CC" w:rsidRPr="008034CF" w:rsidRDefault="00D366CC" w:rsidP="008129ED">
            <w:pPr>
              <w:spacing w:after="0" w:line="276" w:lineRule="auto"/>
              <w:ind w:left="403"/>
              <w:rPr>
                <w:rFonts w:ascii="Times New Roman" w:eastAsia="Times New Roman" w:hAnsi="Times New Roman" w:cs="Times New Roman"/>
                <w:color w:val="000000" w:themeColor="text1"/>
                <w:sz w:val="24"/>
                <w:szCs w:val="24"/>
                <w:lang w:eastAsia="es-CO"/>
              </w:rPr>
            </w:pPr>
          </w:p>
        </w:tc>
      </w:tr>
      <w:tr w:rsidR="00DF63E4" w:rsidRPr="008034CF" w14:paraId="602D3D8D" w14:textId="77777777" w:rsidTr="00B76BEE">
        <w:tc>
          <w:tcPr>
            <w:tcW w:w="8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A3B20C" w14:textId="77777777" w:rsidR="00DF63E4" w:rsidRPr="008034CF" w:rsidRDefault="00DF63E4" w:rsidP="00DF63E4">
            <w:pPr>
              <w:spacing w:after="0"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lastRenderedPageBreak/>
              <w:t>Grupo de investigación</w:t>
            </w:r>
          </w:p>
        </w:tc>
        <w:tc>
          <w:tcPr>
            <w:tcW w:w="41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2F23021" w14:textId="77777777" w:rsidR="00DF63E4" w:rsidRPr="008034CF" w:rsidRDefault="00DF63E4" w:rsidP="00DF63E4">
            <w:pPr>
              <w:spacing w:after="0"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Línea de investigación en la que se inscribe el proyecto</w:t>
            </w:r>
          </w:p>
        </w:tc>
      </w:tr>
      <w:tr w:rsidR="00DF63E4" w:rsidRPr="008034CF" w14:paraId="6E038DCF"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9F22B7" w14:textId="0C69D8E1" w:rsidR="00DF63E4" w:rsidRPr="008034CF" w:rsidRDefault="00DF63E4" w:rsidP="00276667">
            <w:pPr>
              <w:spacing w:after="0" w:line="240" w:lineRule="auto"/>
              <w:jc w:val="center"/>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GIPO- Grupo de Investigación en Procesos Organizacionales</w:t>
            </w:r>
            <w:r w:rsidR="00276667">
              <w:rPr>
                <w:rFonts w:ascii="Times New Roman" w:eastAsia="Times New Roman" w:hAnsi="Times New Roman" w:cs="Times New Roman"/>
                <w:color w:val="000000" w:themeColor="text1"/>
                <w:sz w:val="24"/>
                <w:szCs w:val="24"/>
                <w:lang w:eastAsia="es-CO"/>
              </w:rPr>
              <w:t xml:space="preserve">    </w:t>
            </w:r>
            <w:r w:rsidRPr="008034CF">
              <w:rPr>
                <w:rFonts w:ascii="Times New Roman" w:eastAsia="Times New Roman" w:hAnsi="Times New Roman" w:cs="Times New Roman"/>
                <w:b/>
                <w:bCs/>
                <w:color w:val="000000" w:themeColor="text1"/>
                <w:sz w:val="24"/>
                <w:szCs w:val="24"/>
                <w:lang w:eastAsia="es-CO"/>
              </w:rPr>
              <w:t>Línea:</w:t>
            </w:r>
            <w:r w:rsidRPr="008034CF">
              <w:rPr>
                <w:rFonts w:ascii="Times New Roman" w:eastAsia="Times New Roman" w:hAnsi="Times New Roman" w:cs="Times New Roman"/>
                <w:color w:val="000000" w:themeColor="text1"/>
                <w:sz w:val="24"/>
                <w:szCs w:val="24"/>
                <w:lang w:eastAsia="es-CO"/>
              </w:rPr>
              <w:t xml:space="preserve"> Gestión Organizacional</w:t>
            </w:r>
            <w:r w:rsidR="00FB38A6" w:rsidRPr="008034CF">
              <w:rPr>
                <w:rFonts w:ascii="Times New Roman" w:eastAsia="Times New Roman" w:hAnsi="Times New Roman" w:cs="Times New Roman"/>
                <w:color w:val="000000" w:themeColor="text1"/>
                <w:sz w:val="24"/>
                <w:szCs w:val="24"/>
                <w:lang w:eastAsia="es-CO"/>
              </w:rPr>
              <w:t xml:space="preserve"> - </w:t>
            </w:r>
            <w:r w:rsidRPr="008034CF">
              <w:rPr>
                <w:rFonts w:ascii="Times New Roman" w:eastAsia="Times New Roman" w:hAnsi="Times New Roman" w:cs="Times New Roman"/>
                <w:b/>
                <w:bCs/>
                <w:color w:val="000000" w:themeColor="text1"/>
                <w:sz w:val="24"/>
                <w:szCs w:val="24"/>
                <w:lang w:eastAsia="es-CO"/>
              </w:rPr>
              <w:t>Temática:</w:t>
            </w:r>
            <w:r w:rsidRPr="008034CF">
              <w:rPr>
                <w:rFonts w:ascii="Times New Roman" w:eastAsia="Times New Roman" w:hAnsi="Times New Roman" w:cs="Times New Roman"/>
                <w:color w:val="000000" w:themeColor="text1"/>
                <w:sz w:val="24"/>
                <w:szCs w:val="24"/>
                <w:lang w:eastAsia="es-CO"/>
              </w:rPr>
              <w:t xml:space="preserve"> Estrategia y Competitiva</w:t>
            </w:r>
          </w:p>
        </w:tc>
      </w:tr>
    </w:tbl>
    <w:p w14:paraId="19643B68" w14:textId="77777777" w:rsidR="002A18AF" w:rsidRPr="008034C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3489"/>
        <w:gridCol w:w="5390"/>
        <w:gridCol w:w="2051"/>
        <w:gridCol w:w="3804"/>
      </w:tblGrid>
      <w:tr w:rsidR="002A18AF" w:rsidRPr="008034CF" w14:paraId="44A5C179"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547CC57" w14:textId="77777777" w:rsidR="002A18AF" w:rsidRPr="008034CF" w:rsidRDefault="002A18AF"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Nombre del Investigador principal</w:t>
            </w:r>
          </w:p>
        </w:tc>
        <w:tc>
          <w:tcPr>
            <w:tcW w:w="182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E76EAFE" w14:textId="77777777" w:rsidR="002A18AF" w:rsidRPr="008034CF" w:rsidRDefault="002A18AF"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CvLAC</w:t>
            </w:r>
          </w:p>
        </w:tc>
        <w:tc>
          <w:tcPr>
            <w:tcW w:w="69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21CD64" w14:textId="77777777" w:rsidR="002A18AF" w:rsidRPr="008034CF" w:rsidRDefault="002A18AF"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ORCID</w:t>
            </w:r>
          </w:p>
        </w:tc>
        <w:tc>
          <w:tcPr>
            <w:tcW w:w="12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D15B3B" w14:textId="77777777" w:rsidR="002A18AF" w:rsidRPr="008034CF" w:rsidRDefault="002A18AF"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Google Académico</w:t>
            </w:r>
          </w:p>
        </w:tc>
      </w:tr>
      <w:tr w:rsidR="00DF63E4" w:rsidRPr="008034CF" w14:paraId="1FFA8C51"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FC0D09" w14:textId="77423E7A" w:rsidR="00DF63E4" w:rsidRPr="008034CF" w:rsidRDefault="00DF63E4" w:rsidP="00FB38A6">
            <w:pPr>
              <w:spacing w:after="0" w:line="240" w:lineRule="auto"/>
              <w:jc w:val="center"/>
              <w:rPr>
                <w:rFonts w:ascii="Times New Roman" w:eastAsia="Times New Roman" w:hAnsi="Times New Roman" w:cs="Times New Roman"/>
                <w:color w:val="222222"/>
                <w:sz w:val="20"/>
                <w:szCs w:val="20"/>
                <w:lang w:eastAsia="es-CO"/>
              </w:rPr>
            </w:pPr>
            <w:r w:rsidRPr="008034CF">
              <w:rPr>
                <w:rFonts w:ascii="Times New Roman" w:eastAsia="Times New Roman" w:hAnsi="Times New Roman" w:cs="Times New Roman"/>
                <w:color w:val="222222"/>
                <w:sz w:val="20"/>
                <w:szCs w:val="20"/>
                <w:lang w:eastAsia="es-CO"/>
              </w:rPr>
              <w:t>Diego Fernando Sánchez Zambrano</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8CD016" w14:textId="4363B366" w:rsidR="00DF63E4" w:rsidRPr="008034CF" w:rsidRDefault="005A7940" w:rsidP="00FB38A6">
            <w:pPr>
              <w:spacing w:after="0" w:line="240" w:lineRule="auto"/>
              <w:jc w:val="center"/>
              <w:rPr>
                <w:rFonts w:ascii="Times New Roman" w:eastAsia="Times New Roman" w:hAnsi="Times New Roman" w:cs="Times New Roman"/>
                <w:color w:val="222222"/>
                <w:sz w:val="20"/>
                <w:szCs w:val="20"/>
                <w:lang w:eastAsia="es-CO"/>
              </w:rPr>
            </w:pPr>
            <w:hyperlink r:id="rId8" w:history="1">
              <w:r w:rsidR="00DF63E4" w:rsidRPr="008034CF">
                <w:rPr>
                  <w:rStyle w:val="Hipervnculo"/>
                  <w:rFonts w:ascii="Times New Roman" w:hAnsi="Times New Roman" w:cs="Times New Roman"/>
                  <w:color w:val="1155CC"/>
                  <w:sz w:val="20"/>
                  <w:szCs w:val="20"/>
                  <w:vertAlign w:val="subscript"/>
                </w:rPr>
                <w:t>http://scienti.colciencias.gov.co:8081/cvlac/visualizador/generarCurriculoCv.do?cod_rh=0001334638</w:t>
              </w:r>
            </w:hyperlink>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17B037" w14:textId="62E62B3E" w:rsidR="00DF63E4" w:rsidRPr="008034CF" w:rsidRDefault="005A7940" w:rsidP="00FB38A6">
            <w:pPr>
              <w:spacing w:after="0" w:line="240" w:lineRule="auto"/>
              <w:jc w:val="center"/>
              <w:rPr>
                <w:rFonts w:ascii="Times New Roman" w:eastAsia="Times New Roman" w:hAnsi="Times New Roman" w:cs="Times New Roman"/>
                <w:color w:val="222222"/>
                <w:sz w:val="20"/>
                <w:szCs w:val="20"/>
                <w:lang w:eastAsia="es-CO"/>
              </w:rPr>
            </w:pPr>
            <w:hyperlink r:id="rId9" w:history="1">
              <w:r w:rsidR="00DF63E4" w:rsidRPr="008034CF">
                <w:rPr>
                  <w:rStyle w:val="Hipervnculo"/>
                  <w:rFonts w:ascii="Times New Roman" w:hAnsi="Times New Roman" w:cs="Times New Roman"/>
                  <w:color w:val="1155CC"/>
                  <w:sz w:val="20"/>
                  <w:szCs w:val="20"/>
                  <w:vertAlign w:val="subscript"/>
                </w:rPr>
                <w:t>http://orcid.org/0000-0002-6080-2860</w:t>
              </w:r>
            </w:hyperlink>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CFE7C1" w14:textId="3315C589" w:rsidR="00DF63E4" w:rsidRPr="008034CF" w:rsidRDefault="005A7940" w:rsidP="00FB38A6">
            <w:pPr>
              <w:spacing w:after="0" w:line="240" w:lineRule="auto"/>
              <w:jc w:val="center"/>
              <w:rPr>
                <w:rFonts w:ascii="Times New Roman" w:eastAsia="Times New Roman" w:hAnsi="Times New Roman" w:cs="Times New Roman"/>
                <w:color w:val="222222"/>
                <w:sz w:val="20"/>
                <w:szCs w:val="20"/>
                <w:lang w:eastAsia="es-CO"/>
              </w:rPr>
            </w:pPr>
            <w:hyperlink r:id="rId10" w:history="1">
              <w:r w:rsidR="00DF63E4" w:rsidRPr="008034CF">
                <w:rPr>
                  <w:rStyle w:val="Hipervnculo"/>
                  <w:rFonts w:ascii="Times New Roman" w:hAnsi="Times New Roman" w:cs="Times New Roman"/>
                  <w:sz w:val="20"/>
                  <w:szCs w:val="20"/>
                  <w:vertAlign w:val="subscript"/>
                </w:rPr>
                <w:t>https://scholar.google.es/citations?user=C4uhXScAAAAJ&amp;hl=es</w:t>
              </w:r>
            </w:hyperlink>
          </w:p>
        </w:tc>
      </w:tr>
      <w:tr w:rsidR="00DF63E4" w:rsidRPr="008034CF" w14:paraId="756B57E4"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E5B18E"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División</w:t>
            </w:r>
          </w:p>
        </w:tc>
        <w:tc>
          <w:tcPr>
            <w:tcW w:w="182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BD972EC"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Facultad</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01A9582"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Programa</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E68AE6"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Grupo de investigación</w:t>
            </w:r>
          </w:p>
        </w:tc>
      </w:tr>
      <w:tr w:rsidR="00DF63E4" w:rsidRPr="008034CF" w14:paraId="46EC5B0C"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17CAD4" w14:textId="0CAD9CFF"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Ingenierías</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CCEA60" w14:textId="7B6C9CC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 Industrial</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484A08" w14:textId="10C77CB3"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 Industrial</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4CD0A0" w14:textId="5007A2FD"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GIPO</w:t>
            </w:r>
          </w:p>
        </w:tc>
      </w:tr>
      <w:tr w:rsidR="00DF63E4" w:rsidRPr="008034CF" w14:paraId="7D839E96"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46DBBCA"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 xml:space="preserve">Nombre del Co-investigador </w:t>
            </w:r>
          </w:p>
        </w:tc>
        <w:tc>
          <w:tcPr>
            <w:tcW w:w="182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0CA2BD2"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CvLAC</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FFDF72"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ORCID</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12BEF2F"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Google Académico</w:t>
            </w:r>
          </w:p>
        </w:tc>
      </w:tr>
      <w:tr w:rsidR="00DF63E4" w:rsidRPr="008034CF" w14:paraId="1F64BA43"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67C964" w14:textId="2F453EFE"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Luisa Fernanda Alcalá</w:t>
            </w:r>
            <w:r w:rsidR="005F3C38">
              <w:rPr>
                <w:rFonts w:ascii="Times New Roman" w:eastAsia="Times New Roman" w:hAnsi="Times New Roman" w:cs="Times New Roman"/>
                <w:b/>
                <w:bCs/>
                <w:color w:val="222222"/>
                <w:sz w:val="20"/>
                <w:szCs w:val="20"/>
                <w:lang w:eastAsia="es-CO"/>
              </w:rPr>
              <w:t xml:space="preserve"> Zárate</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A5E68E" w14:textId="4CEE12D6" w:rsidR="00DF63E4" w:rsidRPr="008034CF" w:rsidRDefault="005A7940" w:rsidP="00FB38A6">
            <w:pPr>
              <w:spacing w:after="0" w:line="240" w:lineRule="auto"/>
              <w:jc w:val="center"/>
              <w:rPr>
                <w:rFonts w:ascii="Times New Roman" w:eastAsia="Times New Roman" w:hAnsi="Times New Roman" w:cs="Times New Roman"/>
                <w:b/>
                <w:bCs/>
                <w:color w:val="222222"/>
                <w:sz w:val="20"/>
                <w:szCs w:val="20"/>
                <w:lang w:eastAsia="es-CO"/>
              </w:rPr>
            </w:pPr>
            <w:hyperlink r:id="rId11">
              <w:r w:rsidR="00DF63E4" w:rsidRPr="008034CF">
                <w:rPr>
                  <w:rStyle w:val="Hipervnculo"/>
                  <w:rFonts w:ascii="Times New Roman" w:hAnsi="Times New Roman" w:cs="Times New Roman"/>
                  <w:color w:val="1155CC"/>
                  <w:sz w:val="20"/>
                  <w:szCs w:val="20"/>
                  <w:vertAlign w:val="subscript"/>
                </w:rPr>
                <w:t>http://scienti.colciencias.gov.co:8081/cvlac/visualizador/generarCurriculoCv.do?cod_rh=0001594929</w:t>
              </w:r>
            </w:hyperlink>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8ABEA2" w14:textId="64558504" w:rsidR="00DF63E4" w:rsidRPr="008034CF" w:rsidRDefault="005A7940" w:rsidP="00FB38A6">
            <w:pPr>
              <w:spacing w:after="0" w:line="240" w:lineRule="auto"/>
              <w:jc w:val="center"/>
              <w:rPr>
                <w:rFonts w:ascii="Times New Roman" w:eastAsia="Times New Roman" w:hAnsi="Times New Roman" w:cs="Times New Roman"/>
                <w:b/>
                <w:bCs/>
                <w:color w:val="222222"/>
                <w:sz w:val="20"/>
                <w:szCs w:val="20"/>
                <w:lang w:eastAsia="es-CO"/>
              </w:rPr>
            </w:pPr>
            <w:hyperlink r:id="rId12">
              <w:r w:rsidR="00DF63E4" w:rsidRPr="008034CF">
                <w:rPr>
                  <w:rStyle w:val="Hipervnculo"/>
                  <w:rFonts w:ascii="Times New Roman" w:hAnsi="Times New Roman" w:cs="Times New Roman"/>
                  <w:color w:val="1155CC"/>
                  <w:sz w:val="20"/>
                  <w:szCs w:val="20"/>
                  <w:vertAlign w:val="subscript"/>
                </w:rPr>
                <w:t>https://orcid.org/0000-0001-9227-2318</w:t>
              </w:r>
            </w:hyperlink>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C04004" w14:textId="3FDCCC29" w:rsidR="00DF63E4" w:rsidRPr="008034CF" w:rsidRDefault="005A7940" w:rsidP="00FB38A6">
            <w:pPr>
              <w:spacing w:after="0" w:line="240" w:lineRule="auto"/>
              <w:jc w:val="center"/>
              <w:rPr>
                <w:rFonts w:ascii="Times New Roman" w:eastAsia="Times New Roman" w:hAnsi="Times New Roman" w:cs="Times New Roman"/>
                <w:b/>
                <w:bCs/>
                <w:color w:val="222222"/>
                <w:sz w:val="20"/>
                <w:szCs w:val="20"/>
                <w:lang w:eastAsia="es-CO"/>
              </w:rPr>
            </w:pPr>
            <w:hyperlink r:id="rId13">
              <w:r w:rsidR="00DF63E4" w:rsidRPr="008034CF">
                <w:rPr>
                  <w:rStyle w:val="Hipervnculo"/>
                  <w:rFonts w:ascii="Times New Roman" w:hAnsi="Times New Roman" w:cs="Times New Roman"/>
                  <w:color w:val="1155CC"/>
                  <w:sz w:val="20"/>
                  <w:szCs w:val="20"/>
                  <w:vertAlign w:val="subscript"/>
                </w:rPr>
                <w:t>https://scholar.google.es/citations?user=CV-X6RoAAAAJ&amp;hl=es</w:t>
              </w:r>
            </w:hyperlink>
          </w:p>
        </w:tc>
      </w:tr>
      <w:tr w:rsidR="00DF63E4" w:rsidRPr="008034CF" w14:paraId="72EE2784"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4A69E3"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División</w:t>
            </w:r>
          </w:p>
        </w:tc>
        <w:tc>
          <w:tcPr>
            <w:tcW w:w="182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CD2998"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Facultad</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CC17713"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Programa</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01D8FC" w14:textId="77777777" w:rsidR="00DF63E4" w:rsidRPr="008034CF" w:rsidRDefault="00DF63E4"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Grupo de investigación</w:t>
            </w:r>
          </w:p>
        </w:tc>
      </w:tr>
      <w:tr w:rsidR="00ED628D" w:rsidRPr="008034CF" w14:paraId="387574D5"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6EE957" w14:textId="4A24CC21"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Ingenierías</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FA8824" w14:textId="00B7FAB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 Industrial</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45CF9A" w14:textId="2D19E119"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 Industrial</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3A30F8" w14:textId="54DD52C6"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GIPO</w:t>
            </w:r>
          </w:p>
        </w:tc>
      </w:tr>
      <w:tr w:rsidR="00ED628D" w:rsidRPr="008034CF" w14:paraId="4378F025"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D0FE7F3"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 xml:space="preserve">Nombre del Co-investigador </w:t>
            </w:r>
          </w:p>
        </w:tc>
        <w:tc>
          <w:tcPr>
            <w:tcW w:w="182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41FD37"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CvLAC</w:t>
            </w:r>
          </w:p>
        </w:tc>
        <w:tc>
          <w:tcPr>
            <w:tcW w:w="6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C9BF9B4"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ORCID</w:t>
            </w:r>
          </w:p>
        </w:tc>
        <w:tc>
          <w:tcPr>
            <w:tcW w:w="12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C73640"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Enlace Google Académico</w:t>
            </w:r>
          </w:p>
        </w:tc>
      </w:tr>
      <w:tr w:rsidR="00ED628D" w:rsidRPr="008034CF" w14:paraId="072EC0E3"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A18C71" w14:textId="37512316"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Arial" w:hAnsi="Times New Roman" w:cs="Times New Roman"/>
                <w:color w:val="222222"/>
                <w:sz w:val="20"/>
                <w:szCs w:val="20"/>
              </w:rPr>
              <w:t>Oscar</w:t>
            </w:r>
            <w:r w:rsidR="005F3C38">
              <w:rPr>
                <w:rFonts w:ascii="Times New Roman" w:eastAsia="Arial" w:hAnsi="Times New Roman" w:cs="Times New Roman"/>
                <w:color w:val="222222"/>
                <w:sz w:val="20"/>
                <w:szCs w:val="20"/>
              </w:rPr>
              <w:t xml:space="preserve"> Emmanuel</w:t>
            </w:r>
            <w:r w:rsidRPr="008034CF">
              <w:rPr>
                <w:rFonts w:ascii="Times New Roman" w:eastAsia="Arial" w:hAnsi="Times New Roman" w:cs="Times New Roman"/>
                <w:color w:val="222222"/>
                <w:sz w:val="20"/>
                <w:szCs w:val="20"/>
              </w:rPr>
              <w:t xml:space="preserve"> Granados Delgado</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958C16" w14:textId="7F87D0C4" w:rsidR="00ED628D" w:rsidRPr="008034CF" w:rsidRDefault="005A7940" w:rsidP="00FB38A6">
            <w:pPr>
              <w:spacing w:after="0" w:line="240" w:lineRule="auto"/>
              <w:jc w:val="center"/>
              <w:rPr>
                <w:rFonts w:ascii="Times New Roman" w:eastAsia="Times New Roman" w:hAnsi="Times New Roman" w:cs="Times New Roman"/>
                <w:b/>
                <w:bCs/>
                <w:color w:val="222222"/>
                <w:sz w:val="20"/>
                <w:szCs w:val="20"/>
                <w:lang w:eastAsia="es-CO"/>
              </w:rPr>
            </w:pPr>
            <w:hyperlink r:id="rId14">
              <w:r w:rsidR="00ED628D" w:rsidRPr="008034CF">
                <w:rPr>
                  <w:rStyle w:val="Hipervnculo"/>
                  <w:rFonts w:ascii="Times New Roman" w:hAnsi="Times New Roman" w:cs="Times New Roman"/>
                  <w:color w:val="1155CC"/>
                  <w:sz w:val="20"/>
                  <w:szCs w:val="20"/>
                  <w:vertAlign w:val="subscript"/>
                </w:rPr>
                <w:t>https://scienti.colciencias.gov.co/cvlac/visualizador/generarCurriculoCv.do?cod_rh=0001562611</w:t>
              </w:r>
            </w:hyperlink>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2C1B4E" w14:textId="1860EB10" w:rsidR="00ED628D" w:rsidRPr="008034CF" w:rsidRDefault="005A7940" w:rsidP="00FB38A6">
            <w:pPr>
              <w:spacing w:after="0" w:line="240" w:lineRule="auto"/>
              <w:jc w:val="center"/>
              <w:rPr>
                <w:rFonts w:ascii="Times New Roman" w:eastAsia="Times New Roman" w:hAnsi="Times New Roman" w:cs="Times New Roman"/>
                <w:b/>
                <w:bCs/>
                <w:color w:val="222222"/>
                <w:sz w:val="20"/>
                <w:szCs w:val="20"/>
                <w:lang w:eastAsia="es-CO"/>
              </w:rPr>
            </w:pPr>
            <w:hyperlink r:id="rId15">
              <w:r w:rsidR="00ED628D" w:rsidRPr="008034CF">
                <w:rPr>
                  <w:rStyle w:val="Hipervnculo"/>
                  <w:rFonts w:ascii="Times New Roman" w:hAnsi="Times New Roman" w:cs="Times New Roman"/>
                  <w:color w:val="1155CC"/>
                  <w:sz w:val="20"/>
                  <w:szCs w:val="20"/>
                  <w:vertAlign w:val="subscript"/>
                </w:rPr>
                <w:t>https://orcid.org/0000-0002-7422-8388</w:t>
              </w:r>
            </w:hyperlink>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206E27" w14:textId="59268207" w:rsidR="00ED628D" w:rsidRPr="008034CF" w:rsidRDefault="005A7940" w:rsidP="00FB38A6">
            <w:pPr>
              <w:spacing w:after="0" w:line="240" w:lineRule="auto"/>
              <w:jc w:val="center"/>
              <w:rPr>
                <w:rFonts w:ascii="Times New Roman" w:eastAsia="Times New Roman" w:hAnsi="Times New Roman" w:cs="Times New Roman"/>
                <w:b/>
                <w:bCs/>
                <w:color w:val="222222"/>
                <w:sz w:val="20"/>
                <w:szCs w:val="20"/>
                <w:lang w:eastAsia="es-CO"/>
              </w:rPr>
            </w:pPr>
            <w:hyperlink r:id="rId16">
              <w:r w:rsidR="00ED628D" w:rsidRPr="008034CF">
                <w:rPr>
                  <w:rStyle w:val="Hipervnculo"/>
                  <w:rFonts w:ascii="Times New Roman" w:hAnsi="Times New Roman" w:cs="Times New Roman"/>
                  <w:color w:val="1155CC"/>
                  <w:sz w:val="20"/>
                  <w:szCs w:val="20"/>
                  <w:vertAlign w:val="subscript"/>
                </w:rPr>
                <w:t>https://scholar.google.es/citations?user=vOW39zoAAAAJ&amp;hl=es</w:t>
              </w:r>
            </w:hyperlink>
          </w:p>
        </w:tc>
      </w:tr>
      <w:tr w:rsidR="00ED628D" w:rsidRPr="008034CF" w14:paraId="5EE9BBCB"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AA7B77"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División</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4F4425"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Facultad</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F616F5"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Programa</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DB94D7" w14:textId="77777777"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Grupo de investigación</w:t>
            </w:r>
          </w:p>
        </w:tc>
      </w:tr>
      <w:tr w:rsidR="00ED628D" w:rsidRPr="008034CF" w14:paraId="1E079EB4" w14:textId="77777777" w:rsidTr="00B76BEE">
        <w:trPr>
          <w:trHeight w:val="20"/>
        </w:trPr>
        <w:tc>
          <w:tcPr>
            <w:tcW w:w="11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D643B8" w14:textId="22C9DCED"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Ingenierías</w:t>
            </w:r>
          </w:p>
        </w:tc>
        <w:tc>
          <w:tcPr>
            <w:tcW w:w="1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F0D60B" w14:textId="352D2479"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 Industrial</w:t>
            </w:r>
          </w:p>
        </w:tc>
        <w:tc>
          <w:tcPr>
            <w:tcW w:w="6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502291" w14:textId="1FDD0E86"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Ingeniería Industrial</w:t>
            </w:r>
          </w:p>
        </w:tc>
        <w:tc>
          <w:tcPr>
            <w:tcW w:w="12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4ABB7F" w14:textId="7E82F8FA" w:rsidR="00ED628D" w:rsidRPr="008034CF" w:rsidRDefault="00ED628D"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GIPO</w:t>
            </w:r>
          </w:p>
        </w:tc>
      </w:tr>
    </w:tbl>
    <w:p w14:paraId="25600F46" w14:textId="498422CB" w:rsidR="002A18AF" w:rsidRDefault="002A18AF" w:rsidP="002A18AF">
      <w:pPr>
        <w:spacing w:after="0" w:line="240" w:lineRule="auto"/>
        <w:rPr>
          <w:rFonts w:ascii="Times New Roman" w:eastAsia="Times New Roman" w:hAnsi="Times New Roman" w:cs="Times New Roman"/>
          <w:sz w:val="24"/>
          <w:szCs w:val="24"/>
          <w:lang w:eastAsia="es-CO"/>
        </w:rPr>
      </w:pPr>
    </w:p>
    <w:p w14:paraId="6D3798FD" w14:textId="08F51A8C" w:rsidR="00B76BEE" w:rsidRDefault="00B76BEE" w:rsidP="002A18AF">
      <w:pPr>
        <w:spacing w:after="0" w:line="240" w:lineRule="auto"/>
        <w:rPr>
          <w:rFonts w:ascii="Times New Roman" w:eastAsia="Times New Roman" w:hAnsi="Times New Roman" w:cs="Times New Roman"/>
          <w:sz w:val="24"/>
          <w:szCs w:val="24"/>
          <w:lang w:eastAsia="es-CO"/>
        </w:rPr>
      </w:pPr>
    </w:p>
    <w:p w14:paraId="3E08316B" w14:textId="77777777" w:rsidR="00B76BEE" w:rsidRPr="008034CF" w:rsidRDefault="00B76BEE" w:rsidP="002A18AF">
      <w:pPr>
        <w:spacing w:after="0" w:line="240" w:lineRule="auto"/>
        <w:rPr>
          <w:rFonts w:ascii="Times New Roman" w:eastAsia="Times New Roman" w:hAnsi="Times New Roman" w:cs="Times New Roman"/>
          <w:vanish/>
          <w:sz w:val="24"/>
          <w:szCs w:val="24"/>
          <w:lang w:eastAsia="es-CO"/>
        </w:rPr>
      </w:pPr>
    </w:p>
    <w:p w14:paraId="7136A686" w14:textId="77777777" w:rsidR="002A18AF" w:rsidRPr="008034CF" w:rsidRDefault="002A18AF" w:rsidP="002A18AF">
      <w:pPr>
        <w:spacing w:after="0" w:line="240" w:lineRule="auto"/>
        <w:rPr>
          <w:rFonts w:ascii="Times New Roman" w:eastAsia="Times New Roman" w:hAnsi="Times New Roman" w:cs="Times New Roman"/>
          <w:vanish/>
          <w:sz w:val="24"/>
          <w:szCs w:val="24"/>
          <w:lang w:eastAsia="es-CO"/>
        </w:rPr>
      </w:pPr>
    </w:p>
    <w:p w14:paraId="589F686D" w14:textId="77777777" w:rsidR="002A18AF" w:rsidRPr="008034C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RPr="008034CF" w14:paraId="112652EA"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6760046" w14:textId="77777777" w:rsidR="002A18AF" w:rsidRPr="008034CF"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F5861A" w14:textId="77777777" w:rsidR="002A18AF" w:rsidRPr="008034CF"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Palabras clave</w:t>
            </w:r>
          </w:p>
        </w:tc>
      </w:tr>
      <w:tr w:rsidR="002A18AF" w:rsidRPr="005A7940" w14:paraId="5CFB64B7"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32CA06" w14:textId="645FBF9D" w:rsidR="00E6008D" w:rsidRPr="008034CF" w:rsidRDefault="00ED628D" w:rsidP="00C75D66">
            <w:pPr>
              <w:spacing w:after="0" w:line="276" w:lineRule="auto"/>
              <w:jc w:val="both"/>
              <w:rPr>
                <w:rFonts w:ascii="Times New Roman" w:eastAsia="Times New Roman" w:hAnsi="Times New Roman" w:cs="Times New Roman"/>
                <w:color w:val="222222"/>
                <w:sz w:val="24"/>
                <w:szCs w:val="24"/>
                <w:lang w:eastAsia="es-CO"/>
              </w:rPr>
            </w:pPr>
            <w:r w:rsidRPr="003E69B2">
              <w:rPr>
                <w:rFonts w:ascii="Times New Roman" w:eastAsia="Times New Roman" w:hAnsi="Times New Roman" w:cs="Times New Roman"/>
                <w:color w:val="000000" w:themeColor="text1"/>
                <w:sz w:val="24"/>
                <w:szCs w:val="24"/>
                <w:lang w:eastAsia="es-CO"/>
              </w:rPr>
              <w:lastRenderedPageBreak/>
              <w:t>Las organizaciones del sector deporte se encuentran con el problema de la deserción en las prácticas de actividades deportivas y la metodología de Diseño de Experiencias Deportivas (SX) es una oportunidad para estas organizaciones de fidelizar a los consumidores deportivos. El propósito de la presente propuesta es diseñar nuevas experiencias del consumidor deportivo, bajo los principios de diseño inclusivo como estrategia para la competitividad y la gestión en organizaciones del sector deporte. El proyecto será una investigación por medio del diseño, con un alcance exploratorio y enfoque cualitativo. Se empleará el método “CAR@TUM user experience” promovido en la Munich Technical University (TUM).</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A28DAA" w14:textId="77777777" w:rsidR="00ED628D" w:rsidRPr="008034CF" w:rsidRDefault="00ED628D" w:rsidP="00C75D66">
            <w:pPr>
              <w:spacing w:after="0" w:line="276" w:lineRule="auto"/>
              <w:rPr>
                <w:rFonts w:ascii="Times New Roman" w:eastAsia="Times New Roman" w:hAnsi="Times New Roman" w:cs="Times New Roman"/>
                <w:sz w:val="24"/>
                <w:szCs w:val="24"/>
                <w:lang w:eastAsia="es-CO"/>
              </w:rPr>
            </w:pPr>
            <w:r w:rsidRPr="008034CF">
              <w:rPr>
                <w:rFonts w:ascii="Times New Roman" w:eastAsia="Times New Roman" w:hAnsi="Times New Roman" w:cs="Times New Roman"/>
                <w:sz w:val="24"/>
                <w:szCs w:val="24"/>
                <w:lang w:eastAsia="es-CO"/>
              </w:rPr>
              <w:t xml:space="preserve">Diseño, Consumidor, Deporte, Organización y gestión. </w:t>
            </w:r>
          </w:p>
          <w:p w14:paraId="497D0A27" w14:textId="7C219104" w:rsidR="002A18AF" w:rsidRPr="008034CF" w:rsidRDefault="00ED628D" w:rsidP="00C75D66">
            <w:pPr>
              <w:spacing w:after="0" w:line="276" w:lineRule="auto"/>
              <w:jc w:val="both"/>
              <w:rPr>
                <w:rFonts w:ascii="Times New Roman" w:eastAsia="Times New Roman" w:hAnsi="Times New Roman" w:cs="Times New Roman"/>
                <w:color w:val="222222"/>
                <w:sz w:val="24"/>
                <w:szCs w:val="24"/>
                <w:lang w:val="en-US" w:eastAsia="es-CO"/>
              </w:rPr>
            </w:pPr>
            <w:r w:rsidRPr="008034CF">
              <w:rPr>
                <w:rFonts w:ascii="Times New Roman" w:eastAsia="Times New Roman" w:hAnsi="Times New Roman" w:cs="Times New Roman"/>
                <w:sz w:val="24"/>
                <w:szCs w:val="24"/>
                <w:lang w:val="en-US" w:eastAsia="es-CO"/>
              </w:rPr>
              <w:t>Design, Consumers, Sport, Organization and management</w:t>
            </w:r>
          </w:p>
        </w:tc>
      </w:tr>
    </w:tbl>
    <w:p w14:paraId="3353A58F" w14:textId="77777777" w:rsidR="002A18AF" w:rsidRPr="008034CF" w:rsidRDefault="002A18AF" w:rsidP="002A18AF">
      <w:pPr>
        <w:spacing w:after="0" w:line="240" w:lineRule="auto"/>
        <w:rPr>
          <w:rFonts w:ascii="Times New Roman" w:eastAsia="Times New Roman" w:hAnsi="Times New Roman" w:cs="Times New Roman"/>
          <w:sz w:val="24"/>
          <w:szCs w:val="24"/>
          <w:lang w:val="en-US" w:eastAsia="es-CO"/>
        </w:rPr>
      </w:pPr>
    </w:p>
    <w:tbl>
      <w:tblPr>
        <w:tblW w:w="14983" w:type="dxa"/>
        <w:shd w:val="clear" w:color="auto" w:fill="FFFFFF"/>
        <w:tblLook w:val="04A0" w:firstRow="1" w:lastRow="0" w:firstColumn="1" w:lastColumn="0" w:noHBand="0" w:noVBand="1"/>
      </w:tblPr>
      <w:tblGrid>
        <w:gridCol w:w="14983"/>
      </w:tblGrid>
      <w:tr w:rsidR="002A18AF" w:rsidRPr="008034CF" w14:paraId="35D74CD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B033A10" w14:textId="77777777" w:rsidR="002A18AF" w:rsidRPr="008034CF" w:rsidRDefault="00E6008D" w:rsidP="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P</w:t>
            </w:r>
            <w:r w:rsidR="002A18AF" w:rsidRPr="008034CF">
              <w:rPr>
                <w:rFonts w:ascii="Times New Roman" w:eastAsia="Times New Roman" w:hAnsi="Times New Roman" w:cs="Times New Roman"/>
                <w:b/>
                <w:bCs/>
                <w:color w:val="222222"/>
                <w:sz w:val="24"/>
                <w:szCs w:val="24"/>
                <w:lang w:eastAsia="es-CO"/>
              </w:rPr>
              <w:t>roblema de investigación</w:t>
            </w:r>
          </w:p>
        </w:tc>
      </w:tr>
      <w:tr w:rsidR="002A18AF" w:rsidRPr="008034CF" w14:paraId="63C70D1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EC11B6B"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Las organizaciones, hoy en día se encuentran en un mundo globalizado y con un entorno dinámico, donde los cambios tecnológicos, socioculturales, económicos, político - legales, entre otros; son cada vez más frecuentes e impredecibles. Sin duda, esos cambios del entorno, afecta el desempeño de cualquier organización</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RW.CITE{{doc:58e656cee4b0edbef75be1bc Robbins,Stephen 2010}}</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Por eso, es importante que las organizaciones estén preparadas y puedan anticipar y adaptarse rápidamente a dichos cambios procurando su permanencia en el tiempo y su generación de valor ante los nuevos escenarios. Por esto, es fundamental que las organizaciones estén enfocadas u orientadas al consumidor y sepan ofrecer productos adecuados y atractivos, para un mercado que cada día es más exigente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RW.CITE{{doc:59727471e4b02c9ea2f10e75 Cateora 2015}}</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6E0F3333"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A través de los últimos años, las organizaciones con el fin de lograr metas corporativas y obtener un mejor desempeño en el mercado, han aplicado distintas metodologías para desarrollar productos enfocados al consumidor o usuario. En cierta medida, el término “(DCU), Diseño Centrando en el Usuario” surgido en los años 80s, dio origen a una filosofía de diseñar productos atendiendo premisas de ergonomía, usabilidad y funcionalidad en los productos. No obstante, hay que entender que esto surgió debido a la proliferación de las computadoras y los programas para trabajar en ellas. En ese sentido, el uso de estas nuevas máquinas debía ser fácil, ágil, intuitivo y muy sencillo para el usuario. Por esta razón, el DCU  surgió como respuesta a la necesidad de mejorar la interacción hombre- máquina y sobre todo a generar una experiencia positiva en el usuario que promueva el uso de nuevos productos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RW.CITE{{doc:5b76dc9ae4b00a620ad46dfa Norman,D.A. 2014}}</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[3]</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En consecuencia, como una derivación y evolución del DCU, nace el concepto de (UX) “Experiencia de Usuario”, el cual está enfocado en generar nuevas y mejores experiencias de uso de un producto, de acuerdo con la interacción que existe entre el usuario y dicho producto. Si bien estas metodologías de diseño y de desarrollo de producto se han orientado hacia el uso productos tecnológicos, hoy en día se ha diversificado a cualquier tipo de producto, ya que las experiencias de usuario son propias del  uso de un bien o de un servicio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RW.CITE{{doc:5d497382e4b03b2f3db40fa9 Han,Dai-In 2018}}</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[4]</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w:t>
            </w:r>
          </w:p>
          <w:p w14:paraId="582C28A8"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De esta manera, un buen diseño de experiencias puede conducir al éxito de un producto en el mercado; debido a que, permite satisfacer necesidades diversas, pero sobre todo compenetrarse con las emociones del usuario y así generar fidelización y un gran compromiso de parte del usuario, lo que al final se traduce en mayores ingresos y en cumplimiento con grandes metas.</w:t>
            </w:r>
          </w:p>
          <w:p w14:paraId="3120A773"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lastRenderedPageBreak/>
              <w:t xml:space="preserve">Dentro de la Experiencia de Usuario (UX), existe un factor importante que afecta la experiencia del usuario y es la accesibilidad, esto significa que en la Experiencia de Usuario (UX) está inmerso el concepto de diseño inclusivo o universal. Esto quiere decir que, en el diseño de un producto se debe tener en cuenta a personas que tienen algún tipo de discapacidad y eso hace que la Experiencia de Usuario (UX) no discrimine y entienda que los productos deben ser usados por la mayor cantidad de personas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RW.CITE{{doc:5d2e0629e4b0797b7c09ae3b [NoInformation] 2016}}</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[5]</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2F78091A"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Esta investigación quiere concentrarse en las organizaciones deportivas, las cuales no son ajenas a estos cambios mencionados anteriormente del entorno, ni mucho menos a las exigencias cambiantes por el mercado y el usuario. Es importante mencionar que estas organizaciones deportivas se reconocen como aquellas que ofrecen artículos o mercancía deportiva, realizan eventos deportivos, transmiten eventos deportivos, las que fomentan actividades deportivas o las que realizan cualquier tipo de actividad relacionada con la industria del deporte. Del mismo modo que existe la Experiencia de Usuario (UX) para cualquier organización, se ha propiciado para las organizaciones deportivas el “Sport Experience Design (SX)”, el Diseño de Experiencias Deportivas es la aplicación de la Experiencia de Usuario (UX) al consumidor o usuario deportivo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RW.CITE{{doc:5d2e07b0e4b0522a717fe155 Funk,D.C. 2016; doc:58e656cee4b0edbef75be1bc Robbins,Stephen 2010}}</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 [6]</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06D89CCA"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Las organizaciones del sector deporte se enfrentan una gran dificultad, y es la deserción a la práctica de la actividad física y deportiva por parte de sus consumidores. Ese abandono del consumidor deportivo afecta significativamente a este tipo de organizaciones, debido a que un consumidor deportivo en el momento de realizar alguna práctica adquiere diversos productos, como lo son prendas deportivas, artículos deportivos, suscripciones a servicios deportivos, entre muchos otros; de esta manera desencadena en que las organizaciones de este sector se perjudiquen y tengan que hacer un esfuerzo gigante en conseguir nuevos clientes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RW.CITE{{doc:5d482841e4b028b96d2fc637 Latorre,Rodrigo 2016}}</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[7]</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 Las razones de esta deserción están asociadas a las experiencias del usuario dado que las personas se desmotivan fácilmente por aburrirse en estas prácticas, falta de información en el momento de hacer ejercicio, falta de acompañamiento, pocos resultados visibles, baja socialización, y la práctica no se adapta muchas veces a las necesidades físicas y ergonómicas de las personas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RW.CITE{{doc:5d496e01e4b0394dc350f215 Fernández,JuanCamiloMartínez 2018}}</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[8]</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3F03B6C4"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De este modo, se observa inicialmente un inconveniente y es que hay un desconocimiento de la metodología de Diseño de Experiencias Deportivas (SX), adicionalmente la Experiencia de Usuario abarca el concepto de diseño inclusivo y de accesibilidad, elemento vital para el desarrollo de prácticas deportivas de las personas, que en algunas ocasiones no se tiene en cuenta. En términos generales las organizaciones del sector deporte no se han concentrado diseñar y mejorar las experiencias del usuario deportivo, y en consecuencia se ven confrontadas por la deserción. </w:t>
            </w:r>
          </w:p>
          <w:p w14:paraId="0C875EB0"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La aplicación de esta metodología puede propiciar elementos diferenciadores e innovadores en el mercado y un mejor desempeño en el entorno o ambiente organizacional, razón por la cual debe existir una gestión de la innovación permitiendo mejorar la competitividad de cualquier organización deportiva.  </w:t>
            </w:r>
          </w:p>
          <w:p w14:paraId="2F9E345C" w14:textId="347D82EC"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Por lo tanto, en virtud de lo anterior, el estudio busca responder </w:t>
            </w:r>
            <w:r w:rsidR="00C75217">
              <w:rPr>
                <w:rFonts w:ascii="Times New Roman" w:eastAsia="Times New Roman" w:hAnsi="Times New Roman" w:cs="Times New Roman"/>
                <w:color w:val="000000" w:themeColor="text1"/>
                <w:sz w:val="24"/>
                <w:szCs w:val="24"/>
                <w:lang w:eastAsia="es-CO"/>
              </w:rPr>
              <w:t>el</w:t>
            </w:r>
            <w:r w:rsidRPr="008034CF">
              <w:rPr>
                <w:rFonts w:ascii="Times New Roman" w:eastAsia="Times New Roman" w:hAnsi="Times New Roman" w:cs="Times New Roman"/>
                <w:color w:val="000000" w:themeColor="text1"/>
                <w:sz w:val="24"/>
                <w:szCs w:val="24"/>
                <w:lang w:eastAsia="es-CO"/>
              </w:rPr>
              <w:t xml:space="preserve"> siguiente interrogante:</w:t>
            </w:r>
          </w:p>
          <w:p w14:paraId="48363CCB" w14:textId="651D2E48" w:rsidR="00E6008D" w:rsidRPr="008034CF" w:rsidRDefault="00E163B9" w:rsidP="00C75D66">
            <w:pPr>
              <w:spacing w:after="0" w:line="276" w:lineRule="auto"/>
              <w:jc w:val="both"/>
              <w:rPr>
                <w:rFonts w:ascii="Times New Roman" w:eastAsia="Times New Roman" w:hAnsi="Times New Roman" w:cs="Times New Roman"/>
                <w:color w:val="000000" w:themeColor="text1"/>
                <w:sz w:val="24"/>
                <w:szCs w:val="24"/>
                <w:lang w:eastAsia="es-CO"/>
              </w:rPr>
            </w:pPr>
            <w:r w:rsidRPr="00E163B9">
              <w:rPr>
                <w:rFonts w:ascii="Times New Roman" w:eastAsia="Times New Roman" w:hAnsi="Times New Roman" w:cs="Times New Roman"/>
                <w:color w:val="000000" w:themeColor="text1"/>
                <w:sz w:val="24"/>
                <w:szCs w:val="24"/>
                <w:lang w:eastAsia="es-CO"/>
              </w:rPr>
              <w:t xml:space="preserve">¿De qué manera las estrategias asociadas con la gestión de innovación, a partir de la implementación de la metodología de Diseño de Experiencias Deportivas (SX), genera que las organizaciones del sector deporte sean más </w:t>
            </w:r>
            <w:r w:rsidRPr="00E163B9">
              <w:rPr>
                <w:rFonts w:ascii="Times New Roman" w:eastAsia="Times New Roman" w:hAnsi="Times New Roman" w:cs="Times New Roman"/>
                <w:color w:val="000000" w:themeColor="text1"/>
                <w:sz w:val="24"/>
                <w:szCs w:val="24"/>
                <w:lang w:eastAsia="es-CO"/>
              </w:rPr>
              <w:t>competitivas</w:t>
            </w:r>
            <w:r w:rsidRPr="00E163B9">
              <w:rPr>
                <w:rFonts w:ascii="Times New Roman" w:eastAsia="Times New Roman" w:hAnsi="Times New Roman" w:cs="Times New Roman"/>
                <w:color w:val="000000" w:themeColor="text1"/>
                <w:sz w:val="24"/>
                <w:szCs w:val="24"/>
                <w:lang w:eastAsia="es-CO"/>
              </w:rPr>
              <w:t>?</w:t>
            </w:r>
          </w:p>
        </w:tc>
      </w:tr>
    </w:tbl>
    <w:p w14:paraId="664E00EC" w14:textId="77777777" w:rsidR="002A18AF" w:rsidRPr="008034C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8034CF" w14:paraId="0F8CF75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9864835" w14:textId="77777777" w:rsidR="002A18AF" w:rsidRPr="008034CF" w:rsidRDefault="002A18AF">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Justificación</w:t>
            </w:r>
          </w:p>
        </w:tc>
      </w:tr>
      <w:tr w:rsidR="00C75D66" w:rsidRPr="008034CF" w14:paraId="2B94C11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F47F242"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Según cifras del Departamento Nacional de Planeación (DNP), al 2018 en Colombia 1,6 millones de personas accedieron a distintos servicios deportivos, recreativos y de la actividad física. Coldeportes ha asumido unas metas hacia el 2022, una de ellas es aumentar a 5 millones las personas que acceden a servicios deportivos, otra es llegar a 1.200 escenarios deportivos en toda Colombia. Esta apuesta es importante, ya que uno de los objetivos actualmente del </w:t>
            </w:r>
            <w:r w:rsidRPr="008034CF">
              <w:rPr>
                <w:rFonts w:ascii="Times New Roman" w:eastAsia="Times New Roman" w:hAnsi="Times New Roman" w:cs="Times New Roman"/>
                <w:color w:val="000000" w:themeColor="text1"/>
                <w:sz w:val="24"/>
                <w:szCs w:val="24"/>
                <w:lang w:eastAsia="es-CO"/>
              </w:rPr>
              <w:lastRenderedPageBreak/>
              <w:t xml:space="preserve">gobierno nacional dentro del Plan de Desarrollo Nacional (PDN) es garantizar que la población tenga las condiciones para desarrollar actividades orientadas a la práctica deportiva. La idea del gobierno es desarrollar programas y proyectos que estimulen a la sociedad colombiana a realizar deporte, con el fin de fomentar mejores </w:t>
            </w:r>
            <w:bookmarkStart w:id="0" w:name="_GoBack"/>
            <w:r w:rsidRPr="008034CF">
              <w:rPr>
                <w:rFonts w:ascii="Times New Roman" w:eastAsia="Times New Roman" w:hAnsi="Times New Roman" w:cs="Times New Roman"/>
                <w:color w:val="000000" w:themeColor="text1"/>
                <w:sz w:val="24"/>
                <w:szCs w:val="24"/>
                <w:lang w:eastAsia="es-CO"/>
              </w:rPr>
              <w:t xml:space="preserve">condiciones físicas, motrices, intelectuales, afectivas y sociales </w:t>
            </w:r>
            <w:bookmarkEnd w:id="0"/>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RW.CITE{{doc:5d496f25e4b09ef46e2754ef DNP 2019}}</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[9]</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562585CC"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En ese sentido, las organizaciones deportivas en el país deben estar alineadas a este Plan de Desarrollo (2018 - 2022), teniendo el compromiso de aprovechar la oportunidad, que la población cada vez es más sensible al tema de salud física y también es consciente de la importancia de realizar actividades físicas y deportivas. Por esta razón, las organizaciones del sector deporte que puedan generar mejores y nuevas experiencias en la oferta de sus productos, lograrán retener y fidelizar a los consumidores deportivos e igualmente fomentar la actividad física, la recreación y el deporte, como parte del PDN.  </w:t>
            </w:r>
          </w:p>
          <w:p w14:paraId="7F59D29B" w14:textId="4E146044"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 En Colombia dentro del sector deporte, el tamaño del mercado de consumo de prendas deportivas, zapatos y artículos deportivos en el 2016 alcanzó una cifra de $319.445 millones, esto evidencia una tendencia de las personas de tener hábitos saludables como lo es la práctica de actividades deportivas y del mismo modo</w:t>
            </w:r>
            <w:r w:rsidR="00C75217">
              <w:rPr>
                <w:rFonts w:ascii="Times New Roman" w:eastAsia="Times New Roman" w:hAnsi="Times New Roman" w:cs="Times New Roman"/>
                <w:color w:val="000000" w:themeColor="text1"/>
                <w:sz w:val="24"/>
                <w:szCs w:val="24"/>
                <w:lang w:eastAsia="es-CO"/>
              </w:rPr>
              <w:t>,</w:t>
            </w:r>
            <w:r w:rsidRPr="008034CF">
              <w:rPr>
                <w:rFonts w:ascii="Times New Roman" w:eastAsia="Times New Roman" w:hAnsi="Times New Roman" w:cs="Times New Roman"/>
                <w:color w:val="000000" w:themeColor="text1"/>
                <w:sz w:val="24"/>
                <w:szCs w:val="24"/>
                <w:lang w:eastAsia="es-CO"/>
              </w:rPr>
              <w:t xml:space="preserve"> de la existencia de un consumidor deportivo dispuesto a adquirir productos que mejoren su experiencia en la realización de dichas actividades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RW.CITE{{doc:5d496c11e4b0bb803300d45a Dinero 2017}}</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[10]</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33F18EB4" w14:textId="053E5FC5"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Por consiguiente, las organizaciones deportivas requieren implementar procesos de gestión de innovación desde el conocimiento y la aplicación de nuevas metodologías, como lo es el Diseño de Experiencias Deportivas (SX), permitiéndoles ser más competitivas ante el mercado. Por otro lado, es importante integrar el concepto de diseño inclusivo como un elemento relevante que aporta a la responsabilidad social que tiene una empresa con el mercado, ya que poner en práctica estos conceptos de inclusión genera un bienestar </w:t>
            </w:r>
            <w:r w:rsidR="00D366CC" w:rsidRPr="008034CF">
              <w:rPr>
                <w:rFonts w:ascii="Times New Roman" w:eastAsia="Times New Roman" w:hAnsi="Times New Roman" w:cs="Times New Roman"/>
                <w:color w:val="000000" w:themeColor="text1"/>
                <w:sz w:val="24"/>
                <w:szCs w:val="24"/>
                <w:lang w:eastAsia="es-CO"/>
              </w:rPr>
              <w:t>a la sociedad</w:t>
            </w:r>
            <w:r w:rsidRPr="008034CF">
              <w:rPr>
                <w:rFonts w:ascii="Times New Roman" w:eastAsia="Times New Roman" w:hAnsi="Times New Roman" w:cs="Times New Roman"/>
                <w:color w:val="000000" w:themeColor="text1"/>
                <w:sz w:val="24"/>
                <w:szCs w:val="24"/>
                <w:lang w:eastAsia="es-CO"/>
              </w:rPr>
              <w:t>.</w:t>
            </w:r>
          </w:p>
          <w:p w14:paraId="367667D6" w14:textId="5A271D40" w:rsidR="00E6008D" w:rsidRPr="008034CF" w:rsidRDefault="00C75217" w:rsidP="00C75D66">
            <w:pPr>
              <w:spacing w:after="0" w:line="276" w:lineRule="auto"/>
              <w:jc w:val="both"/>
              <w:rPr>
                <w:rFonts w:ascii="Times New Roman" w:eastAsia="Times New Roman" w:hAnsi="Times New Roman" w:cs="Times New Roman"/>
                <w:color w:val="000000" w:themeColor="text1"/>
                <w:sz w:val="24"/>
                <w:szCs w:val="24"/>
                <w:lang w:eastAsia="es-CO"/>
              </w:rPr>
            </w:pPr>
            <w:r>
              <w:rPr>
                <w:rFonts w:ascii="Times New Roman" w:eastAsia="Times New Roman" w:hAnsi="Times New Roman" w:cs="Times New Roman"/>
                <w:color w:val="000000" w:themeColor="text1"/>
                <w:sz w:val="24"/>
                <w:szCs w:val="24"/>
                <w:lang w:eastAsia="es-CO"/>
              </w:rPr>
              <w:t>Finalmente, l</w:t>
            </w:r>
            <w:r w:rsidR="002C5188" w:rsidRPr="008034CF">
              <w:rPr>
                <w:rFonts w:ascii="Times New Roman" w:eastAsia="Times New Roman" w:hAnsi="Times New Roman" w:cs="Times New Roman"/>
                <w:color w:val="000000" w:themeColor="text1"/>
                <w:sz w:val="24"/>
                <w:szCs w:val="24"/>
                <w:lang w:eastAsia="es-CO"/>
              </w:rPr>
              <w:t>a colaboración entre el mundo académico y las organizaciones es un fin importante de la USTA como universidad; más aún, cuando las investigaciones son aplicadas en el sector real y posibilita una transferencia tecnológica y científica desde la universidad hacía las organizaciones y así puedan beneficiarse de la generación del conocimiento.</w:t>
            </w:r>
          </w:p>
          <w:p w14:paraId="777A5827" w14:textId="77777777" w:rsidR="002A18AF" w:rsidRPr="008034CF" w:rsidRDefault="002A18AF" w:rsidP="00C75D66">
            <w:pPr>
              <w:spacing w:after="0" w:line="276" w:lineRule="auto"/>
              <w:jc w:val="both"/>
              <w:rPr>
                <w:rFonts w:ascii="Times New Roman" w:eastAsia="Times New Roman" w:hAnsi="Times New Roman" w:cs="Times New Roman"/>
                <w:color w:val="000000" w:themeColor="text1"/>
                <w:sz w:val="24"/>
                <w:szCs w:val="24"/>
                <w:lang w:eastAsia="es-CO"/>
              </w:rPr>
            </w:pPr>
          </w:p>
        </w:tc>
      </w:tr>
    </w:tbl>
    <w:p w14:paraId="04C038A5" w14:textId="77777777" w:rsidR="002A18AF" w:rsidRPr="008034C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C75D66" w:rsidRPr="008034CF" w14:paraId="72A305F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49C8A3" w14:textId="77777777" w:rsidR="002A18AF" w:rsidRPr="008034CF" w:rsidRDefault="002A18AF">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r w:rsidRPr="008034CF">
              <w:rPr>
                <w:rFonts w:ascii="Times New Roman" w:eastAsia="Times New Roman" w:hAnsi="Times New Roman" w:cs="Times New Roman"/>
                <w:b/>
                <w:bCs/>
                <w:color w:val="000000" w:themeColor="text1"/>
                <w:sz w:val="24"/>
                <w:szCs w:val="24"/>
                <w:lang w:eastAsia="es-CO"/>
              </w:rPr>
              <w:t>Objetivo general</w:t>
            </w:r>
          </w:p>
        </w:tc>
      </w:tr>
      <w:tr w:rsidR="00C75D66" w:rsidRPr="008034CF" w14:paraId="6A8C69E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FE0B4FE" w14:textId="754DB5CA" w:rsidR="00E6008D" w:rsidRPr="008034CF" w:rsidRDefault="00344FAB" w:rsidP="00C75D66">
            <w:pPr>
              <w:spacing w:after="0" w:line="276" w:lineRule="auto"/>
              <w:jc w:val="both"/>
              <w:rPr>
                <w:rFonts w:ascii="Times New Roman" w:eastAsia="Times New Roman" w:hAnsi="Times New Roman" w:cs="Times New Roman"/>
                <w:color w:val="000000" w:themeColor="text1"/>
                <w:sz w:val="24"/>
                <w:szCs w:val="24"/>
                <w:highlight w:val="cyan"/>
                <w:lang w:eastAsia="es-CO"/>
              </w:rPr>
            </w:pPr>
            <w:r w:rsidRPr="008034CF">
              <w:rPr>
                <w:rFonts w:ascii="Times New Roman" w:eastAsia="Times New Roman" w:hAnsi="Times New Roman" w:cs="Times New Roman"/>
                <w:color w:val="000000" w:themeColor="text1"/>
                <w:sz w:val="24"/>
                <w:szCs w:val="24"/>
                <w:lang w:eastAsia="es-CO"/>
              </w:rPr>
              <w:t>Diseñar nuevas experiencias del consumidor deportivo como estrategia para la competitividad y la gestión en organizaciones del sector deporte.</w:t>
            </w:r>
          </w:p>
        </w:tc>
      </w:tr>
    </w:tbl>
    <w:p w14:paraId="27C7F061" w14:textId="77777777" w:rsidR="002A18AF" w:rsidRPr="008034CF" w:rsidRDefault="002A18AF" w:rsidP="002A18AF">
      <w:pPr>
        <w:spacing w:after="0" w:line="240" w:lineRule="auto"/>
        <w:rPr>
          <w:rFonts w:ascii="Times New Roman" w:eastAsia="Times New Roman" w:hAnsi="Times New Roman" w:cs="Times New Roman"/>
          <w:color w:val="000000" w:themeColor="text1"/>
          <w:sz w:val="24"/>
          <w:szCs w:val="24"/>
          <w:lang w:eastAsia="es-CO"/>
        </w:rPr>
      </w:pPr>
    </w:p>
    <w:tbl>
      <w:tblPr>
        <w:tblW w:w="14983" w:type="dxa"/>
        <w:shd w:val="clear" w:color="auto" w:fill="FFFFFF"/>
        <w:tblLook w:val="04A0" w:firstRow="1" w:lastRow="0" w:firstColumn="1" w:lastColumn="0" w:noHBand="0" w:noVBand="1"/>
      </w:tblPr>
      <w:tblGrid>
        <w:gridCol w:w="14983"/>
      </w:tblGrid>
      <w:tr w:rsidR="00C75D66" w:rsidRPr="008034CF" w14:paraId="69FD792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C5D7FD2" w14:textId="77777777" w:rsidR="002A18AF" w:rsidRPr="008034CF" w:rsidRDefault="002A18AF">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r w:rsidRPr="008034CF">
              <w:rPr>
                <w:rFonts w:ascii="Times New Roman" w:eastAsia="Times New Roman" w:hAnsi="Times New Roman" w:cs="Times New Roman"/>
                <w:b/>
                <w:bCs/>
                <w:color w:val="000000" w:themeColor="text1"/>
                <w:sz w:val="24"/>
                <w:szCs w:val="24"/>
                <w:lang w:eastAsia="es-CO"/>
              </w:rPr>
              <w:t>Objetivos específicos</w:t>
            </w:r>
          </w:p>
        </w:tc>
      </w:tr>
      <w:tr w:rsidR="00C75D66" w:rsidRPr="008034CF" w14:paraId="47C0C55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0141EF0" w14:textId="77777777" w:rsidR="00344FAB" w:rsidRPr="008034CF" w:rsidRDefault="00344FAB" w:rsidP="00C75D66">
            <w:pPr>
              <w:pStyle w:val="Prrafodelista"/>
              <w:numPr>
                <w:ilvl w:val="0"/>
                <w:numId w:val="10"/>
              </w:num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Identificar y analizar las oportunidades de innovación que tienen las organizaciones deportivas para generar nuevas y mejores experiencias en la práctica de actividades deportivas de los consumidores de las organizaciones del sector deporte</w:t>
            </w:r>
          </w:p>
          <w:p w14:paraId="0EF3AEDD" w14:textId="440169A3" w:rsidR="00344FAB" w:rsidRPr="008034CF" w:rsidRDefault="00344FAB" w:rsidP="00C75D66">
            <w:pPr>
              <w:pStyle w:val="Prrafodelista"/>
              <w:numPr>
                <w:ilvl w:val="0"/>
                <w:numId w:val="10"/>
              </w:num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Crear y evaluar experiencias para los consumidores deportivos teniendo en cuenta factores de diseño inclusivo por medio de un guion y producción audiovisual de la secuencia de interacción del uso del producto (bien o servicio).</w:t>
            </w:r>
          </w:p>
          <w:p w14:paraId="59986DFF" w14:textId="1CC1CB6D" w:rsidR="00E6008D" w:rsidRPr="008034CF" w:rsidRDefault="00344FAB" w:rsidP="00C75D66">
            <w:pPr>
              <w:pStyle w:val="Prrafodelista"/>
              <w:numPr>
                <w:ilvl w:val="0"/>
                <w:numId w:val="10"/>
              </w:num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Construir un prototipo del producto que permita realizar pruebas de usuario.</w:t>
            </w:r>
          </w:p>
        </w:tc>
      </w:tr>
    </w:tbl>
    <w:p w14:paraId="495FCEE2" w14:textId="77777777" w:rsidR="002A18AF" w:rsidRPr="008034C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8034CF" w14:paraId="73CA666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908EFC" w14:textId="77777777" w:rsidR="002A18AF" w:rsidRPr="008034CF" w:rsidRDefault="00E6008D">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Estado del arte y marco conceptual</w:t>
            </w:r>
          </w:p>
        </w:tc>
      </w:tr>
      <w:tr w:rsidR="002A18AF" w:rsidRPr="008034CF" w14:paraId="7116026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AA64258"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lastRenderedPageBreak/>
              <w:t xml:space="preserve">El auge de la informática en las décadas de los años 70s y 80s, origina una particular atención en la interacción entre el usuario y los objetos, sobre todo por la aparición de aplicaciones en las computadoras, las cuales tenían una interfaz de uso, convirtiéndose en herramientas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RW.CITE{{doc:596fcaa1e4b0006a7a3a1478 Jacob,Rubén 2014; doc:5b74b31ce4b0677b77339888 DonaldA.Norman 2011}}</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[11], [12]</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Así, Donald Norman (1986), quien fue exvicepresidente y “User Experience Architect” en Apple, revela el término de DCU, Diseño Centrado en el Usuario para esta época, exponiendo la importancia de diseñar productos para un uso fácil y comprensible en toda su manipulación, teniendo en cuenta aspectos ergonómicos, de funcionabilidad y usabilidad; permitiendo que dicha interacción entre el usuario y producto se convierta en una experiencia agradable. Por consiguiente, Norman es consciente de la evolución de los productos a partir de los cambios tecnológicos y socioculturales que existen en el entorno y por eso define la participación de los usuarios en el proceso de diseño de un producto, para que se tengan en cuenta la experiencia de usuario con el producto. De esta manera se desarrollen nuevas versiones mejoradas de producto que cada vez más, satisfagan las necesidades del usuario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RW.CITE{{doc:5b74b31ce4b0677b77339888 DonaldA.Norman 2011}}</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[12]</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274BDD85"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Así la Experiencia de Usuario “User Experience, UX”, empieza a tener relevancia y a considerarse dentro los procesos de diseño de productos para muchas compañías en el desarrollo de sus productos. Por esta razón los aspectos funcionales, de usabilidad y especialmente los emocionales son muy importantes, ya que el UX, se describe como una interacción entre el usuario y el producto, en el que intervienen un conjunto de factores integrados a la experiencia de uso, generando una percepción sobre la utilización de dicho producto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RW.CITE{{doc:5d2738a3e4b0d8db205144d4 Kremer,SimonLindemann 2015; doc:5d29013fe4b0797b7c08bd57 Pine,BJoseph 1998}}</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color w:val="000000" w:themeColor="text1"/>
                <w:sz w:val="24"/>
                <w:szCs w:val="24"/>
                <w:lang w:eastAsia="es-CO"/>
              </w:rPr>
              <w:t>[13], [14]</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  Evidentemente la experiencia de uso en un producto en una persona puede ser positiva o negativa.  De este modo, es aquí donde el diseño de experiencia de usuario juega un papel crítico; por ejemplo, una parte vital del diseño de experiencias es lo que respecta a recolección de información del usuario, debido a que trasladar todos esos requerimientos hacia la experiencia del usuario con el producto, es algo de mucho cuidado y de especial atención. En ese sentido, es muy importante desglosar varios aspectos a conocer del usuario, tales como el ecosistema donde usa el producto, la cultura donde está inmerso, su contexto social, entre otros elementos más. Todo esto con el fin de que esa experiencia sea positiva, por eso el producto final debe ser encantador, útil, relevante, valioso y usable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RW.CITE{{doc:5d2738e6e4b0b8e5ab22a45f Pc,Anitha Jun 4, 2012}}</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[15]</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247E0FF5"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Se puede afirmar que la implementación del UX, ha estado muy enlazada con los avances tecnológicos que han tenido los productos. El hecho que hoy en día se encuentren múltiples dispositivos inteligentes que han cambiado el comportamiento humano en cuanto la forma de realizar distintas tareas o actividades. De alguna manera ha dado origen al incremento de distintas aplicaciones digitales con las que precisamente las personas tienen que interactuar, y es aquí donde el UX se ha desplegado con intensidad con el objetivo de generar experiencias positivas, no se puede dejar de mencionar que el diseño de UX se basa en la experiencia emocional creando un comportamiento adictivo de uso repetido de la aplicación entre los usuarios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RW.CITE{{doc:5d27a42be4b040f63e6f1c80 Kiruthika,J. 2017}}</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[16]</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1336FF46"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En un comienzo el foco principal del UX fue el mundo informático; no obstante, el concepto perfectamente se ha expandido a otros sectores para hacer fácil de usar cualquier tipo de producto como lo pueden ser objetos, artefactos, maquinas, sistemas, aplicaciones, servicios, etc. En ese sentido, cualquier producto puede generar una experiencia positiva, a través del placer, la emoción y la diversión. Un asunto que se debe rescatar del UX, es el hecho de pasar a un segundo plano el deseo de propiedad o posesión sobre el producto y se enfatice más en el valor de la experiencia que le da el usuario en el momento de usarlo. Acá, es esencial señalar los “puntos de contacto” del usuario en la utilización del producto como un elemento primordial precisamente en el valor de la experiencia, y estos puntos de contacto ocurren cuando la persona entra en conexión con distintos componentes periféricos o circundantes que rodean al producto en sí, como una interfaz, una llamada de servicio al cliente, una interacción en la tienda o la página web, entre muchos más elementos. La cantidad de puntos de contacto deben ser cuidadosamente diseñados, ya que incrementan sin duda la experiencia total del cliente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RW.CITE{{doc:5d27c168e4b095c195ff89bd Chung,WonJoon 2013}}</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[17]</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Basados en los componentes periféricos que rodean la experiencia, esta experiencia va más allá de la funcionalidad del producto, debido a que el usuario experimenta una combinación </w:t>
            </w:r>
            <w:r w:rsidRPr="008034CF">
              <w:rPr>
                <w:rFonts w:ascii="Times New Roman" w:eastAsia="Times New Roman" w:hAnsi="Times New Roman" w:cs="Times New Roman"/>
                <w:color w:val="000000" w:themeColor="text1"/>
                <w:sz w:val="24"/>
                <w:szCs w:val="24"/>
                <w:lang w:eastAsia="es-CO"/>
              </w:rPr>
              <w:lastRenderedPageBreak/>
              <w:t xml:space="preserve">de sentimientos y emociones en antes, durante o después de la interacción con el producto. La idea de la experiencia del usuario debe incorporar en todos esos componentes circundantes factores con criterios adicionales como el atractivo, la estética o la alegría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RW.CITE{{doc:5d28adb4e4b051a7e09fbd3a Nagalingam,Vanisri 2015}}</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[18]</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w:t>
            </w:r>
          </w:p>
          <w:p w14:paraId="3FEBEF08" w14:textId="77777777" w:rsidR="002C5188" w:rsidRPr="008034CF" w:rsidRDefault="002C5188" w:rsidP="00C75D66">
            <w:pPr>
              <w:spacing w:after="0"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La aplicación del UX no ha sido ajena en Colombia, se puede nombrar un estudio realizado por investigadores de la Universidad Nacional y de la Universidad del Rosario, para diseñar ropa de trabajo para electricistas, en este estudio aplicaron la metodología del DCU y el UX, enfocada en la información de la experiencia que tenían estos trabajadores en el uso de estas prendas. De esta forma, se llevo a cabo un procedimiento muy riguroso en la recolección de información, donde se analizaba la información de los trabajadores, el entorno donde se realizaban las labores, las herramientas que utilizaban, las actividades que se desarrollaban, los riesgos a los que se enfrentaban y diversidad de elementos que afectaban la experiencia de uso de esta ropa. Identificar todos estos aspectos dio la oportunidad de intervenir en este producto y mejorar la experiencia de estos trabajadores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RW.CITE{{doc:5d2df9b3e4b012f0fa2c080c Castillo,Juan 2012}}</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[19]</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593DCE23" w14:textId="77777777" w:rsidR="002C5188" w:rsidRPr="008034CF" w:rsidRDefault="002C5188" w:rsidP="00C75D66">
            <w:pPr>
              <w:spacing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Es muy valioso conocer que el diseño inclusivo está incorporado o inmerso en enfoque del UX, la idea del diseño inclusivo es poder realizar inclusión no solamente es diseñar pensando para las personas con discapacidad, sino que abarque la mayor cantidad de personas posible, con principios como la igualdad, la simplicidad, la flexibilidad y el uso comprensible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RW.CITE{{doc:5d28e601e4b02d13bfbe0f8c Morris,Richard 2013}}</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[20]</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El diseño inclusivo puede crear nuevas oportunidades para satisfacer a los usuarios, en otras palabras, puede mejorar la práctica del diseño UX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RW.CITE{{doc:5d28e59ae4b02d13bfbe0f82 Vermeeren,ArnoldP.O.S. 2016}}</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[21]</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Indudablemente, la accesibilidad hace parte del diseño inclusivo como un factor que afecta la experiencia de usuario, esto significa que cualquier tipo de usuario pueda acceder a usar un producto.  Se han aplicado un estudio para evaluar la accesibilidad en la experiencia de usuario con personas con discapacidad, y de esta manera, un  hallazgo importante es que para una experiencia de usuario accesible consiste en la integración de 5 componentes: el primero es el confort, que consiste en el uso intuitivo; el segundo es la simpatía, es cuando las expectativas se cumplen o se superan; el tercero es la autonomía, y es cuando los usuarios pueden manipular algo de manera independiente; el cuarto es la acción, significa que los usuarios se sienten empoderados y competentes y quinto es el placer, los usuarios se sienten involucrados. Todos estos componentes son puntos de bienestar y se convierten en marcas de experiencia positiva para los usuarios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RW.CITE{{doc:5d28f44de4b043805f494fc4 Graham,G. 2016}}</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[22]</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w:t>
            </w:r>
          </w:p>
          <w:p w14:paraId="3F9FD0B2" w14:textId="1ED7AD9A" w:rsidR="00E6008D" w:rsidRPr="008034CF" w:rsidRDefault="002C5188" w:rsidP="00C75D66">
            <w:pPr>
              <w:spacing w:line="276" w:lineRule="auto"/>
              <w:jc w:val="both"/>
              <w:rPr>
                <w:rFonts w:ascii="Times New Roman" w:eastAsia="Times New Roman" w:hAnsi="Times New Roman" w:cs="Times New Roman"/>
                <w:color w:val="000000" w:themeColor="text1"/>
                <w:sz w:val="24"/>
                <w:szCs w:val="24"/>
                <w:lang w:eastAsia="es-CO"/>
              </w:rPr>
            </w:pPr>
            <w:r w:rsidRPr="008034CF">
              <w:rPr>
                <w:rFonts w:ascii="Times New Roman" w:eastAsia="Times New Roman" w:hAnsi="Times New Roman" w:cs="Times New Roman"/>
                <w:color w:val="000000" w:themeColor="text1"/>
                <w:sz w:val="24"/>
                <w:szCs w:val="24"/>
                <w:lang w:eastAsia="es-CO"/>
              </w:rPr>
              <w:t xml:space="preserve">Las experiencias de usuario indiscutiblemente también son proporcionadas por las organizaciones del sector deportivo, una experiencia puede provenir por ejemplo de la asistencia a un evento deportivo, donde el usuario se encuentra con una serie de componentes del entorno que rodean a su experiencia; como es el estadio, los aficionados, los equipos, el uso de prendas alusivas a los equipos, medios de comunicación, la comida, etc. De igual forma esa experiencias se pueden originar cuando una persona está desarrollando actividades deportivas, acá del mismo modo existen componentes circundantes que mejoran la experiencia, tales como el escenario donde desarrolla la actividad, el equipamiento que usa para hacer deporte, las aplicaciones móviles para medir el desempeño, el entrenador entre otros elementos más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RW.CITE{{doc:5d2738a3e4b0d8db205144d4 Kremer,SimonLindemann 2015}}</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[13]</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A todos esos componentes que acompañan la experiencia del consumidor deportivo, se le pueden llamar la atmosfera y funciona como un desencadenante de experiencias positivas, por lo que trabajar en la conformación de esa atmosfera es vital para las organizaciones deportivas. En consecuencia elegir una atmosfera correcta para envolver a un producto en el ámbito deportivo puede ser decisivo para la generación de experiencias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RW.CITE{{doc:5d2738e7e4b051a7e09f998e Kremer,SimonLindemann 2016}}</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[23]</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Daniel Funk, experto investigador en temáticas del management deportivo, ha encaminado sus investigaciones en las experiencias del consumidor deportivo para incrementar y mejoras las experiencias de ellos. De esta forma integró al enfoque de UX, el término de “Sport User Experience” o más puntualmente el “Sport Experience Design (SX)” Diseño de Experiencias Deportivas, y esta incluye una gran multitud de interacciones que puede producir una organización deportiva, considerando el gran número de puntos de contacto que un consumidor deportivo tiene en los </w:t>
            </w:r>
            <w:r w:rsidRPr="008034CF">
              <w:rPr>
                <w:rFonts w:ascii="Times New Roman" w:eastAsia="Times New Roman" w:hAnsi="Times New Roman" w:cs="Times New Roman"/>
                <w:color w:val="000000" w:themeColor="text1"/>
                <w:sz w:val="24"/>
                <w:szCs w:val="24"/>
                <w:lang w:eastAsia="es-CO"/>
              </w:rPr>
              <w:lastRenderedPageBreak/>
              <w:t xml:space="preserve">distintos momentos que utiliza un producto deportivo. Se pueden mencionar diversidad de acciones que intervienen en la experiencia en el consumo de un producto deportivo. Para enumerar algunas, pueden ser como comprar tiquetes de manera online para un juego, ver el juego de manera digital por medio de aplicaciones, socializar con otros espectadores en un partido, comprar mercancía de un equipo en una tienda, usar los baños de un bar o el estadio, usar un parqueadero, comer dentro de un bar mientras se ve un juego, etc. Todos esos elementos pueden componer el medio ambiente que una organización deportiva tenga que intervenir para la creación de experiencias en ese usuario deportivo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RW.CITE{{doc:5b6365a4e4b0e5dc97ec2ffe Funk,D.C. 2017}}</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[24]</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Siguiendo la línea de Funk </w:t>
            </w:r>
            <w:r w:rsidRPr="008034CF">
              <w:rPr>
                <w:rFonts w:ascii="Times New Roman" w:eastAsia="Times New Roman" w:hAnsi="Times New Roman" w:cs="Times New Roman"/>
                <w:color w:val="000000" w:themeColor="text1"/>
                <w:sz w:val="24"/>
                <w:szCs w:val="24"/>
                <w:lang w:eastAsia="es-CO"/>
              </w:rPr>
              <w:fldChar w:fldCharType="begin"/>
            </w:r>
            <w:r w:rsidRPr="008034CF">
              <w:rPr>
                <w:rFonts w:ascii="Times New Roman" w:eastAsia="Times New Roman" w:hAnsi="Times New Roman" w:cs="Times New Roman"/>
                <w:color w:val="000000" w:themeColor="text1"/>
                <w:sz w:val="24"/>
                <w:szCs w:val="24"/>
                <w:lang w:eastAsia="es-CO"/>
              </w:rPr>
              <w:instrText>ADDIN RW.CITE{{doc:5d27382ae4b0f4b5215c85a0 HaydukIII,Ted 2018}}</w:instrText>
            </w:r>
            <w:r w:rsidRPr="008034CF">
              <w:rPr>
                <w:rFonts w:ascii="Times New Roman" w:eastAsia="Times New Roman" w:hAnsi="Times New Roman" w:cs="Times New Roman"/>
                <w:color w:val="000000" w:themeColor="text1"/>
                <w:sz w:val="24"/>
                <w:szCs w:val="24"/>
                <w:lang w:eastAsia="es-CO"/>
              </w:rPr>
              <w:fldChar w:fldCharType="separate"/>
            </w:r>
            <w:r w:rsidRPr="008034CF">
              <w:rPr>
                <w:rFonts w:ascii="Times New Roman" w:eastAsia="Times New Roman" w:hAnsi="Times New Roman" w:cs="Times New Roman"/>
                <w:bCs/>
                <w:color w:val="000000" w:themeColor="text1"/>
                <w:sz w:val="24"/>
                <w:szCs w:val="24"/>
                <w:lang w:val="es-ES" w:eastAsia="es-CO"/>
              </w:rPr>
              <w:t>[25]</w:t>
            </w:r>
            <w:r w:rsidRPr="008034CF">
              <w:rPr>
                <w:rFonts w:ascii="Times New Roman" w:eastAsia="Times New Roman" w:hAnsi="Times New Roman" w:cs="Times New Roman"/>
                <w:color w:val="000000" w:themeColor="text1"/>
                <w:sz w:val="24"/>
                <w:szCs w:val="24"/>
                <w:lang w:eastAsia="es-CO"/>
              </w:rPr>
              <w:fldChar w:fldCharType="end"/>
            </w:r>
            <w:r w:rsidRPr="008034CF">
              <w:rPr>
                <w:rFonts w:ascii="Times New Roman" w:eastAsia="Times New Roman" w:hAnsi="Times New Roman" w:cs="Times New Roman"/>
                <w:color w:val="000000" w:themeColor="text1"/>
                <w:sz w:val="24"/>
                <w:szCs w:val="24"/>
                <w:lang w:eastAsia="es-CO"/>
              </w:rPr>
              <w:t xml:space="preserve">, destacan que dentro del ámbito del SX, las organizaciones deportivas deben liberar los límites frente a sus consumidores y entender que ellos se convierten en fanáticos del deporte, y ese concepto determina que son más emocionales, comprometidos y leales a las marcas deportivas. Por el hecho de que, estos fanáticos se enfatizan en un consumo de productos que sean muy atractivos, dinámicos y mucho más auténticos, todo esto le brinda al consumidor deportivo la oportunidad de vivir experiencias inigualables. Cada vez el usuario deportivo participa más con la organización deportiva e interactúa de muchas formas dentro de la atmosfera deportiva creada por la compañía.      </w:t>
            </w:r>
          </w:p>
        </w:tc>
      </w:tr>
    </w:tbl>
    <w:p w14:paraId="7467D594" w14:textId="0CA6D9AF" w:rsidR="00B76BEE" w:rsidRDefault="00B76BEE" w:rsidP="002A18AF">
      <w:pPr>
        <w:spacing w:after="0" w:line="240" w:lineRule="auto"/>
        <w:rPr>
          <w:rFonts w:ascii="Times New Roman" w:eastAsia="Times New Roman" w:hAnsi="Times New Roman" w:cs="Times New Roman"/>
          <w:sz w:val="24"/>
          <w:szCs w:val="24"/>
          <w:lang w:eastAsia="es-CO"/>
        </w:rPr>
      </w:pPr>
    </w:p>
    <w:p w14:paraId="7D038F8C" w14:textId="77777777" w:rsidR="002A18AF" w:rsidRPr="008034CF" w:rsidRDefault="002A18AF" w:rsidP="002A18AF">
      <w:pPr>
        <w:spacing w:after="0" w:line="240" w:lineRule="auto"/>
        <w:rPr>
          <w:rFonts w:ascii="Times New Roman" w:eastAsia="Times New Roman" w:hAnsi="Times New Roman" w:cs="Times New Roman"/>
          <w:sz w:val="24"/>
          <w:szCs w:val="24"/>
          <w:lang w:eastAsia="es-CO"/>
        </w:rPr>
      </w:pPr>
    </w:p>
    <w:tbl>
      <w:tblPr>
        <w:tblW w:w="0" w:type="auto"/>
        <w:shd w:val="clear" w:color="auto" w:fill="FFFFFF"/>
        <w:tblLook w:val="04A0" w:firstRow="1" w:lastRow="0" w:firstColumn="1" w:lastColumn="0" w:noHBand="0" w:noVBand="1"/>
      </w:tblPr>
      <w:tblGrid>
        <w:gridCol w:w="14690"/>
      </w:tblGrid>
      <w:tr w:rsidR="002A18AF" w:rsidRPr="008034CF" w14:paraId="2674A89B" w14:textId="77777777" w:rsidTr="003C70F9">
        <w:trPr>
          <w:trHeight w:val="20"/>
        </w:trPr>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E7981C8" w14:textId="77777777" w:rsidR="002A18AF" w:rsidRPr="008034CF" w:rsidRDefault="002A18AF" w:rsidP="003C70F9">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8034CF">
              <w:rPr>
                <w:rFonts w:ascii="Times New Roman" w:eastAsia="Times New Roman" w:hAnsi="Times New Roman" w:cs="Times New Roman"/>
                <w:b/>
                <w:bCs/>
                <w:color w:val="222222"/>
                <w:sz w:val="24"/>
                <w:szCs w:val="24"/>
                <w:lang w:eastAsia="es-CO"/>
              </w:rPr>
              <w:t>Metodología</w:t>
            </w:r>
          </w:p>
        </w:tc>
      </w:tr>
      <w:tr w:rsidR="002A18AF" w:rsidRPr="008034CF" w14:paraId="2D147485" w14:textId="77777777" w:rsidTr="003C70F9">
        <w:trPr>
          <w:trHeight w:val="20"/>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F6E52A9" w14:textId="6B1B0D78" w:rsidR="009B7142" w:rsidRPr="008034CF" w:rsidRDefault="00911A41" w:rsidP="00276667">
            <w:pPr>
              <w:pStyle w:val="Descripcin"/>
              <w:keepNext/>
              <w:spacing w:line="276" w:lineRule="auto"/>
              <w:jc w:val="center"/>
              <w:rPr>
                <w:rFonts w:ascii="Times New Roman" w:eastAsia="Times New Roman" w:hAnsi="Times New Roman" w:cs="Times New Roman"/>
                <w:i w:val="0"/>
                <w:iCs w:val="0"/>
                <w:color w:val="000000" w:themeColor="text1"/>
                <w:sz w:val="22"/>
                <w:szCs w:val="22"/>
                <w:lang w:eastAsia="es-CO"/>
              </w:rPr>
            </w:pPr>
            <w:r w:rsidRPr="008034CF">
              <w:rPr>
                <w:rFonts w:ascii="Times New Roman" w:eastAsia="Times New Roman" w:hAnsi="Times New Roman" w:cs="Times New Roman"/>
                <w:b/>
                <w:bCs/>
                <w:i w:val="0"/>
                <w:iCs w:val="0"/>
                <w:color w:val="000000" w:themeColor="text1"/>
                <w:sz w:val="22"/>
                <w:szCs w:val="22"/>
                <w:lang w:eastAsia="es-CO"/>
              </w:rPr>
              <w:lastRenderedPageBreak/>
              <w:t xml:space="preserve">Tabla </w:t>
            </w:r>
            <w:r w:rsidR="00C74513">
              <w:rPr>
                <w:rFonts w:ascii="Times New Roman" w:eastAsia="Times New Roman" w:hAnsi="Times New Roman" w:cs="Times New Roman"/>
                <w:b/>
                <w:bCs/>
                <w:i w:val="0"/>
                <w:iCs w:val="0"/>
                <w:color w:val="000000" w:themeColor="text1"/>
                <w:sz w:val="22"/>
                <w:szCs w:val="22"/>
                <w:lang w:eastAsia="es-CO"/>
              </w:rPr>
              <w:t>2</w:t>
            </w:r>
            <w:r w:rsidRPr="008034CF">
              <w:rPr>
                <w:rFonts w:ascii="Times New Roman" w:eastAsia="Times New Roman" w:hAnsi="Times New Roman" w:cs="Times New Roman"/>
                <w:b/>
                <w:bCs/>
                <w:i w:val="0"/>
                <w:iCs w:val="0"/>
                <w:color w:val="000000" w:themeColor="text1"/>
                <w:sz w:val="22"/>
                <w:szCs w:val="22"/>
                <w:lang w:eastAsia="es-CO"/>
              </w:rPr>
              <w:t>.</w:t>
            </w:r>
            <w:r w:rsidRPr="008034CF">
              <w:rPr>
                <w:rFonts w:ascii="Times New Roman" w:eastAsia="Times New Roman" w:hAnsi="Times New Roman" w:cs="Times New Roman"/>
                <w:i w:val="0"/>
                <w:iCs w:val="0"/>
                <w:color w:val="000000" w:themeColor="text1"/>
                <w:sz w:val="22"/>
                <w:szCs w:val="22"/>
                <w:lang w:eastAsia="es-CO"/>
              </w:rPr>
              <w:t xml:space="preserve"> Metodología</w:t>
            </w:r>
          </w:p>
          <w:tbl>
            <w:tblPr>
              <w:tblStyle w:val="Tablaconcuadrcula"/>
              <w:tblW w:w="5000" w:type="pct"/>
              <w:tblLook w:val="04A0" w:firstRow="1" w:lastRow="0" w:firstColumn="1" w:lastColumn="0" w:noHBand="0" w:noVBand="1"/>
            </w:tblPr>
            <w:tblGrid>
              <w:gridCol w:w="2479"/>
              <w:gridCol w:w="2482"/>
              <w:gridCol w:w="2473"/>
              <w:gridCol w:w="2449"/>
              <w:gridCol w:w="2385"/>
              <w:gridCol w:w="2382"/>
            </w:tblGrid>
            <w:tr w:rsidR="00FB38A6" w:rsidRPr="008034CF" w14:paraId="4BDA9AF1" w14:textId="77777777" w:rsidTr="00A611D6">
              <w:tc>
                <w:tcPr>
                  <w:tcW w:w="846" w:type="pct"/>
                  <w:shd w:val="clear" w:color="auto" w:fill="E7E6E6" w:themeFill="background2"/>
                  <w:vAlign w:val="center"/>
                </w:tcPr>
                <w:p w14:paraId="325BCC05" w14:textId="77777777" w:rsidR="00911A41" w:rsidRPr="008034CF" w:rsidRDefault="00911A41" w:rsidP="003C70F9">
                  <w:pPr>
                    <w:pStyle w:val="Prrafodelista"/>
                    <w:spacing w:line="276" w:lineRule="auto"/>
                    <w:ind w:left="0"/>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Tipo y diseño de la investigación:</w:t>
                  </w:r>
                </w:p>
              </w:tc>
              <w:tc>
                <w:tcPr>
                  <w:tcW w:w="847" w:type="pct"/>
                  <w:shd w:val="clear" w:color="auto" w:fill="E7E6E6" w:themeFill="background2"/>
                  <w:vAlign w:val="center"/>
                </w:tcPr>
                <w:p w14:paraId="06AEB44F" w14:textId="77777777" w:rsidR="00911A41" w:rsidRPr="008034CF" w:rsidRDefault="00911A41" w:rsidP="003C70F9">
                  <w:pPr>
                    <w:spacing w:line="276" w:lineRule="auto"/>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Población:</w:t>
                  </w:r>
                </w:p>
                <w:p w14:paraId="77480207" w14:textId="77777777" w:rsidR="00911A41" w:rsidRPr="008034CF" w:rsidRDefault="00911A41" w:rsidP="003C70F9">
                  <w:pPr>
                    <w:pStyle w:val="Prrafodelista"/>
                    <w:spacing w:line="276" w:lineRule="auto"/>
                    <w:ind w:left="0"/>
                    <w:jc w:val="center"/>
                    <w:rPr>
                      <w:rFonts w:ascii="Times New Roman" w:eastAsia="Times New Roman" w:hAnsi="Times New Roman" w:cs="Times New Roman"/>
                      <w:b/>
                      <w:bCs/>
                      <w:color w:val="000000" w:themeColor="text1"/>
                      <w:sz w:val="18"/>
                      <w:szCs w:val="18"/>
                      <w:lang w:eastAsia="es-CO"/>
                    </w:rPr>
                  </w:pPr>
                </w:p>
              </w:tc>
              <w:tc>
                <w:tcPr>
                  <w:tcW w:w="844" w:type="pct"/>
                  <w:shd w:val="clear" w:color="auto" w:fill="E7E6E6" w:themeFill="background2"/>
                  <w:vAlign w:val="center"/>
                </w:tcPr>
                <w:p w14:paraId="2082C3C0" w14:textId="77777777" w:rsidR="00911A41" w:rsidRPr="008034CF" w:rsidRDefault="00911A41" w:rsidP="003C70F9">
                  <w:pPr>
                    <w:spacing w:line="276" w:lineRule="auto"/>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Muestra:</w:t>
                  </w:r>
                </w:p>
                <w:p w14:paraId="539C644E" w14:textId="77777777" w:rsidR="00911A41" w:rsidRPr="008034CF" w:rsidRDefault="00911A41" w:rsidP="003C70F9">
                  <w:pPr>
                    <w:pStyle w:val="Prrafodelista"/>
                    <w:spacing w:line="276" w:lineRule="auto"/>
                    <w:ind w:left="0"/>
                    <w:jc w:val="center"/>
                    <w:rPr>
                      <w:rFonts w:ascii="Times New Roman" w:eastAsia="Times New Roman" w:hAnsi="Times New Roman" w:cs="Times New Roman"/>
                      <w:b/>
                      <w:bCs/>
                      <w:color w:val="000000" w:themeColor="text1"/>
                      <w:sz w:val="18"/>
                      <w:szCs w:val="18"/>
                      <w:lang w:eastAsia="es-CO"/>
                    </w:rPr>
                  </w:pPr>
                </w:p>
              </w:tc>
              <w:tc>
                <w:tcPr>
                  <w:tcW w:w="836" w:type="pct"/>
                  <w:shd w:val="clear" w:color="auto" w:fill="E7E6E6" w:themeFill="background2"/>
                  <w:vAlign w:val="center"/>
                </w:tcPr>
                <w:p w14:paraId="31C0F016" w14:textId="77777777" w:rsidR="00911A41" w:rsidRPr="008034CF" w:rsidRDefault="00911A41" w:rsidP="003C70F9">
                  <w:pPr>
                    <w:pStyle w:val="Prrafodelista"/>
                    <w:spacing w:line="276" w:lineRule="auto"/>
                    <w:ind w:left="0"/>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Criterios de inclusión y de exclusión</w:t>
                  </w:r>
                </w:p>
              </w:tc>
              <w:tc>
                <w:tcPr>
                  <w:tcW w:w="814" w:type="pct"/>
                  <w:shd w:val="clear" w:color="auto" w:fill="E7E6E6" w:themeFill="background2"/>
                  <w:vAlign w:val="center"/>
                </w:tcPr>
                <w:p w14:paraId="51C7371C" w14:textId="77777777" w:rsidR="00911A41" w:rsidRPr="008034CF" w:rsidRDefault="00911A41" w:rsidP="003C70F9">
                  <w:pPr>
                    <w:pStyle w:val="Prrafodelista"/>
                    <w:spacing w:line="276" w:lineRule="auto"/>
                    <w:ind w:left="0"/>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Técnicas y métodos de recolección de datos</w:t>
                  </w:r>
                </w:p>
              </w:tc>
              <w:tc>
                <w:tcPr>
                  <w:tcW w:w="814" w:type="pct"/>
                  <w:shd w:val="clear" w:color="auto" w:fill="E7E6E6" w:themeFill="background2"/>
                  <w:vAlign w:val="center"/>
                </w:tcPr>
                <w:p w14:paraId="629A1313" w14:textId="77777777" w:rsidR="00911A41" w:rsidRPr="008034CF" w:rsidRDefault="00911A41" w:rsidP="003C70F9">
                  <w:pPr>
                    <w:pStyle w:val="Prrafodelista"/>
                    <w:spacing w:line="276" w:lineRule="auto"/>
                    <w:ind w:left="0"/>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Técnicas de análisis de datos</w:t>
                  </w:r>
                </w:p>
              </w:tc>
            </w:tr>
            <w:tr w:rsidR="00911A41" w:rsidRPr="008034CF" w14:paraId="4CB2F769" w14:textId="77777777" w:rsidTr="00276667">
              <w:tc>
                <w:tcPr>
                  <w:tcW w:w="846" w:type="pct"/>
                </w:tcPr>
                <w:p w14:paraId="1C76DDA1" w14:textId="60837DB2" w:rsidR="00911A41" w:rsidRPr="008034CF" w:rsidRDefault="00911A41" w:rsidP="00276667">
                  <w:pPr>
                    <w:spacing w:line="276" w:lineRule="auto"/>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 xml:space="preserve">Este proyecto se desarrollará bajo el método de “research by design”, la cual es la investigación por medio del diseño </w:t>
                  </w:r>
                  <w:r w:rsidRPr="008034CF">
                    <w:rPr>
                      <w:rFonts w:ascii="Times New Roman" w:eastAsia="Times New Roman" w:hAnsi="Times New Roman" w:cs="Times New Roman"/>
                      <w:color w:val="000000" w:themeColor="text1"/>
                      <w:sz w:val="18"/>
                      <w:szCs w:val="18"/>
                      <w:lang w:eastAsia="es-CO"/>
                    </w:rPr>
                    <w:fldChar w:fldCharType="begin"/>
                  </w:r>
                  <w:r w:rsidRPr="008034CF">
                    <w:rPr>
                      <w:rFonts w:ascii="Times New Roman" w:eastAsia="Times New Roman" w:hAnsi="Times New Roman" w:cs="Times New Roman"/>
                      <w:color w:val="000000" w:themeColor="text1"/>
                      <w:sz w:val="18"/>
                      <w:szCs w:val="18"/>
                      <w:lang w:eastAsia="es-CO"/>
                    </w:rPr>
                    <w:instrText>ADDIN RW.CITE{{doc:5b7849fae4b0820c421f4b8a Desmet,Pieter 2001}}</w:instrText>
                  </w:r>
                  <w:r w:rsidRPr="008034CF">
                    <w:rPr>
                      <w:rFonts w:ascii="Times New Roman" w:eastAsia="Times New Roman" w:hAnsi="Times New Roman" w:cs="Times New Roman"/>
                      <w:color w:val="000000" w:themeColor="text1"/>
                      <w:sz w:val="18"/>
                      <w:szCs w:val="18"/>
                      <w:lang w:eastAsia="es-CO"/>
                    </w:rPr>
                    <w:fldChar w:fldCharType="separate"/>
                  </w:r>
                  <w:r w:rsidRPr="008034CF">
                    <w:rPr>
                      <w:rFonts w:ascii="Times New Roman" w:eastAsia="Times New Roman" w:hAnsi="Times New Roman" w:cs="Times New Roman"/>
                      <w:color w:val="000000" w:themeColor="text1"/>
                      <w:sz w:val="18"/>
                      <w:szCs w:val="18"/>
                      <w:lang w:eastAsia="es-CO"/>
                    </w:rPr>
                    <w:t>[26]</w:t>
                  </w:r>
                  <w:r w:rsidRPr="008034CF">
                    <w:rPr>
                      <w:rFonts w:ascii="Times New Roman" w:eastAsia="Times New Roman" w:hAnsi="Times New Roman" w:cs="Times New Roman"/>
                      <w:color w:val="000000" w:themeColor="text1"/>
                      <w:sz w:val="18"/>
                      <w:szCs w:val="18"/>
                      <w:lang w:eastAsia="es-CO"/>
                    </w:rPr>
                    <w:fldChar w:fldCharType="end"/>
                  </w:r>
                  <w:r w:rsidRPr="008034CF">
                    <w:rPr>
                      <w:rFonts w:ascii="Times New Roman" w:eastAsia="Times New Roman" w:hAnsi="Times New Roman" w:cs="Times New Roman"/>
                      <w:color w:val="000000" w:themeColor="text1"/>
                      <w:sz w:val="18"/>
                      <w:szCs w:val="18"/>
                      <w:lang w:eastAsia="es-CO"/>
                    </w:rPr>
                    <w:t xml:space="preserve">, de tal forma se llevará un proceso de diseño centrado en el usuario, para la creación de nuevas experiencias de producto (Bien o servicio) basado en la aplicación del enfoque de Diseño de Experiencias Deportivas (SX), la actual propuesta de investigación busca emplear la metodología “CAR@TUM user experience” promovido en el desarrollo de una investigación doctoral en Munich Technical University (TUM) junto a BMW </w:t>
                  </w:r>
                  <w:r w:rsidRPr="008034CF">
                    <w:rPr>
                      <w:rFonts w:ascii="Times New Roman" w:eastAsia="Times New Roman" w:hAnsi="Times New Roman" w:cs="Times New Roman"/>
                      <w:color w:val="000000" w:themeColor="text1"/>
                      <w:sz w:val="18"/>
                      <w:szCs w:val="18"/>
                      <w:lang w:eastAsia="es-CO"/>
                    </w:rPr>
                    <w:fldChar w:fldCharType="begin"/>
                  </w:r>
                  <w:r w:rsidRPr="008034CF">
                    <w:rPr>
                      <w:rFonts w:ascii="Times New Roman" w:eastAsia="Times New Roman" w:hAnsi="Times New Roman" w:cs="Times New Roman"/>
                      <w:color w:val="000000" w:themeColor="text1"/>
                      <w:sz w:val="18"/>
                      <w:szCs w:val="18"/>
                      <w:lang w:eastAsia="es-CO"/>
                    </w:rPr>
                    <w:instrText>ADDIN RW.CITE{{doc:5d2e2915e4b08c0e7783b4ff Michailidou,Ioanna 2017}}</w:instrText>
                  </w:r>
                  <w:r w:rsidRPr="008034CF">
                    <w:rPr>
                      <w:rFonts w:ascii="Times New Roman" w:eastAsia="Times New Roman" w:hAnsi="Times New Roman" w:cs="Times New Roman"/>
                      <w:color w:val="000000" w:themeColor="text1"/>
                      <w:sz w:val="18"/>
                      <w:szCs w:val="18"/>
                      <w:lang w:eastAsia="es-CO"/>
                    </w:rPr>
                    <w:fldChar w:fldCharType="separate"/>
                  </w:r>
                  <w:r w:rsidRPr="008034CF">
                    <w:rPr>
                      <w:rFonts w:ascii="Times New Roman" w:eastAsia="Times New Roman" w:hAnsi="Times New Roman" w:cs="Times New Roman"/>
                      <w:color w:val="000000" w:themeColor="text1"/>
                      <w:sz w:val="18"/>
                      <w:szCs w:val="18"/>
                      <w:lang w:eastAsia="es-CO"/>
                    </w:rPr>
                    <w:t>[27]</w:t>
                  </w:r>
                  <w:r w:rsidRPr="008034CF">
                    <w:rPr>
                      <w:rFonts w:ascii="Times New Roman" w:eastAsia="Times New Roman" w:hAnsi="Times New Roman" w:cs="Times New Roman"/>
                      <w:color w:val="000000" w:themeColor="text1"/>
                      <w:sz w:val="18"/>
                      <w:szCs w:val="18"/>
                      <w:lang w:eastAsia="es-CO"/>
                    </w:rPr>
                    <w:fldChar w:fldCharType="end"/>
                  </w:r>
                  <w:r w:rsidRPr="008034CF">
                    <w:rPr>
                      <w:rFonts w:ascii="Times New Roman" w:eastAsia="Times New Roman" w:hAnsi="Times New Roman" w:cs="Times New Roman"/>
                      <w:color w:val="000000" w:themeColor="text1"/>
                      <w:sz w:val="18"/>
                      <w:szCs w:val="18"/>
                      <w:lang w:eastAsia="es-CO"/>
                    </w:rPr>
                    <w:t xml:space="preserve"> a las organizaciones del sector deporte de Colombia. La investigación tiene un alcance de tipo exploratorio, con un enfoque cualitativo.</w:t>
                  </w:r>
                </w:p>
                <w:p w14:paraId="1721274F" w14:textId="77777777" w:rsidR="00911A41" w:rsidRPr="008034CF" w:rsidRDefault="00911A41" w:rsidP="00276667">
                  <w:pPr>
                    <w:pStyle w:val="Prrafodelista"/>
                    <w:spacing w:line="276" w:lineRule="auto"/>
                    <w:ind w:left="0"/>
                    <w:rPr>
                      <w:rFonts w:ascii="Times New Roman" w:eastAsia="Times New Roman" w:hAnsi="Times New Roman" w:cs="Times New Roman"/>
                      <w:color w:val="000000" w:themeColor="text1"/>
                      <w:sz w:val="18"/>
                      <w:szCs w:val="18"/>
                      <w:lang w:eastAsia="es-CO"/>
                    </w:rPr>
                  </w:pPr>
                </w:p>
              </w:tc>
              <w:tc>
                <w:tcPr>
                  <w:tcW w:w="847" w:type="pct"/>
                </w:tcPr>
                <w:p w14:paraId="6DEDAF8E" w14:textId="2F7A0EF9" w:rsidR="00911A41" w:rsidRPr="008034CF" w:rsidRDefault="00911A41" w:rsidP="00276667">
                  <w:pPr>
                    <w:spacing w:line="276" w:lineRule="auto"/>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La población objetivo de estudio serán los consumidores deportivos de las organizaciones del sector deporte, en este caso Spinning Center Gym y SAETA Sportswear.</w:t>
                  </w:r>
                </w:p>
                <w:p w14:paraId="5274BAB8" w14:textId="77777777" w:rsidR="00911A41" w:rsidRPr="008034CF" w:rsidRDefault="00911A41" w:rsidP="00276667">
                  <w:pPr>
                    <w:pStyle w:val="Prrafodelista"/>
                    <w:spacing w:line="276" w:lineRule="auto"/>
                    <w:ind w:left="0"/>
                    <w:rPr>
                      <w:rFonts w:ascii="Times New Roman" w:eastAsia="Times New Roman" w:hAnsi="Times New Roman" w:cs="Times New Roman"/>
                      <w:color w:val="000000" w:themeColor="text1"/>
                      <w:sz w:val="18"/>
                      <w:szCs w:val="18"/>
                      <w:lang w:eastAsia="es-CO"/>
                    </w:rPr>
                  </w:pPr>
                </w:p>
              </w:tc>
              <w:tc>
                <w:tcPr>
                  <w:tcW w:w="844" w:type="pct"/>
                </w:tcPr>
                <w:p w14:paraId="632C007B" w14:textId="77777777" w:rsidR="00911A41" w:rsidRPr="008034CF" w:rsidRDefault="00911A41" w:rsidP="00276667">
                  <w:pPr>
                    <w:pStyle w:val="Prrafodelista"/>
                    <w:spacing w:line="276" w:lineRule="auto"/>
                    <w:ind w:left="0"/>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La muestra de los consumidores deportivos de Spinning Center Gym y SAETA será no probabilística, y el tipo de muestreo será por conveniencia, donde la selección de unidades es de acuerdo con la conveniencia del investigador porque se encuentran en el lugar y momento adecuado. No se pretende, realizar una inferencia de datos.</w:t>
                  </w:r>
                </w:p>
              </w:tc>
              <w:tc>
                <w:tcPr>
                  <w:tcW w:w="836" w:type="pct"/>
                </w:tcPr>
                <w:p w14:paraId="2A1B4E25" w14:textId="77777777" w:rsidR="00911A41" w:rsidRPr="008034CF" w:rsidRDefault="00911A41" w:rsidP="00276667">
                  <w:pPr>
                    <w:spacing w:line="276" w:lineRule="auto"/>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Los criterios de inclusión para la muestra de estudio serán los siguientes:</w:t>
                  </w:r>
                </w:p>
                <w:p w14:paraId="7491A4A6" w14:textId="789D4337" w:rsidR="00911A41" w:rsidRPr="008034CF" w:rsidRDefault="00911A41" w:rsidP="00276667">
                  <w:pPr>
                    <w:spacing w:line="276" w:lineRule="auto"/>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Consumidores de los productos (bienes y servicios) de Spinning Center Gym y SAETA, de las ciudades de Bogotá, Medellín, Barranquilla y Cali, que tengan entre los 20 a 50 años, que hayan adquirido productos en el último año.</w:t>
                  </w:r>
                </w:p>
                <w:p w14:paraId="126671E3" w14:textId="77777777" w:rsidR="00911A41" w:rsidRPr="008034CF" w:rsidRDefault="00911A41" w:rsidP="00276667">
                  <w:pPr>
                    <w:spacing w:line="276" w:lineRule="auto"/>
                    <w:rPr>
                      <w:rFonts w:ascii="Times New Roman" w:eastAsia="Times New Roman" w:hAnsi="Times New Roman" w:cs="Times New Roman"/>
                      <w:color w:val="000000" w:themeColor="text1"/>
                      <w:sz w:val="18"/>
                      <w:szCs w:val="18"/>
                      <w:lang w:eastAsia="es-CO"/>
                    </w:rPr>
                  </w:pPr>
                </w:p>
                <w:p w14:paraId="7F2BD56C" w14:textId="77777777" w:rsidR="00911A41" w:rsidRPr="008034CF" w:rsidRDefault="00911A41" w:rsidP="00276667">
                  <w:pPr>
                    <w:spacing w:line="276" w:lineRule="auto"/>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Los criterios de exclusión son:</w:t>
                  </w:r>
                </w:p>
                <w:p w14:paraId="4FA786C5" w14:textId="77777777" w:rsidR="00911A41" w:rsidRPr="008034CF" w:rsidRDefault="00911A41" w:rsidP="00276667">
                  <w:pPr>
                    <w:pStyle w:val="Prrafodelista"/>
                    <w:spacing w:line="276" w:lineRule="auto"/>
                    <w:ind w:left="0"/>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Consumidores de marcas diferentes a estas empresas</w:t>
                  </w:r>
                </w:p>
              </w:tc>
              <w:tc>
                <w:tcPr>
                  <w:tcW w:w="814" w:type="pct"/>
                </w:tcPr>
                <w:p w14:paraId="68EA1B31" w14:textId="4428903D" w:rsidR="00911A41" w:rsidRPr="008034CF" w:rsidRDefault="00911A41" w:rsidP="00276667">
                  <w:pPr>
                    <w:pStyle w:val="Prrafodelista"/>
                    <w:spacing w:line="276" w:lineRule="auto"/>
                    <w:ind w:left="0"/>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Para la recolección de información se utilizarán las técnicas cualitativas como son la entrevista y los grupos de enfoque. En los grupos de enfoque se utilizará la técnica “Thinking Aloud”, para hacer las pruebas de usabilidad del producto.</w:t>
                  </w:r>
                </w:p>
              </w:tc>
              <w:tc>
                <w:tcPr>
                  <w:tcW w:w="814" w:type="pct"/>
                </w:tcPr>
                <w:p w14:paraId="782208A7" w14:textId="77777777" w:rsidR="00911A41" w:rsidRPr="008034CF" w:rsidRDefault="00911A41" w:rsidP="00276667">
                  <w:pPr>
                    <w:pStyle w:val="Prrafodelista"/>
                    <w:spacing w:line="276" w:lineRule="auto"/>
                    <w:ind w:left="0"/>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El procesamiento de los datos cualitativos será a partir de las técnicas de redes semánticas y mapas mentales.</w:t>
                  </w:r>
                </w:p>
              </w:tc>
            </w:tr>
          </w:tbl>
          <w:p w14:paraId="25CB7107" w14:textId="77777777" w:rsidR="00911A41" w:rsidRPr="008034CF" w:rsidRDefault="00911A41" w:rsidP="003C70F9">
            <w:pPr>
              <w:spacing w:after="0" w:line="276" w:lineRule="auto"/>
              <w:jc w:val="center"/>
              <w:rPr>
                <w:rFonts w:ascii="Times New Roman" w:eastAsia="Times New Roman" w:hAnsi="Times New Roman" w:cs="Times New Roman"/>
                <w:color w:val="000000" w:themeColor="text1"/>
                <w:lang w:eastAsia="es-CO"/>
              </w:rPr>
            </w:pPr>
          </w:p>
          <w:p w14:paraId="6474F8B4" w14:textId="6332465B" w:rsidR="002A18AF" w:rsidRPr="008034CF" w:rsidRDefault="003E2DEE" w:rsidP="003C70F9">
            <w:pPr>
              <w:spacing w:after="0" w:line="276" w:lineRule="auto"/>
              <w:jc w:val="center"/>
              <w:rPr>
                <w:rFonts w:ascii="Times New Roman" w:eastAsia="Times New Roman" w:hAnsi="Times New Roman" w:cs="Times New Roman"/>
                <w:color w:val="000000" w:themeColor="text1"/>
                <w:lang w:eastAsia="es-CO"/>
              </w:rPr>
            </w:pPr>
            <w:r w:rsidRPr="008034CF">
              <w:rPr>
                <w:rFonts w:ascii="Times New Roman" w:eastAsia="Times New Roman" w:hAnsi="Times New Roman" w:cs="Times New Roman"/>
                <w:color w:val="000000" w:themeColor="text1"/>
                <w:lang w:eastAsia="es-CO"/>
              </w:rPr>
              <w:t>La siguiente tabla se muestra una relación de los objetivos junto a las distintas actividades que se deben desarrollar:</w:t>
            </w:r>
          </w:p>
          <w:p w14:paraId="23918827" w14:textId="526DC8E4" w:rsidR="003E2DEE" w:rsidRPr="008034CF" w:rsidRDefault="003E2DEE" w:rsidP="003C70F9">
            <w:pPr>
              <w:pStyle w:val="Descripcin"/>
              <w:keepNext/>
              <w:spacing w:line="276" w:lineRule="auto"/>
              <w:jc w:val="center"/>
              <w:rPr>
                <w:rFonts w:ascii="Times New Roman" w:eastAsia="Times New Roman" w:hAnsi="Times New Roman" w:cs="Times New Roman"/>
                <w:i w:val="0"/>
                <w:iCs w:val="0"/>
                <w:color w:val="000000" w:themeColor="text1"/>
                <w:sz w:val="22"/>
                <w:szCs w:val="22"/>
                <w:lang w:eastAsia="es-CO"/>
              </w:rPr>
            </w:pPr>
            <w:r w:rsidRPr="008034CF">
              <w:rPr>
                <w:rFonts w:ascii="Times New Roman" w:eastAsia="Times New Roman" w:hAnsi="Times New Roman" w:cs="Times New Roman"/>
                <w:b/>
                <w:bCs/>
                <w:i w:val="0"/>
                <w:iCs w:val="0"/>
                <w:color w:val="000000" w:themeColor="text1"/>
                <w:sz w:val="22"/>
                <w:szCs w:val="22"/>
                <w:lang w:eastAsia="es-CO"/>
              </w:rPr>
              <w:t xml:space="preserve">Tabla </w:t>
            </w:r>
            <w:r w:rsidR="00C74513">
              <w:rPr>
                <w:rFonts w:ascii="Times New Roman" w:eastAsia="Times New Roman" w:hAnsi="Times New Roman" w:cs="Times New Roman"/>
                <w:b/>
                <w:bCs/>
                <w:i w:val="0"/>
                <w:iCs w:val="0"/>
                <w:color w:val="000000" w:themeColor="text1"/>
                <w:sz w:val="22"/>
                <w:szCs w:val="22"/>
                <w:lang w:eastAsia="es-CO"/>
              </w:rPr>
              <w:t>3</w:t>
            </w:r>
            <w:r w:rsidRPr="008034CF">
              <w:rPr>
                <w:rFonts w:ascii="Times New Roman" w:eastAsia="Times New Roman" w:hAnsi="Times New Roman" w:cs="Times New Roman"/>
                <w:b/>
                <w:bCs/>
                <w:i w:val="0"/>
                <w:iCs w:val="0"/>
                <w:color w:val="000000" w:themeColor="text1"/>
                <w:sz w:val="22"/>
                <w:szCs w:val="22"/>
                <w:lang w:eastAsia="es-CO"/>
              </w:rPr>
              <w:t>.</w:t>
            </w:r>
            <w:r w:rsidRPr="008034CF">
              <w:rPr>
                <w:rFonts w:ascii="Times New Roman" w:eastAsia="Times New Roman" w:hAnsi="Times New Roman" w:cs="Times New Roman"/>
                <w:i w:val="0"/>
                <w:iCs w:val="0"/>
                <w:color w:val="000000" w:themeColor="text1"/>
                <w:sz w:val="22"/>
                <w:szCs w:val="22"/>
                <w:lang w:eastAsia="es-CO"/>
              </w:rPr>
              <w:t xml:space="preserve"> Objetivos, actividades, herramientas</w:t>
            </w:r>
          </w:p>
          <w:tbl>
            <w:tblPr>
              <w:tblStyle w:val="Tablaconcuadrcula"/>
              <w:tblW w:w="0" w:type="auto"/>
              <w:tblLook w:val="04A0" w:firstRow="1" w:lastRow="0" w:firstColumn="1" w:lastColumn="0" w:noHBand="0" w:noVBand="1"/>
            </w:tblPr>
            <w:tblGrid>
              <w:gridCol w:w="3788"/>
              <w:gridCol w:w="3810"/>
              <w:gridCol w:w="3761"/>
              <w:gridCol w:w="3291"/>
            </w:tblGrid>
            <w:tr w:rsidR="00C75D66" w:rsidRPr="008034CF" w14:paraId="37AA0A47" w14:textId="77777777" w:rsidTr="00911A41">
              <w:tc>
                <w:tcPr>
                  <w:tcW w:w="3867" w:type="dxa"/>
                  <w:shd w:val="clear" w:color="auto" w:fill="E7E6E6" w:themeFill="background2"/>
                </w:tcPr>
                <w:p w14:paraId="175F5480" w14:textId="77777777" w:rsidR="002C5188" w:rsidRPr="008034CF" w:rsidRDefault="002C5188" w:rsidP="003C70F9">
                  <w:pPr>
                    <w:spacing w:line="276" w:lineRule="auto"/>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Objetivos del proyecto</w:t>
                  </w:r>
                </w:p>
              </w:tc>
              <w:tc>
                <w:tcPr>
                  <w:tcW w:w="3890" w:type="dxa"/>
                  <w:shd w:val="clear" w:color="auto" w:fill="E7E6E6" w:themeFill="background2"/>
                </w:tcPr>
                <w:p w14:paraId="3F39605B" w14:textId="7B6228E0" w:rsidR="002C5188" w:rsidRPr="008034CF" w:rsidRDefault="002C5188" w:rsidP="003C70F9">
                  <w:pPr>
                    <w:spacing w:line="276" w:lineRule="auto"/>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Actividades por desarrollar</w:t>
                  </w:r>
                </w:p>
              </w:tc>
              <w:tc>
                <w:tcPr>
                  <w:tcW w:w="3839" w:type="dxa"/>
                  <w:shd w:val="clear" w:color="auto" w:fill="E7E6E6" w:themeFill="background2"/>
                </w:tcPr>
                <w:p w14:paraId="17326332" w14:textId="7FC72244" w:rsidR="002C5188" w:rsidRPr="008034CF" w:rsidRDefault="002C5188" w:rsidP="003C70F9">
                  <w:pPr>
                    <w:spacing w:line="276" w:lineRule="auto"/>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Herramientas</w:t>
                  </w:r>
                </w:p>
              </w:tc>
              <w:tc>
                <w:tcPr>
                  <w:tcW w:w="3347" w:type="dxa"/>
                  <w:shd w:val="clear" w:color="auto" w:fill="E7E6E6" w:themeFill="background2"/>
                </w:tcPr>
                <w:p w14:paraId="03142A5E" w14:textId="157A8583" w:rsidR="002C5188" w:rsidRPr="008034CF" w:rsidRDefault="002C5188" w:rsidP="003C70F9">
                  <w:pPr>
                    <w:spacing w:line="276" w:lineRule="auto"/>
                    <w:jc w:val="center"/>
                    <w:rPr>
                      <w:rFonts w:ascii="Times New Roman" w:eastAsia="Times New Roman" w:hAnsi="Times New Roman" w:cs="Times New Roman"/>
                      <w:b/>
                      <w:bCs/>
                      <w:color w:val="000000" w:themeColor="text1"/>
                      <w:sz w:val="18"/>
                      <w:szCs w:val="18"/>
                      <w:lang w:eastAsia="es-CO"/>
                    </w:rPr>
                  </w:pPr>
                  <w:r w:rsidRPr="008034CF">
                    <w:rPr>
                      <w:rFonts w:ascii="Times New Roman" w:eastAsia="Times New Roman" w:hAnsi="Times New Roman" w:cs="Times New Roman"/>
                      <w:b/>
                      <w:bCs/>
                      <w:color w:val="000000" w:themeColor="text1"/>
                      <w:sz w:val="18"/>
                      <w:szCs w:val="18"/>
                      <w:lang w:eastAsia="es-CO"/>
                    </w:rPr>
                    <w:t>Etapa</w:t>
                  </w:r>
                </w:p>
              </w:tc>
            </w:tr>
            <w:tr w:rsidR="00C75D66" w:rsidRPr="008034CF" w14:paraId="37C55B1C" w14:textId="77777777" w:rsidTr="003B5EC1">
              <w:tc>
                <w:tcPr>
                  <w:tcW w:w="3867" w:type="dxa"/>
                </w:tcPr>
                <w:p w14:paraId="11590D21"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 xml:space="preserve">Identificar y analizar las oportunidades de innovación que tienen las organizaciones deportivas para generar nuevas y mejores experiencias en la práctica de actividades </w:t>
                  </w:r>
                  <w:r w:rsidRPr="008034CF">
                    <w:rPr>
                      <w:rFonts w:ascii="Times New Roman" w:eastAsia="Times New Roman" w:hAnsi="Times New Roman" w:cs="Times New Roman"/>
                      <w:color w:val="000000" w:themeColor="text1"/>
                      <w:sz w:val="18"/>
                      <w:szCs w:val="18"/>
                      <w:lang w:eastAsia="es-CO"/>
                    </w:rPr>
                    <w:lastRenderedPageBreak/>
                    <w:t>deportivas de los consumidores de las organizaciones del sector deporte</w:t>
                  </w:r>
                </w:p>
                <w:p w14:paraId="20597279" w14:textId="77777777" w:rsidR="002C5188" w:rsidRPr="008034CF" w:rsidRDefault="002C5188" w:rsidP="003C70F9">
                  <w:pPr>
                    <w:spacing w:line="276" w:lineRule="auto"/>
                    <w:ind w:left="360"/>
                    <w:jc w:val="center"/>
                    <w:rPr>
                      <w:rFonts w:ascii="Times New Roman" w:eastAsia="Times New Roman" w:hAnsi="Times New Roman" w:cs="Times New Roman"/>
                      <w:color w:val="000000" w:themeColor="text1"/>
                      <w:sz w:val="18"/>
                      <w:szCs w:val="18"/>
                      <w:lang w:eastAsia="es-CO"/>
                    </w:rPr>
                  </w:pPr>
                </w:p>
              </w:tc>
              <w:tc>
                <w:tcPr>
                  <w:tcW w:w="3890" w:type="dxa"/>
                </w:tcPr>
                <w:p w14:paraId="22894A60" w14:textId="1AC1F4DE"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lastRenderedPageBreak/>
                    <w:t>Se desarrollará un diagnóstico, a partir un análisis interno y externo de la organización deportiva. Se generará un pronóstico cualitativo del mercado y se definirá la decisión estratégica de producto mercado.</w:t>
                  </w:r>
                </w:p>
                <w:p w14:paraId="07F7041E"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lastRenderedPageBreak/>
                    <w:t>Se recolectará información cualitativa con los usuarios. Una vez que la información esté lista, se ordenará y se organizará en categorías. Se analizarán los datos, evaluando las necesidades de los usuarios. Se identificará los problemas de los usuarios a resolver</w:t>
                  </w:r>
                </w:p>
              </w:tc>
              <w:tc>
                <w:tcPr>
                  <w:tcW w:w="3839" w:type="dxa"/>
                </w:tcPr>
                <w:p w14:paraId="2A65B211" w14:textId="1DDB9A0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lastRenderedPageBreak/>
                    <w:t>Sigma milleus, Matriz de Ansoff, mapa de recorrido del cliente, entrevistas, Grupos de enfoque</w:t>
                  </w:r>
                </w:p>
              </w:tc>
              <w:tc>
                <w:tcPr>
                  <w:tcW w:w="3347" w:type="dxa"/>
                </w:tcPr>
                <w:p w14:paraId="1A6CEE60" w14:textId="77777777" w:rsidR="002C5188" w:rsidRPr="008034CF" w:rsidRDefault="002C5188" w:rsidP="003C70F9">
                  <w:pPr>
                    <w:spacing w:after="240"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Etapa de análisis</w:t>
                  </w:r>
                </w:p>
                <w:p w14:paraId="60019531"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p>
              </w:tc>
            </w:tr>
            <w:tr w:rsidR="00C75D66" w:rsidRPr="008034CF" w14:paraId="590B73E3" w14:textId="77777777" w:rsidTr="003B5EC1">
              <w:tc>
                <w:tcPr>
                  <w:tcW w:w="3867" w:type="dxa"/>
                </w:tcPr>
                <w:p w14:paraId="294500A3"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Crear y evaluar experiencias positivas para los consumidores deportivos teniendo en cuenta factores de diseño inclusivo por medio de un guion y producción audiovisual de la secuencia de interacción del uso del producto (bien o servicio).</w:t>
                  </w:r>
                </w:p>
                <w:p w14:paraId="57364149"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p>
              </w:tc>
              <w:tc>
                <w:tcPr>
                  <w:tcW w:w="3890" w:type="dxa"/>
                </w:tcPr>
                <w:p w14:paraId="57735FB7"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Se realizará un proceso comparativo con empresas del mismo sector, asimismo se detectarán potenciales oportunidades, se creará un perfil de usuario, se harán sesiones de co-creación de ideas, se bocetarán las ideas y se filtrarán los conceptos.</w:t>
                  </w:r>
                </w:p>
                <w:p w14:paraId="002BD34A"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Se hará una consideración de los aspectos de operación, usabilidad y ergonómicos del producto, a partir de la integración de motivaciones y necesidades del usuario, se creará el escenario, de la historia, se desarrollará la trama, se formulará la secuencia de interacción del usuario con el producto, se expondrá la narrativa de la historia y se usarán cuestionarios para evaluar la historia.</w:t>
                  </w:r>
                </w:p>
              </w:tc>
              <w:tc>
                <w:tcPr>
                  <w:tcW w:w="3839" w:type="dxa"/>
                </w:tcPr>
                <w:p w14:paraId="2C556F43"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DOFA, árbol de calificación, mapa de perfil de usuario, Técnicas de creatividad, Sketching, matrices de decisión, storyboard storytelling</w:t>
                  </w:r>
                </w:p>
              </w:tc>
              <w:tc>
                <w:tcPr>
                  <w:tcW w:w="3347" w:type="dxa"/>
                </w:tcPr>
                <w:p w14:paraId="649A2BB7"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Etapa de conceptualización y prototipado</w:t>
                  </w:r>
                </w:p>
                <w:p w14:paraId="098BF38F"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p>
              </w:tc>
            </w:tr>
            <w:tr w:rsidR="00C75D66" w:rsidRPr="008034CF" w14:paraId="34F7BA95" w14:textId="77777777" w:rsidTr="003B5EC1">
              <w:tc>
                <w:tcPr>
                  <w:tcW w:w="3867" w:type="dxa"/>
                </w:tcPr>
                <w:p w14:paraId="2769BB7C"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Construir un prototipo del producto que permita realizar pruebas de usuario.</w:t>
                  </w:r>
                </w:p>
                <w:p w14:paraId="1E4A4CBB"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p>
              </w:tc>
              <w:tc>
                <w:tcPr>
                  <w:tcW w:w="3890" w:type="dxa"/>
                </w:tcPr>
                <w:p w14:paraId="236E5CC1" w14:textId="0CB0CCEC"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Se construirán mediante técnicas de prototipado un prototipo preliminar para realizar test de prueba con usuarios</w:t>
                  </w:r>
                </w:p>
              </w:tc>
              <w:tc>
                <w:tcPr>
                  <w:tcW w:w="3839" w:type="dxa"/>
                </w:tcPr>
                <w:p w14:paraId="5BE92224"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Paper prototyping, Modelos técnicos.</w:t>
                  </w:r>
                </w:p>
              </w:tc>
              <w:tc>
                <w:tcPr>
                  <w:tcW w:w="3347" w:type="dxa"/>
                </w:tcPr>
                <w:p w14:paraId="19CFAA9A"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r w:rsidRPr="008034CF">
                    <w:rPr>
                      <w:rFonts w:ascii="Times New Roman" w:eastAsia="Times New Roman" w:hAnsi="Times New Roman" w:cs="Times New Roman"/>
                      <w:color w:val="000000" w:themeColor="text1"/>
                      <w:sz w:val="18"/>
                      <w:szCs w:val="18"/>
                      <w:lang w:eastAsia="es-CO"/>
                    </w:rPr>
                    <w:t>Etapa de conceptualización y prototipado</w:t>
                  </w:r>
                </w:p>
                <w:p w14:paraId="4ED0A285" w14:textId="77777777" w:rsidR="002C5188" w:rsidRPr="008034CF" w:rsidRDefault="002C5188" w:rsidP="003C70F9">
                  <w:pPr>
                    <w:spacing w:line="276" w:lineRule="auto"/>
                    <w:jc w:val="center"/>
                    <w:rPr>
                      <w:rFonts w:ascii="Times New Roman" w:eastAsia="Times New Roman" w:hAnsi="Times New Roman" w:cs="Times New Roman"/>
                      <w:color w:val="000000" w:themeColor="text1"/>
                      <w:sz w:val="18"/>
                      <w:szCs w:val="18"/>
                      <w:lang w:eastAsia="es-CO"/>
                    </w:rPr>
                  </w:pPr>
                </w:p>
              </w:tc>
            </w:tr>
          </w:tbl>
          <w:p w14:paraId="4B02F1F3" w14:textId="77777777" w:rsidR="00E6008D" w:rsidRPr="008034CF" w:rsidRDefault="00E6008D" w:rsidP="003C70F9">
            <w:pPr>
              <w:spacing w:after="0" w:line="276" w:lineRule="auto"/>
              <w:jc w:val="center"/>
              <w:rPr>
                <w:rFonts w:ascii="Times New Roman" w:eastAsia="Times New Roman" w:hAnsi="Times New Roman" w:cs="Times New Roman"/>
                <w:color w:val="000000" w:themeColor="text1"/>
                <w:lang w:eastAsia="es-CO"/>
              </w:rPr>
            </w:pPr>
          </w:p>
          <w:p w14:paraId="4B08D65C" w14:textId="77777777" w:rsidR="00E6008D" w:rsidRPr="008034CF" w:rsidRDefault="00E6008D" w:rsidP="003C70F9">
            <w:pPr>
              <w:spacing w:after="0" w:line="276" w:lineRule="auto"/>
              <w:jc w:val="center"/>
              <w:rPr>
                <w:rFonts w:ascii="Times New Roman" w:eastAsia="Times New Roman" w:hAnsi="Times New Roman" w:cs="Times New Roman"/>
                <w:color w:val="000000" w:themeColor="text1"/>
                <w:lang w:eastAsia="es-CO"/>
              </w:rPr>
            </w:pPr>
          </w:p>
        </w:tc>
      </w:tr>
      <w:tr w:rsidR="001D6087" w14:paraId="5B50AF61" w14:textId="77777777" w:rsidTr="003C70F9">
        <w:trPr>
          <w:trHeight w:val="20"/>
        </w:trPr>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4C6D7C7" w14:textId="77777777" w:rsidR="001D6087" w:rsidRDefault="001D6087" w:rsidP="003C70F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279ACBF3" w14:textId="77777777" w:rsidTr="003C70F9">
        <w:trPr>
          <w:trHeight w:val="20"/>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7B28E6" w14:textId="77777777" w:rsidR="000E2C17" w:rsidRDefault="000E2C17" w:rsidP="003C70F9">
            <w:pPr>
              <w:spacing w:after="0" w:line="240" w:lineRule="auto"/>
              <w:jc w:val="center"/>
              <w:rPr>
                <w:rFonts w:ascii="Helvetica" w:eastAsia="Times New Roman" w:hAnsi="Helvetica" w:cs="Helvetica"/>
                <w:color w:val="222222"/>
                <w:sz w:val="24"/>
                <w:szCs w:val="24"/>
                <w:lang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6"/>
              <w:gridCol w:w="5172"/>
              <w:gridCol w:w="989"/>
              <w:gridCol w:w="5223"/>
            </w:tblGrid>
            <w:tr w:rsidR="000E2C17" w:rsidRPr="00753C9B" w14:paraId="54E04FFF" w14:textId="77777777" w:rsidTr="00276667">
              <w:tc>
                <w:tcPr>
                  <w:tcW w:w="3266" w:type="dxa"/>
                  <w:shd w:val="clear" w:color="auto" w:fill="BFBFBF" w:themeFill="background1" w:themeFillShade="BF"/>
                  <w:vAlign w:val="center"/>
                  <w:hideMark/>
                </w:tcPr>
                <w:p w14:paraId="44DCCBC2" w14:textId="77777777" w:rsidR="000E2C17" w:rsidRPr="00761F79" w:rsidRDefault="000E2C17" w:rsidP="003C70F9">
                  <w:pPr>
                    <w:spacing w:after="0" w:line="240" w:lineRule="auto"/>
                    <w:jc w:val="center"/>
                    <w:rPr>
                      <w:rFonts w:ascii="Times New Roman" w:eastAsia="Times New Roman" w:hAnsi="Times New Roman" w:cs="Times New Roman"/>
                      <w:color w:val="000000" w:themeColor="text1"/>
                      <w:sz w:val="20"/>
                      <w:szCs w:val="20"/>
                      <w:lang w:eastAsia="es-CO"/>
                    </w:rPr>
                  </w:pPr>
                  <w:r w:rsidRPr="00761F79">
                    <w:rPr>
                      <w:rFonts w:ascii="Times New Roman" w:eastAsia="Times New Roman" w:hAnsi="Times New Roman" w:cs="Times New Roman"/>
                      <w:b/>
                      <w:bCs/>
                      <w:color w:val="000000" w:themeColor="text1"/>
                      <w:sz w:val="20"/>
                      <w:szCs w:val="20"/>
                      <w:lang w:eastAsia="es-CO"/>
                    </w:rPr>
                    <w:t>Tipo de producto</w:t>
                  </w:r>
                </w:p>
              </w:tc>
              <w:tc>
                <w:tcPr>
                  <w:tcW w:w="5172" w:type="dxa"/>
                  <w:shd w:val="clear" w:color="auto" w:fill="BFBFBF" w:themeFill="background1" w:themeFillShade="BF"/>
                  <w:vAlign w:val="center"/>
                  <w:hideMark/>
                </w:tcPr>
                <w:p w14:paraId="6581A0E6" w14:textId="77777777" w:rsidR="000E2C17" w:rsidRPr="00761F79" w:rsidRDefault="000E2C17" w:rsidP="003C70F9">
                  <w:pPr>
                    <w:spacing w:after="0" w:line="240" w:lineRule="auto"/>
                    <w:jc w:val="center"/>
                    <w:rPr>
                      <w:rFonts w:ascii="Times New Roman" w:eastAsia="Times New Roman" w:hAnsi="Times New Roman" w:cs="Times New Roman"/>
                      <w:color w:val="000000" w:themeColor="text1"/>
                      <w:sz w:val="20"/>
                      <w:szCs w:val="20"/>
                      <w:lang w:eastAsia="es-CO"/>
                    </w:rPr>
                  </w:pPr>
                  <w:r w:rsidRPr="00761F79">
                    <w:rPr>
                      <w:rFonts w:ascii="Times New Roman" w:eastAsia="Times New Roman" w:hAnsi="Times New Roman" w:cs="Times New Roman"/>
                      <w:b/>
                      <w:bCs/>
                      <w:color w:val="000000" w:themeColor="text1"/>
                      <w:sz w:val="20"/>
                      <w:szCs w:val="20"/>
                      <w:lang w:eastAsia="es-CO"/>
                    </w:rPr>
                    <w:t>Detalle</w:t>
                  </w:r>
                </w:p>
              </w:tc>
              <w:tc>
                <w:tcPr>
                  <w:tcW w:w="989" w:type="dxa"/>
                  <w:shd w:val="clear" w:color="auto" w:fill="BFBFBF" w:themeFill="background1" w:themeFillShade="BF"/>
                  <w:vAlign w:val="center"/>
                  <w:hideMark/>
                </w:tcPr>
                <w:p w14:paraId="39068613" w14:textId="77777777" w:rsidR="000E2C17" w:rsidRPr="00761F79" w:rsidRDefault="000E2C17" w:rsidP="003C70F9">
                  <w:pPr>
                    <w:spacing w:after="0" w:line="240" w:lineRule="auto"/>
                    <w:jc w:val="center"/>
                    <w:rPr>
                      <w:rFonts w:ascii="Times New Roman" w:eastAsia="Times New Roman" w:hAnsi="Times New Roman" w:cs="Times New Roman"/>
                      <w:color w:val="000000" w:themeColor="text1"/>
                      <w:sz w:val="20"/>
                      <w:szCs w:val="20"/>
                      <w:lang w:eastAsia="es-CO"/>
                    </w:rPr>
                  </w:pPr>
                  <w:r w:rsidRPr="00761F79">
                    <w:rPr>
                      <w:rFonts w:ascii="Times New Roman" w:eastAsia="Times New Roman" w:hAnsi="Times New Roman" w:cs="Times New Roman"/>
                      <w:b/>
                      <w:bCs/>
                      <w:color w:val="000000" w:themeColor="text1"/>
                      <w:sz w:val="20"/>
                      <w:szCs w:val="20"/>
                      <w:lang w:eastAsia="es-CO"/>
                    </w:rPr>
                    <w:t>Cantidad</w:t>
                  </w:r>
                </w:p>
              </w:tc>
              <w:tc>
                <w:tcPr>
                  <w:tcW w:w="5223" w:type="dxa"/>
                  <w:shd w:val="clear" w:color="auto" w:fill="BFBFBF" w:themeFill="background1" w:themeFillShade="BF"/>
                  <w:hideMark/>
                </w:tcPr>
                <w:p w14:paraId="4A525DAB" w14:textId="75B22D0F" w:rsidR="000E2C17" w:rsidRPr="00761F79" w:rsidRDefault="000E2C17" w:rsidP="003C70F9">
                  <w:pPr>
                    <w:spacing w:after="0" w:line="240" w:lineRule="auto"/>
                    <w:jc w:val="center"/>
                    <w:rPr>
                      <w:rFonts w:ascii="Times New Roman" w:eastAsia="Times New Roman" w:hAnsi="Times New Roman" w:cs="Times New Roman"/>
                      <w:color w:val="000000" w:themeColor="text1"/>
                      <w:sz w:val="20"/>
                      <w:szCs w:val="20"/>
                      <w:lang w:eastAsia="es-CO"/>
                    </w:rPr>
                  </w:pPr>
                  <w:r w:rsidRPr="00761F79">
                    <w:rPr>
                      <w:rFonts w:ascii="Times New Roman" w:eastAsia="Times New Roman" w:hAnsi="Times New Roman" w:cs="Times New Roman"/>
                      <w:b/>
                      <w:bCs/>
                      <w:color w:val="000000" w:themeColor="text1"/>
                      <w:sz w:val="20"/>
                      <w:szCs w:val="20"/>
                      <w:lang w:eastAsia="es-CO"/>
                    </w:rPr>
                    <w:t>Descripción</w:t>
                  </w:r>
                </w:p>
              </w:tc>
            </w:tr>
            <w:tr w:rsidR="000E2C17" w:rsidRPr="00753C9B" w14:paraId="50DC1478" w14:textId="77777777" w:rsidTr="00276667">
              <w:tc>
                <w:tcPr>
                  <w:tcW w:w="3266" w:type="dxa"/>
                  <w:shd w:val="clear" w:color="auto" w:fill="FFFFFF"/>
                  <w:vAlign w:val="center"/>
                  <w:hideMark/>
                </w:tcPr>
                <w:p w14:paraId="3C69D289" w14:textId="77777777"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Generación de nuevo conocimiento</w:t>
                  </w:r>
                </w:p>
              </w:tc>
              <w:tc>
                <w:tcPr>
                  <w:tcW w:w="5172" w:type="dxa"/>
                  <w:shd w:val="clear" w:color="auto" w:fill="FFFFFF"/>
                  <w:vAlign w:val="center"/>
                  <w:hideMark/>
                </w:tcPr>
                <w:p w14:paraId="42BEB6FF" w14:textId="77777777"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Artículos de investigación</w:t>
                  </w:r>
                </w:p>
              </w:tc>
              <w:tc>
                <w:tcPr>
                  <w:tcW w:w="989" w:type="dxa"/>
                  <w:shd w:val="clear" w:color="auto" w:fill="FFFFFF"/>
                  <w:vAlign w:val="center"/>
                  <w:hideMark/>
                </w:tcPr>
                <w:p w14:paraId="297F3DB0" w14:textId="58B1DC48" w:rsidR="000E2C17" w:rsidRPr="00761F79" w:rsidRDefault="00761F79"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1</w:t>
                  </w:r>
                </w:p>
              </w:tc>
              <w:tc>
                <w:tcPr>
                  <w:tcW w:w="5223" w:type="dxa"/>
                  <w:shd w:val="clear" w:color="auto" w:fill="FFFFFF"/>
                  <w:vAlign w:val="center"/>
                  <w:hideMark/>
                </w:tcPr>
                <w:p w14:paraId="116E55BE" w14:textId="130E1119"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Articulo en revista indexada categoría Q2 O Q3</w:t>
                  </w:r>
                </w:p>
              </w:tc>
            </w:tr>
            <w:tr w:rsidR="000E2C17" w:rsidRPr="00B0215C" w14:paraId="295CA9FC" w14:textId="77777777" w:rsidTr="00276667">
              <w:tc>
                <w:tcPr>
                  <w:tcW w:w="3266" w:type="dxa"/>
                  <w:vAlign w:val="center"/>
                </w:tcPr>
                <w:p w14:paraId="1652281D" w14:textId="1AD0B4B3" w:rsidR="000E2C17" w:rsidRPr="00761F79" w:rsidRDefault="00B76BEE"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Actividades de investigación, desarrollo e innovación</w:t>
                  </w:r>
                </w:p>
              </w:tc>
              <w:tc>
                <w:tcPr>
                  <w:tcW w:w="5172" w:type="dxa"/>
                  <w:shd w:val="clear" w:color="auto" w:fill="FFFFFF"/>
                  <w:vAlign w:val="center"/>
                </w:tcPr>
                <w:p w14:paraId="68D99AC1" w14:textId="79A23E8B"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Informes Técnicos</w:t>
                  </w:r>
                </w:p>
              </w:tc>
              <w:tc>
                <w:tcPr>
                  <w:tcW w:w="989" w:type="dxa"/>
                  <w:shd w:val="clear" w:color="auto" w:fill="FFFFFF"/>
                  <w:vAlign w:val="center"/>
                </w:tcPr>
                <w:p w14:paraId="7F12BD1E" w14:textId="77777777"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1</w:t>
                  </w:r>
                </w:p>
              </w:tc>
              <w:tc>
                <w:tcPr>
                  <w:tcW w:w="5223" w:type="dxa"/>
                  <w:shd w:val="clear" w:color="auto" w:fill="FFFFFF"/>
                  <w:vAlign w:val="center"/>
                </w:tcPr>
                <w:p w14:paraId="0CEE3464" w14:textId="27056672" w:rsidR="000E2C17" w:rsidRPr="00761F79" w:rsidRDefault="003C70F9" w:rsidP="00276667">
                  <w:pPr>
                    <w:spacing w:after="0" w:line="240" w:lineRule="auto"/>
                    <w:ind w:left="708" w:hanging="708"/>
                    <w:jc w:val="center"/>
                    <w:rPr>
                      <w:rFonts w:ascii="Times New Roman" w:eastAsia="Times New Roman" w:hAnsi="Times New Roman" w:cs="Times New Roman"/>
                      <w:color w:val="000000" w:themeColor="text1"/>
                      <w:sz w:val="18"/>
                      <w:szCs w:val="18"/>
                      <w:lang w:val="en-US" w:eastAsia="es-CO"/>
                    </w:rPr>
                  </w:pPr>
                  <w:r w:rsidRPr="00761F79">
                    <w:rPr>
                      <w:rFonts w:ascii="Times New Roman" w:eastAsia="Times New Roman" w:hAnsi="Times New Roman" w:cs="Times New Roman"/>
                      <w:color w:val="000000" w:themeColor="text1"/>
                      <w:sz w:val="18"/>
                      <w:szCs w:val="18"/>
                      <w:lang w:val="en-US" w:eastAsia="es-CO"/>
                    </w:rPr>
                    <w:t>INF- Informe Técnico</w:t>
                  </w:r>
                </w:p>
              </w:tc>
            </w:tr>
            <w:tr w:rsidR="00276667" w:rsidRPr="00753C9B" w14:paraId="1EDD6F06" w14:textId="77777777" w:rsidTr="00276667">
              <w:tc>
                <w:tcPr>
                  <w:tcW w:w="3266" w:type="dxa"/>
                  <w:vMerge w:val="restart"/>
                  <w:shd w:val="clear" w:color="auto" w:fill="FFFFFF"/>
                  <w:vAlign w:val="center"/>
                  <w:hideMark/>
                </w:tcPr>
                <w:p w14:paraId="62F1F13A" w14:textId="77777777"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Apropiación social del conocimiento</w:t>
                  </w:r>
                </w:p>
              </w:tc>
              <w:tc>
                <w:tcPr>
                  <w:tcW w:w="5172" w:type="dxa"/>
                  <w:shd w:val="clear" w:color="auto" w:fill="FFFFFF"/>
                  <w:vAlign w:val="center"/>
                  <w:hideMark/>
                </w:tcPr>
                <w:p w14:paraId="76C01F40" w14:textId="058C1E8D"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Consultoría Cientifico - Tecnológica</w:t>
                  </w:r>
                </w:p>
              </w:tc>
              <w:tc>
                <w:tcPr>
                  <w:tcW w:w="989" w:type="dxa"/>
                  <w:shd w:val="clear" w:color="auto" w:fill="FFFFFF"/>
                  <w:vAlign w:val="center"/>
                  <w:hideMark/>
                </w:tcPr>
                <w:p w14:paraId="437BCAA4" w14:textId="0CD35263" w:rsidR="00276667" w:rsidRPr="00761F79" w:rsidRDefault="00761F79"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2</w:t>
                  </w:r>
                </w:p>
              </w:tc>
              <w:tc>
                <w:tcPr>
                  <w:tcW w:w="5223" w:type="dxa"/>
                  <w:shd w:val="clear" w:color="auto" w:fill="FFFFFF"/>
                  <w:vAlign w:val="center"/>
                  <w:hideMark/>
                </w:tcPr>
                <w:p w14:paraId="7F19E119" w14:textId="193AFE4A"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 xml:space="preserve">CON_CT Consultoría </w:t>
                  </w:r>
                  <w:proofErr w:type="spellStart"/>
                  <w:r w:rsidRPr="00761F79">
                    <w:rPr>
                      <w:rFonts w:ascii="Times New Roman" w:eastAsia="Times New Roman" w:hAnsi="Times New Roman" w:cs="Times New Roman"/>
                      <w:color w:val="000000" w:themeColor="text1"/>
                      <w:sz w:val="18"/>
                      <w:szCs w:val="18"/>
                      <w:lang w:eastAsia="es-CO"/>
                    </w:rPr>
                    <w:t>Cientifico</w:t>
                  </w:r>
                  <w:proofErr w:type="spellEnd"/>
                  <w:r w:rsidRPr="00761F79">
                    <w:rPr>
                      <w:rFonts w:ascii="Times New Roman" w:eastAsia="Times New Roman" w:hAnsi="Times New Roman" w:cs="Times New Roman"/>
                      <w:color w:val="000000" w:themeColor="text1"/>
                      <w:sz w:val="18"/>
                      <w:szCs w:val="18"/>
                      <w:lang w:eastAsia="es-CO"/>
                    </w:rPr>
                    <w:t xml:space="preserve"> - Tecnológica</w:t>
                  </w:r>
                </w:p>
              </w:tc>
            </w:tr>
            <w:tr w:rsidR="00276667" w:rsidRPr="00753C9B" w14:paraId="53020A2F" w14:textId="77777777" w:rsidTr="00276667">
              <w:tc>
                <w:tcPr>
                  <w:tcW w:w="3266" w:type="dxa"/>
                  <w:vMerge/>
                  <w:vAlign w:val="center"/>
                  <w:hideMark/>
                </w:tcPr>
                <w:p w14:paraId="72F98AAD" w14:textId="77777777"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p>
              </w:tc>
              <w:tc>
                <w:tcPr>
                  <w:tcW w:w="5172" w:type="dxa"/>
                  <w:shd w:val="clear" w:color="auto" w:fill="FFFFFF"/>
                  <w:vAlign w:val="center"/>
                  <w:hideMark/>
                </w:tcPr>
                <w:p w14:paraId="6A4A157E" w14:textId="77777777"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Circulación del conocimiento especializado</w:t>
                  </w:r>
                </w:p>
              </w:tc>
              <w:tc>
                <w:tcPr>
                  <w:tcW w:w="989" w:type="dxa"/>
                  <w:shd w:val="clear" w:color="auto" w:fill="FFFFFF"/>
                  <w:vAlign w:val="center"/>
                </w:tcPr>
                <w:p w14:paraId="37276C59" w14:textId="77777777"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2</w:t>
                  </w:r>
                </w:p>
              </w:tc>
              <w:tc>
                <w:tcPr>
                  <w:tcW w:w="5223" w:type="dxa"/>
                  <w:shd w:val="clear" w:color="auto" w:fill="FFFFFF"/>
                  <w:vAlign w:val="center"/>
                  <w:hideMark/>
                </w:tcPr>
                <w:p w14:paraId="7E74698C" w14:textId="4F77828C"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EC_A. Ponencia en evento científico</w:t>
                  </w:r>
                </w:p>
              </w:tc>
            </w:tr>
            <w:tr w:rsidR="00276667" w:rsidRPr="00753C9B" w14:paraId="79B58C94" w14:textId="77777777" w:rsidTr="00276667">
              <w:tc>
                <w:tcPr>
                  <w:tcW w:w="3266" w:type="dxa"/>
                  <w:vMerge/>
                  <w:vAlign w:val="center"/>
                </w:tcPr>
                <w:p w14:paraId="70B72190" w14:textId="77777777"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p>
              </w:tc>
              <w:tc>
                <w:tcPr>
                  <w:tcW w:w="5172" w:type="dxa"/>
                  <w:shd w:val="clear" w:color="auto" w:fill="FFFFFF"/>
                  <w:vAlign w:val="center"/>
                </w:tcPr>
                <w:p w14:paraId="3C8F81DB" w14:textId="2AD1331D"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Generación de contenidos</w:t>
                  </w:r>
                </w:p>
              </w:tc>
              <w:tc>
                <w:tcPr>
                  <w:tcW w:w="989" w:type="dxa"/>
                  <w:shd w:val="clear" w:color="auto" w:fill="FFFFFF"/>
                  <w:vAlign w:val="center"/>
                </w:tcPr>
                <w:p w14:paraId="687581CD" w14:textId="36A29CAD"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1</w:t>
                  </w:r>
                </w:p>
              </w:tc>
              <w:tc>
                <w:tcPr>
                  <w:tcW w:w="5223" w:type="dxa"/>
                  <w:shd w:val="clear" w:color="auto" w:fill="FFFFFF"/>
                  <w:vAlign w:val="center"/>
                </w:tcPr>
                <w:p w14:paraId="7F018E1B" w14:textId="6329A776"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GC_Generación de contenidos</w:t>
                  </w:r>
                </w:p>
              </w:tc>
            </w:tr>
            <w:tr w:rsidR="00276667" w:rsidRPr="00753C9B" w14:paraId="4B8E1CEE" w14:textId="77777777" w:rsidTr="00276667">
              <w:tc>
                <w:tcPr>
                  <w:tcW w:w="3266" w:type="dxa"/>
                  <w:vMerge/>
                  <w:vAlign w:val="center"/>
                </w:tcPr>
                <w:p w14:paraId="7BAB7CA4" w14:textId="77777777"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p>
              </w:tc>
              <w:tc>
                <w:tcPr>
                  <w:tcW w:w="5172" w:type="dxa"/>
                  <w:shd w:val="clear" w:color="auto" w:fill="FFFFFF"/>
                  <w:vAlign w:val="center"/>
                </w:tcPr>
                <w:p w14:paraId="7CD9913E" w14:textId="7311C73A"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Informe Final de Investigación</w:t>
                  </w:r>
                </w:p>
              </w:tc>
              <w:tc>
                <w:tcPr>
                  <w:tcW w:w="989" w:type="dxa"/>
                  <w:shd w:val="clear" w:color="auto" w:fill="FFFFFF"/>
                  <w:vAlign w:val="center"/>
                </w:tcPr>
                <w:p w14:paraId="41A5E67E" w14:textId="0C15021F"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1</w:t>
                  </w:r>
                </w:p>
              </w:tc>
              <w:tc>
                <w:tcPr>
                  <w:tcW w:w="5223" w:type="dxa"/>
                  <w:shd w:val="clear" w:color="auto" w:fill="FFFFFF"/>
                  <w:vAlign w:val="center"/>
                </w:tcPr>
                <w:p w14:paraId="14884A11" w14:textId="4D1D7014" w:rsidR="00276667" w:rsidRPr="00761F79" w:rsidRDefault="0027666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TC_ Informe final de Investigación</w:t>
                  </w:r>
                </w:p>
              </w:tc>
            </w:tr>
            <w:tr w:rsidR="000E2C17" w:rsidRPr="00753C9B" w14:paraId="12BBEA82" w14:textId="77777777" w:rsidTr="00276667">
              <w:tc>
                <w:tcPr>
                  <w:tcW w:w="3266" w:type="dxa"/>
                  <w:vAlign w:val="center"/>
                  <w:hideMark/>
                </w:tcPr>
                <w:p w14:paraId="104D7D53" w14:textId="53B0E7F5"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Formación de Recurso Humano</w:t>
                  </w:r>
                </w:p>
              </w:tc>
              <w:tc>
                <w:tcPr>
                  <w:tcW w:w="5172" w:type="dxa"/>
                  <w:shd w:val="clear" w:color="auto" w:fill="FFFFFF"/>
                  <w:vAlign w:val="center"/>
                  <w:hideMark/>
                </w:tcPr>
                <w:p w14:paraId="07CDA13D" w14:textId="77777777"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Trabajos de grado</w:t>
                  </w:r>
                </w:p>
              </w:tc>
              <w:tc>
                <w:tcPr>
                  <w:tcW w:w="989" w:type="dxa"/>
                  <w:shd w:val="clear" w:color="auto" w:fill="FFFFFF"/>
                  <w:vAlign w:val="center"/>
                </w:tcPr>
                <w:p w14:paraId="76AF4A98" w14:textId="77777777"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4</w:t>
                  </w:r>
                </w:p>
              </w:tc>
              <w:tc>
                <w:tcPr>
                  <w:tcW w:w="5223" w:type="dxa"/>
                  <w:shd w:val="clear" w:color="auto" w:fill="FFFFFF"/>
                  <w:vAlign w:val="center"/>
                  <w:hideMark/>
                </w:tcPr>
                <w:p w14:paraId="3DCD9438" w14:textId="77777777" w:rsidR="000E2C17" w:rsidRPr="00761F79" w:rsidRDefault="000E2C17" w:rsidP="00276667">
                  <w:pPr>
                    <w:spacing w:after="0" w:line="240" w:lineRule="auto"/>
                    <w:jc w:val="center"/>
                    <w:rPr>
                      <w:rFonts w:ascii="Times New Roman" w:eastAsia="Times New Roman" w:hAnsi="Times New Roman" w:cs="Times New Roman"/>
                      <w:color w:val="000000" w:themeColor="text1"/>
                      <w:sz w:val="18"/>
                      <w:szCs w:val="18"/>
                      <w:lang w:eastAsia="es-CO"/>
                    </w:rPr>
                  </w:pPr>
                  <w:r w:rsidRPr="00761F79">
                    <w:rPr>
                      <w:rFonts w:ascii="Times New Roman" w:eastAsia="Times New Roman" w:hAnsi="Times New Roman" w:cs="Times New Roman"/>
                      <w:color w:val="000000" w:themeColor="text1"/>
                      <w:sz w:val="18"/>
                      <w:szCs w:val="18"/>
                      <w:lang w:eastAsia="es-CO"/>
                    </w:rPr>
                    <w:t>TP_B Dirección de Trabajos de grado de Pregrado</w:t>
                  </w:r>
                </w:p>
              </w:tc>
            </w:tr>
          </w:tbl>
          <w:p w14:paraId="27C40FB1" w14:textId="2C0AE836" w:rsidR="000E2C17" w:rsidRDefault="000E2C17" w:rsidP="003C70F9">
            <w:pPr>
              <w:spacing w:after="0" w:line="240" w:lineRule="auto"/>
              <w:jc w:val="center"/>
              <w:rPr>
                <w:rFonts w:ascii="Helvetica" w:eastAsia="Times New Roman" w:hAnsi="Helvetica" w:cs="Helvetica"/>
                <w:color w:val="222222"/>
                <w:sz w:val="24"/>
                <w:szCs w:val="24"/>
                <w:lang w:eastAsia="es-CO"/>
              </w:rPr>
            </w:pPr>
          </w:p>
        </w:tc>
      </w:tr>
      <w:tr w:rsidR="003E2DEE" w14:paraId="6A5A2AE8" w14:textId="77777777" w:rsidTr="003C70F9">
        <w:trPr>
          <w:trHeight w:val="20"/>
        </w:trPr>
        <w:tc>
          <w:tcPr>
            <w:tcW w:w="0" w:type="auto"/>
            <w:tcBorders>
              <w:top w:val="single" w:sz="6" w:space="0" w:color="DDDDDD"/>
              <w:left w:val="single" w:sz="6" w:space="0" w:color="DDDDDD"/>
              <w:bottom w:val="single" w:sz="4" w:space="0" w:color="auto"/>
              <w:right w:val="single" w:sz="6" w:space="0" w:color="DDDDDD"/>
            </w:tcBorders>
            <w:shd w:val="clear" w:color="auto" w:fill="FFFFFF"/>
            <w:tcMar>
              <w:top w:w="15" w:type="dxa"/>
              <w:left w:w="15" w:type="dxa"/>
              <w:bottom w:w="15" w:type="dxa"/>
              <w:right w:w="15" w:type="dxa"/>
            </w:tcMar>
            <w:vAlign w:val="center"/>
          </w:tcPr>
          <w:p w14:paraId="4A423E3B" w14:textId="11C61DCD" w:rsidR="003E2DEE" w:rsidRDefault="003E2DEE" w:rsidP="003C70F9">
            <w:pPr>
              <w:spacing w:before="100" w:beforeAutospacing="1" w:after="100" w:afterAutospacing="1" w:line="240" w:lineRule="auto"/>
              <w:jc w:val="center"/>
              <w:rPr>
                <w:rFonts w:ascii="Helvetica" w:eastAsia="Times New Roman" w:hAnsi="Helvetica" w:cs="Helvetica"/>
                <w:color w:val="222222"/>
                <w:sz w:val="24"/>
                <w:szCs w:val="24"/>
                <w:lang w:eastAsia="es-CO"/>
              </w:rPr>
            </w:pPr>
            <w:r w:rsidRPr="003E2DEE">
              <w:rPr>
                <w:rFonts w:ascii="Arial" w:eastAsia="Times New Roman" w:hAnsi="Arial" w:cs="Arial"/>
                <w:b/>
                <w:bCs/>
                <w:color w:val="222222"/>
                <w:sz w:val="24"/>
                <w:szCs w:val="24"/>
                <w:lang w:eastAsia="es-CO"/>
              </w:rPr>
              <w:t>Cronograma</w:t>
            </w:r>
          </w:p>
        </w:tc>
      </w:tr>
      <w:tr w:rsidR="003E2DEE" w14:paraId="1BA14E83" w14:textId="77777777" w:rsidTr="003C70F9">
        <w:trPr>
          <w:trHeight w:val="20"/>
        </w:trPr>
        <w:tc>
          <w:tcPr>
            <w:tcW w:w="0" w:type="auto"/>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tbl>
            <w:tblPr>
              <w:tblW w:w="5000" w:type="pct"/>
              <w:tblCellMar>
                <w:left w:w="70" w:type="dxa"/>
                <w:right w:w="70" w:type="dxa"/>
              </w:tblCellMar>
              <w:tblLook w:val="04A0" w:firstRow="1" w:lastRow="0" w:firstColumn="1" w:lastColumn="0" w:noHBand="0" w:noVBand="1"/>
            </w:tblPr>
            <w:tblGrid>
              <w:gridCol w:w="1760"/>
              <w:gridCol w:w="300"/>
              <w:gridCol w:w="300"/>
              <w:gridCol w:w="146"/>
              <w:gridCol w:w="300"/>
              <w:gridCol w:w="300"/>
              <w:gridCol w:w="300"/>
              <w:gridCol w:w="300"/>
              <w:gridCol w:w="300"/>
              <w:gridCol w:w="300"/>
              <w:gridCol w:w="300"/>
              <w:gridCol w:w="300"/>
              <w:gridCol w:w="205"/>
              <w:gridCol w:w="146"/>
              <w:gridCol w:w="300"/>
              <w:gridCol w:w="300"/>
              <w:gridCol w:w="300"/>
              <w:gridCol w:w="300"/>
              <w:gridCol w:w="300"/>
              <w:gridCol w:w="300"/>
              <w:gridCol w:w="300"/>
              <w:gridCol w:w="300"/>
              <w:gridCol w:w="300"/>
              <w:gridCol w:w="300"/>
              <w:gridCol w:w="300"/>
              <w:gridCol w:w="106"/>
              <w:gridCol w:w="99"/>
              <w:gridCol w:w="178"/>
              <w:gridCol w:w="300"/>
              <w:gridCol w:w="300"/>
              <w:gridCol w:w="300"/>
              <w:gridCol w:w="156"/>
              <w:gridCol w:w="144"/>
              <w:gridCol w:w="300"/>
              <w:gridCol w:w="300"/>
              <w:gridCol w:w="300"/>
              <w:gridCol w:w="300"/>
              <w:gridCol w:w="300"/>
              <w:gridCol w:w="300"/>
              <w:gridCol w:w="300"/>
              <w:gridCol w:w="300"/>
              <w:gridCol w:w="300"/>
              <w:gridCol w:w="300"/>
              <w:gridCol w:w="300"/>
              <w:gridCol w:w="300"/>
              <w:gridCol w:w="300"/>
              <w:gridCol w:w="300"/>
              <w:gridCol w:w="300"/>
            </w:tblGrid>
            <w:tr w:rsidR="00FB38A6" w:rsidRPr="00FB38A6" w14:paraId="0A23F629" w14:textId="77777777" w:rsidTr="00C74513">
              <w:trPr>
                <w:trHeight w:val="340"/>
              </w:trPr>
              <w:tc>
                <w:tcPr>
                  <w:tcW w:w="612"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99ECA1B" w14:textId="36D8167E"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ACTIVIDAD</w:t>
                  </w:r>
                </w:p>
              </w:tc>
              <w:tc>
                <w:tcPr>
                  <w:tcW w:w="225" w:type="pct"/>
                  <w:gridSpan w:val="2"/>
                  <w:tcBorders>
                    <w:top w:val="single" w:sz="8" w:space="0" w:color="auto"/>
                    <w:left w:val="nil"/>
                    <w:bottom w:val="single" w:sz="8" w:space="0" w:color="auto"/>
                    <w:right w:val="nil"/>
                  </w:tcBorders>
                  <w:shd w:val="clear" w:color="000000" w:fill="FFCC99"/>
                  <w:noWrap/>
                  <w:vAlign w:val="center"/>
                  <w:hideMark/>
                </w:tcPr>
                <w:p w14:paraId="0BBC507E"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FECHA</w:t>
                  </w:r>
                </w:p>
              </w:tc>
              <w:tc>
                <w:tcPr>
                  <w:tcW w:w="60" w:type="pct"/>
                  <w:tcBorders>
                    <w:top w:val="single" w:sz="8" w:space="0" w:color="auto"/>
                    <w:left w:val="single" w:sz="4" w:space="0" w:color="auto"/>
                    <w:bottom w:val="nil"/>
                    <w:right w:val="single" w:sz="8" w:space="0" w:color="auto"/>
                  </w:tcBorders>
                  <w:shd w:val="diagCross" w:color="000000" w:fill="C0C0C0"/>
                  <w:noWrap/>
                  <w:vAlign w:val="center"/>
                  <w:hideMark/>
                </w:tcPr>
                <w:p w14:paraId="5268ADB7" w14:textId="1AE3AD4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399"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14DD2B50"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FEBRERO</w:t>
                  </w:r>
                </w:p>
              </w:tc>
              <w:tc>
                <w:tcPr>
                  <w:tcW w:w="399"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03D349C6"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MARZO</w:t>
                  </w:r>
                </w:p>
              </w:tc>
              <w:tc>
                <w:tcPr>
                  <w:tcW w:w="431"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5BC1DCC3"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ABRIL</w:t>
                  </w:r>
                </w:p>
              </w:tc>
              <w:tc>
                <w:tcPr>
                  <w:tcW w:w="400" w:type="pct"/>
                  <w:gridSpan w:val="4"/>
                  <w:tcBorders>
                    <w:top w:val="single" w:sz="8" w:space="0" w:color="auto"/>
                    <w:left w:val="single" w:sz="8" w:space="0" w:color="auto"/>
                    <w:bottom w:val="nil"/>
                    <w:right w:val="nil"/>
                  </w:tcBorders>
                  <w:shd w:val="clear" w:color="000000" w:fill="FFCC99"/>
                  <w:noWrap/>
                  <w:vAlign w:val="center"/>
                  <w:hideMark/>
                </w:tcPr>
                <w:p w14:paraId="373F08A5"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MAYO</w:t>
                  </w:r>
                </w:p>
              </w:tc>
              <w:tc>
                <w:tcPr>
                  <w:tcW w:w="437"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083B79B0"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JUNIO</w:t>
                  </w:r>
                </w:p>
              </w:tc>
              <w:tc>
                <w:tcPr>
                  <w:tcW w:w="487" w:type="pct"/>
                  <w:gridSpan w:val="6"/>
                  <w:tcBorders>
                    <w:top w:val="single" w:sz="8" w:space="0" w:color="auto"/>
                    <w:left w:val="single" w:sz="8" w:space="0" w:color="auto"/>
                    <w:bottom w:val="nil"/>
                    <w:right w:val="single" w:sz="8" w:space="0" w:color="000000"/>
                  </w:tcBorders>
                  <w:shd w:val="clear" w:color="000000" w:fill="FFCC99"/>
                  <w:noWrap/>
                  <w:vAlign w:val="center"/>
                  <w:hideMark/>
                </w:tcPr>
                <w:p w14:paraId="6CB7FCF2"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JULIO</w:t>
                  </w:r>
                </w:p>
              </w:tc>
              <w:tc>
                <w:tcPr>
                  <w:tcW w:w="350" w:type="pct"/>
                  <w:gridSpan w:val="4"/>
                  <w:tcBorders>
                    <w:top w:val="single" w:sz="8" w:space="0" w:color="auto"/>
                    <w:left w:val="single" w:sz="8" w:space="0" w:color="auto"/>
                    <w:bottom w:val="nil"/>
                    <w:right w:val="nil"/>
                  </w:tcBorders>
                  <w:shd w:val="clear" w:color="000000" w:fill="FFCC99"/>
                  <w:noWrap/>
                  <w:vAlign w:val="center"/>
                  <w:hideMark/>
                </w:tcPr>
                <w:p w14:paraId="696FCFF7"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AGOSTO</w:t>
                  </w:r>
                </w:p>
              </w:tc>
              <w:tc>
                <w:tcPr>
                  <w:tcW w:w="400" w:type="pct"/>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018A20E8"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SEPTIEMBRE</w:t>
                  </w:r>
                </w:p>
              </w:tc>
              <w:tc>
                <w:tcPr>
                  <w:tcW w:w="400" w:type="pct"/>
                  <w:gridSpan w:val="4"/>
                  <w:tcBorders>
                    <w:top w:val="single" w:sz="8" w:space="0" w:color="auto"/>
                    <w:left w:val="nil"/>
                    <w:bottom w:val="single" w:sz="8" w:space="0" w:color="auto"/>
                    <w:right w:val="single" w:sz="8" w:space="0" w:color="000000"/>
                  </w:tcBorders>
                  <w:shd w:val="clear" w:color="000000" w:fill="FFCC99"/>
                  <w:noWrap/>
                  <w:vAlign w:val="bottom"/>
                  <w:hideMark/>
                </w:tcPr>
                <w:p w14:paraId="2B1D2685"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OCTUBRE</w:t>
                  </w:r>
                </w:p>
              </w:tc>
              <w:tc>
                <w:tcPr>
                  <w:tcW w:w="399" w:type="pct"/>
                  <w:gridSpan w:val="4"/>
                  <w:tcBorders>
                    <w:top w:val="single" w:sz="8" w:space="0" w:color="auto"/>
                    <w:left w:val="nil"/>
                    <w:bottom w:val="single" w:sz="8" w:space="0" w:color="auto"/>
                    <w:right w:val="single" w:sz="8" w:space="0" w:color="000000"/>
                  </w:tcBorders>
                  <w:shd w:val="clear" w:color="000000" w:fill="FFCC99"/>
                  <w:noWrap/>
                  <w:vAlign w:val="bottom"/>
                  <w:hideMark/>
                </w:tcPr>
                <w:p w14:paraId="185B85AD"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NOVIEMBRE</w:t>
                  </w:r>
                </w:p>
              </w:tc>
            </w:tr>
            <w:tr w:rsidR="005A7940" w:rsidRPr="00FB38A6" w14:paraId="44084933" w14:textId="77777777" w:rsidTr="00C74513">
              <w:trPr>
                <w:cantSplit/>
                <w:trHeight w:val="417"/>
              </w:trPr>
              <w:tc>
                <w:tcPr>
                  <w:tcW w:w="612" w:type="pct"/>
                  <w:vMerge/>
                  <w:tcBorders>
                    <w:top w:val="single" w:sz="8" w:space="0" w:color="auto"/>
                    <w:left w:val="single" w:sz="8" w:space="0" w:color="auto"/>
                    <w:bottom w:val="single" w:sz="8" w:space="0" w:color="000000"/>
                    <w:right w:val="single" w:sz="8" w:space="0" w:color="auto"/>
                  </w:tcBorders>
                  <w:vAlign w:val="center"/>
                  <w:hideMark/>
                </w:tcPr>
                <w:p w14:paraId="20A7367C" w14:textId="77777777" w:rsidR="003E2DEE" w:rsidRPr="00FB38A6" w:rsidRDefault="003E2DEE" w:rsidP="003C70F9">
                  <w:pPr>
                    <w:spacing w:after="0" w:line="240" w:lineRule="auto"/>
                    <w:jc w:val="center"/>
                    <w:rPr>
                      <w:rFonts w:ascii="Arial" w:eastAsia="Times New Roman" w:hAnsi="Arial" w:cs="Arial"/>
                      <w:b/>
                      <w:bCs/>
                      <w:sz w:val="13"/>
                      <w:szCs w:val="13"/>
                      <w:lang w:eastAsia="es-CO"/>
                    </w:rPr>
                  </w:pPr>
                </w:p>
              </w:tc>
              <w:tc>
                <w:tcPr>
                  <w:tcW w:w="113" w:type="pct"/>
                  <w:tcBorders>
                    <w:top w:val="nil"/>
                    <w:left w:val="nil"/>
                    <w:bottom w:val="single" w:sz="8" w:space="0" w:color="auto"/>
                    <w:right w:val="single" w:sz="4" w:space="0" w:color="auto"/>
                  </w:tcBorders>
                  <w:shd w:val="clear" w:color="000000" w:fill="FFCC00"/>
                  <w:noWrap/>
                  <w:textDirection w:val="btLr"/>
                  <w:vAlign w:val="center"/>
                  <w:hideMark/>
                </w:tcPr>
                <w:p w14:paraId="49E1FBFD" w14:textId="77777777" w:rsidR="003E2DEE" w:rsidRPr="00FB38A6" w:rsidRDefault="003E2DEE" w:rsidP="003C70F9">
                  <w:pPr>
                    <w:spacing w:after="0" w:line="240" w:lineRule="auto"/>
                    <w:ind w:left="113" w:right="113"/>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Inicio</w:t>
                  </w:r>
                </w:p>
              </w:tc>
              <w:tc>
                <w:tcPr>
                  <w:tcW w:w="113" w:type="pct"/>
                  <w:tcBorders>
                    <w:top w:val="nil"/>
                    <w:left w:val="nil"/>
                    <w:bottom w:val="single" w:sz="8" w:space="0" w:color="auto"/>
                    <w:right w:val="nil"/>
                  </w:tcBorders>
                  <w:shd w:val="clear" w:color="000000" w:fill="FFCC00"/>
                  <w:noWrap/>
                  <w:textDirection w:val="btLr"/>
                  <w:vAlign w:val="center"/>
                  <w:hideMark/>
                </w:tcPr>
                <w:p w14:paraId="7D8CFF4C" w14:textId="77777777" w:rsidR="003E2DEE" w:rsidRPr="00FB38A6" w:rsidRDefault="003E2DEE" w:rsidP="003C70F9">
                  <w:pPr>
                    <w:spacing w:after="0" w:line="240" w:lineRule="auto"/>
                    <w:ind w:left="113" w:right="113"/>
                    <w:jc w:val="center"/>
                    <w:rPr>
                      <w:rFonts w:ascii="Arial" w:eastAsia="Times New Roman" w:hAnsi="Arial" w:cs="Arial"/>
                      <w:b/>
                      <w:bCs/>
                      <w:sz w:val="13"/>
                      <w:szCs w:val="13"/>
                      <w:lang w:eastAsia="es-CO"/>
                    </w:rPr>
                  </w:pPr>
                  <w:r w:rsidRPr="00FB38A6">
                    <w:rPr>
                      <w:rFonts w:ascii="Arial" w:eastAsia="Times New Roman" w:hAnsi="Arial" w:cs="Arial"/>
                      <w:b/>
                      <w:bCs/>
                      <w:sz w:val="13"/>
                      <w:szCs w:val="13"/>
                      <w:lang w:eastAsia="es-CO"/>
                    </w:rPr>
                    <w:t>Fin.</w:t>
                  </w:r>
                </w:p>
              </w:tc>
              <w:tc>
                <w:tcPr>
                  <w:tcW w:w="60" w:type="pct"/>
                  <w:tcBorders>
                    <w:top w:val="nil"/>
                    <w:left w:val="single" w:sz="4" w:space="0" w:color="auto"/>
                    <w:bottom w:val="single" w:sz="8" w:space="0" w:color="auto"/>
                    <w:right w:val="single" w:sz="8" w:space="0" w:color="auto"/>
                  </w:tcBorders>
                  <w:shd w:val="diagCross" w:color="000000" w:fill="C0C0C0"/>
                  <w:noWrap/>
                  <w:vAlign w:val="center"/>
                  <w:hideMark/>
                </w:tcPr>
                <w:p w14:paraId="252AFBCD" w14:textId="2B7A430C"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000000" w:fill="FFCC00"/>
                  <w:noWrap/>
                  <w:textDirection w:val="btLr"/>
                  <w:vAlign w:val="center"/>
                  <w:hideMark/>
                </w:tcPr>
                <w:p w14:paraId="7D0A9E3E"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w:t>
                  </w:r>
                </w:p>
              </w:tc>
              <w:tc>
                <w:tcPr>
                  <w:tcW w:w="100" w:type="pct"/>
                  <w:tcBorders>
                    <w:top w:val="nil"/>
                    <w:left w:val="nil"/>
                    <w:bottom w:val="single" w:sz="8" w:space="0" w:color="auto"/>
                    <w:right w:val="single" w:sz="4" w:space="0" w:color="auto"/>
                  </w:tcBorders>
                  <w:shd w:val="clear" w:color="000000" w:fill="FFCC00"/>
                  <w:noWrap/>
                  <w:textDirection w:val="btLr"/>
                  <w:vAlign w:val="center"/>
                  <w:hideMark/>
                </w:tcPr>
                <w:p w14:paraId="1B65A843"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w:t>
                  </w:r>
                </w:p>
              </w:tc>
              <w:tc>
                <w:tcPr>
                  <w:tcW w:w="100" w:type="pct"/>
                  <w:tcBorders>
                    <w:top w:val="nil"/>
                    <w:left w:val="nil"/>
                    <w:bottom w:val="single" w:sz="8" w:space="0" w:color="auto"/>
                    <w:right w:val="single" w:sz="4" w:space="0" w:color="auto"/>
                  </w:tcBorders>
                  <w:shd w:val="clear" w:color="000000" w:fill="FFCC00"/>
                  <w:noWrap/>
                  <w:textDirection w:val="btLr"/>
                  <w:vAlign w:val="center"/>
                  <w:hideMark/>
                </w:tcPr>
                <w:p w14:paraId="25F4D00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w:t>
                  </w:r>
                </w:p>
              </w:tc>
              <w:tc>
                <w:tcPr>
                  <w:tcW w:w="100" w:type="pct"/>
                  <w:tcBorders>
                    <w:top w:val="nil"/>
                    <w:left w:val="nil"/>
                    <w:bottom w:val="single" w:sz="8" w:space="0" w:color="auto"/>
                    <w:right w:val="single" w:sz="4" w:space="0" w:color="auto"/>
                  </w:tcBorders>
                  <w:shd w:val="clear" w:color="000000" w:fill="FFCC00"/>
                  <w:noWrap/>
                  <w:textDirection w:val="btLr"/>
                  <w:vAlign w:val="center"/>
                  <w:hideMark/>
                </w:tcPr>
                <w:p w14:paraId="3BDCA303"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4</w:t>
                  </w:r>
                </w:p>
              </w:tc>
              <w:tc>
                <w:tcPr>
                  <w:tcW w:w="100" w:type="pct"/>
                  <w:tcBorders>
                    <w:top w:val="single" w:sz="8" w:space="0" w:color="auto"/>
                    <w:left w:val="single" w:sz="8" w:space="0" w:color="auto"/>
                    <w:bottom w:val="single" w:sz="8" w:space="0" w:color="auto"/>
                    <w:right w:val="nil"/>
                  </w:tcBorders>
                  <w:shd w:val="clear" w:color="000000" w:fill="FFCC00"/>
                  <w:noWrap/>
                  <w:textDirection w:val="btLr"/>
                  <w:vAlign w:val="center"/>
                  <w:hideMark/>
                </w:tcPr>
                <w:p w14:paraId="1A666C1B"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5</w:t>
                  </w:r>
                </w:p>
              </w:tc>
              <w:tc>
                <w:tcPr>
                  <w:tcW w:w="100"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664DFC4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6</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58D34F8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7</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3D9E1EC5"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8</w:t>
                  </w:r>
                </w:p>
              </w:tc>
              <w:tc>
                <w:tcPr>
                  <w:tcW w:w="131" w:type="pct"/>
                  <w:gridSpan w:val="2"/>
                  <w:tcBorders>
                    <w:top w:val="single" w:sz="8" w:space="0" w:color="auto"/>
                    <w:left w:val="single" w:sz="8" w:space="0" w:color="auto"/>
                    <w:bottom w:val="single" w:sz="8" w:space="0" w:color="auto"/>
                    <w:right w:val="single" w:sz="8" w:space="0" w:color="000000"/>
                  </w:tcBorders>
                  <w:shd w:val="clear" w:color="000000" w:fill="FFCC00"/>
                  <w:noWrap/>
                  <w:textDirection w:val="btLr"/>
                  <w:vAlign w:val="center"/>
                  <w:hideMark/>
                </w:tcPr>
                <w:p w14:paraId="760F3EA9"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9</w:t>
                  </w:r>
                </w:p>
              </w:tc>
              <w:tc>
                <w:tcPr>
                  <w:tcW w:w="100"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41E3C418"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10</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59E6995E"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11</w:t>
                  </w:r>
                </w:p>
              </w:tc>
              <w:tc>
                <w:tcPr>
                  <w:tcW w:w="100" w:type="pct"/>
                  <w:tcBorders>
                    <w:top w:val="single" w:sz="8" w:space="0" w:color="auto"/>
                    <w:left w:val="nil"/>
                    <w:bottom w:val="single" w:sz="8" w:space="0" w:color="auto"/>
                    <w:right w:val="single" w:sz="8" w:space="0" w:color="auto"/>
                  </w:tcBorders>
                  <w:shd w:val="clear" w:color="000000" w:fill="FFCC00"/>
                  <w:noWrap/>
                  <w:textDirection w:val="btLr"/>
                  <w:vAlign w:val="center"/>
                  <w:hideMark/>
                </w:tcPr>
                <w:p w14:paraId="7E96A461"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12</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742D1964"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13</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013410C9"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14</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4574A17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15</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2662759F"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16</w:t>
                  </w:r>
                </w:p>
              </w:tc>
              <w:tc>
                <w:tcPr>
                  <w:tcW w:w="100" w:type="pct"/>
                  <w:tcBorders>
                    <w:top w:val="single" w:sz="8" w:space="0" w:color="auto"/>
                    <w:left w:val="single" w:sz="8" w:space="0" w:color="auto"/>
                    <w:bottom w:val="single" w:sz="8" w:space="0" w:color="auto"/>
                    <w:right w:val="nil"/>
                  </w:tcBorders>
                  <w:shd w:val="clear" w:color="000000" w:fill="FFCC00"/>
                  <w:noWrap/>
                  <w:textDirection w:val="btLr"/>
                  <w:vAlign w:val="center"/>
                  <w:hideMark/>
                </w:tcPr>
                <w:p w14:paraId="2A472696"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17</w:t>
                  </w:r>
                </w:p>
              </w:tc>
              <w:tc>
                <w:tcPr>
                  <w:tcW w:w="100"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06A00975"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18</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4497937D"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19</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0601EEEA"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20</w:t>
                  </w:r>
                </w:p>
              </w:tc>
              <w:tc>
                <w:tcPr>
                  <w:tcW w:w="172" w:type="pct"/>
                  <w:gridSpan w:val="3"/>
                  <w:tcBorders>
                    <w:top w:val="single" w:sz="8" w:space="0" w:color="auto"/>
                    <w:left w:val="single" w:sz="8" w:space="0" w:color="auto"/>
                    <w:right w:val="nil"/>
                  </w:tcBorders>
                  <w:shd w:val="clear" w:color="000000" w:fill="FFCC00"/>
                  <w:noWrap/>
                  <w:textDirection w:val="btLr"/>
                  <w:vAlign w:val="center"/>
                  <w:hideMark/>
                </w:tcPr>
                <w:p w14:paraId="13374BF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21</w:t>
                  </w:r>
                </w:p>
              </w:tc>
              <w:tc>
                <w:tcPr>
                  <w:tcW w:w="100"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4B693A96"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22</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1EF964C3"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23</w:t>
                  </w:r>
                </w:p>
              </w:tc>
              <w:tc>
                <w:tcPr>
                  <w:tcW w:w="100" w:type="pct"/>
                  <w:tcBorders>
                    <w:top w:val="single" w:sz="8" w:space="0" w:color="auto"/>
                    <w:left w:val="nil"/>
                    <w:bottom w:val="single" w:sz="8" w:space="0" w:color="auto"/>
                    <w:right w:val="single" w:sz="8" w:space="0" w:color="auto"/>
                  </w:tcBorders>
                  <w:shd w:val="clear" w:color="000000" w:fill="FFCC00"/>
                  <w:noWrap/>
                  <w:textDirection w:val="btLr"/>
                  <w:vAlign w:val="center"/>
                  <w:hideMark/>
                </w:tcPr>
                <w:p w14:paraId="609B3F44"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24</w:t>
                  </w:r>
                </w:p>
              </w:tc>
              <w:tc>
                <w:tcPr>
                  <w:tcW w:w="100" w:type="pct"/>
                  <w:gridSpan w:val="2"/>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3ED6F6E9"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25</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57CB0F00"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26</w:t>
                  </w:r>
                </w:p>
              </w:tc>
              <w:tc>
                <w:tcPr>
                  <w:tcW w:w="100"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240B6258"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28</w:t>
                  </w:r>
                </w:p>
              </w:tc>
              <w:tc>
                <w:tcPr>
                  <w:tcW w:w="100" w:type="pct"/>
                  <w:tcBorders>
                    <w:top w:val="single" w:sz="8" w:space="0" w:color="auto"/>
                    <w:left w:val="nil"/>
                    <w:bottom w:val="single" w:sz="8" w:space="0" w:color="auto"/>
                    <w:right w:val="single" w:sz="8" w:space="0" w:color="auto"/>
                  </w:tcBorders>
                  <w:shd w:val="clear" w:color="000000" w:fill="FFCC00"/>
                  <w:noWrap/>
                  <w:textDirection w:val="btLr"/>
                  <w:vAlign w:val="center"/>
                  <w:hideMark/>
                </w:tcPr>
                <w:p w14:paraId="63C8A0A9"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29</w:t>
                  </w:r>
                </w:p>
              </w:tc>
              <w:tc>
                <w:tcPr>
                  <w:tcW w:w="100" w:type="pct"/>
                  <w:tcBorders>
                    <w:top w:val="nil"/>
                    <w:left w:val="nil"/>
                    <w:bottom w:val="single" w:sz="8" w:space="0" w:color="auto"/>
                    <w:right w:val="single" w:sz="4" w:space="0" w:color="auto"/>
                  </w:tcBorders>
                  <w:shd w:val="clear" w:color="000000" w:fill="FFCC00"/>
                  <w:noWrap/>
                  <w:textDirection w:val="btLr"/>
                  <w:vAlign w:val="center"/>
                  <w:hideMark/>
                </w:tcPr>
                <w:p w14:paraId="22C8534E"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30</w:t>
                  </w:r>
                </w:p>
              </w:tc>
              <w:tc>
                <w:tcPr>
                  <w:tcW w:w="100" w:type="pct"/>
                  <w:tcBorders>
                    <w:top w:val="nil"/>
                    <w:left w:val="single" w:sz="8" w:space="0" w:color="auto"/>
                    <w:bottom w:val="single" w:sz="4" w:space="0" w:color="auto"/>
                    <w:right w:val="nil"/>
                  </w:tcBorders>
                  <w:shd w:val="clear" w:color="000000" w:fill="FFCC00"/>
                  <w:noWrap/>
                  <w:textDirection w:val="btLr"/>
                  <w:vAlign w:val="center"/>
                  <w:hideMark/>
                </w:tcPr>
                <w:p w14:paraId="7A309DFD"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31</w:t>
                  </w:r>
                </w:p>
              </w:tc>
              <w:tc>
                <w:tcPr>
                  <w:tcW w:w="100" w:type="pct"/>
                  <w:tcBorders>
                    <w:top w:val="nil"/>
                    <w:left w:val="single" w:sz="4" w:space="0" w:color="auto"/>
                    <w:bottom w:val="single" w:sz="4" w:space="0" w:color="auto"/>
                    <w:right w:val="single" w:sz="4" w:space="0" w:color="auto"/>
                  </w:tcBorders>
                  <w:shd w:val="clear" w:color="000000" w:fill="FFCC00"/>
                  <w:noWrap/>
                  <w:textDirection w:val="btLr"/>
                  <w:vAlign w:val="center"/>
                  <w:hideMark/>
                </w:tcPr>
                <w:p w14:paraId="3629FE21"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32</w:t>
                  </w:r>
                </w:p>
              </w:tc>
              <w:tc>
                <w:tcPr>
                  <w:tcW w:w="100" w:type="pct"/>
                  <w:tcBorders>
                    <w:top w:val="nil"/>
                    <w:left w:val="nil"/>
                    <w:bottom w:val="single" w:sz="8" w:space="0" w:color="auto"/>
                    <w:right w:val="single" w:sz="8" w:space="0" w:color="auto"/>
                  </w:tcBorders>
                  <w:shd w:val="clear" w:color="000000" w:fill="FFCC00"/>
                  <w:noWrap/>
                  <w:textDirection w:val="btLr"/>
                  <w:vAlign w:val="center"/>
                  <w:hideMark/>
                </w:tcPr>
                <w:p w14:paraId="0406FE5A"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33</w:t>
                  </w:r>
                </w:p>
              </w:tc>
              <w:tc>
                <w:tcPr>
                  <w:tcW w:w="100" w:type="pct"/>
                  <w:tcBorders>
                    <w:top w:val="nil"/>
                    <w:left w:val="nil"/>
                    <w:bottom w:val="single" w:sz="8" w:space="0" w:color="auto"/>
                    <w:right w:val="single" w:sz="4" w:space="0" w:color="auto"/>
                  </w:tcBorders>
                  <w:shd w:val="clear" w:color="000000" w:fill="FFCC00"/>
                  <w:noWrap/>
                  <w:textDirection w:val="btLr"/>
                  <w:vAlign w:val="center"/>
                  <w:hideMark/>
                </w:tcPr>
                <w:p w14:paraId="1B586551"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34</w:t>
                  </w:r>
                </w:p>
              </w:tc>
              <w:tc>
                <w:tcPr>
                  <w:tcW w:w="100" w:type="pct"/>
                  <w:tcBorders>
                    <w:top w:val="nil"/>
                    <w:left w:val="nil"/>
                    <w:bottom w:val="single" w:sz="8" w:space="0" w:color="auto"/>
                    <w:right w:val="nil"/>
                  </w:tcBorders>
                  <w:shd w:val="clear" w:color="000000" w:fill="FFCC00"/>
                  <w:noWrap/>
                  <w:textDirection w:val="btLr"/>
                  <w:vAlign w:val="center"/>
                  <w:hideMark/>
                </w:tcPr>
                <w:p w14:paraId="293384C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35</w:t>
                  </w:r>
                </w:p>
              </w:tc>
              <w:tc>
                <w:tcPr>
                  <w:tcW w:w="100" w:type="pct"/>
                  <w:tcBorders>
                    <w:top w:val="nil"/>
                    <w:left w:val="single" w:sz="4" w:space="0" w:color="auto"/>
                    <w:bottom w:val="single" w:sz="8" w:space="0" w:color="auto"/>
                    <w:right w:val="nil"/>
                  </w:tcBorders>
                  <w:shd w:val="clear" w:color="000000" w:fill="FFCC00"/>
                  <w:noWrap/>
                  <w:textDirection w:val="btLr"/>
                  <w:vAlign w:val="center"/>
                  <w:hideMark/>
                </w:tcPr>
                <w:p w14:paraId="3878C006"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36</w:t>
                  </w:r>
                </w:p>
              </w:tc>
              <w:tc>
                <w:tcPr>
                  <w:tcW w:w="100" w:type="pct"/>
                  <w:tcBorders>
                    <w:top w:val="nil"/>
                    <w:left w:val="single" w:sz="4" w:space="0" w:color="auto"/>
                    <w:bottom w:val="single" w:sz="8" w:space="0" w:color="auto"/>
                    <w:right w:val="single" w:sz="8" w:space="0" w:color="auto"/>
                  </w:tcBorders>
                  <w:shd w:val="clear" w:color="000000" w:fill="FFCC00"/>
                  <w:textDirection w:val="btLr"/>
                  <w:vAlign w:val="center"/>
                  <w:hideMark/>
                </w:tcPr>
                <w:p w14:paraId="0B6B6CD7"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37</w:t>
                  </w:r>
                </w:p>
              </w:tc>
              <w:tc>
                <w:tcPr>
                  <w:tcW w:w="100" w:type="pct"/>
                  <w:tcBorders>
                    <w:top w:val="nil"/>
                    <w:left w:val="nil"/>
                    <w:bottom w:val="single" w:sz="8" w:space="0" w:color="auto"/>
                    <w:right w:val="nil"/>
                  </w:tcBorders>
                  <w:shd w:val="clear" w:color="000000" w:fill="FFCC00"/>
                  <w:noWrap/>
                  <w:textDirection w:val="btLr"/>
                  <w:vAlign w:val="center"/>
                  <w:hideMark/>
                </w:tcPr>
                <w:p w14:paraId="333B3299"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38</w:t>
                  </w:r>
                </w:p>
              </w:tc>
              <w:tc>
                <w:tcPr>
                  <w:tcW w:w="100" w:type="pct"/>
                  <w:tcBorders>
                    <w:top w:val="nil"/>
                    <w:left w:val="single" w:sz="4" w:space="0" w:color="auto"/>
                    <w:bottom w:val="single" w:sz="8" w:space="0" w:color="auto"/>
                    <w:right w:val="nil"/>
                  </w:tcBorders>
                  <w:shd w:val="clear" w:color="000000" w:fill="FFCC00"/>
                  <w:noWrap/>
                  <w:textDirection w:val="btLr"/>
                  <w:vAlign w:val="center"/>
                  <w:hideMark/>
                </w:tcPr>
                <w:p w14:paraId="0110DDCB"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39</w:t>
                  </w:r>
                </w:p>
              </w:tc>
              <w:tc>
                <w:tcPr>
                  <w:tcW w:w="100" w:type="pct"/>
                  <w:tcBorders>
                    <w:top w:val="nil"/>
                    <w:left w:val="single" w:sz="4" w:space="0" w:color="auto"/>
                    <w:bottom w:val="single" w:sz="8" w:space="0" w:color="auto"/>
                    <w:right w:val="nil"/>
                  </w:tcBorders>
                  <w:shd w:val="clear" w:color="000000" w:fill="FFCC00"/>
                  <w:noWrap/>
                  <w:textDirection w:val="btLr"/>
                  <w:vAlign w:val="center"/>
                  <w:hideMark/>
                </w:tcPr>
                <w:p w14:paraId="7F196FC9"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40</w:t>
                  </w:r>
                </w:p>
              </w:tc>
              <w:tc>
                <w:tcPr>
                  <w:tcW w:w="99" w:type="pct"/>
                  <w:tcBorders>
                    <w:top w:val="nil"/>
                    <w:left w:val="single" w:sz="4" w:space="0" w:color="auto"/>
                    <w:bottom w:val="nil"/>
                    <w:right w:val="single" w:sz="8" w:space="0" w:color="auto"/>
                  </w:tcBorders>
                  <w:shd w:val="clear" w:color="000000" w:fill="FFCC00"/>
                  <w:noWrap/>
                  <w:textDirection w:val="btLr"/>
                  <w:vAlign w:val="center"/>
                  <w:hideMark/>
                </w:tcPr>
                <w:p w14:paraId="0DE27752" w14:textId="77777777" w:rsidR="003E2DEE" w:rsidRPr="00FB38A6" w:rsidRDefault="003E2DEE" w:rsidP="003C70F9">
                  <w:pPr>
                    <w:spacing w:after="0" w:line="240" w:lineRule="auto"/>
                    <w:ind w:left="113" w:right="113"/>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41</w:t>
                  </w:r>
                </w:p>
              </w:tc>
            </w:tr>
            <w:tr w:rsidR="00C74513" w:rsidRPr="00FB38A6" w14:paraId="5E62565D" w14:textId="77777777" w:rsidTr="00C74513">
              <w:trPr>
                <w:trHeight w:val="321"/>
              </w:trPr>
              <w:tc>
                <w:tcPr>
                  <w:tcW w:w="612" w:type="pct"/>
                  <w:tcBorders>
                    <w:top w:val="nil"/>
                    <w:left w:val="single" w:sz="8" w:space="0" w:color="auto"/>
                    <w:bottom w:val="single" w:sz="4" w:space="0" w:color="auto"/>
                    <w:right w:val="single" w:sz="8" w:space="0" w:color="auto"/>
                  </w:tcBorders>
                  <w:shd w:val="clear" w:color="auto" w:fill="auto"/>
                  <w:vAlign w:val="bottom"/>
                </w:tcPr>
                <w:p w14:paraId="0CECFD27" w14:textId="7FF99AB3" w:rsidR="003E2DEE" w:rsidRPr="00C74513" w:rsidRDefault="00C74513" w:rsidP="003C70F9">
                  <w:pPr>
                    <w:spacing w:after="0" w:line="240" w:lineRule="auto"/>
                    <w:jc w:val="center"/>
                    <w:rPr>
                      <w:rFonts w:ascii="Arial" w:eastAsia="Times New Roman" w:hAnsi="Arial" w:cs="Arial"/>
                      <w:sz w:val="12"/>
                      <w:szCs w:val="12"/>
                      <w:lang w:eastAsia="es-CO"/>
                    </w:rPr>
                  </w:pPr>
                  <w:r w:rsidRPr="00C74513">
                    <w:rPr>
                      <w:rFonts w:ascii="Arial" w:eastAsia="Times New Roman" w:hAnsi="Arial" w:cs="Arial"/>
                      <w:sz w:val="12"/>
                      <w:szCs w:val="12"/>
                      <w:lang w:eastAsia="es-CO"/>
                    </w:rPr>
                    <w:t>ETAPA DE ANALISIS</w:t>
                  </w: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7AB8698D" w14:textId="0C6AF230" w:rsidR="003E2DEE" w:rsidRPr="00FB38A6" w:rsidRDefault="003E2DEE"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0FB642C2" w14:textId="7DD9D235" w:rsidR="003E2DEE" w:rsidRPr="00FB38A6" w:rsidRDefault="003E2DEE"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5E2BBBC1" w14:textId="286232FE"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4ECECC8E" w14:textId="5A4AF7F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E8A3D93" w14:textId="09169ED6"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8691003" w14:textId="43D839C1"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198143E" w14:textId="592C7BED"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24D3722" w14:textId="1A9B12A2"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748FE6D" w14:textId="4A269B08"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36557031" w14:textId="4616550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6BDE46A" w14:textId="61C7CBB2" w:rsidR="003E2DEE" w:rsidRPr="00FB38A6" w:rsidRDefault="003E2DEE"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3DF07D77" w14:textId="48DE5EAE" w:rsidR="003E2DEE" w:rsidRPr="00FB38A6" w:rsidRDefault="003E2DEE"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4E0A1898" w14:textId="15E30C16"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45E5B4E" w14:textId="4253576C"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2E1A23D" w14:textId="124DA341"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519F560" w14:textId="477C9FFF"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FE716FA" w14:textId="1312D9FF"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F694A03" w14:textId="5541D5BD"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35494316" w14:textId="59B1A626"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69F6F58" w14:textId="0F3FEEA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D7F6054" w14:textId="22B23C67"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A9F5CCB" w14:textId="2AC411D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2EB7AF44" w14:textId="3EEC1C99"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7CB7D2C" w14:textId="0311F0BA" w:rsidR="003E2DEE" w:rsidRPr="00FB38A6" w:rsidRDefault="003E2DEE"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348DE70A" w14:textId="624CCC8F"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42E52D3F" w14:textId="3750849C"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D058FB8" w14:textId="26FC2C6A"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9676AC7" w14:textId="3340ACE2"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F77FB2E" w14:textId="533533CA"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18EBF7F8" w14:textId="3B10B67B"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F9499EB" w14:textId="0B356E52"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2E1A861" w14:textId="1BD5E6E7"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605938A" w14:textId="7807FEB6"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EF9EA2E" w14:textId="65C3814E"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499A068" w14:textId="18446A79"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54AB8A60" w14:textId="13B57555"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3E8617C" w14:textId="3362FB65"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4F0BF5F" w14:textId="77533066"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2EA5382" w14:textId="4D74A9AC"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292A4AE" w14:textId="0F9E05A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6EC463D3" w14:textId="3C4A924F"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7F3693D4" w14:textId="13DBA99C"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BD227B8" w14:textId="6D066F08" w:rsidR="003E2DEE" w:rsidRPr="00FB38A6" w:rsidRDefault="003E2DEE"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84AB9D9" w14:textId="2ADE69F0" w:rsidR="003E2DEE" w:rsidRPr="00FB38A6" w:rsidRDefault="003E2DEE"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65C8AB59" w14:textId="3192E28C" w:rsidR="003E2DEE" w:rsidRPr="00FB38A6" w:rsidRDefault="003E2DEE" w:rsidP="003C70F9">
                  <w:pPr>
                    <w:spacing w:after="0" w:line="240" w:lineRule="auto"/>
                    <w:jc w:val="center"/>
                    <w:rPr>
                      <w:rFonts w:ascii="Arial" w:eastAsia="Times New Roman" w:hAnsi="Arial" w:cs="Arial"/>
                      <w:sz w:val="13"/>
                      <w:szCs w:val="13"/>
                      <w:lang w:eastAsia="es-CO"/>
                    </w:rPr>
                  </w:pPr>
                </w:p>
              </w:tc>
            </w:tr>
            <w:tr w:rsidR="00C74513" w:rsidRPr="00FB38A6" w14:paraId="2B240B34" w14:textId="77777777" w:rsidTr="00C74513">
              <w:trPr>
                <w:trHeight w:val="321"/>
              </w:trPr>
              <w:tc>
                <w:tcPr>
                  <w:tcW w:w="612" w:type="pct"/>
                  <w:tcBorders>
                    <w:top w:val="nil"/>
                    <w:left w:val="single" w:sz="8" w:space="0" w:color="auto"/>
                    <w:bottom w:val="single" w:sz="4" w:space="0" w:color="auto"/>
                    <w:right w:val="single" w:sz="8" w:space="0" w:color="auto"/>
                  </w:tcBorders>
                  <w:shd w:val="clear" w:color="auto" w:fill="auto"/>
                  <w:vAlign w:val="bottom"/>
                </w:tcPr>
                <w:p w14:paraId="7D98103D" w14:textId="71158A2C" w:rsidR="00FB38A6" w:rsidRPr="00C74513" w:rsidRDefault="00C74513" w:rsidP="003C70F9">
                  <w:pPr>
                    <w:spacing w:after="0" w:line="240" w:lineRule="auto"/>
                    <w:jc w:val="center"/>
                    <w:rPr>
                      <w:rFonts w:ascii="Arial" w:eastAsia="Times New Roman" w:hAnsi="Arial" w:cs="Arial"/>
                      <w:sz w:val="12"/>
                      <w:szCs w:val="12"/>
                      <w:lang w:eastAsia="es-CO"/>
                    </w:rPr>
                  </w:pPr>
                  <w:r w:rsidRPr="00C74513">
                    <w:rPr>
                      <w:rFonts w:ascii="Arial" w:eastAsia="Times New Roman" w:hAnsi="Arial" w:cs="Arial"/>
                      <w:color w:val="000000" w:themeColor="text1"/>
                      <w:sz w:val="12"/>
                      <w:szCs w:val="12"/>
                      <w:lang w:eastAsia="es-CO"/>
                    </w:rPr>
                    <w:t>1.1 Definición del Grupo de Estudio</w:t>
                  </w: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4DB3E7ED" w14:textId="6B09DDD6"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09D53B01" w14:textId="749057CB"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544548EA" w14:textId="60850D1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010B11A7" w14:textId="6B541F6B"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nil"/>
                  </w:tcBorders>
                  <w:shd w:val="clear" w:color="auto" w:fill="auto"/>
                  <w:vAlign w:val="center"/>
                  <w:hideMark/>
                </w:tcPr>
                <w:p w14:paraId="20B0E293" w14:textId="15463393"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3CF0F001" w14:textId="413550D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2342A1A" w14:textId="356C0C8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63FC711" w14:textId="0D2A1DA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7C4A3AD" w14:textId="23C0F58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DC82626" w14:textId="3C98E03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126C54DA" w14:textId="4FDD739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60FFE8E3" w14:textId="7DA8661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5496476C" w14:textId="40621C7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43ED6D9" w14:textId="0EEB927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19C509CB" w14:textId="7E5FD69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371564BF" w14:textId="3DB96C5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AC6CF79" w14:textId="0D7E836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81237DD" w14:textId="4983BD9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DF5EA21" w14:textId="5E0C318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E23F3D0" w14:textId="14D4D75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44D6E45" w14:textId="44551F0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98C22A2" w14:textId="10936EB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20198B54" w14:textId="030C086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F02CD44" w14:textId="7FAC072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79896292" w14:textId="059C316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26977613" w14:textId="5420F88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1B997445" w14:textId="0FEBAD1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90E4BD6" w14:textId="5F5BEE7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6480499A" w14:textId="64D95F3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28947243" w14:textId="0227B6F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1F03B98" w14:textId="48A2518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82B2C74" w14:textId="161FA72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0B55501C" w14:textId="575C699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2EF0036" w14:textId="0F4BD1A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5E800BF" w14:textId="6AB78B1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30714CCB" w14:textId="1E5F3EB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059BE470" w14:textId="46F5615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8974440" w14:textId="4EA3702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E22217D" w14:textId="6F11D76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E6BBB3D" w14:textId="1A80E7A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5FACC54" w14:textId="5E43C0B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17DA30F" w14:textId="68451E8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3BE549B2" w14:textId="3EB0BFB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64903EF" w14:textId="1DB6A7F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1A28D29A" w14:textId="03559CB3"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685CC9BD" w14:textId="77777777" w:rsidTr="00C74513">
              <w:trPr>
                <w:trHeight w:val="321"/>
              </w:trPr>
              <w:tc>
                <w:tcPr>
                  <w:tcW w:w="612" w:type="pct"/>
                  <w:tcBorders>
                    <w:top w:val="nil"/>
                    <w:left w:val="single" w:sz="8" w:space="0" w:color="auto"/>
                    <w:bottom w:val="single" w:sz="4" w:space="0" w:color="auto"/>
                    <w:right w:val="single" w:sz="8" w:space="0" w:color="auto"/>
                  </w:tcBorders>
                  <w:shd w:val="clear" w:color="auto" w:fill="auto"/>
                  <w:vAlign w:val="bottom"/>
                </w:tcPr>
                <w:p w14:paraId="20CE98A4" w14:textId="7C6CA245" w:rsidR="00FB38A6" w:rsidRPr="00C74513" w:rsidRDefault="00C74513"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themeColor="text1"/>
                      <w:sz w:val="12"/>
                      <w:szCs w:val="12"/>
                      <w:lang w:eastAsia="es-CO"/>
                    </w:rPr>
                    <w:t>1.2 Determinación del estado actual de la empresa a nivel externo e interno, y de los productos de la empresa frente a las necesidades de sus usuarios</w:t>
                  </w: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30C2A1BF" w14:textId="066931D5"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35C3F1E1" w14:textId="0CA971B4"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3923283E" w14:textId="5B7BB82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14CBB4C2" w14:textId="34542E4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5E22EF8" w14:textId="1C80DEB2"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3130DEA6" w14:textId="16EC1846"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8" w:space="0" w:color="auto"/>
                  </w:tcBorders>
                  <w:shd w:val="clear" w:color="auto" w:fill="auto"/>
                  <w:vAlign w:val="center"/>
                  <w:hideMark/>
                </w:tcPr>
                <w:p w14:paraId="3ADA5821" w14:textId="7A6C0573"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6573AAF3" w14:textId="1D1A0CA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17218A0" w14:textId="0B654B7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31277EA1" w14:textId="480C454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331AB6C" w14:textId="19C9BD9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338A2C45" w14:textId="6B7AD75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56D12B55" w14:textId="62A4191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317834AC" w14:textId="4C647F1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B896753" w14:textId="466D9F5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114DC7E0" w14:textId="768635E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FF9A56D" w14:textId="15CEB75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574C4A9F" w14:textId="365C1E9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4D791B3" w14:textId="070EFB4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CFD54FE" w14:textId="64CA738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DB293BB" w14:textId="45BF371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6DA1F5C" w14:textId="53B0816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8F1EFA0" w14:textId="3560704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482B9D8" w14:textId="4FBF5DC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362082D0" w14:textId="7B7D984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18473C42" w14:textId="1C478E5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FDF6985" w14:textId="002D9D5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38E00056" w14:textId="70FAE43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479C82D" w14:textId="6412976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4F010D29" w14:textId="38474F4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7662BB2D" w14:textId="22B8BF6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4B3B305" w14:textId="24942BF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CE7A274" w14:textId="6366554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D501B9A" w14:textId="67E25C6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53FA628" w14:textId="71FF026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15D623C0" w14:textId="5F0C0B5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32640B6" w14:textId="6C1C3EC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7D8D5649" w14:textId="12A061C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32343C5C" w14:textId="2DD31BD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8FC696B" w14:textId="16DF716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2664F91A" w14:textId="150D562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AB51C03" w14:textId="3BAEEDA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1005017" w14:textId="40E1326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40D7A9D" w14:textId="1A57A5D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7425C754" w14:textId="2F81C55B"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13C09404" w14:textId="77777777" w:rsidTr="00C74513">
              <w:trPr>
                <w:trHeight w:val="321"/>
              </w:trPr>
              <w:tc>
                <w:tcPr>
                  <w:tcW w:w="612" w:type="pct"/>
                  <w:tcBorders>
                    <w:top w:val="nil"/>
                    <w:left w:val="single" w:sz="8" w:space="0" w:color="auto"/>
                    <w:bottom w:val="single" w:sz="4" w:space="0" w:color="auto"/>
                    <w:right w:val="single" w:sz="8" w:space="0" w:color="auto"/>
                  </w:tcBorders>
                  <w:shd w:val="clear" w:color="auto" w:fill="auto"/>
                  <w:vAlign w:val="bottom"/>
                </w:tcPr>
                <w:p w14:paraId="2BBA3D51" w14:textId="77777777"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1.3</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Análisis del mercado y del usuario, mediante entrevistas y observación</w:t>
                  </w:r>
                </w:p>
                <w:p w14:paraId="4AB44AF9" w14:textId="6E9A2CEC"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01AD2135" w14:textId="207CF9E5"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69DF8D32" w14:textId="758B84C1"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4038B80B" w14:textId="0470D3A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5AF958A8" w14:textId="77748B1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ACB1CFE" w14:textId="4D0951B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D240EB2" w14:textId="798FC6D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7B549502" w14:textId="1BCC3A9E"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76E55F77" w14:textId="04F1737A"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88C4E3E" w14:textId="3DE7CC03"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19A27DA9" w14:textId="008A6DE1"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8" w:space="0" w:color="auto"/>
                  </w:tcBorders>
                  <w:shd w:val="clear" w:color="auto" w:fill="auto"/>
                  <w:vAlign w:val="center"/>
                  <w:hideMark/>
                </w:tcPr>
                <w:p w14:paraId="09BB8DC5" w14:textId="59A5FB99"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72" w:type="pct"/>
                  <w:tcBorders>
                    <w:top w:val="nil"/>
                    <w:left w:val="nil"/>
                    <w:bottom w:val="single" w:sz="4" w:space="0" w:color="auto"/>
                    <w:right w:val="nil"/>
                  </w:tcBorders>
                  <w:shd w:val="clear" w:color="auto" w:fill="auto"/>
                  <w:vAlign w:val="center"/>
                  <w:hideMark/>
                </w:tcPr>
                <w:p w14:paraId="7B3A7C14" w14:textId="4FB1F28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0DB71057" w14:textId="78B1F11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2FAA3DC" w14:textId="5D7B0D9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246D08FD" w14:textId="54C46A9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5FE9221" w14:textId="0E39E07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1238A2A8" w14:textId="5D645B1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1C4B005" w14:textId="6E076DD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1A17102" w14:textId="2E0E1EA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9790E40" w14:textId="6EBA0FF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42493C1" w14:textId="7303F5E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A45192B" w14:textId="79FEC56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7E38074" w14:textId="3DE93E0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DC3C977" w14:textId="37FD01A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5B14C693" w14:textId="0036757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4712E86B" w14:textId="4443FB8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3B6B23BE" w14:textId="7F14C8C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184705D2" w14:textId="5B6749A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77B6FBF0" w14:textId="2481003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41EC1E4C" w14:textId="03F1ACC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A532A0B" w14:textId="697CFDC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380B913" w14:textId="7B2034F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C48AF8B" w14:textId="1D9E10F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B8356B1" w14:textId="53FD0CE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8A18D0E" w14:textId="2DE5A0F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78AD3A3C" w14:textId="5D5DC8E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289FFC12" w14:textId="71F1FCB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C960426" w14:textId="6B7909C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229F5D4" w14:textId="1D7885D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EC89F8E" w14:textId="33B3304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19DE6BF" w14:textId="7C50870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1AA1743" w14:textId="385848C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54B3211" w14:textId="2DED715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0CC9005" w14:textId="09219EB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12BDBB21" w14:textId="69D2042E"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0647FA3E"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47338A3A" w14:textId="38F739AB"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1.4</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Desarrollo oportunidades detectadas en base a las experiencias de los usuarios</w:t>
                  </w:r>
                </w:p>
                <w:p w14:paraId="5DFB2BAD" w14:textId="11E2DC8B"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07C77DF8" w14:textId="7F6C309B"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0B3838B6" w14:textId="7491A231"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06E458A4" w14:textId="1208239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012939BD" w14:textId="5D4B3AF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598B6F1" w14:textId="2A21018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EAF06A1" w14:textId="4F44409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4B9E33FA" w14:textId="086E51E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F3CEC31" w14:textId="0B47A54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F3DDCA2" w14:textId="569BDF9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345FB9B" w14:textId="34DDA56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ED25175" w14:textId="361F62CB"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72" w:type="pct"/>
                  <w:tcBorders>
                    <w:top w:val="nil"/>
                    <w:left w:val="nil"/>
                    <w:bottom w:val="single" w:sz="4" w:space="0" w:color="auto"/>
                    <w:right w:val="nil"/>
                  </w:tcBorders>
                  <w:shd w:val="clear" w:color="auto" w:fill="auto"/>
                  <w:vAlign w:val="center"/>
                  <w:hideMark/>
                </w:tcPr>
                <w:p w14:paraId="458BE1ED" w14:textId="77777777"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60" w:type="pct"/>
                  <w:tcBorders>
                    <w:top w:val="nil"/>
                    <w:left w:val="nil"/>
                    <w:bottom w:val="single" w:sz="4" w:space="0" w:color="auto"/>
                    <w:right w:val="nil"/>
                  </w:tcBorders>
                  <w:shd w:val="clear" w:color="auto" w:fill="auto"/>
                  <w:vAlign w:val="center"/>
                  <w:hideMark/>
                </w:tcPr>
                <w:p w14:paraId="22671492" w14:textId="6D1DE1A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78CE5DA" w14:textId="2E67CB8B"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235ABA9B" w14:textId="5EF86CBC"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8" w:space="0" w:color="auto"/>
                  </w:tcBorders>
                  <w:shd w:val="clear" w:color="auto" w:fill="auto"/>
                  <w:vAlign w:val="center"/>
                  <w:hideMark/>
                </w:tcPr>
                <w:p w14:paraId="6AB5A10D" w14:textId="7B704EF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4F05A45" w14:textId="1E91944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3C3EE26" w14:textId="51F20CB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E93DC8E" w14:textId="4DDF50D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98108A0" w14:textId="0B2CA84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634E88B" w14:textId="4B3FE49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16CA179B" w14:textId="6D321F7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1F8597E" w14:textId="36ED2C0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F8E1BDB" w14:textId="43BF240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59CF554F" w14:textId="16D5A9F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02088CBF" w14:textId="1DE6FE0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1D0C3515" w14:textId="41ACA92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85D3B39" w14:textId="17E185F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BB5ED53" w14:textId="41DC73C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7D5E471D" w14:textId="41524B1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4DB2C0E" w14:textId="0D18B61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735ED21" w14:textId="080E2AF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AD6CEE0" w14:textId="2292BEF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5DCB3094" w14:textId="72B5BC6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13895D" w14:textId="4109F37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23898855" w14:textId="35CD141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6E3FECA8" w14:textId="1788684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566E9AF" w14:textId="671484C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81FB3C4" w14:textId="1936366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3405432" w14:textId="4FD2208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05EAF4E2" w14:textId="4B35BDD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1C1392D" w14:textId="67C0DE2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CBB3A3C" w14:textId="6D17AAC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5B5BCD5" w14:textId="4000677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2819F13A" w14:textId="6A8F31B3"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73B386CD"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3BB62B3E" w14:textId="77777777"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1.5</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Diseño de la estructura de trabajo que mejor se adapte a las oportunidades privilegiadas</w:t>
                  </w:r>
                </w:p>
                <w:p w14:paraId="1257CA88" w14:textId="0C1FD189"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4D018B1D" w14:textId="12729392"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4F42AADB" w14:textId="5093FEF6"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4BA16CCC" w14:textId="58A902A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0AD7B4C4" w14:textId="66D8827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03E70D6" w14:textId="1B12AE8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67B8CF8" w14:textId="36BD747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CDBEE06" w14:textId="1D28C3E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C470D2E" w14:textId="3FF05F3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CD195F8" w14:textId="03829DB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F733977" w14:textId="44E89D2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2705323" w14:textId="2AE1420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3A323570" w14:textId="1EADBE4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3338EDB8" w14:textId="0A68D60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A047221" w14:textId="72E77B2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79B1E01" w14:textId="356D1C67"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8" w:space="0" w:color="auto"/>
                  </w:tcBorders>
                  <w:shd w:val="clear" w:color="auto" w:fill="auto"/>
                  <w:vAlign w:val="center"/>
                  <w:hideMark/>
                </w:tcPr>
                <w:p w14:paraId="64DAC0D0" w14:textId="35E777F5"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3723CB19" w14:textId="0BF1B1FF"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73334842" w14:textId="52463BC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1680570" w14:textId="6B6F5D3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EA55E18" w14:textId="2A56E0D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917B8B5" w14:textId="61FD63D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E15A023" w14:textId="50EB011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EAD5B3F" w14:textId="6296E4F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B925587" w14:textId="51D9D3D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67E80D7B" w14:textId="2CA15E6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4C5A282F" w14:textId="45AED00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39C4809F" w14:textId="5E6FBB7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2871CAB" w14:textId="7F77A80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4639BD8" w14:textId="2C76390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0C5E9180" w14:textId="4E75F68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300A1C9" w14:textId="1E7FECC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A4B5E07" w14:textId="2CABE75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686333B8" w14:textId="59D7966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0C3F961" w14:textId="3EB2C3E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942C86B" w14:textId="6B12CC8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520F83F7" w14:textId="4B3E810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846856E" w14:textId="37E81BB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479999E" w14:textId="5E7B39B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806EEE8" w14:textId="3861978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D081013" w14:textId="12FE76B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495D81EB" w14:textId="471D73E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34DE61F" w14:textId="4FF3E61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E81ED41" w14:textId="5ACFE32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977C714" w14:textId="7449B88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631D3CD4" w14:textId="4B396584"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49ADFAE7"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40B36E02" w14:textId="77777777"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1.6</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Creación del perfil del usuario</w:t>
                  </w:r>
                </w:p>
                <w:p w14:paraId="494754FE" w14:textId="4D0E828E"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50946B1D" w14:textId="73F85BA1"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68DE2561" w14:textId="19E03829"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2D4CDF05" w14:textId="49D73C5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7914820D" w14:textId="6133697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2CE389E" w14:textId="0C62D8F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C5EBDAB" w14:textId="472A85E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399F32C5" w14:textId="455FA04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B6B8DC1" w14:textId="009551F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829E4F3" w14:textId="7B770A3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A413530" w14:textId="20D089E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12A25665" w14:textId="7B47035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78D92001" w14:textId="6E58D33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3CADB2DC" w14:textId="60ABA2F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EB37C5C" w14:textId="3397002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6B6B879" w14:textId="42ED6A4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ACFFF41" w14:textId="2913E42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8803FD8" w14:textId="7B24F114"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6B1E3C80" w14:textId="53417397"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nil"/>
                  </w:tcBorders>
                  <w:shd w:val="clear" w:color="auto" w:fill="auto"/>
                  <w:vAlign w:val="center"/>
                  <w:hideMark/>
                </w:tcPr>
                <w:p w14:paraId="0203DE3C" w14:textId="10FC5448"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69714E47" w14:textId="3B39FB44"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3AD4F9A0" w14:textId="3A69208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177934F6" w14:textId="6E11465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1FF17FEF" w14:textId="27C5328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EC5C101" w14:textId="53304FA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5389FA49" w14:textId="7F6D18C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6F53A1D3" w14:textId="175D6DD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6741DA6" w14:textId="764B338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FA26F33" w14:textId="3E03E5B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7590E824" w14:textId="3691192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5326AD81" w14:textId="777F3F1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DDB1498" w14:textId="67A53A1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8B1BFD2" w14:textId="48B2564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4618A265" w14:textId="7CA3C38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A1AE4FE" w14:textId="319193B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4CFB81F" w14:textId="38DCED2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1FD73A8E" w14:textId="0E83064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1EEE2365" w14:textId="5394971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0D089F2" w14:textId="06759AF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B48E1DB" w14:textId="68C6930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60D5956" w14:textId="25034E3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09291CBA" w14:textId="0ADC18D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93FAEF1" w14:textId="38B2359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B26FCD5" w14:textId="27BFC0B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1BE7ACD" w14:textId="02522AC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1379FB65" w14:textId="253F70B4"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062F1ABD"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3A53D6F9" w14:textId="77777777"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1.7</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Generación de ideas a través del Sketching o bocetado</w:t>
                  </w:r>
                </w:p>
                <w:p w14:paraId="327F4603" w14:textId="36FD9BEE"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57ADAF9D" w14:textId="0DD37885"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3D3701A9" w14:textId="04C3499B"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02479241" w14:textId="52EB772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0EC283A2" w14:textId="2E46133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740A449" w14:textId="515B0F5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5EB6B78" w14:textId="2D68AD4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1386CA77" w14:textId="23CCAF3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511F1FA" w14:textId="7E69FDA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0C7CC6E2" w14:textId="433516D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29E69562" w14:textId="66B9CC8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DFD9CCF" w14:textId="00E77CF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55755A42" w14:textId="4BB2764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12148480" w14:textId="1870A4D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382BD2E8" w14:textId="347094A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446CECC" w14:textId="5E03047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B782AA6" w14:textId="34CEF52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3C08E12C" w14:textId="029F2A7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BB317AC" w14:textId="2F2DD10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09FEE49" w14:textId="0BB8EEA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2854753" w14:textId="50A89033"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7E0E2F10" w14:textId="6DB0E751"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01307905" w14:textId="36A6F2C1"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3B9F6033" w14:textId="3DBBB858"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6C3A64E2" w14:textId="659BE6D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173D2E09" w14:textId="28F32B3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211BD388" w14:textId="13CD621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38ECE17" w14:textId="49385A3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8851F59" w14:textId="11EA4F6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6106EC1" w14:textId="64F5885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3F759849" w14:textId="3A7D8FC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D600EE0" w14:textId="7E02D63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9275F80" w14:textId="4DE1941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468766D9" w14:textId="61FA02C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53817942" w14:textId="4F4870E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915BE6E" w14:textId="291FBF4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4237598D" w14:textId="41FB036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60735D06" w14:textId="55BF629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4C4911C" w14:textId="2A36D7B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3FFC885" w14:textId="14FF11B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6BC7EFE" w14:textId="1856E80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4860A699" w14:textId="591032E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EE40AA2" w14:textId="5D7CAF8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D78B487" w14:textId="1366234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AB28A6B" w14:textId="50637FA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1E74E983" w14:textId="142614D9"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2236640B" w14:textId="77777777" w:rsidTr="00C74513">
              <w:trPr>
                <w:trHeight w:val="302"/>
              </w:trPr>
              <w:tc>
                <w:tcPr>
                  <w:tcW w:w="612" w:type="pct"/>
                  <w:tcBorders>
                    <w:top w:val="nil"/>
                    <w:left w:val="single" w:sz="8" w:space="0" w:color="auto"/>
                    <w:bottom w:val="single" w:sz="8" w:space="0" w:color="auto"/>
                    <w:right w:val="single" w:sz="8" w:space="0" w:color="auto"/>
                  </w:tcBorders>
                  <w:shd w:val="clear" w:color="auto" w:fill="auto"/>
                  <w:vAlign w:val="bottom"/>
                </w:tcPr>
                <w:p w14:paraId="539D159B" w14:textId="77777777" w:rsidR="00C74513" w:rsidRPr="00C74513" w:rsidRDefault="00FB38A6" w:rsidP="003C70F9">
                  <w:pPr>
                    <w:spacing w:after="0" w:line="240" w:lineRule="auto"/>
                    <w:jc w:val="center"/>
                    <w:rPr>
                      <w:rFonts w:ascii="Arial" w:eastAsia="Times New Roman" w:hAnsi="Arial" w:cs="Arial"/>
                      <w:b/>
                      <w:bCs/>
                      <w:color w:val="000000" w:themeColor="text1"/>
                      <w:sz w:val="12"/>
                      <w:szCs w:val="12"/>
                      <w:lang w:eastAsia="es-CO"/>
                    </w:rPr>
                  </w:pPr>
                  <w:r w:rsidRPr="00C74513">
                    <w:rPr>
                      <w:rFonts w:ascii="Arial" w:eastAsia="Times New Roman" w:hAnsi="Arial" w:cs="Arial"/>
                      <w:color w:val="000000"/>
                      <w:sz w:val="12"/>
                      <w:szCs w:val="12"/>
                      <w:lang w:eastAsia="es-CO"/>
                    </w:rPr>
                    <w:t>2.</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b/>
                      <w:bCs/>
                      <w:color w:val="000000" w:themeColor="text1"/>
                      <w:sz w:val="12"/>
                      <w:szCs w:val="12"/>
                      <w:lang w:eastAsia="es-CO"/>
                    </w:rPr>
                    <w:t>Etapa de conceptualización y prototipado</w:t>
                  </w:r>
                </w:p>
                <w:p w14:paraId="58217776" w14:textId="047690C9"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nil"/>
                    <w:left w:val="single" w:sz="8" w:space="0" w:color="auto"/>
                    <w:bottom w:val="single" w:sz="8" w:space="0" w:color="auto"/>
                    <w:right w:val="single" w:sz="8" w:space="0" w:color="auto"/>
                  </w:tcBorders>
                  <w:shd w:val="clear" w:color="000000" w:fill="C0C0C0"/>
                  <w:vAlign w:val="center"/>
                  <w:hideMark/>
                </w:tcPr>
                <w:p w14:paraId="16F0C98E" w14:textId="13FA8C1F"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nil"/>
                    <w:left w:val="nil"/>
                    <w:bottom w:val="single" w:sz="8" w:space="0" w:color="auto"/>
                    <w:right w:val="nil"/>
                  </w:tcBorders>
                  <w:shd w:val="clear" w:color="000000" w:fill="FF8080"/>
                  <w:vAlign w:val="center"/>
                  <w:hideMark/>
                </w:tcPr>
                <w:p w14:paraId="2E70FE57" w14:textId="0DDE3916"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single" w:sz="8" w:space="0" w:color="auto"/>
                    <w:right w:val="single" w:sz="4" w:space="0" w:color="auto"/>
                  </w:tcBorders>
                  <w:shd w:val="diagCross" w:color="000000" w:fill="C0C0C0"/>
                  <w:vAlign w:val="center"/>
                  <w:hideMark/>
                </w:tcPr>
                <w:p w14:paraId="3FDA1A76" w14:textId="2140C0D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8" w:space="0" w:color="auto"/>
                    <w:right w:val="nil"/>
                  </w:tcBorders>
                  <w:shd w:val="clear" w:color="auto" w:fill="auto"/>
                  <w:vAlign w:val="center"/>
                  <w:hideMark/>
                </w:tcPr>
                <w:p w14:paraId="2D35E5F4" w14:textId="4C327BE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07C38741" w14:textId="47C9170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hideMark/>
                </w:tcPr>
                <w:p w14:paraId="73287245" w14:textId="0886336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hideMark/>
                </w:tcPr>
                <w:p w14:paraId="71B4C0F7" w14:textId="1F6EBC8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3E5BC655" w14:textId="764447A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hideMark/>
                </w:tcPr>
                <w:p w14:paraId="61D4756E" w14:textId="347E017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hideMark/>
                </w:tcPr>
                <w:p w14:paraId="2EA9F2E6" w14:textId="610A77B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hideMark/>
                </w:tcPr>
                <w:p w14:paraId="48D837A6" w14:textId="699F604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8" w:space="0" w:color="auto"/>
                    <w:right w:val="nil"/>
                  </w:tcBorders>
                  <w:shd w:val="clear" w:color="auto" w:fill="auto"/>
                  <w:vAlign w:val="center"/>
                  <w:hideMark/>
                </w:tcPr>
                <w:p w14:paraId="29DBA9D5" w14:textId="223D517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8" w:space="0" w:color="auto"/>
                    <w:right w:val="nil"/>
                  </w:tcBorders>
                  <w:shd w:val="clear" w:color="auto" w:fill="auto"/>
                  <w:vAlign w:val="center"/>
                  <w:hideMark/>
                </w:tcPr>
                <w:p w14:paraId="6B0F11A4" w14:textId="256C367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hideMark/>
                </w:tcPr>
                <w:p w14:paraId="3C24A26F" w14:textId="4372A8C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hideMark/>
                </w:tcPr>
                <w:p w14:paraId="64785EDA" w14:textId="20C1DEE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hideMark/>
                </w:tcPr>
                <w:p w14:paraId="78DBCBED" w14:textId="4891A42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hideMark/>
                </w:tcPr>
                <w:p w14:paraId="232B312B" w14:textId="1654452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4B0A1204" w14:textId="39ED340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5C6203A9" w14:textId="5BF26C2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hideMark/>
                </w:tcPr>
                <w:p w14:paraId="37334CED" w14:textId="7E2BEC0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461AF478" w14:textId="760BD7C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hideMark/>
                </w:tcPr>
                <w:p w14:paraId="1321674E" w14:textId="3F61254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hideMark/>
                </w:tcPr>
                <w:p w14:paraId="0384C84C" w14:textId="0CE04C7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hideMark/>
                </w:tcPr>
                <w:p w14:paraId="1804BE7D" w14:textId="13E16C9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090C81B4" w14:textId="4A10632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3FD88406" w14:textId="71B9B2A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hideMark/>
                </w:tcPr>
                <w:p w14:paraId="704DA568" w14:textId="7C0698E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hideMark/>
                </w:tcPr>
                <w:p w14:paraId="6DCF6EB4" w14:textId="24260FE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hideMark/>
                </w:tcPr>
                <w:p w14:paraId="49D6ED32" w14:textId="633D976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8" w:space="0" w:color="auto"/>
                    <w:right w:val="single" w:sz="4" w:space="0" w:color="auto"/>
                  </w:tcBorders>
                  <w:shd w:val="clear" w:color="auto" w:fill="auto"/>
                  <w:vAlign w:val="center"/>
                  <w:hideMark/>
                </w:tcPr>
                <w:p w14:paraId="5556701A" w14:textId="4CE5BC2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70178696" w14:textId="24711D4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51930CF8" w14:textId="227D349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hideMark/>
                </w:tcPr>
                <w:p w14:paraId="11657644" w14:textId="3856573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7C76BEF4" w14:textId="635DEB0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28895F1" w14:textId="250EF91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7CED2FC4" w14:textId="4A759C2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hideMark/>
                </w:tcPr>
                <w:p w14:paraId="324E5DBA" w14:textId="1CF446A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036E753A" w14:textId="62466CB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3F93DE94" w14:textId="42C6C88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26CEA98F" w14:textId="5F08E26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hideMark/>
                </w:tcPr>
                <w:p w14:paraId="614BABF6" w14:textId="72E1613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hideMark/>
                </w:tcPr>
                <w:p w14:paraId="2F10F47B" w14:textId="4B5AEA0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387FCCAE" w14:textId="79D1A66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hideMark/>
                </w:tcPr>
                <w:p w14:paraId="19DBF951" w14:textId="7AE9814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8" w:space="0" w:color="auto"/>
                    <w:right w:val="single" w:sz="8" w:space="0" w:color="auto"/>
                  </w:tcBorders>
                  <w:shd w:val="clear" w:color="auto" w:fill="auto"/>
                  <w:vAlign w:val="center"/>
                  <w:hideMark/>
                </w:tcPr>
                <w:p w14:paraId="26F8648E" w14:textId="6B1256B0"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71EF67BE"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31160CA5" w14:textId="77777777"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2.1</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Desarrollo de un concepto de integración virtual</w:t>
                  </w:r>
                </w:p>
                <w:p w14:paraId="1BA8C647" w14:textId="272E2A35"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nil"/>
                    <w:right w:val="single" w:sz="8" w:space="0" w:color="auto"/>
                  </w:tcBorders>
                  <w:shd w:val="clear" w:color="000000" w:fill="C0C0C0"/>
                  <w:vAlign w:val="center"/>
                  <w:hideMark/>
                </w:tcPr>
                <w:p w14:paraId="34CB41D3" w14:textId="3994978C"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nil"/>
                    <w:right w:val="single" w:sz="4" w:space="0" w:color="auto"/>
                  </w:tcBorders>
                  <w:shd w:val="clear" w:color="000000" w:fill="FF8080"/>
                  <w:vAlign w:val="center"/>
                  <w:hideMark/>
                </w:tcPr>
                <w:p w14:paraId="74A8FFAF" w14:textId="1486A835"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1265DA15" w14:textId="0CEFC4A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686C14B1" w14:textId="65574A5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562CBEE" w14:textId="60CC2DD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0A362615" w14:textId="1406A3F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A5FA515" w14:textId="5DCBEF1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24CEBF9" w14:textId="739F914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7C058506" w14:textId="4B9547C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ACD21A6" w14:textId="38EF883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A90E1DB" w14:textId="5849878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13354E7A" w14:textId="17E17FA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7F104F78" w14:textId="40EA8D7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FC5B4CB" w14:textId="01430F9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EB58F82" w14:textId="04B9CE2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64F5E2C" w14:textId="67266DC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DDC7FB2" w14:textId="484E7F2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F1BB4F8" w14:textId="067118E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4FA57C1" w14:textId="3BD4CA3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1305296F" w14:textId="6D5F066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8134225" w14:textId="7184CC5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5DD4F79" w14:textId="0EA037C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363E9A1E" w14:textId="338928E9"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1AAB3D7A" w14:textId="2FF33508"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72" w:type="pct"/>
                  <w:gridSpan w:val="2"/>
                  <w:tcBorders>
                    <w:left w:val="single" w:sz="4" w:space="0" w:color="auto"/>
                  </w:tcBorders>
                  <w:shd w:val="clear" w:color="auto" w:fill="auto"/>
                  <w:vAlign w:val="center"/>
                  <w:hideMark/>
                </w:tcPr>
                <w:p w14:paraId="36623D39" w14:textId="77777777"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right w:val="single" w:sz="4" w:space="0" w:color="auto"/>
                  </w:tcBorders>
                  <w:shd w:val="clear" w:color="auto" w:fill="auto"/>
                  <w:vAlign w:val="center"/>
                  <w:hideMark/>
                </w:tcPr>
                <w:p w14:paraId="71D38D9E" w14:textId="20464B3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BECE567" w14:textId="43BFAE75"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4" w:space="0" w:color="auto"/>
                  </w:tcBorders>
                  <w:shd w:val="clear" w:color="auto" w:fill="auto"/>
                  <w:vAlign w:val="center"/>
                  <w:hideMark/>
                </w:tcPr>
                <w:p w14:paraId="2A2975C3" w14:textId="2B948A8F"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single" w:sz="8" w:space="0" w:color="auto"/>
                  </w:tcBorders>
                  <w:shd w:val="clear" w:color="auto" w:fill="auto"/>
                  <w:vAlign w:val="center"/>
                  <w:hideMark/>
                </w:tcPr>
                <w:p w14:paraId="13978F69" w14:textId="7C94516F"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gridSpan w:val="2"/>
                  <w:tcBorders>
                    <w:top w:val="nil"/>
                    <w:left w:val="nil"/>
                    <w:bottom w:val="single" w:sz="4" w:space="0" w:color="auto"/>
                    <w:right w:val="single" w:sz="4" w:space="0" w:color="auto"/>
                  </w:tcBorders>
                  <w:shd w:val="clear" w:color="auto" w:fill="auto"/>
                  <w:vAlign w:val="center"/>
                  <w:hideMark/>
                </w:tcPr>
                <w:p w14:paraId="38657341" w14:textId="6105061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70362BA" w14:textId="18C7501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47EF3271" w14:textId="31582A8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E6EEDB8" w14:textId="1E63F19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0A28F6C" w14:textId="7B379C9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7650B6F" w14:textId="1F80622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3A747C10" w14:textId="1B41EBF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21C84A61" w14:textId="4B05A032"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BDA398A" w14:textId="31DF6C9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DDE35DB" w14:textId="6356A3B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0C4DA6A" w14:textId="0DD2A34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4AFBF5C4" w14:textId="64CEBCC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F10315A" w14:textId="6A2DCE6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B4218AB" w14:textId="7A55102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1B94331" w14:textId="2C5978D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1B539E5F" w14:textId="7F7EA83F"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785B3A2C"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05497A2F" w14:textId="77777777" w:rsidR="00C74513" w:rsidRPr="00C74513" w:rsidRDefault="00FB38A6" w:rsidP="003C70F9">
                  <w:pPr>
                    <w:spacing w:after="0" w:line="240" w:lineRule="auto"/>
                    <w:jc w:val="center"/>
                    <w:rPr>
                      <w:rFonts w:ascii="Arial" w:eastAsia="Times New Roman" w:hAnsi="Arial" w:cs="Arial"/>
                      <w:color w:val="000000" w:themeColor="text1"/>
                      <w:sz w:val="12"/>
                      <w:szCs w:val="12"/>
                      <w:lang w:eastAsia="es-CO"/>
                    </w:rPr>
                  </w:pPr>
                  <w:r w:rsidRPr="00C74513">
                    <w:rPr>
                      <w:rFonts w:ascii="Arial" w:eastAsia="Times New Roman" w:hAnsi="Arial" w:cs="Arial"/>
                      <w:color w:val="000000"/>
                      <w:sz w:val="12"/>
                      <w:szCs w:val="12"/>
                      <w:lang w:eastAsia="es-CO"/>
                    </w:rPr>
                    <w:t>2.2</w:t>
                  </w:r>
                  <w:r w:rsidR="00C74513" w:rsidRPr="00C74513">
                    <w:rPr>
                      <w:rFonts w:ascii="Arial" w:eastAsia="Times New Roman" w:hAnsi="Arial" w:cs="Arial"/>
                      <w:color w:val="000000"/>
                      <w:sz w:val="12"/>
                      <w:szCs w:val="12"/>
                      <w:lang w:eastAsia="es-CO"/>
                    </w:rPr>
                    <w:t xml:space="preserve"> </w:t>
                  </w:r>
                  <w:r w:rsidR="00C74513" w:rsidRPr="00C74513">
                    <w:rPr>
                      <w:rFonts w:ascii="Arial" w:eastAsia="Times New Roman" w:hAnsi="Arial" w:cs="Arial"/>
                      <w:color w:val="000000" w:themeColor="text1"/>
                      <w:sz w:val="12"/>
                      <w:szCs w:val="12"/>
                      <w:lang w:eastAsia="es-CO"/>
                    </w:rPr>
                    <w:t>Traducción de las necesidades detectadas, considerando los aspectos ergonómicos, funcionales, de usabilidad y accesibilidad</w:t>
                  </w:r>
                </w:p>
                <w:p w14:paraId="086BDDEF" w14:textId="30609BE5" w:rsidR="00FB38A6" w:rsidRPr="00C74513" w:rsidRDefault="00FB38A6"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2D2DE1AF" w14:textId="390983A8"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5437B178" w14:textId="3D0C86CB" w:rsidR="00FB38A6" w:rsidRPr="00FB38A6" w:rsidRDefault="00FB38A6"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77A01997" w14:textId="249BED8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54029D41" w14:textId="0CF3BDA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357B9EF" w14:textId="7DBF0A8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784A7D7" w14:textId="2502CD1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1727CEC8" w14:textId="7783615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D3482CE" w14:textId="063A535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128B02DD" w14:textId="069B4F6D"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9F98CA8" w14:textId="0F42CBE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759607F5" w14:textId="10947B4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17BC36D2" w14:textId="2B4A85B9" w:rsidR="00FB38A6" w:rsidRPr="00FB38A6" w:rsidRDefault="00FB38A6"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2A8FD0A9" w14:textId="64F8DAC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A44A9FA" w14:textId="39ED021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739B9B4" w14:textId="54752BD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C961F16" w14:textId="2E2036B1"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163349AA" w14:textId="24DEFEB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89DBADA" w14:textId="19DF7BB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6160A98" w14:textId="2D99FA44"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6A15B68" w14:textId="0722D3E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73C9E18" w14:textId="5E29010A"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B89B531" w14:textId="6619C39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CF8F4AA" w14:textId="05711B0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5CEEBC3" w14:textId="5F2589B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6E374EAF" w14:textId="3E222773"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5AD28E47" w14:textId="3F50300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AA919A0" w14:textId="02507BA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2448F52E" w14:textId="64A4851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1DF2A853" w14:textId="1692B1E1"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gridSpan w:val="2"/>
                  <w:tcBorders>
                    <w:top w:val="nil"/>
                    <w:left w:val="nil"/>
                    <w:bottom w:val="single" w:sz="4" w:space="0" w:color="auto"/>
                    <w:right w:val="single" w:sz="4" w:space="0" w:color="auto"/>
                  </w:tcBorders>
                  <w:shd w:val="clear" w:color="auto" w:fill="auto"/>
                  <w:vAlign w:val="center"/>
                  <w:hideMark/>
                </w:tcPr>
                <w:p w14:paraId="01303DFD" w14:textId="14BECC26"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32C6D17A" w14:textId="76AA8540"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nil"/>
                  </w:tcBorders>
                  <w:shd w:val="clear" w:color="auto" w:fill="auto"/>
                  <w:vAlign w:val="center"/>
                  <w:hideMark/>
                </w:tcPr>
                <w:p w14:paraId="105F0280" w14:textId="06C6D1FA" w:rsidR="00FB38A6" w:rsidRPr="00FB38A6" w:rsidRDefault="00FB38A6"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27EFAAED" w14:textId="147222B0"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07D0DB1" w14:textId="79A97C9F"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8831B5A" w14:textId="761ED2E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68BD17EF" w14:textId="178EAEFC"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94C11E1" w14:textId="57DBA7C7"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656A75A" w14:textId="20C059E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355EED88" w14:textId="0E45E03E"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5CB38F9" w14:textId="29B85E86"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05575A2" w14:textId="210F16C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598EA523" w14:textId="5AE9401B"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0620F06" w14:textId="414D4305" w:rsidR="00FB38A6" w:rsidRPr="00FB38A6" w:rsidRDefault="00FB38A6"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CE734D1" w14:textId="4C10F048" w:rsidR="00FB38A6" w:rsidRPr="00FB38A6" w:rsidRDefault="00FB38A6"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2CE21563" w14:textId="40DECF5A" w:rsidR="00FB38A6" w:rsidRPr="00FB38A6" w:rsidRDefault="00FB38A6" w:rsidP="003C70F9">
                  <w:pPr>
                    <w:spacing w:after="0" w:line="240" w:lineRule="auto"/>
                    <w:jc w:val="center"/>
                    <w:rPr>
                      <w:rFonts w:ascii="Arial" w:eastAsia="Times New Roman" w:hAnsi="Arial" w:cs="Arial"/>
                      <w:sz w:val="13"/>
                      <w:szCs w:val="13"/>
                      <w:lang w:eastAsia="es-CO"/>
                    </w:rPr>
                  </w:pPr>
                </w:p>
              </w:tc>
            </w:tr>
            <w:tr w:rsidR="00C74513" w:rsidRPr="00FB38A6" w14:paraId="20D2248E"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56C1D5D2" w14:textId="3E557D59" w:rsidR="00C74513" w:rsidRPr="00C74513" w:rsidRDefault="00C74513" w:rsidP="003C70F9">
                  <w:pPr>
                    <w:spacing w:after="0" w:line="240" w:lineRule="auto"/>
                    <w:jc w:val="center"/>
                    <w:rPr>
                      <w:rFonts w:ascii="Arial" w:eastAsia="Times New Roman" w:hAnsi="Arial" w:cs="Arial"/>
                      <w:color w:val="000000" w:themeColor="text1"/>
                      <w:sz w:val="12"/>
                      <w:szCs w:val="12"/>
                      <w:lang w:eastAsia="es-CO"/>
                    </w:rPr>
                  </w:pPr>
                  <w:r>
                    <w:rPr>
                      <w:rFonts w:ascii="Arial" w:eastAsia="Times New Roman" w:hAnsi="Arial" w:cs="Arial"/>
                      <w:color w:val="000000" w:themeColor="text1"/>
                      <w:sz w:val="12"/>
                      <w:szCs w:val="12"/>
                      <w:lang w:eastAsia="es-CO"/>
                    </w:rPr>
                    <w:t xml:space="preserve">2.3 </w:t>
                  </w:r>
                  <w:r w:rsidRPr="00C74513">
                    <w:rPr>
                      <w:rFonts w:ascii="Arial" w:eastAsia="Times New Roman" w:hAnsi="Arial" w:cs="Arial"/>
                      <w:color w:val="000000" w:themeColor="text1"/>
                      <w:sz w:val="12"/>
                      <w:szCs w:val="12"/>
                      <w:lang w:eastAsia="es-CO"/>
                    </w:rPr>
                    <w:t>Diseño de propuestas de nuevas experiencias para el usuario a partir del método de Storytelling, con enfoque integrador e inclusivo del producto hacia la sociedad</w:t>
                  </w:r>
                </w:p>
                <w:p w14:paraId="5ED3A790" w14:textId="0B6C59E8" w:rsidR="00C74513" w:rsidRPr="00C74513" w:rsidRDefault="00C74513" w:rsidP="003C70F9">
                  <w:pPr>
                    <w:spacing w:after="0" w:line="240" w:lineRule="auto"/>
                    <w:jc w:val="center"/>
                    <w:rPr>
                      <w:rFonts w:ascii="Arial" w:eastAsia="Times New Roman" w:hAnsi="Arial" w:cs="Arial"/>
                      <w:sz w:val="12"/>
                      <w:szCs w:val="12"/>
                      <w:lang w:eastAsia="es-CO"/>
                    </w:rPr>
                  </w:pP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78D029A2" w14:textId="3EC57754"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64DA2263" w14:textId="387F9DDE"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1F661798" w14:textId="12D82B0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2AA3DDB7" w14:textId="09F6D202"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6B7D717F" w14:textId="5CE347E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67801EF" w14:textId="1649629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04EEFDC7" w14:textId="18576118"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5F8A6780" w14:textId="6B34985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BB179C8" w14:textId="5BC4BAB6"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299D728" w14:textId="253BBD0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2DFE9C8" w14:textId="7FD04288"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031865BE" w14:textId="73955F0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5A03D375" w14:textId="446C7B78"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FD41A81" w14:textId="10C98D4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709A007" w14:textId="1F3D98B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774D0C39" w14:textId="19194A2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1DAE52F" w14:textId="7A3D81B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5972D4B" w14:textId="24A55BD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33B15B55" w14:textId="76C1EAC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3609917D" w14:textId="0859993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281F386F" w14:textId="70566A5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50C4D3DD" w14:textId="3E39F29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2A00A173" w14:textId="501BFE7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753E7C49" w14:textId="5CFF02B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7932EF9B" w14:textId="3E18D3C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321F0D83" w14:textId="5980EE8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6C562C56" w14:textId="424A9EB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0EFBF9A" w14:textId="43B7696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48964133" w14:textId="6E53AAF2"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47501B97" w14:textId="1AD202E6"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73F566E" w14:textId="05C5E42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3E3AD5B" w14:textId="13CDB722"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07E250B" w14:textId="55F75177"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125FFE8D" w14:textId="0BFD3254"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7B51BC0" w14:textId="0B8069CE"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49F654E3" w14:textId="5867BA88" w:rsidR="00C74513" w:rsidRPr="00FB38A6" w:rsidRDefault="00C74513" w:rsidP="003C70F9">
                  <w:pPr>
                    <w:spacing w:after="0" w:line="240" w:lineRule="auto"/>
                    <w:jc w:val="center"/>
                    <w:rPr>
                      <w:rFonts w:ascii="Arial" w:eastAsia="Times New Roman" w:hAnsi="Arial" w:cs="Arial"/>
                      <w:sz w:val="13"/>
                      <w:szCs w:val="13"/>
                      <w:lang w:eastAsia="es-CO"/>
                    </w:rPr>
                  </w:pPr>
                  <w:r>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0A2374E4" w14:textId="1E6BE42D"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0D47FBF0" w14:textId="2C1D53F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1D98E701" w14:textId="7C2BC8E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0DE2C96A" w14:textId="36C653E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505595E3" w14:textId="718CA73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7E641002" w14:textId="3BF6F57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5FC7282B" w14:textId="0C32C69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65CD4CE" w14:textId="12F98732" w:rsidR="00C74513" w:rsidRPr="00FB38A6" w:rsidRDefault="00C74513"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625CE536" w14:textId="09C431B4" w:rsidR="00C74513" w:rsidRPr="00FB38A6" w:rsidRDefault="00C74513" w:rsidP="003C70F9">
                  <w:pPr>
                    <w:spacing w:after="0" w:line="240" w:lineRule="auto"/>
                    <w:jc w:val="center"/>
                    <w:rPr>
                      <w:rFonts w:ascii="Arial" w:eastAsia="Times New Roman" w:hAnsi="Arial" w:cs="Arial"/>
                      <w:sz w:val="13"/>
                      <w:szCs w:val="13"/>
                      <w:lang w:eastAsia="es-CO"/>
                    </w:rPr>
                  </w:pPr>
                </w:p>
              </w:tc>
            </w:tr>
            <w:tr w:rsidR="00C74513" w:rsidRPr="00FB38A6" w14:paraId="0B7E2A20" w14:textId="77777777" w:rsidTr="00C74513">
              <w:trPr>
                <w:trHeight w:val="302"/>
              </w:trPr>
              <w:tc>
                <w:tcPr>
                  <w:tcW w:w="612" w:type="pct"/>
                  <w:tcBorders>
                    <w:top w:val="nil"/>
                    <w:left w:val="single" w:sz="8" w:space="0" w:color="auto"/>
                    <w:bottom w:val="single" w:sz="4" w:space="0" w:color="auto"/>
                    <w:right w:val="single" w:sz="8" w:space="0" w:color="auto"/>
                  </w:tcBorders>
                  <w:shd w:val="clear" w:color="auto" w:fill="auto"/>
                  <w:vAlign w:val="bottom"/>
                </w:tcPr>
                <w:p w14:paraId="38D1308E" w14:textId="276C2DF1" w:rsidR="00C74513" w:rsidRPr="00C74513" w:rsidRDefault="00C74513" w:rsidP="003C70F9">
                  <w:pPr>
                    <w:spacing w:after="0" w:line="240" w:lineRule="auto"/>
                    <w:jc w:val="center"/>
                    <w:rPr>
                      <w:rFonts w:ascii="Arial" w:eastAsia="Times New Roman" w:hAnsi="Arial" w:cs="Arial"/>
                      <w:sz w:val="12"/>
                      <w:szCs w:val="12"/>
                      <w:lang w:eastAsia="es-CO"/>
                    </w:rPr>
                  </w:pPr>
                  <w:r w:rsidRPr="00C74513">
                    <w:rPr>
                      <w:rFonts w:ascii="Arial" w:eastAsia="Times New Roman" w:hAnsi="Arial" w:cs="Arial"/>
                      <w:color w:val="000000"/>
                      <w:sz w:val="12"/>
                      <w:szCs w:val="12"/>
                      <w:lang w:eastAsia="es-CO"/>
                    </w:rPr>
                    <w:t xml:space="preserve">2.4. </w:t>
                  </w:r>
                  <w:r w:rsidRPr="00C74513">
                    <w:rPr>
                      <w:rFonts w:ascii="Arial" w:eastAsia="Times New Roman" w:hAnsi="Arial" w:cs="Arial"/>
                      <w:color w:val="000000" w:themeColor="text1"/>
                      <w:sz w:val="12"/>
                      <w:szCs w:val="12"/>
                      <w:lang w:eastAsia="es-CO"/>
                    </w:rPr>
                    <w:t>Generación de al menos un prototipo base o preliminar (ALFA) de acuerdo con el diseño de experiencia propuesto</w:t>
                  </w:r>
                </w:p>
              </w:tc>
              <w:tc>
                <w:tcPr>
                  <w:tcW w:w="113" w:type="pct"/>
                  <w:tcBorders>
                    <w:top w:val="single" w:sz="4" w:space="0" w:color="auto"/>
                    <w:left w:val="single" w:sz="8" w:space="0" w:color="auto"/>
                    <w:bottom w:val="nil"/>
                    <w:right w:val="single" w:sz="8" w:space="0" w:color="auto"/>
                  </w:tcBorders>
                  <w:shd w:val="clear" w:color="000000" w:fill="C0C0C0"/>
                  <w:vAlign w:val="center"/>
                  <w:hideMark/>
                </w:tcPr>
                <w:p w14:paraId="4C4090AD" w14:textId="46B38422"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nil"/>
                    <w:right w:val="single" w:sz="4" w:space="0" w:color="auto"/>
                  </w:tcBorders>
                  <w:shd w:val="clear" w:color="000000" w:fill="FF8080"/>
                  <w:vAlign w:val="center"/>
                  <w:hideMark/>
                </w:tcPr>
                <w:p w14:paraId="63FB1590" w14:textId="6FE0D99A"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3277118D" w14:textId="2008CD3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4" w:space="0" w:color="auto"/>
                    <w:right w:val="nil"/>
                  </w:tcBorders>
                  <w:shd w:val="clear" w:color="auto" w:fill="auto"/>
                  <w:vAlign w:val="center"/>
                  <w:hideMark/>
                </w:tcPr>
                <w:p w14:paraId="1CE918B4" w14:textId="0CB4F8D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356579FF" w14:textId="15BC203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110605DB" w14:textId="6D2D717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F1B4A59" w14:textId="0367C47F"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44FFFD1E" w14:textId="3EE9E7D2"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2B9E3800" w14:textId="2E6F392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6FD71224" w14:textId="7BF0938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28DFED7C" w14:textId="5757FC9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4" w:space="0" w:color="auto"/>
                    <w:right w:val="nil"/>
                  </w:tcBorders>
                  <w:shd w:val="clear" w:color="auto" w:fill="auto"/>
                  <w:vAlign w:val="center"/>
                  <w:hideMark/>
                </w:tcPr>
                <w:p w14:paraId="31A67202" w14:textId="65819A7F" w:rsidR="00C74513" w:rsidRPr="00FB38A6" w:rsidRDefault="00C74513"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4" w:space="0" w:color="auto"/>
                    <w:right w:val="nil"/>
                  </w:tcBorders>
                  <w:shd w:val="clear" w:color="auto" w:fill="auto"/>
                  <w:vAlign w:val="center"/>
                  <w:hideMark/>
                </w:tcPr>
                <w:p w14:paraId="597086E6" w14:textId="3810E71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CF40D08" w14:textId="7B7DEE8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9A4BFD3" w14:textId="2934084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505FEC46" w14:textId="4C2E933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AF8257B" w14:textId="31D17AE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6CC2904F" w14:textId="4C647098"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F27227A" w14:textId="4440430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1B62A539" w14:textId="7058F64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2693BC6" w14:textId="1FEDEB1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0A26DA06" w14:textId="0560F32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0F86C969" w14:textId="735BF2A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40E98195" w14:textId="2979F82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591D130F" w14:textId="4732664F"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4B710FCC" w14:textId="738BB29F"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4" w:space="0" w:color="auto"/>
                  </w:tcBorders>
                  <w:shd w:val="clear" w:color="auto" w:fill="auto"/>
                  <w:vAlign w:val="center"/>
                  <w:hideMark/>
                </w:tcPr>
                <w:p w14:paraId="4B77EDC9" w14:textId="51507A5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4" w:space="0" w:color="auto"/>
                  </w:tcBorders>
                  <w:shd w:val="clear" w:color="auto" w:fill="auto"/>
                  <w:vAlign w:val="center"/>
                  <w:hideMark/>
                </w:tcPr>
                <w:p w14:paraId="52EA0858" w14:textId="177344B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single" w:sz="8" w:space="0" w:color="auto"/>
                  </w:tcBorders>
                  <w:shd w:val="clear" w:color="auto" w:fill="auto"/>
                  <w:vAlign w:val="center"/>
                  <w:hideMark/>
                </w:tcPr>
                <w:p w14:paraId="774EE704" w14:textId="3C1ED3E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4" w:space="0" w:color="auto"/>
                    <w:right w:val="single" w:sz="4" w:space="0" w:color="auto"/>
                  </w:tcBorders>
                  <w:shd w:val="clear" w:color="auto" w:fill="auto"/>
                  <w:vAlign w:val="center"/>
                  <w:hideMark/>
                </w:tcPr>
                <w:p w14:paraId="2901767F" w14:textId="05B50996"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382BAB4C" w14:textId="0D3D74D8"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7E574F2F" w14:textId="09B8428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7685B056" w14:textId="7CDD40DB"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01CAD399" w14:textId="4F0E0F8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D244DE7" w14:textId="6975FB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bottom w:val="single" w:sz="4" w:space="0" w:color="auto"/>
                    <w:right w:val="nil"/>
                  </w:tcBorders>
                  <w:shd w:val="clear" w:color="auto" w:fill="auto"/>
                  <w:vAlign w:val="center"/>
                  <w:hideMark/>
                </w:tcPr>
                <w:p w14:paraId="54CD6F09"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68298E20" w14:textId="6E3CED21"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4" w:space="0" w:color="auto"/>
                    <w:right w:val="nil"/>
                  </w:tcBorders>
                  <w:shd w:val="clear" w:color="auto" w:fill="auto"/>
                  <w:vAlign w:val="center"/>
                  <w:hideMark/>
                </w:tcPr>
                <w:p w14:paraId="1D3E4402" w14:textId="3261F038"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nil"/>
                  </w:tcBorders>
                  <w:shd w:val="clear" w:color="auto" w:fill="auto"/>
                  <w:vAlign w:val="center"/>
                  <w:hideMark/>
                </w:tcPr>
                <w:p w14:paraId="78C3C728" w14:textId="7249571A"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nil"/>
                  </w:tcBorders>
                  <w:shd w:val="clear" w:color="auto" w:fill="auto"/>
                  <w:vAlign w:val="center"/>
                  <w:hideMark/>
                </w:tcPr>
                <w:p w14:paraId="09BC3FD9" w14:textId="029F7A95"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single" w:sz="8" w:space="0" w:color="auto"/>
                  </w:tcBorders>
                  <w:shd w:val="clear" w:color="auto" w:fill="auto"/>
                  <w:vAlign w:val="center"/>
                  <w:hideMark/>
                </w:tcPr>
                <w:p w14:paraId="15EA141E" w14:textId="3B2E5C9A"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single" w:sz="4" w:space="0" w:color="auto"/>
                    <w:right w:val="nil"/>
                  </w:tcBorders>
                  <w:shd w:val="clear" w:color="auto" w:fill="auto"/>
                  <w:vAlign w:val="center"/>
                  <w:hideMark/>
                </w:tcPr>
                <w:p w14:paraId="501283C9" w14:textId="7CA35BCE"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single" w:sz="4" w:space="0" w:color="auto"/>
                    <w:right w:val="nil"/>
                  </w:tcBorders>
                  <w:shd w:val="clear" w:color="auto" w:fill="auto"/>
                  <w:vAlign w:val="center"/>
                  <w:hideMark/>
                </w:tcPr>
                <w:p w14:paraId="71569B65" w14:textId="2205F93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4" w:space="0" w:color="auto"/>
                    <w:right w:val="nil"/>
                  </w:tcBorders>
                  <w:shd w:val="clear" w:color="auto" w:fill="auto"/>
                  <w:vAlign w:val="center"/>
                  <w:hideMark/>
                </w:tcPr>
                <w:p w14:paraId="229468AE" w14:textId="5A36140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4" w:space="0" w:color="auto"/>
                    <w:right w:val="single" w:sz="8" w:space="0" w:color="auto"/>
                  </w:tcBorders>
                  <w:shd w:val="clear" w:color="auto" w:fill="auto"/>
                  <w:vAlign w:val="center"/>
                  <w:hideMark/>
                </w:tcPr>
                <w:p w14:paraId="32809FC5" w14:textId="67AB766F" w:rsidR="00C74513" w:rsidRPr="00FB38A6" w:rsidRDefault="00C74513" w:rsidP="003C70F9">
                  <w:pPr>
                    <w:spacing w:after="0" w:line="240" w:lineRule="auto"/>
                    <w:jc w:val="center"/>
                    <w:rPr>
                      <w:rFonts w:ascii="Arial" w:eastAsia="Times New Roman" w:hAnsi="Arial" w:cs="Arial"/>
                      <w:sz w:val="13"/>
                      <w:szCs w:val="13"/>
                      <w:lang w:eastAsia="es-CO"/>
                    </w:rPr>
                  </w:pPr>
                </w:p>
              </w:tc>
            </w:tr>
            <w:tr w:rsidR="00C74513" w:rsidRPr="00FB38A6" w14:paraId="04C667A1" w14:textId="77777777" w:rsidTr="00C74513">
              <w:trPr>
                <w:trHeight w:val="302"/>
              </w:trPr>
              <w:tc>
                <w:tcPr>
                  <w:tcW w:w="612" w:type="pct"/>
                  <w:tcBorders>
                    <w:top w:val="nil"/>
                    <w:left w:val="single" w:sz="8" w:space="0" w:color="auto"/>
                    <w:bottom w:val="nil"/>
                    <w:right w:val="single" w:sz="8" w:space="0" w:color="auto"/>
                  </w:tcBorders>
                  <w:shd w:val="clear" w:color="auto" w:fill="auto"/>
                  <w:vAlign w:val="bottom"/>
                </w:tcPr>
                <w:p w14:paraId="0222D423" w14:textId="674D3148" w:rsidR="00C74513" w:rsidRPr="00C74513" w:rsidRDefault="00C74513" w:rsidP="003C70F9">
                  <w:pPr>
                    <w:spacing w:after="0" w:line="240" w:lineRule="auto"/>
                    <w:jc w:val="center"/>
                    <w:rPr>
                      <w:rFonts w:ascii="Arial" w:eastAsia="Times New Roman" w:hAnsi="Arial" w:cs="Arial"/>
                      <w:b/>
                      <w:bCs/>
                      <w:sz w:val="12"/>
                      <w:szCs w:val="12"/>
                      <w:lang w:eastAsia="es-CO"/>
                    </w:rPr>
                  </w:pPr>
                  <w:r w:rsidRPr="00C74513">
                    <w:rPr>
                      <w:rFonts w:ascii="Arial" w:eastAsia="Times New Roman" w:hAnsi="Arial" w:cs="Arial"/>
                      <w:b/>
                      <w:bCs/>
                      <w:color w:val="000000"/>
                      <w:sz w:val="12"/>
                      <w:szCs w:val="12"/>
                      <w:lang w:eastAsia="es-CO"/>
                    </w:rPr>
                    <w:t xml:space="preserve">3. </w:t>
                  </w:r>
                  <w:r w:rsidRPr="00C74513">
                    <w:rPr>
                      <w:rFonts w:ascii="Arial" w:eastAsia="Times New Roman" w:hAnsi="Arial" w:cs="Arial"/>
                      <w:b/>
                      <w:bCs/>
                      <w:color w:val="000000" w:themeColor="text1"/>
                      <w:sz w:val="12"/>
                      <w:szCs w:val="12"/>
                      <w:lang w:eastAsia="es-CO"/>
                    </w:rPr>
                    <w:t>Etapa Elaboración Producción científica Informe Final</w:t>
                  </w:r>
                </w:p>
              </w:tc>
              <w:tc>
                <w:tcPr>
                  <w:tcW w:w="11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0D30F346" w14:textId="37EB6002"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4" w:space="0" w:color="auto"/>
                    <w:right w:val="single" w:sz="4" w:space="0" w:color="auto"/>
                  </w:tcBorders>
                  <w:shd w:val="clear" w:color="000000" w:fill="FF8080"/>
                  <w:vAlign w:val="center"/>
                  <w:hideMark/>
                </w:tcPr>
                <w:p w14:paraId="29F16C85" w14:textId="5BCF04D7"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nil"/>
                    <w:right w:val="single" w:sz="4" w:space="0" w:color="auto"/>
                  </w:tcBorders>
                  <w:shd w:val="diagCross" w:color="000000" w:fill="C0C0C0"/>
                  <w:vAlign w:val="center"/>
                  <w:hideMark/>
                </w:tcPr>
                <w:p w14:paraId="2DDCFB9B" w14:textId="2FF99D5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nil"/>
                    <w:right w:val="nil"/>
                  </w:tcBorders>
                  <w:shd w:val="clear" w:color="auto" w:fill="auto"/>
                  <w:vAlign w:val="center"/>
                  <w:hideMark/>
                </w:tcPr>
                <w:p w14:paraId="11AD36FA" w14:textId="16153E3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nil"/>
                  </w:tcBorders>
                  <w:shd w:val="clear" w:color="auto" w:fill="auto"/>
                  <w:vAlign w:val="center"/>
                  <w:hideMark/>
                </w:tcPr>
                <w:p w14:paraId="3D22BF7E" w14:textId="48016FC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4" w:space="0" w:color="auto"/>
                  </w:tcBorders>
                  <w:shd w:val="clear" w:color="auto" w:fill="auto"/>
                  <w:vAlign w:val="center"/>
                  <w:hideMark/>
                </w:tcPr>
                <w:p w14:paraId="79191C79" w14:textId="7A29A896"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8" w:space="0" w:color="auto"/>
                  </w:tcBorders>
                  <w:shd w:val="clear" w:color="auto" w:fill="auto"/>
                  <w:vAlign w:val="center"/>
                  <w:hideMark/>
                </w:tcPr>
                <w:p w14:paraId="5366526E" w14:textId="2B35826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nil"/>
                  </w:tcBorders>
                  <w:shd w:val="clear" w:color="auto" w:fill="auto"/>
                  <w:vAlign w:val="center"/>
                  <w:hideMark/>
                </w:tcPr>
                <w:p w14:paraId="17752533" w14:textId="3ED838E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4" w:space="0" w:color="auto"/>
                  </w:tcBorders>
                  <w:shd w:val="clear" w:color="auto" w:fill="auto"/>
                  <w:vAlign w:val="center"/>
                  <w:hideMark/>
                </w:tcPr>
                <w:p w14:paraId="0420C3D6" w14:textId="080CCCF2"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7805A5F5" w14:textId="6E1F022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8" w:space="0" w:color="auto"/>
                  </w:tcBorders>
                  <w:shd w:val="clear" w:color="auto" w:fill="auto"/>
                  <w:vAlign w:val="center"/>
                  <w:hideMark/>
                </w:tcPr>
                <w:p w14:paraId="0BBC9135" w14:textId="36A292BF"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nil"/>
                    <w:right w:val="nil"/>
                  </w:tcBorders>
                  <w:shd w:val="clear" w:color="auto" w:fill="auto"/>
                  <w:vAlign w:val="center"/>
                  <w:hideMark/>
                </w:tcPr>
                <w:p w14:paraId="5C1B52A1" w14:textId="15E4778A" w:rsidR="00C74513" w:rsidRPr="00FB38A6" w:rsidRDefault="00C74513"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nil"/>
                    <w:right w:val="nil"/>
                  </w:tcBorders>
                  <w:shd w:val="clear" w:color="auto" w:fill="auto"/>
                  <w:vAlign w:val="center"/>
                  <w:hideMark/>
                </w:tcPr>
                <w:p w14:paraId="1F3DC30E" w14:textId="78CAADEA"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4" w:space="0" w:color="auto"/>
                  </w:tcBorders>
                  <w:shd w:val="clear" w:color="auto" w:fill="auto"/>
                  <w:vAlign w:val="center"/>
                  <w:hideMark/>
                </w:tcPr>
                <w:p w14:paraId="1F70BE63" w14:textId="127EE07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4344AEB0" w14:textId="28763C2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8" w:space="0" w:color="auto"/>
                  </w:tcBorders>
                  <w:shd w:val="clear" w:color="auto" w:fill="auto"/>
                  <w:vAlign w:val="center"/>
                  <w:hideMark/>
                </w:tcPr>
                <w:p w14:paraId="3CEE5DCB" w14:textId="5AEF695B"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1F911601" w14:textId="2DA9AE3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nil"/>
                  </w:tcBorders>
                  <w:shd w:val="clear" w:color="auto" w:fill="auto"/>
                  <w:vAlign w:val="center"/>
                  <w:hideMark/>
                </w:tcPr>
                <w:p w14:paraId="1C05F55D" w14:textId="618C310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nil"/>
                  </w:tcBorders>
                  <w:shd w:val="clear" w:color="auto" w:fill="auto"/>
                  <w:vAlign w:val="center"/>
                  <w:hideMark/>
                </w:tcPr>
                <w:p w14:paraId="2BA2B1D3" w14:textId="5A414E8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8" w:space="0" w:color="auto"/>
                  </w:tcBorders>
                  <w:shd w:val="clear" w:color="auto" w:fill="auto"/>
                  <w:vAlign w:val="center"/>
                  <w:hideMark/>
                </w:tcPr>
                <w:p w14:paraId="1B8CB89B" w14:textId="166E765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nil"/>
                  </w:tcBorders>
                  <w:shd w:val="clear" w:color="auto" w:fill="auto"/>
                  <w:vAlign w:val="center"/>
                  <w:hideMark/>
                </w:tcPr>
                <w:p w14:paraId="0092DAB2" w14:textId="26BEFDFD"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4" w:space="0" w:color="auto"/>
                  </w:tcBorders>
                  <w:shd w:val="clear" w:color="auto" w:fill="auto"/>
                  <w:vAlign w:val="center"/>
                  <w:hideMark/>
                </w:tcPr>
                <w:p w14:paraId="1CDC7D9D" w14:textId="08229B98"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51CBA430" w14:textId="32B7D10A"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0C66949A" w14:textId="50DB36A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hideMark/>
                </w:tcPr>
                <w:p w14:paraId="565F9AEE" w14:textId="04CCDCE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hideMark/>
                </w:tcPr>
                <w:p w14:paraId="2CC78523" w14:textId="4243EFF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4" w:space="0" w:color="auto"/>
                  </w:tcBorders>
                  <w:shd w:val="clear" w:color="auto" w:fill="auto"/>
                  <w:vAlign w:val="center"/>
                  <w:hideMark/>
                </w:tcPr>
                <w:p w14:paraId="7D4B6009" w14:textId="4359092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4FB02EAE" w14:textId="49C203A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8" w:space="0" w:color="auto"/>
                  </w:tcBorders>
                  <w:shd w:val="clear" w:color="auto" w:fill="auto"/>
                  <w:vAlign w:val="center"/>
                  <w:hideMark/>
                </w:tcPr>
                <w:p w14:paraId="34FBBB54" w14:textId="3311E9C4"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nil"/>
                    <w:right w:val="single" w:sz="4" w:space="0" w:color="auto"/>
                  </w:tcBorders>
                  <w:shd w:val="clear" w:color="auto" w:fill="auto"/>
                  <w:vAlign w:val="center"/>
                  <w:hideMark/>
                </w:tcPr>
                <w:p w14:paraId="384E517E" w14:textId="5141D979"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nil"/>
                  </w:tcBorders>
                  <w:shd w:val="clear" w:color="auto" w:fill="auto"/>
                  <w:vAlign w:val="center"/>
                  <w:hideMark/>
                </w:tcPr>
                <w:p w14:paraId="2F992FA8" w14:textId="6640C58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nil"/>
                  </w:tcBorders>
                  <w:shd w:val="clear" w:color="auto" w:fill="auto"/>
                  <w:vAlign w:val="center"/>
                  <w:hideMark/>
                </w:tcPr>
                <w:p w14:paraId="22C6148D" w14:textId="5DE7C72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8" w:space="0" w:color="auto"/>
                  </w:tcBorders>
                  <w:shd w:val="clear" w:color="auto" w:fill="auto"/>
                  <w:vAlign w:val="center"/>
                  <w:hideMark/>
                </w:tcPr>
                <w:p w14:paraId="240F3ADE" w14:textId="1FD10D73"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single" w:sz="4" w:space="0" w:color="auto"/>
                  </w:tcBorders>
                  <w:shd w:val="clear" w:color="auto" w:fill="auto"/>
                  <w:vAlign w:val="center"/>
                  <w:hideMark/>
                </w:tcPr>
                <w:p w14:paraId="775221B9" w14:textId="31FDB12C"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right w:val="single" w:sz="4" w:space="0" w:color="auto"/>
                  </w:tcBorders>
                  <w:shd w:val="clear" w:color="auto" w:fill="auto"/>
                  <w:vAlign w:val="center"/>
                  <w:hideMark/>
                </w:tcPr>
                <w:p w14:paraId="24E4B690" w14:textId="6C82A7E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single" w:sz="4" w:space="0" w:color="auto"/>
                    <w:left w:val="single" w:sz="4" w:space="0" w:color="auto"/>
                    <w:right w:val="single" w:sz="4" w:space="0" w:color="auto"/>
                  </w:tcBorders>
                  <w:shd w:val="clear" w:color="auto" w:fill="auto"/>
                  <w:vAlign w:val="center"/>
                  <w:hideMark/>
                </w:tcPr>
                <w:p w14:paraId="753C6BA1" w14:textId="6B6FDDE5"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8" w:space="0" w:color="auto"/>
                  </w:tcBorders>
                  <w:shd w:val="clear" w:color="auto" w:fill="auto"/>
                  <w:vAlign w:val="center"/>
                  <w:hideMark/>
                </w:tcPr>
                <w:p w14:paraId="29F9FDF8" w14:textId="3DA0950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nil"/>
                    <w:right w:val="nil"/>
                  </w:tcBorders>
                  <w:shd w:val="clear" w:color="auto" w:fill="auto"/>
                  <w:vAlign w:val="center"/>
                  <w:hideMark/>
                </w:tcPr>
                <w:p w14:paraId="7690DDF2" w14:textId="5480EFC0"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nil"/>
                  </w:tcBorders>
                  <w:shd w:val="clear" w:color="auto" w:fill="auto"/>
                  <w:vAlign w:val="center"/>
                  <w:hideMark/>
                </w:tcPr>
                <w:p w14:paraId="2E9F785D" w14:textId="717A6EEA"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nil"/>
                  </w:tcBorders>
                  <w:shd w:val="clear" w:color="auto" w:fill="auto"/>
                  <w:vAlign w:val="center"/>
                  <w:hideMark/>
                </w:tcPr>
                <w:p w14:paraId="36D94D8B" w14:textId="00FE02DE"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nil"/>
                    <w:right w:val="single" w:sz="8" w:space="0" w:color="auto"/>
                  </w:tcBorders>
                  <w:shd w:val="clear" w:color="auto" w:fill="auto"/>
                  <w:vAlign w:val="center"/>
                  <w:hideMark/>
                </w:tcPr>
                <w:p w14:paraId="4980AB75" w14:textId="2BC0BBDE"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nil"/>
                    <w:bottom w:val="nil"/>
                    <w:right w:val="nil"/>
                  </w:tcBorders>
                  <w:shd w:val="clear" w:color="auto" w:fill="auto"/>
                  <w:vAlign w:val="center"/>
                  <w:hideMark/>
                </w:tcPr>
                <w:p w14:paraId="683E78CD" w14:textId="1BF3F67D"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nil"/>
                    <w:right w:val="nil"/>
                  </w:tcBorders>
                  <w:shd w:val="clear" w:color="auto" w:fill="auto"/>
                  <w:vAlign w:val="center"/>
                  <w:hideMark/>
                </w:tcPr>
                <w:p w14:paraId="3FAD2D62" w14:textId="7943D949"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100" w:type="pct"/>
                  <w:tcBorders>
                    <w:top w:val="nil"/>
                    <w:left w:val="single" w:sz="4" w:space="0" w:color="auto"/>
                    <w:bottom w:val="nil"/>
                    <w:right w:val="nil"/>
                  </w:tcBorders>
                  <w:shd w:val="clear" w:color="auto" w:fill="auto"/>
                  <w:vAlign w:val="center"/>
                  <w:hideMark/>
                </w:tcPr>
                <w:p w14:paraId="71B2EB6E" w14:textId="3AF3ACBC"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c>
                <w:tcPr>
                  <w:tcW w:w="99" w:type="pct"/>
                  <w:tcBorders>
                    <w:top w:val="nil"/>
                    <w:left w:val="single" w:sz="4" w:space="0" w:color="auto"/>
                    <w:bottom w:val="nil"/>
                    <w:right w:val="single" w:sz="8" w:space="0" w:color="auto"/>
                  </w:tcBorders>
                  <w:shd w:val="clear" w:color="auto" w:fill="auto"/>
                  <w:vAlign w:val="center"/>
                  <w:hideMark/>
                </w:tcPr>
                <w:p w14:paraId="77FECB33" w14:textId="3136770C" w:rsidR="00C74513" w:rsidRPr="00FB38A6" w:rsidRDefault="00C74513" w:rsidP="003C70F9">
                  <w:pPr>
                    <w:spacing w:after="0" w:line="240" w:lineRule="auto"/>
                    <w:jc w:val="center"/>
                    <w:rPr>
                      <w:rFonts w:ascii="Arial" w:eastAsia="Times New Roman" w:hAnsi="Arial" w:cs="Arial"/>
                      <w:sz w:val="13"/>
                      <w:szCs w:val="13"/>
                      <w:lang w:eastAsia="es-CO"/>
                    </w:rPr>
                  </w:pPr>
                  <w:r w:rsidRPr="00FB38A6">
                    <w:rPr>
                      <w:rFonts w:ascii="Arial" w:eastAsia="Times New Roman" w:hAnsi="Arial" w:cs="Arial"/>
                      <w:sz w:val="13"/>
                      <w:szCs w:val="13"/>
                      <w:lang w:eastAsia="es-CO"/>
                    </w:rPr>
                    <w:t>x</w:t>
                  </w:r>
                </w:p>
              </w:tc>
            </w:tr>
            <w:tr w:rsidR="00C74513" w:rsidRPr="00FB38A6" w14:paraId="13C372ED" w14:textId="77777777" w:rsidTr="00C74513">
              <w:trPr>
                <w:trHeight w:val="302"/>
              </w:trPr>
              <w:tc>
                <w:tcPr>
                  <w:tcW w:w="612" w:type="pct"/>
                  <w:tcBorders>
                    <w:top w:val="nil"/>
                    <w:left w:val="single" w:sz="8" w:space="0" w:color="auto"/>
                    <w:bottom w:val="single" w:sz="8" w:space="0" w:color="auto"/>
                    <w:right w:val="single" w:sz="8" w:space="0" w:color="auto"/>
                  </w:tcBorders>
                  <w:shd w:val="clear" w:color="auto" w:fill="auto"/>
                  <w:vAlign w:val="bottom"/>
                </w:tcPr>
                <w:p w14:paraId="4A8247F5" w14:textId="77777777" w:rsidR="00C74513" w:rsidRPr="00FB38A6" w:rsidRDefault="00C74513" w:rsidP="003C70F9">
                  <w:pPr>
                    <w:spacing w:after="0" w:line="240" w:lineRule="auto"/>
                    <w:jc w:val="center"/>
                    <w:rPr>
                      <w:rFonts w:ascii="Calibri" w:eastAsia="Times New Roman" w:hAnsi="Calibri" w:cs="Calibri"/>
                      <w:color w:val="000000"/>
                      <w:sz w:val="13"/>
                      <w:szCs w:val="13"/>
                      <w:lang w:eastAsia="es-CO"/>
                    </w:rPr>
                  </w:pPr>
                </w:p>
              </w:tc>
              <w:tc>
                <w:tcPr>
                  <w:tcW w:w="113" w:type="pct"/>
                  <w:tcBorders>
                    <w:top w:val="single" w:sz="4" w:space="0" w:color="auto"/>
                    <w:left w:val="single" w:sz="8" w:space="0" w:color="auto"/>
                    <w:bottom w:val="single" w:sz="8" w:space="0" w:color="auto"/>
                    <w:right w:val="single" w:sz="8" w:space="0" w:color="auto"/>
                  </w:tcBorders>
                  <w:shd w:val="clear" w:color="000000" w:fill="C0C0C0"/>
                  <w:vAlign w:val="center"/>
                </w:tcPr>
                <w:p w14:paraId="030F4BE3" w14:textId="77777777"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113" w:type="pct"/>
                  <w:tcBorders>
                    <w:top w:val="single" w:sz="4" w:space="0" w:color="auto"/>
                    <w:left w:val="nil"/>
                    <w:bottom w:val="single" w:sz="8" w:space="0" w:color="auto"/>
                    <w:right w:val="single" w:sz="4" w:space="0" w:color="auto"/>
                  </w:tcBorders>
                  <w:shd w:val="clear" w:color="000000" w:fill="FF8080"/>
                  <w:vAlign w:val="center"/>
                </w:tcPr>
                <w:p w14:paraId="7CDEFAAF" w14:textId="77777777" w:rsidR="00C74513" w:rsidRPr="00FB38A6" w:rsidRDefault="00C74513" w:rsidP="003C70F9">
                  <w:pPr>
                    <w:spacing w:after="0" w:line="240" w:lineRule="auto"/>
                    <w:jc w:val="center"/>
                    <w:rPr>
                      <w:rFonts w:ascii="Arial" w:eastAsia="Times New Roman" w:hAnsi="Arial" w:cs="Arial"/>
                      <w:b/>
                      <w:bCs/>
                      <w:sz w:val="13"/>
                      <w:szCs w:val="13"/>
                      <w:lang w:eastAsia="es-CO"/>
                    </w:rPr>
                  </w:pPr>
                </w:p>
              </w:tc>
              <w:tc>
                <w:tcPr>
                  <w:tcW w:w="60" w:type="pct"/>
                  <w:tcBorders>
                    <w:top w:val="nil"/>
                    <w:left w:val="single" w:sz="4" w:space="0" w:color="auto"/>
                    <w:bottom w:val="single" w:sz="8" w:space="0" w:color="auto"/>
                    <w:right w:val="single" w:sz="4" w:space="0" w:color="auto"/>
                  </w:tcBorders>
                  <w:shd w:val="diagCross" w:color="000000" w:fill="C0C0C0"/>
                  <w:vAlign w:val="center"/>
                </w:tcPr>
                <w:p w14:paraId="114406C3"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8" w:space="0" w:color="auto"/>
                    <w:bottom w:val="single" w:sz="8" w:space="0" w:color="auto"/>
                    <w:right w:val="nil"/>
                  </w:tcBorders>
                  <w:shd w:val="clear" w:color="auto" w:fill="auto"/>
                  <w:vAlign w:val="center"/>
                </w:tcPr>
                <w:p w14:paraId="79C422B4"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7474589C"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tcPr>
                <w:p w14:paraId="2E785761"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tcPr>
                <w:p w14:paraId="59BCDDB5"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tcPr>
                <w:p w14:paraId="3D924ECF"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tcPr>
                <w:p w14:paraId="30E61DD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07127A66"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tcPr>
                <w:p w14:paraId="6AEE599E"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tcBorders>
                    <w:top w:val="nil"/>
                    <w:left w:val="nil"/>
                    <w:bottom w:val="single" w:sz="8" w:space="0" w:color="auto"/>
                    <w:right w:val="nil"/>
                  </w:tcBorders>
                  <w:shd w:val="clear" w:color="auto" w:fill="auto"/>
                  <w:vAlign w:val="center"/>
                </w:tcPr>
                <w:p w14:paraId="54F0F5F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60" w:type="pct"/>
                  <w:tcBorders>
                    <w:top w:val="nil"/>
                    <w:left w:val="nil"/>
                    <w:bottom w:val="single" w:sz="8" w:space="0" w:color="auto"/>
                    <w:right w:val="nil"/>
                  </w:tcBorders>
                  <w:shd w:val="clear" w:color="auto" w:fill="auto"/>
                  <w:vAlign w:val="center"/>
                </w:tcPr>
                <w:p w14:paraId="3B17D5A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tcPr>
                <w:p w14:paraId="1C6B2202"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55047A1F"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tcPr>
                <w:p w14:paraId="27CDD779"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1ECFF92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tcPr>
                <w:p w14:paraId="2B9514FF"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11534259"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tcPr>
                <w:p w14:paraId="4224FD4A"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tcPr>
                <w:p w14:paraId="2015D92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tcPr>
                <w:p w14:paraId="013760EB"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448DC501"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0DCB8299"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72" w:type="pct"/>
                  <w:gridSpan w:val="2"/>
                  <w:tcBorders>
                    <w:left w:val="single" w:sz="4" w:space="0" w:color="auto"/>
                  </w:tcBorders>
                  <w:shd w:val="clear" w:color="auto" w:fill="auto"/>
                  <w:vAlign w:val="center"/>
                </w:tcPr>
                <w:p w14:paraId="535DCE3F"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right w:val="single" w:sz="4" w:space="0" w:color="auto"/>
                  </w:tcBorders>
                  <w:shd w:val="clear" w:color="auto" w:fill="auto"/>
                  <w:vAlign w:val="center"/>
                </w:tcPr>
                <w:p w14:paraId="50BE163C"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4" w:space="0" w:color="auto"/>
                  </w:tcBorders>
                  <w:shd w:val="clear" w:color="auto" w:fill="auto"/>
                  <w:vAlign w:val="center"/>
                </w:tcPr>
                <w:p w14:paraId="2767E359"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5789A838"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8" w:space="0" w:color="auto"/>
                  </w:tcBorders>
                  <w:shd w:val="clear" w:color="auto" w:fill="auto"/>
                  <w:vAlign w:val="center"/>
                </w:tcPr>
                <w:p w14:paraId="570752D8"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gridSpan w:val="2"/>
                  <w:tcBorders>
                    <w:top w:val="nil"/>
                    <w:left w:val="nil"/>
                    <w:bottom w:val="single" w:sz="8" w:space="0" w:color="auto"/>
                    <w:right w:val="single" w:sz="4" w:space="0" w:color="auto"/>
                  </w:tcBorders>
                  <w:shd w:val="clear" w:color="auto" w:fill="auto"/>
                  <w:vAlign w:val="center"/>
                </w:tcPr>
                <w:p w14:paraId="4F0214E4"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tcPr>
                <w:p w14:paraId="1DE8424D"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724444C8"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tcPr>
                <w:p w14:paraId="400FB16E"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single" w:sz="4" w:space="0" w:color="auto"/>
                  </w:tcBorders>
                  <w:shd w:val="clear" w:color="auto" w:fill="auto"/>
                  <w:vAlign w:val="center"/>
                </w:tcPr>
                <w:p w14:paraId="35169DB5"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left w:val="single" w:sz="4" w:space="0" w:color="auto"/>
                    <w:right w:val="single" w:sz="4" w:space="0" w:color="auto"/>
                  </w:tcBorders>
                  <w:shd w:val="clear" w:color="auto" w:fill="auto"/>
                  <w:vAlign w:val="center"/>
                </w:tcPr>
                <w:p w14:paraId="3FACECF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left w:val="single" w:sz="4" w:space="0" w:color="auto"/>
                    <w:right w:val="single" w:sz="4" w:space="0" w:color="auto"/>
                  </w:tcBorders>
                  <w:shd w:val="clear" w:color="auto" w:fill="auto"/>
                  <w:vAlign w:val="center"/>
                </w:tcPr>
                <w:p w14:paraId="680A9843"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tcPr>
                <w:p w14:paraId="798043D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tcPr>
                <w:p w14:paraId="48B67DF8"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1C0B733B"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7E5053A1"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single" w:sz="8" w:space="0" w:color="auto"/>
                  </w:tcBorders>
                  <w:shd w:val="clear" w:color="auto" w:fill="auto"/>
                  <w:vAlign w:val="center"/>
                </w:tcPr>
                <w:p w14:paraId="6AA54657"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nil"/>
                    <w:bottom w:val="single" w:sz="8" w:space="0" w:color="auto"/>
                    <w:right w:val="nil"/>
                  </w:tcBorders>
                  <w:shd w:val="clear" w:color="auto" w:fill="auto"/>
                  <w:vAlign w:val="center"/>
                </w:tcPr>
                <w:p w14:paraId="61886560"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48A5F1AF"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100" w:type="pct"/>
                  <w:tcBorders>
                    <w:top w:val="nil"/>
                    <w:left w:val="single" w:sz="4" w:space="0" w:color="auto"/>
                    <w:bottom w:val="single" w:sz="8" w:space="0" w:color="auto"/>
                    <w:right w:val="nil"/>
                  </w:tcBorders>
                  <w:shd w:val="clear" w:color="auto" w:fill="auto"/>
                  <w:vAlign w:val="center"/>
                </w:tcPr>
                <w:p w14:paraId="2135B04D"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c>
                <w:tcPr>
                  <w:tcW w:w="99" w:type="pct"/>
                  <w:tcBorders>
                    <w:top w:val="nil"/>
                    <w:left w:val="single" w:sz="4" w:space="0" w:color="auto"/>
                    <w:bottom w:val="single" w:sz="8" w:space="0" w:color="auto"/>
                    <w:right w:val="single" w:sz="8" w:space="0" w:color="auto"/>
                  </w:tcBorders>
                  <w:shd w:val="clear" w:color="auto" w:fill="auto"/>
                  <w:vAlign w:val="center"/>
                </w:tcPr>
                <w:p w14:paraId="23B938C4" w14:textId="77777777" w:rsidR="00C74513" w:rsidRPr="00FB38A6" w:rsidRDefault="00C74513" w:rsidP="003C70F9">
                  <w:pPr>
                    <w:spacing w:after="0" w:line="240" w:lineRule="auto"/>
                    <w:jc w:val="center"/>
                    <w:rPr>
                      <w:rFonts w:ascii="Arial" w:eastAsia="Times New Roman" w:hAnsi="Arial" w:cs="Arial"/>
                      <w:sz w:val="13"/>
                      <w:szCs w:val="13"/>
                      <w:lang w:eastAsia="es-CO"/>
                    </w:rPr>
                  </w:pPr>
                </w:p>
              </w:tc>
            </w:tr>
          </w:tbl>
          <w:p w14:paraId="795060DF" w14:textId="77777777" w:rsidR="003E2DEE" w:rsidRDefault="003E2DEE" w:rsidP="003C70F9">
            <w:pPr>
              <w:spacing w:after="0" w:line="240" w:lineRule="auto"/>
              <w:jc w:val="center"/>
              <w:rPr>
                <w:rFonts w:ascii="Helvetica" w:eastAsia="Times New Roman" w:hAnsi="Helvetica" w:cs="Helvetica"/>
                <w:color w:val="222222"/>
                <w:sz w:val="24"/>
                <w:szCs w:val="24"/>
                <w:lang w:eastAsia="es-CO"/>
              </w:rPr>
            </w:pPr>
          </w:p>
        </w:tc>
      </w:tr>
      <w:tr w:rsidR="003E2DEE" w14:paraId="6EB567ED" w14:textId="77777777" w:rsidTr="003C70F9">
        <w:trPr>
          <w:trHeight w:val="20"/>
        </w:trPr>
        <w:tc>
          <w:tcPr>
            <w:tcW w:w="0" w:type="auto"/>
            <w:tcBorders>
              <w:top w:val="single" w:sz="4" w:space="0" w:color="auto"/>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62BB3A" w14:textId="77777777" w:rsidR="003E2DEE" w:rsidRDefault="003E2DEE" w:rsidP="003C70F9">
            <w:pPr>
              <w:spacing w:after="0" w:line="240" w:lineRule="auto"/>
              <w:jc w:val="center"/>
              <w:rPr>
                <w:rFonts w:ascii="Helvetica" w:eastAsia="Times New Roman" w:hAnsi="Helvetica" w:cs="Helvetica"/>
                <w:color w:val="222222"/>
                <w:sz w:val="24"/>
                <w:szCs w:val="24"/>
                <w:lang w:eastAsia="es-CO"/>
              </w:rPr>
            </w:pPr>
          </w:p>
        </w:tc>
      </w:tr>
    </w:tbl>
    <w:tbl>
      <w:tblPr>
        <w:tblpPr w:leftFromText="141" w:rightFromText="141" w:vertAnchor="page" w:horzAnchor="margin" w:tblpY="5245"/>
        <w:tblOverlap w:val="neve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C75D66" w:rsidRPr="00FB38A6" w14:paraId="0216D4F4" w14:textId="77777777" w:rsidTr="00C75D66">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0ADE144F" w14:textId="77777777" w:rsidR="00C75D66" w:rsidRPr="00FB38A6" w:rsidRDefault="00C75D66" w:rsidP="00FB38A6">
            <w:pPr>
              <w:spacing w:after="0" w:line="240" w:lineRule="auto"/>
              <w:jc w:val="center"/>
              <w:rPr>
                <w:rFonts w:ascii="Arial" w:eastAsia="Times New Roman" w:hAnsi="Arial" w:cs="Arial"/>
                <w:b/>
                <w:bCs/>
                <w:color w:val="222222"/>
                <w:sz w:val="20"/>
                <w:szCs w:val="20"/>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4BDD812" w14:textId="77777777" w:rsidR="00C75D66" w:rsidRPr="00FB38A6" w:rsidRDefault="00C75D66" w:rsidP="00FB38A6">
            <w:pPr>
              <w:spacing w:after="0" w:line="240" w:lineRule="auto"/>
              <w:jc w:val="center"/>
              <w:rPr>
                <w:rFonts w:ascii="Arial" w:eastAsia="Times New Roman" w:hAnsi="Arial" w:cs="Arial"/>
                <w:b/>
                <w:bCs/>
                <w:color w:val="222222"/>
                <w:sz w:val="20"/>
                <w:szCs w:val="20"/>
                <w:lang w:eastAsia="es-CO"/>
              </w:rPr>
            </w:pPr>
            <w:r w:rsidRPr="00FB38A6">
              <w:rPr>
                <w:rFonts w:ascii="Arial" w:eastAsia="Times New Roman" w:hAnsi="Arial" w:cs="Arial"/>
                <w:b/>
                <w:bCs/>
                <w:color w:val="222222"/>
                <w:sz w:val="20"/>
                <w:szCs w:val="20"/>
                <w:lang w:eastAsia="es-CO"/>
              </w:rPr>
              <w:t>Presupuesto</w:t>
            </w:r>
          </w:p>
        </w:tc>
      </w:tr>
      <w:tr w:rsidR="00C75D66" w:rsidRPr="00FB38A6" w14:paraId="5C4CE025" w14:textId="77777777" w:rsidTr="00C75D66">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40F440C6" w14:textId="77777777" w:rsidR="00C75D66" w:rsidRPr="00FB38A6" w:rsidRDefault="00C75D66" w:rsidP="00FB38A6">
            <w:pPr>
              <w:spacing w:after="0" w:line="240" w:lineRule="auto"/>
              <w:jc w:val="center"/>
              <w:rPr>
                <w:rFonts w:ascii="Arial" w:eastAsia="Times New Roman" w:hAnsi="Arial" w:cs="Arial"/>
                <w:b/>
                <w:bCs/>
                <w:color w:val="222222"/>
                <w:sz w:val="20"/>
                <w:szCs w:val="20"/>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7565C53E" w14:textId="77777777" w:rsidR="00C75D66" w:rsidRPr="00FB38A6" w:rsidRDefault="00C75D66" w:rsidP="00FB38A6">
            <w:pPr>
              <w:spacing w:after="0" w:line="240" w:lineRule="auto"/>
              <w:jc w:val="center"/>
              <w:rPr>
                <w:rFonts w:ascii="Arial" w:eastAsia="Times New Roman" w:hAnsi="Arial" w:cs="Arial"/>
                <w:b/>
                <w:bCs/>
                <w:color w:val="222222"/>
                <w:sz w:val="20"/>
                <w:szCs w:val="20"/>
                <w:lang w:eastAsia="es-CO"/>
              </w:rPr>
            </w:pPr>
            <w:r w:rsidRPr="00FB38A6">
              <w:rPr>
                <w:rFonts w:ascii="Arial" w:eastAsia="Times New Roman" w:hAnsi="Arial" w:cs="Arial"/>
                <w:b/>
                <w:bCs/>
                <w:color w:val="222222"/>
                <w:sz w:val="20"/>
                <w:szCs w:val="20"/>
                <w:lang w:eastAsia="es-CO"/>
              </w:rPr>
              <w:t>Horas nómina</w:t>
            </w:r>
          </w:p>
        </w:tc>
      </w:tr>
      <w:tr w:rsidR="00C75D66" w:rsidRPr="00FB38A6" w14:paraId="0DD2F470" w14:textId="77777777" w:rsidTr="00C75D66">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3FD8C4" w14:textId="77777777" w:rsidR="00C75D66" w:rsidRPr="008034CF" w:rsidRDefault="00C75D66"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86B8B35" w14:textId="77777777" w:rsidR="00C75D66" w:rsidRPr="008034CF" w:rsidRDefault="00C75D66"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C825FB" w14:textId="77777777" w:rsidR="00C75D66" w:rsidRPr="008034CF" w:rsidRDefault="00C75D66"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965CABA" w14:textId="77777777" w:rsidR="00C75D66" w:rsidRPr="008034CF" w:rsidRDefault="00C75D66"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111F126C" w14:textId="77777777" w:rsidR="00C75D66" w:rsidRPr="008034CF" w:rsidRDefault="00C75D66"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0126C55" w14:textId="77777777" w:rsidR="00C75D66" w:rsidRPr="008034CF" w:rsidRDefault="00C75D66" w:rsidP="00FB38A6">
            <w:pPr>
              <w:spacing w:after="0" w:line="240" w:lineRule="auto"/>
              <w:jc w:val="center"/>
              <w:rPr>
                <w:rFonts w:ascii="Times New Roman" w:eastAsia="Times New Roman" w:hAnsi="Times New Roman" w:cs="Times New Roman"/>
                <w:b/>
                <w:bCs/>
                <w:color w:val="222222"/>
                <w:sz w:val="20"/>
                <w:szCs w:val="20"/>
                <w:lang w:eastAsia="es-CO"/>
              </w:rPr>
            </w:pPr>
            <w:r w:rsidRPr="008034CF">
              <w:rPr>
                <w:rFonts w:ascii="Times New Roman" w:eastAsia="Times New Roman" w:hAnsi="Times New Roman" w:cs="Times New Roman"/>
                <w:b/>
                <w:bCs/>
                <w:color w:val="222222"/>
                <w:sz w:val="20"/>
                <w:szCs w:val="20"/>
                <w:lang w:eastAsia="es-CO"/>
              </w:rPr>
              <w:t>Total ($)</w:t>
            </w:r>
          </w:p>
        </w:tc>
      </w:tr>
      <w:tr w:rsidR="00C75D66" w:rsidRPr="00FB38A6" w14:paraId="4F314641" w14:textId="77777777" w:rsidTr="00C75D66">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0F83464"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FEDA02"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hAnsi="Times New Roman" w:cs="Times New Roman"/>
                <w:color w:val="000000" w:themeColor="text1"/>
                <w:sz w:val="20"/>
                <w:szCs w:val="20"/>
              </w:rPr>
              <w:t>Diego Fernando Sanchez Zambrano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FE7E54"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41433E"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7BD7C7D"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 xml:space="preserve">Principal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5D8E84"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22.488.750</w:t>
            </w:r>
          </w:p>
        </w:tc>
      </w:tr>
      <w:tr w:rsidR="00C75D66" w:rsidRPr="00FB38A6" w14:paraId="0885A417" w14:textId="77777777" w:rsidTr="00C75D66">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060FF76"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350F29"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hAnsi="Times New Roman" w:cs="Times New Roman"/>
                <w:color w:val="000000" w:themeColor="text1"/>
                <w:sz w:val="20"/>
                <w:szCs w:val="20"/>
              </w:rPr>
              <w:t>Luisa Fernanda Alcalá Zárate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9361B3"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17E6A4"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EF820E1"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1248F4"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6.430.875</w:t>
            </w:r>
          </w:p>
        </w:tc>
      </w:tr>
      <w:tr w:rsidR="00C75D66" w:rsidRPr="00FB38A6" w14:paraId="132663BD" w14:textId="77777777" w:rsidTr="00C75D66">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9F4CC1E" w14:textId="77777777" w:rsidR="00C75D66" w:rsidRPr="00C74513" w:rsidRDefault="00C75D66" w:rsidP="00FB38A6">
            <w:pPr>
              <w:spacing w:after="0" w:line="240" w:lineRule="auto"/>
              <w:rPr>
                <w:rFonts w:ascii="Times New Roman" w:eastAsia="Times New Roman" w:hAnsi="Times New Roman" w:cs="Times New Roman"/>
                <w:color w:val="000000" w:themeColor="text1"/>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475280"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hAnsi="Times New Roman" w:cs="Times New Roman"/>
                <w:color w:val="000000" w:themeColor="text1"/>
                <w:sz w:val="20"/>
                <w:szCs w:val="20"/>
              </w:rPr>
              <w:t>Oscar Emmanuel Granados Delgado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34A36F"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6EB63D"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651FEA1"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A2305E"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5.360.000</w:t>
            </w:r>
          </w:p>
        </w:tc>
      </w:tr>
      <w:tr w:rsidR="00C75D66" w:rsidRPr="00FB38A6" w14:paraId="7044E650" w14:textId="77777777" w:rsidTr="00C75D66">
        <w:trPr>
          <w:trHeight w:val="261"/>
        </w:trPr>
        <w:tc>
          <w:tcPr>
            <w:tcW w:w="0" w:type="auto"/>
            <w:vMerge w:val="restart"/>
            <w:tcBorders>
              <w:top w:val="single" w:sz="6" w:space="0" w:color="DDDDDD"/>
              <w:left w:val="single" w:sz="6" w:space="0" w:color="DDDDDD"/>
              <w:right w:val="single" w:sz="6" w:space="0" w:color="DDDDDD"/>
            </w:tcBorders>
            <w:shd w:val="clear" w:color="auto" w:fill="FFFFFF"/>
            <w:vAlign w:val="center"/>
          </w:tcPr>
          <w:p w14:paraId="42CCF81E"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Colaboradores Externos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57620D"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hAnsi="Times New Roman" w:cs="Times New Roman"/>
                <w:color w:val="000000" w:themeColor="text1"/>
                <w:sz w:val="20"/>
                <w:szCs w:val="20"/>
              </w:rPr>
              <w:t>Jairo Ernesto Bravo Jimenez</w:t>
            </w:r>
            <w:r w:rsidRPr="00C74513">
              <w:rPr>
                <w:rFonts w:ascii="Times New Roman" w:eastAsia="Times New Roman" w:hAnsi="Times New Roman" w:cs="Times New Roman"/>
                <w:color w:val="000000" w:themeColor="text1"/>
                <w:sz w:val="20"/>
                <w:szCs w:val="20"/>
                <w:lang w:eastAsia="es-CO"/>
              </w:rPr>
              <w:t xml:space="preserve">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596DAE"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D187B3"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54FAF8C"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 xml:space="preserve"> Spinning Center Gym</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0E7FAD"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5.000.000</w:t>
            </w:r>
          </w:p>
        </w:tc>
      </w:tr>
      <w:tr w:rsidR="00C75D66" w:rsidRPr="00FB38A6" w14:paraId="72598635" w14:textId="77777777" w:rsidTr="00C75D66">
        <w:trPr>
          <w:trHeight w:val="261"/>
        </w:trPr>
        <w:tc>
          <w:tcPr>
            <w:tcW w:w="0" w:type="auto"/>
            <w:vMerge/>
            <w:tcBorders>
              <w:left w:val="single" w:sz="6" w:space="0" w:color="DDDDDD"/>
              <w:bottom w:val="single" w:sz="6" w:space="0" w:color="DDDDDD"/>
              <w:right w:val="single" w:sz="6" w:space="0" w:color="DDDDDD"/>
            </w:tcBorders>
            <w:shd w:val="clear" w:color="auto" w:fill="FFFFFF"/>
            <w:vAlign w:val="center"/>
          </w:tcPr>
          <w:p w14:paraId="1E447C6E" w14:textId="77777777" w:rsidR="00C75D66" w:rsidRPr="00C74513" w:rsidRDefault="00C75D66" w:rsidP="00FB38A6">
            <w:pPr>
              <w:spacing w:after="0" w:line="240" w:lineRule="auto"/>
              <w:rPr>
                <w:rFonts w:ascii="Times New Roman" w:eastAsia="Times New Roman" w:hAnsi="Times New Roman" w:cs="Times New Roman"/>
                <w:color w:val="000000" w:themeColor="text1"/>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665B0E"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hAnsi="Times New Roman" w:cs="Times New Roman"/>
                <w:color w:val="000000" w:themeColor="text1"/>
                <w:sz w:val="20"/>
                <w:szCs w:val="20"/>
              </w:rPr>
              <w:t>Sandra Milena Carrero 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C012C9"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9D75AC"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7B81A5B" w14:textId="77777777" w:rsidR="00C75D66" w:rsidRPr="00C74513" w:rsidRDefault="00C75D66" w:rsidP="00FB38A6">
            <w:pPr>
              <w:spacing w:after="0" w:line="240" w:lineRule="auto"/>
              <w:jc w:val="center"/>
              <w:rPr>
                <w:rFonts w:ascii="Times New Roman" w:eastAsia="Times New Roman" w:hAnsi="Times New Roman" w:cs="Times New Roman"/>
                <w:color w:val="000000" w:themeColor="text1"/>
                <w:sz w:val="20"/>
                <w:szCs w:val="20"/>
                <w:lang w:eastAsia="es-CO"/>
              </w:rPr>
            </w:pPr>
            <w:r w:rsidRPr="00C74513">
              <w:rPr>
                <w:rFonts w:ascii="Times New Roman" w:eastAsia="Times New Roman" w:hAnsi="Times New Roman" w:cs="Times New Roman"/>
                <w:color w:val="000000" w:themeColor="text1"/>
                <w:sz w:val="20"/>
                <w:szCs w:val="20"/>
                <w:lang w:eastAsia="es-CO"/>
              </w:rPr>
              <w:t>SAETA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D7EADA" w14:textId="202A8BEA" w:rsidR="00C75D66" w:rsidRPr="00C74513" w:rsidRDefault="00761F79" w:rsidP="00FB38A6">
            <w:pPr>
              <w:spacing w:after="0" w:line="240" w:lineRule="auto"/>
              <w:jc w:val="center"/>
              <w:rPr>
                <w:rFonts w:ascii="Times New Roman" w:eastAsia="Times New Roman" w:hAnsi="Times New Roman" w:cs="Times New Roman"/>
                <w:color w:val="000000" w:themeColor="text1"/>
                <w:sz w:val="20"/>
                <w:szCs w:val="20"/>
                <w:lang w:eastAsia="es-CO"/>
              </w:rPr>
            </w:pPr>
            <w:r>
              <w:rPr>
                <w:rFonts w:ascii="Times New Roman" w:eastAsia="Times New Roman" w:hAnsi="Times New Roman" w:cs="Times New Roman"/>
                <w:color w:val="000000" w:themeColor="text1"/>
                <w:sz w:val="20"/>
                <w:szCs w:val="20"/>
                <w:lang w:eastAsia="es-CO"/>
              </w:rPr>
              <w:t>4</w:t>
            </w:r>
            <w:r w:rsidR="00C75D66" w:rsidRPr="00C74513">
              <w:rPr>
                <w:rFonts w:ascii="Times New Roman" w:eastAsia="Times New Roman" w:hAnsi="Times New Roman" w:cs="Times New Roman"/>
                <w:color w:val="000000" w:themeColor="text1"/>
                <w:sz w:val="20"/>
                <w:szCs w:val="20"/>
                <w:lang w:eastAsia="es-CO"/>
              </w:rPr>
              <w:t>.000.000</w:t>
            </w:r>
          </w:p>
        </w:tc>
      </w:tr>
    </w:tbl>
    <w:p w14:paraId="4511D7F4" w14:textId="77777777"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417"/>
        <w:gridCol w:w="1701"/>
        <w:gridCol w:w="1570"/>
      </w:tblGrid>
      <w:tr w:rsidR="00FF231C" w14:paraId="5040DABE" w14:textId="77777777" w:rsidTr="003B5EC1">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9691D7" w14:textId="77777777" w:rsidR="00FF231C" w:rsidRPr="00761F79" w:rsidRDefault="00FF231C" w:rsidP="00ED1717">
            <w:pPr>
              <w:ind w:left="-108" w:right="-108"/>
              <w:jc w:val="center"/>
              <w:rPr>
                <w:rFonts w:ascii="Times New Roman" w:hAnsi="Times New Roman" w:cs="Times New Roman"/>
                <w:b/>
                <w:sz w:val="20"/>
                <w:szCs w:val="20"/>
              </w:rPr>
            </w:pPr>
            <w:r w:rsidRPr="00761F79">
              <w:rPr>
                <w:rFonts w:ascii="Times New Roman" w:hAnsi="Times New Roman" w:cs="Times New Roman"/>
                <w:b/>
                <w:sz w:val="20"/>
                <w:szCs w:val="20"/>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365DC05" w14:textId="77777777" w:rsidR="00FF231C" w:rsidRPr="00761F79" w:rsidRDefault="00FF231C" w:rsidP="00ED1717">
            <w:pPr>
              <w:jc w:val="center"/>
              <w:rPr>
                <w:rFonts w:ascii="Times New Roman" w:hAnsi="Times New Roman" w:cs="Times New Roman"/>
                <w:b/>
                <w:sz w:val="20"/>
                <w:szCs w:val="20"/>
              </w:rPr>
            </w:pPr>
            <w:r w:rsidRPr="00761F79">
              <w:rPr>
                <w:rFonts w:ascii="Times New Roman" w:hAnsi="Times New Roman" w:cs="Times New Roman"/>
                <w:b/>
                <w:sz w:val="20"/>
                <w:szCs w:val="20"/>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5B66969" w14:textId="77777777" w:rsidR="00FF231C" w:rsidRPr="00761F79" w:rsidRDefault="00FF231C" w:rsidP="00ED1717">
            <w:pPr>
              <w:jc w:val="center"/>
              <w:rPr>
                <w:rFonts w:ascii="Times New Roman" w:hAnsi="Times New Roman" w:cs="Times New Roman"/>
                <w:b/>
                <w:sz w:val="20"/>
                <w:szCs w:val="20"/>
              </w:rPr>
            </w:pPr>
            <w:r w:rsidRPr="00761F79">
              <w:rPr>
                <w:rFonts w:ascii="Times New Roman" w:hAnsi="Times New Roman" w:cs="Times New Roman"/>
                <w:b/>
                <w:sz w:val="20"/>
                <w:szCs w:val="20"/>
              </w:rPr>
              <w:t>DESCRIPCIÓN</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1F6A076" w14:textId="77777777" w:rsidR="00FF231C" w:rsidRPr="00761F79" w:rsidRDefault="00FF231C" w:rsidP="00ED1717">
            <w:pPr>
              <w:spacing w:before="100" w:beforeAutospacing="1" w:after="100" w:afterAutospacing="1"/>
              <w:jc w:val="center"/>
              <w:rPr>
                <w:rFonts w:ascii="Times New Roman" w:eastAsia="Times New Roman" w:hAnsi="Times New Roman" w:cs="Times New Roman"/>
                <w:b/>
                <w:bCs/>
                <w:color w:val="222222"/>
                <w:sz w:val="20"/>
                <w:szCs w:val="20"/>
                <w:lang w:eastAsia="es-CO"/>
              </w:rPr>
            </w:pPr>
            <w:r w:rsidRPr="00761F79">
              <w:rPr>
                <w:rFonts w:ascii="Times New Roman" w:eastAsia="Times New Roman" w:hAnsi="Times New Roman" w:cs="Times New Roman"/>
                <w:b/>
                <w:bCs/>
                <w:color w:val="222222"/>
                <w:sz w:val="20"/>
                <w:szCs w:val="20"/>
                <w:lang w:eastAsia="es-CO"/>
              </w:rPr>
              <w:t>Valor partida</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769500" w14:textId="77777777" w:rsidR="00FF231C" w:rsidRPr="00761F79" w:rsidRDefault="00FF231C" w:rsidP="00ED1717">
            <w:pPr>
              <w:spacing w:before="100" w:beforeAutospacing="1" w:after="100" w:afterAutospacing="1"/>
              <w:jc w:val="center"/>
              <w:rPr>
                <w:rFonts w:ascii="Times New Roman" w:eastAsia="Times New Roman" w:hAnsi="Times New Roman" w:cs="Times New Roman"/>
                <w:b/>
                <w:bCs/>
                <w:color w:val="222222"/>
                <w:sz w:val="20"/>
                <w:szCs w:val="20"/>
                <w:lang w:eastAsia="es-CO"/>
              </w:rPr>
            </w:pPr>
            <w:r w:rsidRPr="00761F79">
              <w:rPr>
                <w:rFonts w:ascii="Times New Roman" w:eastAsia="Times New Roman" w:hAnsi="Times New Roman" w:cs="Times New Roman"/>
                <w:b/>
                <w:bCs/>
                <w:color w:val="222222"/>
                <w:sz w:val="20"/>
                <w:szCs w:val="20"/>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93EFB71" w14:textId="77777777" w:rsidR="00FF231C" w:rsidRPr="00761F79" w:rsidRDefault="00FF231C" w:rsidP="00ED1717">
            <w:pPr>
              <w:spacing w:before="100" w:beforeAutospacing="1" w:after="100" w:afterAutospacing="1"/>
              <w:jc w:val="center"/>
              <w:rPr>
                <w:rFonts w:ascii="Times New Roman" w:eastAsia="Times New Roman" w:hAnsi="Times New Roman" w:cs="Times New Roman"/>
                <w:b/>
                <w:bCs/>
                <w:color w:val="222222"/>
                <w:sz w:val="20"/>
                <w:szCs w:val="20"/>
                <w:lang w:eastAsia="es-CO"/>
              </w:rPr>
            </w:pPr>
            <w:r w:rsidRPr="00761F79">
              <w:rPr>
                <w:rFonts w:ascii="Times New Roman" w:eastAsia="Times New Roman" w:hAnsi="Times New Roman" w:cs="Times New Roman"/>
                <w:b/>
                <w:bCs/>
                <w:color w:val="222222"/>
                <w:sz w:val="20"/>
                <w:szCs w:val="20"/>
                <w:lang w:eastAsia="es-CO"/>
              </w:rPr>
              <w:t>Total ($)</w:t>
            </w:r>
          </w:p>
        </w:tc>
      </w:tr>
      <w:tr w:rsidR="003B5EC1" w14:paraId="62F21C05" w14:textId="77777777" w:rsidTr="003B5EC1">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631489CE" w14:textId="77777777" w:rsidR="003B5EC1" w:rsidRPr="00761F79" w:rsidRDefault="003B5EC1" w:rsidP="003B5EC1">
            <w:pPr>
              <w:jc w:val="center"/>
              <w:rPr>
                <w:rFonts w:ascii="Times New Roman" w:hAnsi="Times New Roman" w:cs="Times New Roman"/>
                <w:b/>
                <w:sz w:val="20"/>
                <w:szCs w:val="20"/>
              </w:rPr>
            </w:pPr>
            <w:r w:rsidRPr="00761F79">
              <w:rPr>
                <w:rFonts w:ascii="Times New Roman" w:hAnsi="Times New Roman" w:cs="Times New Roman"/>
                <w:b/>
                <w:sz w:val="20"/>
                <w:szCs w:val="20"/>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25F79B6C"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2712542E" w14:textId="113BBD69" w:rsidR="003B5EC1" w:rsidRPr="00761F79" w:rsidRDefault="003B5EC1" w:rsidP="003B5EC1">
            <w:pPr>
              <w:jc w:val="both"/>
              <w:rPr>
                <w:rFonts w:ascii="Times New Roman" w:hAnsi="Times New Roman" w:cs="Times New Roman"/>
                <w:sz w:val="20"/>
                <w:szCs w:val="20"/>
              </w:rPr>
            </w:pPr>
            <w:r w:rsidRPr="00761F79">
              <w:rPr>
                <w:rFonts w:ascii="Times New Roman" w:hAnsi="Times New Roman" w:cs="Times New Roman"/>
                <w:sz w:val="20"/>
                <w:szCs w:val="20"/>
              </w:rPr>
              <w:t xml:space="preserve">Elaboración de producción </w:t>
            </w:r>
            <w:r w:rsidR="008C01E7" w:rsidRPr="00761F79">
              <w:rPr>
                <w:rFonts w:ascii="Times New Roman" w:hAnsi="Times New Roman" w:cs="Times New Roman"/>
                <w:sz w:val="20"/>
                <w:szCs w:val="20"/>
              </w:rPr>
              <w:t>audiovisual</w:t>
            </w:r>
            <w:r w:rsidRPr="00761F79">
              <w:rPr>
                <w:rFonts w:ascii="Times New Roman" w:hAnsi="Times New Roman" w:cs="Times New Roman"/>
                <w:sz w:val="20"/>
                <w:szCs w:val="20"/>
              </w:rPr>
              <w:t>: Composición artística, ilustración y comunicación visual de alto impacto para el desarrollo de la experiencia de usuario</w:t>
            </w:r>
          </w:p>
        </w:tc>
        <w:tc>
          <w:tcPr>
            <w:tcW w:w="1417" w:type="dxa"/>
            <w:tcBorders>
              <w:top w:val="single" w:sz="4" w:space="0" w:color="auto"/>
              <w:left w:val="single" w:sz="4" w:space="0" w:color="auto"/>
              <w:bottom w:val="single" w:sz="4" w:space="0" w:color="auto"/>
              <w:right w:val="single" w:sz="4" w:space="0" w:color="auto"/>
            </w:tcBorders>
            <w:vAlign w:val="center"/>
          </w:tcPr>
          <w:p w14:paraId="0534294E" w14:textId="4EE7B08D"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12.000.000 </w:t>
            </w:r>
          </w:p>
        </w:tc>
        <w:tc>
          <w:tcPr>
            <w:tcW w:w="1701" w:type="dxa"/>
            <w:tcBorders>
              <w:top w:val="single" w:sz="4" w:space="0" w:color="auto"/>
              <w:left w:val="single" w:sz="4" w:space="0" w:color="auto"/>
              <w:bottom w:val="single" w:sz="4" w:space="0" w:color="auto"/>
              <w:right w:val="single" w:sz="4" w:space="0" w:color="auto"/>
            </w:tcBorders>
            <w:vAlign w:val="center"/>
          </w:tcPr>
          <w:p w14:paraId="3D21387A" w14:textId="15394638"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E80816E" w14:textId="5D0DEF38"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w:t>
            </w:r>
            <w:r w:rsidR="008C01E7" w:rsidRPr="00761F79">
              <w:rPr>
                <w:rFonts w:ascii="Times New Roman" w:hAnsi="Times New Roman" w:cs="Times New Roman"/>
                <w:color w:val="000000"/>
                <w:sz w:val="20"/>
                <w:szCs w:val="20"/>
              </w:rPr>
              <w:t>12</w:t>
            </w:r>
            <w:r w:rsidRPr="00761F79">
              <w:rPr>
                <w:rFonts w:ascii="Times New Roman" w:hAnsi="Times New Roman" w:cs="Times New Roman"/>
                <w:color w:val="000000"/>
                <w:sz w:val="20"/>
                <w:szCs w:val="20"/>
              </w:rPr>
              <w:t xml:space="preserve">.000.000 </w:t>
            </w:r>
          </w:p>
        </w:tc>
      </w:tr>
      <w:tr w:rsidR="003B5EC1" w14:paraId="5501F9D6"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D29DB75" w14:textId="77777777" w:rsidR="003B5EC1" w:rsidRPr="00761F79" w:rsidRDefault="003B5EC1" w:rsidP="003B5EC1">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9D50A12"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0CF0240B" w14:textId="136C494C" w:rsidR="003B5EC1" w:rsidRPr="00761F79" w:rsidRDefault="003B5EC1" w:rsidP="003B5EC1">
            <w:pPr>
              <w:jc w:val="both"/>
              <w:rPr>
                <w:rFonts w:ascii="Times New Roman" w:hAnsi="Times New Roman" w:cs="Times New Roman"/>
                <w:sz w:val="20"/>
                <w:szCs w:val="20"/>
              </w:rPr>
            </w:pPr>
            <w:r w:rsidRPr="00761F79">
              <w:rPr>
                <w:rFonts w:ascii="Times New Roman" w:hAnsi="Times New Roman" w:cs="Times New Roman"/>
                <w:sz w:val="20"/>
                <w:szCs w:val="20"/>
              </w:rPr>
              <w:t xml:space="preserve">Recolección de experiencias de usuario en las distintas sedes del país. </w:t>
            </w:r>
          </w:p>
        </w:tc>
        <w:tc>
          <w:tcPr>
            <w:tcW w:w="1417" w:type="dxa"/>
            <w:tcBorders>
              <w:top w:val="single" w:sz="4" w:space="0" w:color="auto"/>
              <w:left w:val="single" w:sz="4" w:space="0" w:color="auto"/>
              <w:bottom w:val="single" w:sz="4" w:space="0" w:color="auto"/>
              <w:right w:val="single" w:sz="4" w:space="0" w:color="auto"/>
            </w:tcBorders>
            <w:vAlign w:val="center"/>
          </w:tcPr>
          <w:p w14:paraId="73A362C1" w14:textId="687A3E36"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w:t>
            </w:r>
            <w:r w:rsidR="008C01E7" w:rsidRPr="00761F79">
              <w:rPr>
                <w:rFonts w:ascii="Times New Roman" w:hAnsi="Times New Roman" w:cs="Times New Roman"/>
                <w:color w:val="000000"/>
                <w:sz w:val="20"/>
                <w:szCs w:val="20"/>
              </w:rPr>
              <w:t>6</w:t>
            </w:r>
            <w:r w:rsidRPr="00761F79">
              <w:rPr>
                <w:rFonts w:ascii="Times New Roman" w:hAnsi="Times New Roman" w:cs="Times New Roman"/>
                <w:color w:val="000000"/>
                <w:sz w:val="20"/>
                <w:szCs w:val="20"/>
              </w:rPr>
              <w:t xml:space="preserve">.000.000 </w:t>
            </w:r>
          </w:p>
        </w:tc>
        <w:tc>
          <w:tcPr>
            <w:tcW w:w="1701" w:type="dxa"/>
            <w:tcBorders>
              <w:top w:val="single" w:sz="4" w:space="0" w:color="auto"/>
              <w:left w:val="single" w:sz="4" w:space="0" w:color="auto"/>
              <w:bottom w:val="single" w:sz="4" w:space="0" w:color="auto"/>
              <w:right w:val="single" w:sz="4" w:space="0" w:color="auto"/>
            </w:tcBorders>
            <w:vAlign w:val="center"/>
          </w:tcPr>
          <w:p w14:paraId="5E107F1F" w14:textId="653F268A"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r w:rsidR="008C01E7" w:rsidRPr="00761F79">
              <w:rPr>
                <w:rFonts w:ascii="Times New Roman" w:hAnsi="Times New Roman" w:cs="Times New Roman"/>
                <w:color w:val="000000"/>
                <w:sz w:val="20"/>
                <w:szCs w:val="20"/>
              </w:rPr>
              <w:t>$4.000.000</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9E9AF97" w14:textId="708ACC2E"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w:t>
            </w:r>
            <w:r w:rsidR="008C01E7" w:rsidRPr="00761F79">
              <w:rPr>
                <w:rFonts w:ascii="Times New Roman" w:hAnsi="Times New Roman" w:cs="Times New Roman"/>
                <w:color w:val="000000"/>
                <w:sz w:val="20"/>
                <w:szCs w:val="20"/>
              </w:rPr>
              <w:t>10</w:t>
            </w:r>
            <w:r w:rsidRPr="00761F79">
              <w:rPr>
                <w:rFonts w:ascii="Times New Roman" w:hAnsi="Times New Roman" w:cs="Times New Roman"/>
                <w:color w:val="000000"/>
                <w:sz w:val="20"/>
                <w:szCs w:val="20"/>
              </w:rPr>
              <w:t xml:space="preserve">.000.000 </w:t>
            </w:r>
          </w:p>
        </w:tc>
      </w:tr>
      <w:tr w:rsidR="003B5EC1" w14:paraId="1D1B3A63"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7DA799B" w14:textId="77777777" w:rsidR="003B5EC1" w:rsidRPr="00761F79" w:rsidRDefault="003B5EC1" w:rsidP="003B5EC1">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3781A9C"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51A18A58" w14:textId="5E573392" w:rsidR="003B5EC1" w:rsidRPr="00761F79" w:rsidRDefault="008C01E7" w:rsidP="003B5EC1">
            <w:pPr>
              <w:jc w:val="both"/>
              <w:rPr>
                <w:rFonts w:ascii="Times New Roman" w:hAnsi="Times New Roman" w:cs="Times New Roman"/>
                <w:sz w:val="20"/>
                <w:szCs w:val="20"/>
              </w:rPr>
            </w:pPr>
            <w:r w:rsidRPr="00761F79">
              <w:rPr>
                <w:rFonts w:ascii="Times New Roman" w:hAnsi="Times New Roman" w:cs="Times New Roman"/>
                <w:sz w:val="20"/>
                <w:szCs w:val="20"/>
              </w:rPr>
              <w:t>Maquinas de entrenamiento deportivo para pruebas del producto</w:t>
            </w:r>
          </w:p>
        </w:tc>
        <w:tc>
          <w:tcPr>
            <w:tcW w:w="1417" w:type="dxa"/>
            <w:tcBorders>
              <w:top w:val="single" w:sz="4" w:space="0" w:color="auto"/>
              <w:left w:val="single" w:sz="4" w:space="0" w:color="auto"/>
              <w:bottom w:val="single" w:sz="4" w:space="0" w:color="auto"/>
              <w:right w:val="single" w:sz="4" w:space="0" w:color="auto"/>
            </w:tcBorders>
            <w:vAlign w:val="center"/>
          </w:tcPr>
          <w:p w14:paraId="3D452A3C" w14:textId="4988E582"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701" w:type="dxa"/>
            <w:tcBorders>
              <w:top w:val="single" w:sz="4" w:space="0" w:color="auto"/>
              <w:left w:val="single" w:sz="4" w:space="0" w:color="auto"/>
              <w:bottom w:val="single" w:sz="4" w:space="0" w:color="auto"/>
              <w:right w:val="single" w:sz="4" w:space="0" w:color="auto"/>
            </w:tcBorders>
            <w:vAlign w:val="center"/>
          </w:tcPr>
          <w:p w14:paraId="21721897" w14:textId="6C805398"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w:t>
            </w:r>
            <w:r w:rsidR="008C01E7" w:rsidRPr="00761F79">
              <w:rPr>
                <w:rFonts w:ascii="Times New Roman" w:hAnsi="Times New Roman" w:cs="Times New Roman"/>
                <w:color w:val="000000"/>
                <w:sz w:val="20"/>
                <w:szCs w:val="20"/>
              </w:rPr>
              <w:t>1</w:t>
            </w:r>
            <w:r w:rsidRPr="00761F79">
              <w:rPr>
                <w:rFonts w:ascii="Times New Roman" w:hAnsi="Times New Roman" w:cs="Times New Roman"/>
                <w:color w:val="000000"/>
                <w:sz w:val="20"/>
                <w:szCs w:val="20"/>
              </w:rPr>
              <w:t xml:space="preserve">.000.000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12615B3" w14:textId="6E5C483D"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w:t>
            </w:r>
            <w:r w:rsidR="008C01E7" w:rsidRPr="00761F79">
              <w:rPr>
                <w:rFonts w:ascii="Times New Roman" w:hAnsi="Times New Roman" w:cs="Times New Roman"/>
                <w:color w:val="000000"/>
                <w:sz w:val="20"/>
                <w:szCs w:val="20"/>
              </w:rPr>
              <w:t>1</w:t>
            </w:r>
            <w:r w:rsidRPr="00761F79">
              <w:rPr>
                <w:rFonts w:ascii="Times New Roman" w:hAnsi="Times New Roman" w:cs="Times New Roman"/>
                <w:color w:val="000000"/>
                <w:sz w:val="20"/>
                <w:szCs w:val="20"/>
              </w:rPr>
              <w:t xml:space="preserve">.000.000 </w:t>
            </w:r>
          </w:p>
        </w:tc>
      </w:tr>
      <w:tr w:rsidR="003B5EC1" w14:paraId="598FDC80"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89BB0F2" w14:textId="77777777" w:rsidR="003B5EC1" w:rsidRPr="00761F79" w:rsidRDefault="003B5EC1" w:rsidP="003B5EC1">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7E00A9B"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7903BC37" w14:textId="4034B996" w:rsidR="003B5EC1" w:rsidRPr="00761F79" w:rsidRDefault="003B5EC1" w:rsidP="003B5EC1">
            <w:pPr>
              <w:rPr>
                <w:rFonts w:ascii="Times New Roman" w:hAnsi="Times New Roman" w:cs="Times New Roman"/>
                <w:sz w:val="20"/>
                <w:szCs w:val="20"/>
              </w:rPr>
            </w:pPr>
            <w:r w:rsidRPr="00761F79">
              <w:rPr>
                <w:rFonts w:ascii="Times New Roman" w:hAnsi="Times New Roman" w:cs="Times New Roman"/>
                <w:sz w:val="20"/>
                <w:szCs w:val="20"/>
              </w:rPr>
              <w:t>Materiales Construcción de prototipo</w:t>
            </w:r>
          </w:p>
        </w:tc>
        <w:tc>
          <w:tcPr>
            <w:tcW w:w="1417" w:type="dxa"/>
            <w:tcBorders>
              <w:top w:val="single" w:sz="4" w:space="0" w:color="auto"/>
              <w:left w:val="single" w:sz="4" w:space="0" w:color="auto"/>
              <w:bottom w:val="single" w:sz="4" w:space="0" w:color="auto"/>
              <w:right w:val="single" w:sz="4" w:space="0" w:color="auto"/>
            </w:tcBorders>
            <w:vAlign w:val="center"/>
          </w:tcPr>
          <w:p w14:paraId="1F587701" w14:textId="55547B8D"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w:t>
            </w:r>
            <w:r w:rsidR="008C01E7" w:rsidRPr="00761F79">
              <w:rPr>
                <w:rFonts w:ascii="Times New Roman" w:hAnsi="Times New Roman" w:cs="Times New Roman"/>
                <w:color w:val="000000"/>
                <w:sz w:val="20"/>
                <w:szCs w:val="20"/>
              </w:rPr>
              <w:t>4</w:t>
            </w:r>
            <w:r w:rsidRPr="00761F79">
              <w:rPr>
                <w:rFonts w:ascii="Times New Roman" w:hAnsi="Times New Roman" w:cs="Times New Roman"/>
                <w:color w:val="000000"/>
                <w:sz w:val="20"/>
                <w:szCs w:val="20"/>
              </w:rPr>
              <w:t xml:space="preserve">.000.000 </w:t>
            </w:r>
          </w:p>
        </w:tc>
        <w:tc>
          <w:tcPr>
            <w:tcW w:w="1701" w:type="dxa"/>
            <w:tcBorders>
              <w:top w:val="single" w:sz="4" w:space="0" w:color="auto"/>
              <w:left w:val="single" w:sz="4" w:space="0" w:color="auto"/>
              <w:bottom w:val="single" w:sz="4" w:space="0" w:color="auto"/>
              <w:right w:val="single" w:sz="4" w:space="0" w:color="auto"/>
            </w:tcBorders>
            <w:vAlign w:val="center"/>
          </w:tcPr>
          <w:p w14:paraId="1FDA1FEE" w14:textId="10140E11"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E07BAA4" w14:textId="132D18B2"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2.000.000 </w:t>
            </w:r>
          </w:p>
        </w:tc>
      </w:tr>
      <w:tr w:rsidR="003B5EC1" w14:paraId="5F2A3762" w14:textId="77777777" w:rsidTr="003B5EC1">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7F0AF9CE" w14:textId="77777777" w:rsidR="003B5EC1" w:rsidRPr="00761F79" w:rsidRDefault="003B5EC1" w:rsidP="003B5EC1">
            <w:pPr>
              <w:jc w:val="center"/>
              <w:rPr>
                <w:rFonts w:ascii="Times New Roman" w:hAnsi="Times New Roman" w:cs="Times New Roman"/>
                <w:b/>
                <w:sz w:val="20"/>
                <w:szCs w:val="20"/>
              </w:rPr>
            </w:pPr>
            <w:r w:rsidRPr="00761F79">
              <w:rPr>
                <w:rFonts w:ascii="Times New Roman" w:hAnsi="Times New Roman" w:cs="Times New Roman"/>
                <w:b/>
                <w:sz w:val="20"/>
                <w:szCs w:val="20"/>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31E55D6"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1DCFD247" w14:textId="44192986" w:rsidR="003B5EC1" w:rsidRPr="00761F79" w:rsidRDefault="003B5EC1" w:rsidP="003B5EC1">
            <w:pPr>
              <w:rPr>
                <w:rFonts w:ascii="Times New Roman" w:hAnsi="Times New Roman" w:cs="Times New Roman"/>
                <w:sz w:val="20"/>
                <w:szCs w:val="20"/>
              </w:rPr>
            </w:pPr>
            <w:r w:rsidRPr="00761F79">
              <w:rPr>
                <w:rFonts w:ascii="Times New Roman" w:hAnsi="Times New Roman" w:cs="Times New Roman"/>
                <w:sz w:val="20"/>
                <w:szCs w:val="20"/>
              </w:rPr>
              <w:t>Material para las sesiones grupales</w:t>
            </w:r>
          </w:p>
        </w:tc>
        <w:tc>
          <w:tcPr>
            <w:tcW w:w="1417" w:type="dxa"/>
            <w:tcBorders>
              <w:top w:val="single" w:sz="4" w:space="0" w:color="auto"/>
              <w:left w:val="single" w:sz="4" w:space="0" w:color="auto"/>
              <w:bottom w:val="single" w:sz="4" w:space="0" w:color="auto"/>
              <w:right w:val="single" w:sz="4" w:space="0" w:color="auto"/>
            </w:tcBorders>
            <w:vAlign w:val="center"/>
          </w:tcPr>
          <w:p w14:paraId="48C2B7F9" w14:textId="145AD0C0"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100.000 </w:t>
            </w:r>
          </w:p>
        </w:tc>
        <w:tc>
          <w:tcPr>
            <w:tcW w:w="1701" w:type="dxa"/>
            <w:tcBorders>
              <w:top w:val="single" w:sz="4" w:space="0" w:color="auto"/>
              <w:left w:val="single" w:sz="4" w:space="0" w:color="auto"/>
              <w:bottom w:val="single" w:sz="4" w:space="0" w:color="auto"/>
              <w:right w:val="single" w:sz="4" w:space="0" w:color="auto"/>
            </w:tcBorders>
            <w:vAlign w:val="center"/>
          </w:tcPr>
          <w:p w14:paraId="71189E8D" w14:textId="7B070BC5"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588771EB" w14:textId="49CAADB2"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100.000 </w:t>
            </w:r>
          </w:p>
        </w:tc>
      </w:tr>
      <w:tr w:rsidR="003B5EC1" w14:paraId="77376F91"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719BA3D5" w14:textId="77777777" w:rsidR="003B5EC1" w:rsidRPr="00761F79" w:rsidRDefault="003B5EC1" w:rsidP="003B5EC1">
            <w:pPr>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14:paraId="7AE91E88"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5C4546DC" w14:textId="7F7660A0" w:rsidR="003B5EC1" w:rsidRPr="00761F79" w:rsidRDefault="003B5EC1" w:rsidP="003B5EC1">
            <w:pPr>
              <w:rPr>
                <w:rFonts w:ascii="Times New Roman" w:hAnsi="Times New Roman" w:cs="Times New Roman"/>
                <w:sz w:val="20"/>
                <w:szCs w:val="20"/>
              </w:rPr>
            </w:pPr>
            <w:r w:rsidRPr="00761F79">
              <w:rPr>
                <w:rFonts w:ascii="Times New Roman" w:hAnsi="Times New Roman" w:cs="Times New Roman"/>
                <w:sz w:val="20"/>
                <w:szCs w:val="20"/>
              </w:rPr>
              <w:t xml:space="preserve">Para las encuestas </w:t>
            </w:r>
          </w:p>
        </w:tc>
        <w:tc>
          <w:tcPr>
            <w:tcW w:w="1417" w:type="dxa"/>
            <w:tcBorders>
              <w:top w:val="single" w:sz="4" w:space="0" w:color="auto"/>
              <w:left w:val="single" w:sz="4" w:space="0" w:color="auto"/>
              <w:bottom w:val="single" w:sz="4" w:space="0" w:color="auto"/>
              <w:right w:val="single" w:sz="4" w:space="0" w:color="auto"/>
            </w:tcBorders>
            <w:vAlign w:val="center"/>
          </w:tcPr>
          <w:p w14:paraId="68BC3EB6" w14:textId="7B65C798"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50.000 </w:t>
            </w:r>
          </w:p>
        </w:tc>
        <w:tc>
          <w:tcPr>
            <w:tcW w:w="1701" w:type="dxa"/>
            <w:tcBorders>
              <w:top w:val="single" w:sz="4" w:space="0" w:color="auto"/>
              <w:left w:val="single" w:sz="4" w:space="0" w:color="auto"/>
              <w:bottom w:val="single" w:sz="4" w:space="0" w:color="auto"/>
              <w:right w:val="single" w:sz="4" w:space="0" w:color="auto"/>
            </w:tcBorders>
            <w:vAlign w:val="center"/>
          </w:tcPr>
          <w:p w14:paraId="18BEAF53" w14:textId="0AA6FA99"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tcPr>
          <w:p w14:paraId="6658C982" w14:textId="6ABB164F"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50.000 </w:t>
            </w:r>
          </w:p>
        </w:tc>
      </w:tr>
      <w:tr w:rsidR="003B5EC1" w14:paraId="66C4AF60"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4C00ABC" w14:textId="77777777" w:rsidR="003B5EC1" w:rsidRPr="00761F79" w:rsidRDefault="003B5EC1" w:rsidP="003B5EC1">
            <w:pPr>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14:paraId="766887EA"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23331000" w14:textId="2653C11F" w:rsidR="003B5EC1" w:rsidRPr="00761F79" w:rsidRDefault="003B5EC1" w:rsidP="003B5EC1">
            <w:pPr>
              <w:rPr>
                <w:rFonts w:ascii="Times New Roman" w:hAnsi="Times New Roman" w:cs="Times New Roman"/>
                <w:sz w:val="20"/>
                <w:szCs w:val="20"/>
              </w:rPr>
            </w:pPr>
            <w:r w:rsidRPr="00761F79">
              <w:rPr>
                <w:rFonts w:ascii="Times New Roman" w:hAnsi="Times New Roman" w:cs="Times New Roman"/>
                <w:sz w:val="20"/>
                <w:szCs w:val="20"/>
              </w:rPr>
              <w:t xml:space="preserve">Libros especializados </w:t>
            </w:r>
          </w:p>
        </w:tc>
        <w:tc>
          <w:tcPr>
            <w:tcW w:w="1417" w:type="dxa"/>
            <w:tcBorders>
              <w:top w:val="single" w:sz="4" w:space="0" w:color="auto"/>
              <w:left w:val="single" w:sz="4" w:space="0" w:color="auto"/>
              <w:bottom w:val="single" w:sz="4" w:space="0" w:color="auto"/>
              <w:right w:val="single" w:sz="4" w:space="0" w:color="auto"/>
            </w:tcBorders>
            <w:vAlign w:val="center"/>
          </w:tcPr>
          <w:p w14:paraId="78F98A5E" w14:textId="762495BB"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500.000 </w:t>
            </w:r>
          </w:p>
        </w:tc>
        <w:tc>
          <w:tcPr>
            <w:tcW w:w="1701" w:type="dxa"/>
            <w:tcBorders>
              <w:top w:val="single" w:sz="4" w:space="0" w:color="auto"/>
              <w:left w:val="single" w:sz="4" w:space="0" w:color="auto"/>
              <w:bottom w:val="single" w:sz="4" w:space="0" w:color="auto"/>
              <w:right w:val="single" w:sz="4" w:space="0" w:color="auto"/>
            </w:tcBorders>
            <w:vAlign w:val="center"/>
          </w:tcPr>
          <w:p w14:paraId="183E2519" w14:textId="74910E1B"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tcPr>
          <w:p w14:paraId="2321E7C1" w14:textId="7BD726A7"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500.000 </w:t>
            </w:r>
          </w:p>
        </w:tc>
      </w:tr>
      <w:tr w:rsidR="003B5EC1" w14:paraId="63B11E3D"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288F508" w14:textId="77777777" w:rsidR="003B5EC1" w:rsidRPr="00761F79" w:rsidRDefault="003B5EC1" w:rsidP="003B5EC1">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B2CF0BF"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061CBC1D" w14:textId="0292B242" w:rsidR="003B5EC1" w:rsidRPr="00761F79" w:rsidRDefault="003B5EC1" w:rsidP="003B5EC1">
            <w:pPr>
              <w:jc w:val="both"/>
              <w:rPr>
                <w:rFonts w:ascii="Times New Roman" w:hAnsi="Times New Roman" w:cs="Times New Roman"/>
                <w:sz w:val="20"/>
                <w:szCs w:val="20"/>
              </w:rPr>
            </w:pPr>
            <w:r w:rsidRPr="00761F79">
              <w:rPr>
                <w:rFonts w:ascii="Times New Roman" w:hAnsi="Times New Roman" w:cs="Times New Roman"/>
                <w:sz w:val="20"/>
                <w:szCs w:val="20"/>
              </w:rPr>
              <w:t>Recolección de información con los usuarios, mediante entrevistas, grupos de enfoque</w:t>
            </w:r>
            <w:r w:rsidR="008C01E7" w:rsidRPr="00761F79">
              <w:rPr>
                <w:rFonts w:ascii="Times New Roman" w:hAnsi="Times New Roman" w:cs="Times New Roman"/>
                <w:sz w:val="20"/>
                <w:szCs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1769473B" w14:textId="0A27FD66"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2.000.000 </w:t>
            </w:r>
          </w:p>
        </w:tc>
        <w:tc>
          <w:tcPr>
            <w:tcW w:w="1701" w:type="dxa"/>
            <w:tcBorders>
              <w:top w:val="single" w:sz="4" w:space="0" w:color="auto"/>
              <w:left w:val="single" w:sz="4" w:space="0" w:color="auto"/>
              <w:bottom w:val="single" w:sz="4" w:space="0" w:color="auto"/>
              <w:right w:val="single" w:sz="4" w:space="0" w:color="auto"/>
            </w:tcBorders>
            <w:vAlign w:val="center"/>
          </w:tcPr>
          <w:p w14:paraId="3CDE59BB" w14:textId="3B30F3FE"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92536B9" w14:textId="743C018D"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2.000.000 </w:t>
            </w:r>
          </w:p>
        </w:tc>
      </w:tr>
      <w:tr w:rsidR="003B5EC1" w14:paraId="0F3D5BB2"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CE1EB7F" w14:textId="77777777" w:rsidR="003B5EC1" w:rsidRPr="00761F79" w:rsidRDefault="003B5EC1" w:rsidP="003B5EC1">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21418BE"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7805EDF0" w14:textId="3D146E64" w:rsidR="003B5EC1" w:rsidRPr="00761F79" w:rsidRDefault="003B5EC1" w:rsidP="003B5EC1">
            <w:pPr>
              <w:jc w:val="both"/>
              <w:rPr>
                <w:rFonts w:ascii="Times New Roman" w:hAnsi="Times New Roman" w:cs="Times New Roman"/>
                <w:sz w:val="20"/>
                <w:szCs w:val="20"/>
              </w:rPr>
            </w:pPr>
            <w:r w:rsidRPr="00761F79">
              <w:rPr>
                <w:rFonts w:ascii="Times New Roman" w:hAnsi="Times New Roman" w:cs="Times New Roman"/>
                <w:sz w:val="20"/>
                <w:szCs w:val="20"/>
              </w:rPr>
              <w:t xml:space="preserve">Ponencias </w:t>
            </w:r>
          </w:p>
        </w:tc>
        <w:tc>
          <w:tcPr>
            <w:tcW w:w="1417" w:type="dxa"/>
            <w:tcBorders>
              <w:top w:val="single" w:sz="4" w:space="0" w:color="auto"/>
              <w:left w:val="single" w:sz="4" w:space="0" w:color="auto"/>
              <w:bottom w:val="single" w:sz="4" w:space="0" w:color="auto"/>
              <w:right w:val="single" w:sz="4" w:space="0" w:color="auto"/>
            </w:tcBorders>
            <w:vAlign w:val="center"/>
          </w:tcPr>
          <w:p w14:paraId="168603E1" w14:textId="53DBC905"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$10.000.000 </w:t>
            </w:r>
          </w:p>
        </w:tc>
        <w:tc>
          <w:tcPr>
            <w:tcW w:w="1701" w:type="dxa"/>
            <w:tcBorders>
              <w:top w:val="single" w:sz="4" w:space="0" w:color="auto"/>
              <w:left w:val="single" w:sz="4" w:space="0" w:color="auto"/>
              <w:bottom w:val="single" w:sz="4" w:space="0" w:color="auto"/>
              <w:right w:val="single" w:sz="4" w:space="0" w:color="auto"/>
            </w:tcBorders>
            <w:vAlign w:val="center"/>
          </w:tcPr>
          <w:p w14:paraId="2E4F9399" w14:textId="31BBA4BA"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DDE2BA6" w14:textId="71E5A7EC"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$10.000.000 </w:t>
            </w:r>
          </w:p>
        </w:tc>
      </w:tr>
      <w:tr w:rsidR="003B5EC1" w14:paraId="06A8803C" w14:textId="77777777" w:rsidTr="003B5EC1">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FF36DB7" w14:textId="77777777" w:rsidR="003B5EC1" w:rsidRPr="00761F79" w:rsidRDefault="003B5EC1" w:rsidP="003B5EC1">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8C4EC34" w14:textId="77777777" w:rsidR="003B5EC1" w:rsidRPr="00761F79" w:rsidRDefault="003B5EC1" w:rsidP="003B5EC1">
            <w:pPr>
              <w:jc w:val="both"/>
              <w:rPr>
                <w:rFonts w:ascii="Times New Roman" w:hAnsi="Times New Roman" w:cs="Times New Roman"/>
                <w:b/>
                <w:sz w:val="20"/>
                <w:szCs w:val="20"/>
              </w:rPr>
            </w:pPr>
            <w:r w:rsidRPr="00761F79">
              <w:rPr>
                <w:rFonts w:ascii="Times New Roman" w:hAnsi="Times New Roman" w:cs="Times New Roman"/>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35A68838" w14:textId="1267F54F" w:rsidR="003B5EC1" w:rsidRPr="00761F79" w:rsidRDefault="003B5EC1" w:rsidP="003B5EC1">
            <w:pPr>
              <w:jc w:val="both"/>
              <w:rPr>
                <w:rFonts w:ascii="Times New Roman" w:hAnsi="Times New Roman" w:cs="Times New Roman"/>
                <w:sz w:val="20"/>
                <w:szCs w:val="20"/>
              </w:rPr>
            </w:pPr>
            <w:r w:rsidRPr="00761F79">
              <w:rPr>
                <w:rFonts w:ascii="Times New Roman" w:hAnsi="Times New Roman" w:cs="Times New Roman"/>
                <w:sz w:val="20"/>
                <w:szCs w:val="20"/>
              </w:rPr>
              <w:t>Publicación en revista indexada</w:t>
            </w:r>
          </w:p>
        </w:tc>
        <w:tc>
          <w:tcPr>
            <w:tcW w:w="1417" w:type="dxa"/>
            <w:tcBorders>
              <w:top w:val="single" w:sz="4" w:space="0" w:color="auto"/>
              <w:left w:val="single" w:sz="4" w:space="0" w:color="auto"/>
              <w:bottom w:val="single" w:sz="4" w:space="0" w:color="auto"/>
              <w:right w:val="single" w:sz="4" w:space="0" w:color="auto"/>
            </w:tcBorders>
            <w:vAlign w:val="center"/>
          </w:tcPr>
          <w:p w14:paraId="50C4939A" w14:textId="393A92D2"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2.000.000 </w:t>
            </w:r>
          </w:p>
        </w:tc>
        <w:tc>
          <w:tcPr>
            <w:tcW w:w="1701" w:type="dxa"/>
            <w:tcBorders>
              <w:top w:val="single" w:sz="4" w:space="0" w:color="auto"/>
              <w:left w:val="single" w:sz="4" w:space="0" w:color="auto"/>
              <w:bottom w:val="single" w:sz="4" w:space="0" w:color="auto"/>
              <w:right w:val="single" w:sz="4" w:space="0" w:color="auto"/>
            </w:tcBorders>
            <w:vAlign w:val="center"/>
          </w:tcPr>
          <w:p w14:paraId="205F4AD2" w14:textId="171F41D5"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2C625E5" w14:textId="538C1029" w:rsidR="003B5EC1" w:rsidRPr="00761F79" w:rsidRDefault="003B5EC1" w:rsidP="003E69B2">
            <w:pPr>
              <w:jc w:val="right"/>
              <w:rPr>
                <w:rFonts w:ascii="Times New Roman" w:hAnsi="Times New Roman" w:cs="Times New Roman"/>
                <w:sz w:val="20"/>
                <w:szCs w:val="20"/>
              </w:rPr>
            </w:pPr>
            <w:r w:rsidRPr="00761F79">
              <w:rPr>
                <w:rFonts w:ascii="Times New Roman" w:hAnsi="Times New Roman" w:cs="Times New Roman"/>
                <w:color w:val="000000"/>
                <w:sz w:val="20"/>
                <w:szCs w:val="20"/>
              </w:rPr>
              <w:t xml:space="preserve"> $  2.000.000 </w:t>
            </w:r>
          </w:p>
        </w:tc>
      </w:tr>
      <w:tr w:rsidR="003B5EC1" w14:paraId="67D068D7" w14:textId="77777777" w:rsidTr="00595721">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094C4090" w14:textId="77777777" w:rsidR="003B5EC1" w:rsidRPr="00761F79" w:rsidRDefault="003B5EC1" w:rsidP="003B5EC1">
            <w:pPr>
              <w:jc w:val="right"/>
              <w:rPr>
                <w:rFonts w:ascii="Times New Roman" w:hAnsi="Times New Roman" w:cs="Times New Roman"/>
                <w:sz w:val="20"/>
                <w:szCs w:val="20"/>
              </w:rPr>
            </w:pPr>
            <w:r w:rsidRPr="00761F79">
              <w:rPr>
                <w:rFonts w:ascii="Times New Roman" w:hAnsi="Times New Roman" w:cs="Times New Roman"/>
                <w:b/>
                <w:sz w:val="20"/>
                <w:szCs w:val="20"/>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4D5598B6" w14:textId="0D926A1C" w:rsidR="003B5EC1" w:rsidRPr="00761F79" w:rsidRDefault="008C01E7" w:rsidP="008C01E7">
            <w:pPr>
              <w:jc w:val="both"/>
              <w:rPr>
                <w:rFonts w:ascii="Times New Roman" w:hAnsi="Times New Roman" w:cs="Times New Roman"/>
                <w:color w:val="000000"/>
                <w:sz w:val="20"/>
                <w:szCs w:val="20"/>
              </w:rPr>
            </w:pPr>
            <w:r w:rsidRPr="00761F79">
              <w:rPr>
                <w:rFonts w:ascii="Times New Roman" w:hAnsi="Times New Roman" w:cs="Times New Roman"/>
                <w:color w:val="000000"/>
                <w:sz w:val="20"/>
                <w:szCs w:val="20"/>
              </w:rPr>
              <w:t>$39.650.000</w:t>
            </w:r>
          </w:p>
        </w:tc>
      </w:tr>
    </w:tbl>
    <w:p w14:paraId="4152FA8A" w14:textId="77777777" w:rsidR="00ED1717" w:rsidRDefault="00ED1717" w:rsidP="001D6087">
      <w:pPr>
        <w:spacing w:after="0" w:line="240" w:lineRule="auto"/>
        <w:rPr>
          <w:rFonts w:ascii="Times New Roman" w:eastAsia="Times New Roman" w:hAnsi="Times New Roman" w:cs="Times New Roman"/>
          <w:sz w:val="24"/>
          <w:szCs w:val="24"/>
          <w:lang w:eastAsia="es-CO"/>
        </w:rPr>
      </w:pPr>
    </w:p>
    <w:p w14:paraId="27625255"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C32D58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FD4453"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5A7940" w14:paraId="6FF9F95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5FC20DD" w14:textId="59C616F3" w:rsidR="002C5188" w:rsidRPr="00FB38A6" w:rsidRDefault="002C5188" w:rsidP="00C74513">
            <w:pPr>
              <w:pStyle w:val="NormalWeb"/>
              <w:rPr>
                <w:lang w:val="en-US"/>
              </w:rPr>
            </w:pPr>
            <w:r w:rsidRPr="00FB38A6">
              <w:rPr>
                <w:color w:val="222222"/>
              </w:rPr>
              <w:lastRenderedPageBreak/>
              <w:fldChar w:fldCharType="begin"/>
            </w:r>
            <w:r w:rsidRPr="00C74513">
              <w:rPr>
                <w:color w:val="222222"/>
                <w:lang w:val="en-US"/>
              </w:rPr>
              <w:instrText>ADDIN RW.BIB</w:instrText>
            </w:r>
            <w:r w:rsidRPr="00FB38A6">
              <w:rPr>
                <w:color w:val="222222"/>
              </w:rPr>
              <w:fldChar w:fldCharType="separate"/>
            </w:r>
          </w:p>
          <w:p w14:paraId="34858205" w14:textId="77777777" w:rsidR="002C5188" w:rsidRPr="00FB38A6" w:rsidRDefault="002C5188" w:rsidP="002C5188">
            <w:pPr>
              <w:pStyle w:val="NormalWeb"/>
            </w:pPr>
            <w:r w:rsidRPr="00FB38A6">
              <w:rPr>
                <w:lang w:val="en-US"/>
              </w:rPr>
              <w:t xml:space="preserve">[1] S. Robbins and Coulter Mary, </w:t>
            </w:r>
            <w:r w:rsidRPr="00FB38A6">
              <w:rPr>
                <w:i/>
                <w:iCs/>
                <w:lang w:val="en-US"/>
              </w:rPr>
              <w:t xml:space="preserve">Administración. </w:t>
            </w:r>
            <w:r w:rsidRPr="00FB38A6">
              <w:t>(Décima ed.) Pearson Educación, 2010.</w:t>
            </w:r>
          </w:p>
          <w:p w14:paraId="00D9DB74" w14:textId="77777777" w:rsidR="002C5188" w:rsidRPr="00FB38A6" w:rsidRDefault="002C5188" w:rsidP="002C5188">
            <w:pPr>
              <w:pStyle w:val="NormalWeb"/>
              <w:rPr>
                <w:lang w:val="en-US"/>
              </w:rPr>
            </w:pPr>
            <w:r w:rsidRPr="00FB38A6">
              <w:t xml:space="preserve">[2] Cateora, </w:t>
            </w:r>
            <w:r w:rsidRPr="00FB38A6">
              <w:rPr>
                <w:i/>
                <w:iCs/>
              </w:rPr>
              <w:t xml:space="preserve">Marketing Internacional. </w:t>
            </w:r>
            <w:r w:rsidRPr="00FB38A6">
              <w:rPr>
                <w:lang w:val="en-US"/>
              </w:rPr>
              <w:t>2015.</w:t>
            </w:r>
          </w:p>
          <w:p w14:paraId="40C49841" w14:textId="77777777" w:rsidR="002C5188" w:rsidRPr="00FB38A6" w:rsidRDefault="002C5188" w:rsidP="002C5188">
            <w:pPr>
              <w:pStyle w:val="NormalWeb"/>
              <w:rPr>
                <w:lang w:val="en-US"/>
              </w:rPr>
            </w:pPr>
            <w:r w:rsidRPr="00FB38A6">
              <w:rPr>
                <w:lang w:val="en-US"/>
              </w:rPr>
              <w:t xml:space="preserve">[3] D. A. Norman and R. Verganti, "Incremental and radical innovation: Design research vs. technology and meaning change," </w:t>
            </w:r>
            <w:r w:rsidRPr="00FB38A6">
              <w:rPr>
                <w:i/>
                <w:iCs/>
                <w:lang w:val="en-US"/>
              </w:rPr>
              <w:t xml:space="preserve">Des. Issues, </w:t>
            </w:r>
            <w:r w:rsidRPr="00FB38A6">
              <w:rPr>
                <w:lang w:val="en-US"/>
              </w:rPr>
              <w:t xml:space="preserve">vol. 30, </w:t>
            </w:r>
            <w:r w:rsidRPr="00FB38A6">
              <w:rPr>
                <w:i/>
                <w:iCs/>
                <w:lang w:val="en-US"/>
              </w:rPr>
              <w:t xml:space="preserve">(1), </w:t>
            </w:r>
            <w:r w:rsidRPr="00FB38A6">
              <w:rPr>
                <w:lang w:val="en-US"/>
              </w:rPr>
              <w:t xml:space="preserve">pp. 78-96, 2014. Available: </w:t>
            </w:r>
            <w:hyperlink r:id="rId17" w:tgtFrame="_blank" w:history="1">
              <w:r w:rsidRPr="00FB38A6">
                <w:rPr>
                  <w:rStyle w:val="Hipervnculo"/>
                  <w:lang w:val="en-US"/>
                </w:rPr>
                <w:t>https://www.scopus.com/inward/record.uri?eid=2-s2.0-84890839545&amp;doi=10.1162%2fDESI_a_00250&amp;partnerID=40&amp;md5=d7fb62cd8844352607aacde28ff8f08d</w:t>
              </w:r>
            </w:hyperlink>
            <w:r w:rsidRPr="00FB38A6">
              <w:rPr>
                <w:lang w:val="en-US"/>
              </w:rPr>
              <w:t>. DOI: 10.1162/DESI_a_00250.</w:t>
            </w:r>
          </w:p>
          <w:p w14:paraId="5111C869" w14:textId="77777777" w:rsidR="002C5188" w:rsidRPr="00FB38A6" w:rsidRDefault="002C5188" w:rsidP="002C5188">
            <w:pPr>
              <w:pStyle w:val="NormalWeb"/>
              <w:rPr>
                <w:lang w:val="en-US"/>
              </w:rPr>
            </w:pPr>
            <w:r w:rsidRPr="00FB38A6">
              <w:rPr>
                <w:lang w:val="en-US"/>
              </w:rPr>
              <w:t xml:space="preserve">[4] D. Han, M. C. tom Dieck and T. Jung, "User experience model for augmented reality applications in urban heritage tourism," </w:t>
            </w:r>
            <w:r w:rsidRPr="00FB38A6">
              <w:rPr>
                <w:i/>
                <w:iCs/>
                <w:lang w:val="en-US"/>
              </w:rPr>
              <w:t xml:space="preserve">Journal of Heritage Tourism, </w:t>
            </w:r>
            <w:r w:rsidRPr="00FB38A6">
              <w:rPr>
                <w:lang w:val="en-US"/>
              </w:rPr>
              <w:t xml:space="preserve">vol. 13, </w:t>
            </w:r>
            <w:r w:rsidRPr="00FB38A6">
              <w:rPr>
                <w:i/>
                <w:iCs/>
                <w:lang w:val="en-US"/>
              </w:rPr>
              <w:t xml:space="preserve">(1), </w:t>
            </w:r>
            <w:r w:rsidRPr="00FB38A6">
              <w:rPr>
                <w:lang w:val="en-US"/>
              </w:rPr>
              <w:t xml:space="preserve">pp. 46-61, 2018. </w:t>
            </w:r>
          </w:p>
          <w:p w14:paraId="32423E6F" w14:textId="77777777" w:rsidR="002C5188" w:rsidRPr="00FB38A6" w:rsidRDefault="002C5188" w:rsidP="002C5188">
            <w:pPr>
              <w:pStyle w:val="NormalWeb"/>
              <w:rPr>
                <w:lang w:val="en-US"/>
              </w:rPr>
            </w:pPr>
            <w:r w:rsidRPr="00FB38A6">
              <w:t xml:space="preserve">[5] Anonymous "7 factores que afectan la Experiencia de Usuario (UX) – Designia," 2016. </w:t>
            </w:r>
            <w:r w:rsidRPr="00FB38A6">
              <w:rPr>
                <w:lang w:val="en-US"/>
              </w:rPr>
              <w:t xml:space="preserve">Available: </w:t>
            </w:r>
            <w:hyperlink r:id="rId18" w:tgtFrame="_blank" w:history="1">
              <w:r w:rsidRPr="00FB38A6">
                <w:rPr>
                  <w:rStyle w:val="Hipervnculo"/>
                  <w:lang w:val="en-US"/>
                </w:rPr>
                <w:t>http://anahuacmayab.mx/designia/?p=1614</w:t>
              </w:r>
            </w:hyperlink>
            <w:r w:rsidRPr="00FB38A6">
              <w:rPr>
                <w:lang w:val="en-US"/>
              </w:rPr>
              <w:t>.</w:t>
            </w:r>
          </w:p>
          <w:p w14:paraId="3261FD72" w14:textId="77777777" w:rsidR="002C5188" w:rsidRPr="00FB38A6" w:rsidRDefault="002C5188" w:rsidP="002C5188">
            <w:pPr>
              <w:pStyle w:val="NormalWeb"/>
            </w:pPr>
            <w:r w:rsidRPr="00FB38A6">
              <w:rPr>
                <w:lang w:val="en-US"/>
              </w:rPr>
              <w:t xml:space="preserve">[6] D. C. Funk, K. Alexandris and H. McDonald, </w:t>
            </w:r>
            <w:r w:rsidRPr="00FB38A6">
              <w:rPr>
                <w:i/>
                <w:iCs/>
                <w:lang w:val="en-US"/>
              </w:rPr>
              <w:t xml:space="preserve">Sport Consumer Behaviour: Marketing Strategies. </w:t>
            </w:r>
            <w:r w:rsidRPr="00FB38A6">
              <w:t xml:space="preserve">2016Available: </w:t>
            </w:r>
            <w:hyperlink r:id="rId19" w:tgtFrame="_blank" w:history="1">
              <w:r w:rsidRPr="00FB38A6">
                <w:rPr>
                  <w:rStyle w:val="Hipervnculo"/>
                </w:rPr>
                <w:t>https://books.google.com.co/books?id=RKWuDAAAQBAJ</w:t>
              </w:r>
            </w:hyperlink>
            <w:r w:rsidRPr="00FB38A6">
              <w:t>.</w:t>
            </w:r>
          </w:p>
          <w:p w14:paraId="7444BF13" w14:textId="77777777" w:rsidR="002C5188" w:rsidRPr="00FB38A6" w:rsidRDefault="002C5188" w:rsidP="002C5188">
            <w:pPr>
              <w:pStyle w:val="NormalWeb"/>
            </w:pPr>
            <w:r w:rsidRPr="00FB38A6">
              <w:t xml:space="preserve">[7] R. Latorre, "La trágica y pronta deserción de los nuevos clientes del gimnasio, ¿qué marketing hacer?" 2016. Available: </w:t>
            </w:r>
            <w:hyperlink r:id="rId20" w:tgtFrame="_blank" w:history="1">
              <w:r w:rsidRPr="00FB38A6">
                <w:rPr>
                  <w:rStyle w:val="Hipervnculo"/>
                </w:rPr>
                <w:t>https://www.merca20.com/la-tragica-y-pronta-desercion-de-los-nuevos-clientes-del-gimnasio-que-marketing-hacer/</w:t>
              </w:r>
            </w:hyperlink>
            <w:r w:rsidRPr="00FB38A6">
              <w:t>.</w:t>
            </w:r>
          </w:p>
          <w:p w14:paraId="0C6332BE" w14:textId="77777777" w:rsidR="002C5188" w:rsidRPr="00FB38A6" w:rsidRDefault="002C5188" w:rsidP="002C5188">
            <w:pPr>
              <w:pStyle w:val="NormalWeb"/>
            </w:pPr>
            <w:r w:rsidRPr="00FB38A6">
              <w:t xml:space="preserve">[8] J. C. M. Fernández and J. A. P. Quintero, "Psicología en deporte universitario: estudio de carga mental y habilidades psicológicas en deporte de alto rendimiento," </w:t>
            </w:r>
            <w:r w:rsidRPr="00FB38A6">
              <w:rPr>
                <w:i/>
                <w:iCs/>
              </w:rPr>
              <w:t xml:space="preserve">Trans-Pasando Fronteras: Revista Estudiantil De Asuntos Transdisciplinares, (11), </w:t>
            </w:r>
            <w:r w:rsidRPr="00FB38A6">
              <w:t xml:space="preserve">pp. 173-195, 2018. </w:t>
            </w:r>
          </w:p>
          <w:p w14:paraId="549E59CC" w14:textId="77777777" w:rsidR="002C5188" w:rsidRPr="00FB38A6" w:rsidRDefault="002C5188" w:rsidP="002C5188">
            <w:pPr>
              <w:pStyle w:val="NormalWeb"/>
            </w:pPr>
            <w:r w:rsidRPr="00FB38A6">
              <w:t xml:space="preserve">[9] DNP, "Bases del Plan Nacional de Desarrollo 2018-2022," 2019. </w:t>
            </w:r>
          </w:p>
          <w:p w14:paraId="59E7B87B" w14:textId="77777777" w:rsidR="002C5188" w:rsidRPr="00FB38A6" w:rsidRDefault="002C5188" w:rsidP="002C5188">
            <w:pPr>
              <w:pStyle w:val="NormalWeb"/>
            </w:pPr>
            <w:r w:rsidRPr="00FB38A6">
              <w:t xml:space="preserve">[10] Dinero. (). </w:t>
            </w:r>
            <w:r w:rsidRPr="00FB38A6">
              <w:rPr>
                <w:i/>
                <w:iCs/>
              </w:rPr>
              <w:t>Así va la competencia en el mercado de ropa deportiva en Colombia</w:t>
            </w:r>
            <w:r w:rsidRPr="00FB38A6">
              <w:t xml:space="preserve">. Available: </w:t>
            </w:r>
            <w:hyperlink r:id="rId21" w:tgtFrame="_blank" w:history="1">
              <w:r w:rsidRPr="00FB38A6">
                <w:rPr>
                  <w:rStyle w:val="Hipervnculo"/>
                </w:rPr>
                <w:t>http://www.dinero.com/edicion-impresa/negocios/articulo/mercado-de-ropa-deportiva-competencia-en-colombia/243945</w:t>
              </w:r>
            </w:hyperlink>
            <w:r w:rsidRPr="00FB38A6">
              <w:t>.</w:t>
            </w:r>
          </w:p>
          <w:p w14:paraId="299D2A91" w14:textId="77777777" w:rsidR="002C5188" w:rsidRPr="00FB38A6" w:rsidRDefault="002C5188" w:rsidP="002C5188">
            <w:pPr>
              <w:pStyle w:val="NormalWeb"/>
            </w:pPr>
            <w:r w:rsidRPr="00FB38A6">
              <w:t>[11] R. Jacob, "Percepción Y Emoción En El Diseño De Productos. Análisis Y Propuestas Para Su Integración En Las MIPYME</w:t>
            </w:r>
            <w:r w:rsidRPr="00FB38A6">
              <w:br/>
              <w:t>." , Universidad Politécnica de Valencia, 2014.</w:t>
            </w:r>
          </w:p>
          <w:p w14:paraId="0D76B506" w14:textId="77777777" w:rsidR="002C5188" w:rsidRPr="00FB38A6" w:rsidRDefault="002C5188" w:rsidP="002C5188">
            <w:pPr>
              <w:pStyle w:val="NormalWeb"/>
            </w:pPr>
            <w:r w:rsidRPr="00FB38A6">
              <w:t xml:space="preserve">[12] Donald A. Norman, "La psicología de los objetos cotidianos," 2011. </w:t>
            </w:r>
          </w:p>
          <w:p w14:paraId="1E0B7170" w14:textId="77777777" w:rsidR="002C5188" w:rsidRPr="00FB38A6" w:rsidRDefault="002C5188" w:rsidP="002C5188">
            <w:pPr>
              <w:pStyle w:val="NormalWeb"/>
              <w:rPr>
                <w:lang w:val="en-US"/>
              </w:rPr>
            </w:pPr>
            <w:r w:rsidRPr="00FB38A6">
              <w:rPr>
                <w:lang w:val="en-US"/>
              </w:rPr>
              <w:lastRenderedPageBreak/>
              <w:t xml:space="preserve">[13] S. L. Kremer, "Learning from Experience Oriented Disciplines for User Experience Design - A Research Agenda," 2015. Available: </w:t>
            </w:r>
            <w:hyperlink r:id="rId22" w:tgtFrame="_blank" w:history="1">
              <w:r w:rsidRPr="00FB38A6">
                <w:rPr>
                  <w:rStyle w:val="Hipervnculo"/>
                  <w:lang w:val="en-US"/>
                </w:rPr>
                <w:t>https://www.openaire.eu/search/publication?articleId=od_______518::f5492c69813ce89b8b1e8bd9960a35e6</w:t>
              </w:r>
            </w:hyperlink>
            <w:r w:rsidRPr="00FB38A6">
              <w:rPr>
                <w:lang w:val="en-US"/>
              </w:rPr>
              <w:t>. DOI: 10.1007/978-3-319-20886-2_29.</w:t>
            </w:r>
          </w:p>
          <w:p w14:paraId="380B8964" w14:textId="77777777" w:rsidR="002C5188" w:rsidRPr="00FB38A6" w:rsidRDefault="002C5188" w:rsidP="002C5188">
            <w:pPr>
              <w:pStyle w:val="NormalWeb"/>
              <w:rPr>
                <w:lang w:val="en-US"/>
              </w:rPr>
            </w:pPr>
            <w:r w:rsidRPr="00FB38A6">
              <w:rPr>
                <w:lang w:val="en-US"/>
              </w:rPr>
              <w:t xml:space="preserve">[14] B. J. Pine and J. H. Gilmore, "Welcome to the experience economy," </w:t>
            </w:r>
            <w:r w:rsidRPr="00FB38A6">
              <w:rPr>
                <w:i/>
                <w:iCs/>
                <w:lang w:val="en-US"/>
              </w:rPr>
              <w:t xml:space="preserve">Harv. Bus. Rev., </w:t>
            </w:r>
            <w:r w:rsidRPr="00FB38A6">
              <w:rPr>
                <w:lang w:val="en-US"/>
              </w:rPr>
              <w:t xml:space="preserve">vol. 76, pp. 97-105, 1998. </w:t>
            </w:r>
          </w:p>
          <w:p w14:paraId="2DA2818B" w14:textId="77777777" w:rsidR="002C5188" w:rsidRPr="00FB38A6" w:rsidRDefault="002C5188" w:rsidP="002C5188">
            <w:pPr>
              <w:pStyle w:val="NormalWeb"/>
              <w:rPr>
                <w:lang w:val="en-US"/>
              </w:rPr>
            </w:pPr>
            <w:r w:rsidRPr="00FB38A6">
              <w:rPr>
                <w:lang w:val="en-US"/>
              </w:rPr>
              <w:t xml:space="preserve">[15] A. Pc and B. Prabhu, "Integrating requirements engineering and user experience design in product life cycle management," in Jun 4, 2012, Available: </w:t>
            </w:r>
            <w:hyperlink r:id="rId23" w:tgtFrame="_blank" w:history="1">
              <w:r w:rsidRPr="00FB38A6">
                <w:rPr>
                  <w:rStyle w:val="Hipervnculo"/>
                  <w:lang w:val="en-US"/>
                </w:rPr>
                <w:t>http://dl.acm.org/citation.cfm?id=2667084</w:t>
              </w:r>
            </w:hyperlink>
            <w:r w:rsidRPr="00FB38A6">
              <w:rPr>
                <w:lang w:val="en-US"/>
              </w:rPr>
              <w:t>. DOI: 10.1109/UsARE.2012.6226784.</w:t>
            </w:r>
          </w:p>
          <w:p w14:paraId="4E507E86" w14:textId="77777777" w:rsidR="002C5188" w:rsidRPr="00FB38A6" w:rsidRDefault="002C5188" w:rsidP="002C5188">
            <w:pPr>
              <w:pStyle w:val="NormalWeb"/>
              <w:rPr>
                <w:lang w:val="en-US"/>
              </w:rPr>
            </w:pPr>
            <w:r w:rsidRPr="00FB38A6">
              <w:rPr>
                <w:lang w:val="en-US"/>
              </w:rPr>
              <w:t>[16] J. Kiruthika</w:t>
            </w:r>
            <w:r w:rsidRPr="00FB38A6">
              <w:rPr>
                <w:i/>
                <w:iCs/>
                <w:lang w:val="en-US"/>
              </w:rPr>
              <w:t xml:space="preserve"> et al</w:t>
            </w:r>
            <w:r w:rsidRPr="00FB38A6">
              <w:rPr>
                <w:lang w:val="en-US"/>
              </w:rPr>
              <w:t xml:space="preserve">, "User experience design in web applications," in </w:t>
            </w:r>
            <w:r w:rsidRPr="00FB38A6">
              <w:rPr>
                <w:i/>
                <w:iCs/>
                <w:lang w:val="en-US"/>
              </w:rPr>
              <w:t xml:space="preserve">Proceedings - 19th IEEE International Conference on Computational Science and Engineering, 14th IEEE International Conference on Embedded and Ubiquitous Computing and 15th International Symposium on Distributed Computing and Applications to Business, Engineering and Science, CSE-EUC-DCABES 2016, </w:t>
            </w:r>
            <w:r w:rsidRPr="00FB38A6">
              <w:rPr>
                <w:lang w:val="en-US"/>
              </w:rPr>
              <w:t xml:space="preserve">2017, Available: </w:t>
            </w:r>
            <w:hyperlink r:id="rId24" w:tgtFrame="_blank" w:history="1">
              <w:r w:rsidRPr="00FB38A6">
                <w:rPr>
                  <w:rStyle w:val="Hipervnculo"/>
                  <w:lang w:val="en-US"/>
                </w:rPr>
                <w:t>https://www.scopus.com/inward/record.uri?eid=2-s2.0-85026647475&amp;doi=10.1109%2fCSE-EUC-DCABES.2016.253&amp;partnerID=40&amp;md5=e4d499ee53be654f18a5f75733caa18e</w:t>
              </w:r>
            </w:hyperlink>
            <w:r w:rsidRPr="00FB38A6">
              <w:rPr>
                <w:lang w:val="en-US"/>
              </w:rPr>
              <w:t>. DOI: 10.1109/CSE-EUC-DCABES.2016.253.</w:t>
            </w:r>
          </w:p>
          <w:p w14:paraId="0112AA08" w14:textId="77777777" w:rsidR="002C5188" w:rsidRPr="00FB38A6" w:rsidRDefault="002C5188" w:rsidP="002C5188">
            <w:pPr>
              <w:pStyle w:val="NormalWeb"/>
              <w:rPr>
                <w:lang w:val="en-US"/>
              </w:rPr>
            </w:pPr>
            <w:r w:rsidRPr="00FB38A6">
              <w:rPr>
                <w:lang w:val="en-US"/>
              </w:rPr>
              <w:t xml:space="preserve">[17] W. Chung and S. Fortier, "Context as a system, product as a component, and the relationship as experience," in </w:t>
            </w:r>
            <w:r w:rsidRPr="00FB38A6">
              <w:rPr>
                <w:i/>
                <w:iCs/>
                <w:lang w:val="en-US"/>
              </w:rPr>
              <w:t xml:space="preserve">Design Philosophy, </w:t>
            </w:r>
            <w:r w:rsidRPr="00FB38A6">
              <w:rPr>
                <w:lang w:val="en-US"/>
              </w:rPr>
              <w:t>2013, .</w:t>
            </w:r>
          </w:p>
          <w:p w14:paraId="4411B618" w14:textId="77777777" w:rsidR="002C5188" w:rsidRPr="00FB38A6" w:rsidRDefault="002C5188" w:rsidP="002C5188">
            <w:pPr>
              <w:pStyle w:val="NormalWeb"/>
              <w:rPr>
                <w:lang w:val="en-US"/>
              </w:rPr>
            </w:pPr>
            <w:r w:rsidRPr="00FB38A6">
              <w:rPr>
                <w:lang w:val="en-US"/>
              </w:rPr>
              <w:t xml:space="preserve">[18] V. Nagalingam and R. Ibrahim, "User Experience of Educational Games: A Review of the Elements," </w:t>
            </w:r>
            <w:r w:rsidRPr="00FB38A6">
              <w:rPr>
                <w:i/>
                <w:iCs/>
                <w:lang w:val="en-US"/>
              </w:rPr>
              <w:t xml:space="preserve">Procedia Computer Science, </w:t>
            </w:r>
            <w:r w:rsidRPr="00FB38A6">
              <w:rPr>
                <w:lang w:val="en-US"/>
              </w:rPr>
              <w:t xml:space="preserve">vol. 72, pp. 423-433, 2015. Available: </w:t>
            </w:r>
            <w:hyperlink r:id="rId25" w:tgtFrame="_blank" w:history="1">
              <w:r w:rsidRPr="00FB38A6">
                <w:rPr>
                  <w:rStyle w:val="Hipervnculo"/>
                  <w:lang w:val="en-US"/>
                </w:rPr>
                <w:t>http://www.sciencedirect.com/science/article/pii/S187705091503584X</w:t>
              </w:r>
            </w:hyperlink>
            <w:r w:rsidRPr="00FB38A6">
              <w:rPr>
                <w:lang w:val="en-US"/>
              </w:rPr>
              <w:t>. DOI: //doi.org/10.1016/j.procs.2015.12.123.</w:t>
            </w:r>
          </w:p>
          <w:p w14:paraId="7683919B" w14:textId="77777777" w:rsidR="002C5188" w:rsidRPr="00FB38A6" w:rsidRDefault="002C5188" w:rsidP="002C5188">
            <w:pPr>
              <w:pStyle w:val="NormalWeb"/>
            </w:pPr>
            <w:r w:rsidRPr="00FB38A6">
              <w:rPr>
                <w:lang w:val="en-US"/>
              </w:rPr>
              <w:t xml:space="preserve">[19] J. Castillo and A. Cubillos, "Ergonomics principles to design clothing work for electrical workers in Colombia," </w:t>
            </w:r>
            <w:r w:rsidRPr="00FB38A6">
              <w:rPr>
                <w:i/>
                <w:iCs/>
                <w:lang w:val="en-US"/>
              </w:rPr>
              <w:t xml:space="preserve">Work, </w:t>
            </w:r>
            <w:r w:rsidRPr="00FB38A6">
              <w:rPr>
                <w:lang w:val="en-US"/>
              </w:rPr>
              <w:t xml:space="preserve">vol. 41, pp. 623-627, 2012. </w:t>
            </w:r>
            <w:r w:rsidRPr="00FB38A6">
              <w:t xml:space="preserve">Available: </w:t>
            </w:r>
            <w:hyperlink r:id="rId26" w:tgtFrame="_blank" w:history="1">
              <w:r w:rsidRPr="00FB38A6">
                <w:rPr>
                  <w:rStyle w:val="Hipervnculo"/>
                </w:rPr>
                <w:t>https://search.ebscohost.com/login.aspx?direct=true&amp;db=eih&amp;AN=71928051&amp;lang=es&amp;site=ehost-live</w:t>
              </w:r>
            </w:hyperlink>
            <w:r w:rsidRPr="00FB38A6">
              <w:t>.</w:t>
            </w:r>
          </w:p>
          <w:p w14:paraId="3075D947" w14:textId="77777777" w:rsidR="002C5188" w:rsidRPr="00FB38A6" w:rsidRDefault="002C5188" w:rsidP="002C5188">
            <w:pPr>
              <w:pStyle w:val="NormalWeb"/>
              <w:rPr>
                <w:lang w:val="en-US"/>
              </w:rPr>
            </w:pPr>
            <w:r w:rsidRPr="00FB38A6">
              <w:t xml:space="preserve">[20] R. Morris, </w:t>
            </w:r>
            <w:r w:rsidRPr="00FB38A6">
              <w:rPr>
                <w:i/>
                <w:iCs/>
              </w:rPr>
              <w:t>Fundamentos Del Diseño De Productos</w:t>
            </w:r>
            <w:r w:rsidRPr="00FB38A6">
              <w:rPr>
                <w:i/>
                <w:iCs/>
              </w:rPr>
              <w:br/>
              <w:t xml:space="preserve">. </w:t>
            </w:r>
            <w:r w:rsidRPr="00FB38A6">
              <w:t xml:space="preserve">(2nd ed.) </w:t>
            </w:r>
            <w:r w:rsidRPr="00FB38A6">
              <w:rPr>
                <w:lang w:val="en-US"/>
              </w:rPr>
              <w:t>España: Parramón, 2013.</w:t>
            </w:r>
          </w:p>
          <w:p w14:paraId="341D36E9" w14:textId="77777777" w:rsidR="002C5188" w:rsidRPr="00FB38A6" w:rsidRDefault="002C5188" w:rsidP="002C5188">
            <w:pPr>
              <w:pStyle w:val="NormalWeb"/>
              <w:rPr>
                <w:lang w:val="en-US"/>
              </w:rPr>
            </w:pPr>
            <w:r w:rsidRPr="00FB38A6">
              <w:rPr>
                <w:lang w:val="en-US"/>
              </w:rPr>
              <w:t xml:space="preserve">[21] Vermeeren, Arnold P. O. S., V. Roto and K. Väänänen, "Design-inclusive UX research: design as a part of doing user experience research," </w:t>
            </w:r>
            <w:r w:rsidRPr="00FB38A6">
              <w:rPr>
                <w:i/>
                <w:iCs/>
                <w:lang w:val="en-US"/>
              </w:rPr>
              <w:t xml:space="preserve">Behaviour &amp; Information Technology, </w:t>
            </w:r>
            <w:r w:rsidRPr="00FB38A6">
              <w:rPr>
                <w:lang w:val="en-US"/>
              </w:rPr>
              <w:t xml:space="preserve">vol. 35, </w:t>
            </w:r>
            <w:r w:rsidRPr="00FB38A6">
              <w:rPr>
                <w:i/>
                <w:iCs/>
                <w:lang w:val="en-US"/>
              </w:rPr>
              <w:t xml:space="preserve">(1), </w:t>
            </w:r>
            <w:r w:rsidRPr="00FB38A6">
              <w:rPr>
                <w:lang w:val="en-US"/>
              </w:rPr>
              <w:t xml:space="preserve">pp. 21-37, 2016. Available: </w:t>
            </w:r>
            <w:hyperlink r:id="rId27" w:tgtFrame="_blank" w:history="1">
              <w:r w:rsidRPr="00FB38A6">
                <w:rPr>
                  <w:rStyle w:val="Hipervnculo"/>
                  <w:lang w:val="en-US"/>
                </w:rPr>
                <w:t>https://doi-org.crai-ustadigital.usantotomas.edu.co/10.1080/0144929X.2015.1081292</w:t>
              </w:r>
            </w:hyperlink>
            <w:r w:rsidRPr="00FB38A6">
              <w:rPr>
                <w:lang w:val="en-US"/>
              </w:rPr>
              <w:t>. DOI: 10.1080/0144929X.2015.1081292.</w:t>
            </w:r>
          </w:p>
          <w:p w14:paraId="5FD0525F" w14:textId="77777777" w:rsidR="002C5188" w:rsidRPr="00FB38A6" w:rsidRDefault="002C5188" w:rsidP="002C5188">
            <w:pPr>
              <w:pStyle w:val="NormalWeb"/>
              <w:rPr>
                <w:lang w:val="en-US"/>
              </w:rPr>
            </w:pPr>
            <w:r w:rsidRPr="00FB38A6">
              <w:rPr>
                <w:lang w:val="en-US"/>
              </w:rPr>
              <w:t xml:space="preserve">[22] G. Graham and S. Chandrashekar, "Inclusive process and tool for evaluation of accessible user experience (AUX)," </w:t>
            </w:r>
            <w:r w:rsidRPr="00FB38A6">
              <w:rPr>
                <w:i/>
                <w:iCs/>
                <w:lang w:val="en-US"/>
              </w:rPr>
              <w:t xml:space="preserve">Lect. Notes Comput. Sci., </w:t>
            </w:r>
            <w:r w:rsidRPr="00FB38A6">
              <w:rPr>
                <w:lang w:val="en-US"/>
              </w:rPr>
              <w:t xml:space="preserve">vol. 9737, 2016. Available: </w:t>
            </w:r>
            <w:hyperlink r:id="rId28" w:tgtFrame="_blank" w:history="1">
              <w:r w:rsidRPr="00FB38A6">
                <w:rPr>
                  <w:rStyle w:val="Hipervnculo"/>
                  <w:lang w:val="en-US"/>
                </w:rPr>
                <w:t>https://www.scopus.com/inward/record.uri?eid=2-s2.0-84978827327&amp;doi=10.1007%2f978-3-319-40250-5_6&amp;partnerID=40&amp;md5=3795639197ec0570c867ce883ab96775</w:t>
              </w:r>
            </w:hyperlink>
            <w:r w:rsidRPr="00FB38A6">
              <w:rPr>
                <w:lang w:val="en-US"/>
              </w:rPr>
              <w:t>. DOI: 10.1007/978-3-319-40250-5_6.</w:t>
            </w:r>
          </w:p>
          <w:p w14:paraId="55F4FC86" w14:textId="77777777" w:rsidR="002C5188" w:rsidRPr="00FB38A6" w:rsidRDefault="002C5188" w:rsidP="002C5188">
            <w:pPr>
              <w:pStyle w:val="NormalWeb"/>
              <w:rPr>
                <w:lang w:val="en-US"/>
              </w:rPr>
            </w:pPr>
            <w:r w:rsidRPr="00FB38A6">
              <w:rPr>
                <w:lang w:val="en-US"/>
              </w:rPr>
              <w:t xml:space="preserve">[23] S. L. Kremer, "Extracting Insights from Experience Designers to Enhance User Experience Design," 2016. Available: </w:t>
            </w:r>
            <w:hyperlink r:id="rId29" w:tgtFrame="_blank" w:history="1">
              <w:r w:rsidRPr="00FB38A6">
                <w:rPr>
                  <w:rStyle w:val="Hipervnculo"/>
                  <w:lang w:val="en-US"/>
                </w:rPr>
                <w:t>https://www.openaire.eu/search/publication?articleId=od_______518::6b668e26af33f5c440f7cbb61ece1d58</w:t>
              </w:r>
            </w:hyperlink>
            <w:r w:rsidRPr="00FB38A6">
              <w:rPr>
                <w:lang w:val="en-US"/>
              </w:rPr>
              <w:t>. DOI: 10.1007/978-3-319-40409-7_29.</w:t>
            </w:r>
          </w:p>
          <w:p w14:paraId="32887DBE" w14:textId="77777777" w:rsidR="002C5188" w:rsidRPr="00FB38A6" w:rsidRDefault="002C5188" w:rsidP="002C5188">
            <w:pPr>
              <w:pStyle w:val="NormalWeb"/>
              <w:rPr>
                <w:lang w:val="en-US"/>
              </w:rPr>
            </w:pPr>
            <w:r w:rsidRPr="00FB38A6">
              <w:rPr>
                <w:lang w:val="en-US"/>
              </w:rPr>
              <w:lastRenderedPageBreak/>
              <w:t xml:space="preserve">[24] D. C. Funk, "Introducing a Sport Experience Design (SX) framework for sport consumer behaviour research," </w:t>
            </w:r>
            <w:r w:rsidRPr="00FB38A6">
              <w:rPr>
                <w:i/>
                <w:iCs/>
                <w:lang w:val="en-US"/>
              </w:rPr>
              <w:t xml:space="preserve">Sport Manage. Rev., </w:t>
            </w:r>
            <w:r w:rsidRPr="00FB38A6">
              <w:rPr>
                <w:lang w:val="en-US"/>
              </w:rPr>
              <w:t xml:space="preserve">vol. 20, </w:t>
            </w:r>
            <w:r w:rsidRPr="00FB38A6">
              <w:rPr>
                <w:i/>
                <w:iCs/>
                <w:lang w:val="en-US"/>
              </w:rPr>
              <w:t xml:space="preserve">(2), </w:t>
            </w:r>
            <w:r w:rsidRPr="00FB38A6">
              <w:rPr>
                <w:lang w:val="en-US"/>
              </w:rPr>
              <w:t xml:space="preserve">pp. 145-158, 2017. Available: </w:t>
            </w:r>
            <w:hyperlink r:id="rId30" w:tgtFrame="_blank" w:history="1">
              <w:r w:rsidRPr="00FB38A6">
                <w:rPr>
                  <w:rStyle w:val="Hipervnculo"/>
                  <w:lang w:val="en-US"/>
                </w:rPr>
                <w:t>https://www.scopus.com/inward/record.uri?eid=2-s2.0-85009761221&amp;doi=10.1016%2fj.smr.2016.11.006&amp;partnerID=40&amp;md5=3b64ad47a7fc3e04651944f219113775</w:t>
              </w:r>
            </w:hyperlink>
            <w:r w:rsidRPr="00FB38A6">
              <w:rPr>
                <w:lang w:val="en-US"/>
              </w:rPr>
              <w:t>. DOI: 10.1016/j.smr.2016.11.006.</w:t>
            </w:r>
          </w:p>
          <w:p w14:paraId="394CAC6E" w14:textId="77777777" w:rsidR="002C5188" w:rsidRPr="00FB38A6" w:rsidRDefault="002C5188" w:rsidP="002C5188">
            <w:pPr>
              <w:pStyle w:val="NormalWeb"/>
              <w:rPr>
                <w:lang w:val="en-US"/>
              </w:rPr>
            </w:pPr>
            <w:r w:rsidRPr="00FB38A6">
              <w:rPr>
                <w:lang w:val="en-US"/>
              </w:rPr>
              <w:t xml:space="preserve">[25] T. Hayduk III and M. Walker, "Mapping the strategic factor market for sport entrepreneurship," </w:t>
            </w:r>
            <w:r w:rsidRPr="00FB38A6">
              <w:rPr>
                <w:i/>
                <w:iCs/>
                <w:lang w:val="en-US"/>
              </w:rPr>
              <w:t xml:space="preserve">Int Entrep Manag J, </w:t>
            </w:r>
            <w:r w:rsidRPr="00FB38A6">
              <w:rPr>
                <w:lang w:val="en-US"/>
              </w:rPr>
              <w:t xml:space="preserve">vol. 14, </w:t>
            </w:r>
            <w:r w:rsidRPr="00FB38A6">
              <w:rPr>
                <w:i/>
                <w:iCs/>
                <w:lang w:val="en-US"/>
              </w:rPr>
              <w:t xml:space="preserve">(3), </w:t>
            </w:r>
            <w:r w:rsidRPr="00FB38A6">
              <w:rPr>
                <w:lang w:val="en-US"/>
              </w:rPr>
              <w:t xml:space="preserve">pp. 705-724, 2018. Available: </w:t>
            </w:r>
            <w:hyperlink r:id="rId31" w:tgtFrame="_blank" w:history="1">
              <w:r w:rsidRPr="00FB38A6">
                <w:rPr>
                  <w:rStyle w:val="Hipervnculo"/>
                  <w:lang w:val="en-US"/>
                </w:rPr>
                <w:t>https://search.proquest.com/docview/1966294478</w:t>
              </w:r>
            </w:hyperlink>
            <w:r w:rsidRPr="00FB38A6">
              <w:rPr>
                <w:lang w:val="en-US"/>
              </w:rPr>
              <w:t>. DOI: 10.1007/s11365-017-0482-3.</w:t>
            </w:r>
          </w:p>
          <w:p w14:paraId="4D7FB999" w14:textId="77777777" w:rsidR="002C5188" w:rsidRPr="00FB38A6" w:rsidRDefault="002C5188" w:rsidP="002C5188">
            <w:pPr>
              <w:pStyle w:val="NormalWeb"/>
              <w:rPr>
                <w:lang w:val="en-US"/>
              </w:rPr>
            </w:pPr>
            <w:r w:rsidRPr="00FB38A6">
              <w:rPr>
                <w:lang w:val="en-US"/>
              </w:rPr>
              <w:t xml:space="preserve">[26] P. Desmet, K. Overbeeke and S. Tax, "Designing products with added emotional value: Development and appllcation of an approach for research through design," </w:t>
            </w:r>
            <w:r w:rsidRPr="00FB38A6">
              <w:rPr>
                <w:i/>
                <w:iCs/>
                <w:lang w:val="en-US"/>
              </w:rPr>
              <w:t xml:space="preserve">The Design Journal, </w:t>
            </w:r>
            <w:r w:rsidRPr="00FB38A6">
              <w:rPr>
                <w:lang w:val="en-US"/>
              </w:rPr>
              <w:t xml:space="preserve">vol. 4, </w:t>
            </w:r>
            <w:r w:rsidRPr="00FB38A6">
              <w:rPr>
                <w:i/>
                <w:iCs/>
                <w:lang w:val="en-US"/>
              </w:rPr>
              <w:t xml:space="preserve">(1), </w:t>
            </w:r>
            <w:r w:rsidRPr="00FB38A6">
              <w:rPr>
                <w:lang w:val="en-US"/>
              </w:rPr>
              <w:t xml:space="preserve">pp. 32-47, 2001. </w:t>
            </w:r>
          </w:p>
          <w:p w14:paraId="380000EB" w14:textId="77777777" w:rsidR="002C5188" w:rsidRPr="00FB38A6" w:rsidRDefault="002C5188" w:rsidP="002C5188">
            <w:pPr>
              <w:pStyle w:val="NormalWeb"/>
              <w:rPr>
                <w:lang w:val="en-US"/>
              </w:rPr>
            </w:pPr>
            <w:r w:rsidRPr="00FB38A6">
              <w:rPr>
                <w:lang w:val="en-US"/>
              </w:rPr>
              <w:t>[27] I. Michailidou, "Design the Experience First: A Scenario-Based Methodology for the Design of Complex, Tangible Consumer Products." , Universitätsbibliothek der TU München, 2017.</w:t>
            </w:r>
          </w:p>
          <w:p w14:paraId="668AA572" w14:textId="6074E080" w:rsidR="00ED1717" w:rsidRPr="00FB38A6" w:rsidRDefault="002C5188" w:rsidP="002C5188">
            <w:pPr>
              <w:rPr>
                <w:rFonts w:ascii="Times New Roman" w:eastAsia="Times New Roman" w:hAnsi="Times New Roman" w:cs="Times New Roman"/>
                <w:b/>
                <w:bCs/>
                <w:color w:val="222222"/>
                <w:sz w:val="24"/>
                <w:szCs w:val="24"/>
                <w:lang w:val="en-US" w:eastAsia="es-CO"/>
              </w:rPr>
            </w:pPr>
            <w:r w:rsidRPr="00FB38A6">
              <w:rPr>
                <w:rFonts w:ascii="Times New Roman" w:eastAsia="Times New Roman" w:hAnsi="Times New Roman" w:cs="Times New Roman"/>
                <w:sz w:val="24"/>
                <w:lang w:val="en-US"/>
              </w:rPr>
              <w:t> </w:t>
            </w:r>
            <w:r w:rsidRPr="00FB38A6">
              <w:rPr>
                <w:rFonts w:ascii="Times New Roman" w:eastAsia="Times New Roman" w:hAnsi="Times New Roman" w:cs="Times New Roman"/>
                <w:color w:val="222222"/>
                <w:sz w:val="24"/>
                <w:szCs w:val="24"/>
                <w:lang w:eastAsia="es-CO"/>
              </w:rPr>
              <w:fldChar w:fldCharType="end"/>
            </w:r>
          </w:p>
        </w:tc>
      </w:tr>
    </w:tbl>
    <w:p w14:paraId="63DFE3F6" w14:textId="77777777" w:rsidR="002A18AF" w:rsidRPr="002C5188" w:rsidRDefault="002A18AF" w:rsidP="002A18AF">
      <w:pPr>
        <w:spacing w:after="0" w:line="240" w:lineRule="auto"/>
        <w:rPr>
          <w:rFonts w:ascii="Times New Roman" w:eastAsia="Times New Roman" w:hAnsi="Times New Roman" w:cs="Times New Roman"/>
          <w:sz w:val="24"/>
          <w:szCs w:val="24"/>
          <w:lang w:val="en-US" w:eastAsia="es-CO"/>
        </w:rPr>
      </w:pPr>
    </w:p>
    <w:tbl>
      <w:tblPr>
        <w:tblW w:w="768" w:type="dxa"/>
        <w:tblInd w:w="8" w:type="dxa"/>
        <w:shd w:val="clear" w:color="auto" w:fill="FFFFFF"/>
        <w:tblLook w:val="04A0" w:firstRow="1" w:lastRow="0" w:firstColumn="1" w:lastColumn="0" w:noHBand="0" w:noVBand="1"/>
      </w:tblPr>
      <w:tblGrid>
        <w:gridCol w:w="768"/>
      </w:tblGrid>
      <w:tr w:rsidR="00ED1717" w:rsidRPr="005A7940" w14:paraId="6FB438AA" w14:textId="77777777" w:rsidTr="00ED1717">
        <w:tc>
          <w:tcPr>
            <w:tcW w:w="0" w:type="auto"/>
            <w:shd w:val="clear" w:color="auto" w:fill="FFFFFF"/>
            <w:tcMar>
              <w:top w:w="15" w:type="dxa"/>
              <w:left w:w="15" w:type="dxa"/>
              <w:bottom w:w="15" w:type="dxa"/>
              <w:right w:w="15" w:type="dxa"/>
            </w:tcMar>
            <w:vAlign w:val="center"/>
            <w:hideMark/>
          </w:tcPr>
          <w:p w14:paraId="1F392E5C" w14:textId="77777777" w:rsidR="00ED1717" w:rsidRPr="002C5188" w:rsidRDefault="00ED1717">
            <w:pPr>
              <w:spacing w:after="0"/>
              <w:rPr>
                <w:sz w:val="20"/>
                <w:szCs w:val="20"/>
                <w:lang w:val="en-US" w:eastAsia="es-CO"/>
              </w:rPr>
            </w:pPr>
          </w:p>
        </w:tc>
      </w:tr>
    </w:tbl>
    <w:p w14:paraId="6FEEC944" w14:textId="77777777" w:rsidR="002A18AF" w:rsidRPr="002C5188" w:rsidRDefault="002A18AF" w:rsidP="002A18AF">
      <w:pPr>
        <w:rPr>
          <w:lang w:val="en-US"/>
        </w:rPr>
      </w:pPr>
    </w:p>
    <w:p w14:paraId="36AC2B1E" w14:textId="77777777" w:rsidR="00642463" w:rsidRPr="002C5188" w:rsidRDefault="00642463" w:rsidP="00642463">
      <w:pPr>
        <w:jc w:val="center"/>
        <w:rPr>
          <w:b/>
          <w:lang w:val="en-US"/>
        </w:rPr>
      </w:pPr>
    </w:p>
    <w:p w14:paraId="05FEE9A8" w14:textId="77777777" w:rsidR="00642463" w:rsidRPr="002C5188" w:rsidRDefault="00642463" w:rsidP="00642463">
      <w:pPr>
        <w:jc w:val="center"/>
        <w:rPr>
          <w:b/>
          <w:lang w:val="en-US"/>
        </w:rPr>
      </w:pPr>
    </w:p>
    <w:sectPr w:rsidR="00642463" w:rsidRPr="002C5188" w:rsidSect="00265B89">
      <w:headerReference w:type="even" r:id="rId32"/>
      <w:headerReference w:type="default" r:id="rId33"/>
      <w:footerReference w:type="default" r:id="rId34"/>
      <w:headerReference w:type="first" r:id="rId35"/>
      <w:footerReference w:type="first" r:id="rId36"/>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023446" w14:textId="77777777" w:rsidR="001549F4" w:rsidRDefault="001549F4" w:rsidP="00F14D0D">
      <w:pPr>
        <w:spacing w:after="0" w:line="240" w:lineRule="auto"/>
      </w:pPr>
      <w:r>
        <w:separator/>
      </w:r>
    </w:p>
  </w:endnote>
  <w:endnote w:type="continuationSeparator" w:id="0">
    <w:p w14:paraId="2768E077" w14:textId="77777777" w:rsidR="001549F4" w:rsidRDefault="001549F4"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ACaslonPro-Regular">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2F0FE5" w14:textId="77777777" w:rsidR="005A7940" w:rsidRDefault="005A7940">
    <w:pPr>
      <w:pStyle w:val="Piedepgina"/>
    </w:pPr>
    <w:r w:rsidRPr="00ED1717">
      <w:rPr>
        <w:noProof/>
        <w:lang w:eastAsia="es-CO"/>
      </w:rPr>
      <w:drawing>
        <wp:anchor distT="0" distB="0" distL="114300" distR="114300" simplePos="0" relativeHeight="251688960" behindDoc="0" locked="0" layoutInCell="1" allowOverlap="1" wp14:anchorId="18D8F735" wp14:editId="56906DF7">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BCBCD" w14:textId="77777777" w:rsidR="005A7940" w:rsidRDefault="005A7940">
    <w:pPr>
      <w:pStyle w:val="Piedepgina"/>
    </w:pPr>
    <w:r>
      <w:rPr>
        <w:noProof/>
        <w:lang w:eastAsia="es-CO"/>
      </w:rPr>
      <w:drawing>
        <wp:anchor distT="0" distB="0" distL="114300" distR="114300" simplePos="0" relativeHeight="251679744" behindDoc="0" locked="0" layoutInCell="1" allowOverlap="1" wp14:anchorId="3D97FB64" wp14:editId="0A93FECD">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F85F61" w14:textId="77777777" w:rsidR="001549F4" w:rsidRDefault="001549F4" w:rsidP="00F14D0D">
      <w:pPr>
        <w:spacing w:after="0" w:line="240" w:lineRule="auto"/>
      </w:pPr>
      <w:r>
        <w:separator/>
      </w:r>
    </w:p>
  </w:footnote>
  <w:footnote w:type="continuationSeparator" w:id="0">
    <w:p w14:paraId="35F94F7A" w14:textId="77777777" w:rsidR="001549F4" w:rsidRDefault="001549F4"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2A5A96" w14:textId="77777777" w:rsidR="005A7940" w:rsidRDefault="005A7940">
    <w:pPr>
      <w:pStyle w:val="Encabezado"/>
    </w:pPr>
    <w:r>
      <w:rPr>
        <w:noProof/>
      </w:rPr>
      <w:pict w14:anchorId="092EA5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escudo"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4E0C3" w14:textId="77777777" w:rsidR="005A7940" w:rsidRDefault="005A7940"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CEF8FBB" wp14:editId="1D69C896">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5F7539" w14:textId="77777777" w:rsidR="005A7940" w:rsidRDefault="005A7940" w:rsidP="004F1944">
    <w:pPr>
      <w:pStyle w:val="Encabezado"/>
      <w:jc w:val="right"/>
      <w:rPr>
        <w:sz w:val="14"/>
        <w:szCs w:val="16"/>
        <w:lang w:val="es-ES"/>
      </w:rPr>
    </w:pPr>
  </w:p>
  <w:p w14:paraId="48210A7C" w14:textId="77777777" w:rsidR="005A7940" w:rsidRPr="004F1944" w:rsidRDefault="005A7940"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Pr>
        <w:noProof/>
        <w:lang w:eastAsia="es-CO"/>
      </w:rPr>
      <w:pict w14:anchorId="304C9F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escudo"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1AC9CAEA" w14:textId="77777777" w:rsidR="005A7940" w:rsidRDefault="005A7940"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7DD78208" wp14:editId="4FA45CEC">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7A207D" w14:textId="77777777" w:rsidR="005A7940" w:rsidRDefault="005A7940"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Pr>
            <w:noProof/>
            <w:lang w:eastAsia="es-CO"/>
          </w:rPr>
          <w:pict w14:anchorId="6A891F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escudo"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14:paraId="4A3D3F11" w14:textId="77777777" w:rsidR="005A7940" w:rsidRPr="00A34F4E" w:rsidRDefault="005A7940" w:rsidP="00A34F4E">
    <w:pPr>
      <w:pStyle w:val="Encabezado"/>
      <w:jc w:val="right"/>
      <w:rPr>
        <w:sz w:val="14"/>
        <w:szCs w:val="16"/>
      </w:rPr>
    </w:pPr>
    <w:r>
      <w:rPr>
        <w:noProof/>
      </w:rPr>
      <w:pict w14:anchorId="1B066D65">
        <v:shape id="WordPictureWatermark425219109" o:spid="_x0000_s2049" type="#_x0000_t75" alt="escudo"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F2D15"/>
    <w:multiLevelType w:val="hybridMultilevel"/>
    <w:tmpl w:val="534E53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6466D33"/>
    <w:multiLevelType w:val="hybridMultilevel"/>
    <w:tmpl w:val="526C7F2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90D5FDC"/>
    <w:multiLevelType w:val="hybridMultilevel"/>
    <w:tmpl w:val="61AA4B2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09361C9B"/>
    <w:multiLevelType w:val="hybridMultilevel"/>
    <w:tmpl w:val="9E52164A"/>
    <w:lvl w:ilvl="0" w:tplc="A2147AB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4292376"/>
    <w:multiLevelType w:val="hybridMultilevel"/>
    <w:tmpl w:val="D4DA269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5" w15:restartNumberingAfterBreak="0">
    <w:nsid w:val="1C923627"/>
    <w:multiLevelType w:val="hybridMultilevel"/>
    <w:tmpl w:val="8438C48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23465F3D"/>
    <w:multiLevelType w:val="hybridMultilevel"/>
    <w:tmpl w:val="D9B449DC"/>
    <w:lvl w:ilvl="0" w:tplc="040A0001">
      <w:start w:val="1"/>
      <w:numFmt w:val="bullet"/>
      <w:lvlText w:val=""/>
      <w:lvlJc w:val="left"/>
      <w:pPr>
        <w:ind w:left="274" w:hanging="360"/>
      </w:pPr>
      <w:rPr>
        <w:rFonts w:ascii="Symbol" w:hAnsi="Symbol" w:hint="default"/>
      </w:rPr>
    </w:lvl>
    <w:lvl w:ilvl="1" w:tplc="040A0003">
      <w:start w:val="1"/>
      <w:numFmt w:val="bullet"/>
      <w:lvlText w:val="o"/>
      <w:lvlJc w:val="left"/>
      <w:pPr>
        <w:ind w:left="994" w:hanging="360"/>
      </w:pPr>
      <w:rPr>
        <w:rFonts w:ascii="Courier New" w:hAnsi="Courier New" w:cs="Courier New" w:hint="default"/>
      </w:rPr>
    </w:lvl>
    <w:lvl w:ilvl="2" w:tplc="040A0005">
      <w:start w:val="1"/>
      <w:numFmt w:val="bullet"/>
      <w:lvlText w:val=""/>
      <w:lvlJc w:val="left"/>
      <w:pPr>
        <w:ind w:left="1714" w:hanging="360"/>
      </w:pPr>
      <w:rPr>
        <w:rFonts w:ascii="Wingdings" w:hAnsi="Wingdings" w:hint="default"/>
      </w:rPr>
    </w:lvl>
    <w:lvl w:ilvl="3" w:tplc="040A0001">
      <w:start w:val="1"/>
      <w:numFmt w:val="bullet"/>
      <w:lvlText w:val=""/>
      <w:lvlJc w:val="left"/>
      <w:pPr>
        <w:ind w:left="2434" w:hanging="360"/>
      </w:pPr>
      <w:rPr>
        <w:rFonts w:ascii="Symbol" w:hAnsi="Symbol" w:hint="default"/>
      </w:rPr>
    </w:lvl>
    <w:lvl w:ilvl="4" w:tplc="040A0003">
      <w:start w:val="1"/>
      <w:numFmt w:val="bullet"/>
      <w:lvlText w:val="o"/>
      <w:lvlJc w:val="left"/>
      <w:pPr>
        <w:ind w:left="3154" w:hanging="360"/>
      </w:pPr>
      <w:rPr>
        <w:rFonts w:ascii="Courier New" w:hAnsi="Courier New" w:cs="Courier New" w:hint="default"/>
      </w:rPr>
    </w:lvl>
    <w:lvl w:ilvl="5" w:tplc="040A0005">
      <w:start w:val="1"/>
      <w:numFmt w:val="bullet"/>
      <w:lvlText w:val=""/>
      <w:lvlJc w:val="left"/>
      <w:pPr>
        <w:ind w:left="3874" w:hanging="360"/>
      </w:pPr>
      <w:rPr>
        <w:rFonts w:ascii="Wingdings" w:hAnsi="Wingdings" w:hint="default"/>
      </w:rPr>
    </w:lvl>
    <w:lvl w:ilvl="6" w:tplc="040A0001">
      <w:start w:val="1"/>
      <w:numFmt w:val="bullet"/>
      <w:lvlText w:val=""/>
      <w:lvlJc w:val="left"/>
      <w:pPr>
        <w:ind w:left="4594" w:hanging="360"/>
      </w:pPr>
      <w:rPr>
        <w:rFonts w:ascii="Symbol" w:hAnsi="Symbol" w:hint="default"/>
      </w:rPr>
    </w:lvl>
    <w:lvl w:ilvl="7" w:tplc="040A0003">
      <w:start w:val="1"/>
      <w:numFmt w:val="bullet"/>
      <w:lvlText w:val="o"/>
      <w:lvlJc w:val="left"/>
      <w:pPr>
        <w:ind w:left="5314" w:hanging="360"/>
      </w:pPr>
      <w:rPr>
        <w:rFonts w:ascii="Courier New" w:hAnsi="Courier New" w:cs="Courier New" w:hint="default"/>
      </w:rPr>
    </w:lvl>
    <w:lvl w:ilvl="8" w:tplc="040A0005">
      <w:start w:val="1"/>
      <w:numFmt w:val="bullet"/>
      <w:lvlText w:val=""/>
      <w:lvlJc w:val="left"/>
      <w:pPr>
        <w:ind w:left="6034" w:hanging="360"/>
      </w:pPr>
      <w:rPr>
        <w:rFonts w:ascii="Wingdings" w:hAnsi="Wingdings" w:hint="default"/>
      </w:rPr>
    </w:lvl>
  </w:abstractNum>
  <w:abstractNum w:abstractNumId="7" w15:restartNumberingAfterBreak="0">
    <w:nsid w:val="239D6D55"/>
    <w:multiLevelType w:val="hybridMultilevel"/>
    <w:tmpl w:val="3E664D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5C95509"/>
    <w:multiLevelType w:val="hybridMultilevel"/>
    <w:tmpl w:val="F8B82CC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2CCA0356"/>
    <w:multiLevelType w:val="hybridMultilevel"/>
    <w:tmpl w:val="5D6A43F6"/>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0" w15:restartNumberingAfterBreak="0">
    <w:nsid w:val="2D875FA8"/>
    <w:multiLevelType w:val="hybridMultilevel"/>
    <w:tmpl w:val="05B64F80"/>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309C01D4"/>
    <w:multiLevelType w:val="hybridMultilevel"/>
    <w:tmpl w:val="76749C18"/>
    <w:lvl w:ilvl="0" w:tplc="240A0001">
      <w:start w:val="1"/>
      <w:numFmt w:val="bullet"/>
      <w:lvlText w:val=""/>
      <w:lvlJc w:val="left"/>
      <w:pPr>
        <w:ind w:left="720" w:hanging="360"/>
      </w:pPr>
      <w:rPr>
        <w:rFonts w:ascii="Symbol" w:hAnsi="Symbol" w:hint="default"/>
      </w:rPr>
    </w:lvl>
    <w:lvl w:ilvl="1" w:tplc="0D061B14">
      <w:numFmt w:val="bullet"/>
      <w:lvlText w:val="•"/>
      <w:lvlJc w:val="left"/>
      <w:pPr>
        <w:ind w:left="1788" w:hanging="708"/>
      </w:pPr>
      <w:rPr>
        <w:rFonts w:ascii="Helvetica" w:eastAsia="Times New Roman" w:hAnsi="Helvetica" w:cs="Helvetica"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5FC4A77"/>
    <w:multiLevelType w:val="hybridMultilevel"/>
    <w:tmpl w:val="0E5C64F2"/>
    <w:lvl w:ilvl="0" w:tplc="C96268C2">
      <w:numFmt w:val="bullet"/>
      <w:lvlText w:val="•"/>
      <w:lvlJc w:val="left"/>
      <w:pPr>
        <w:ind w:left="720" w:hanging="360"/>
      </w:pPr>
      <w:rPr>
        <w:rFonts w:ascii="Helvetica" w:eastAsia="Times New Roman" w:hAnsi="Helvetica" w:cs="Helvetica"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13" w15:restartNumberingAfterBreak="0">
    <w:nsid w:val="3A796816"/>
    <w:multiLevelType w:val="hybridMultilevel"/>
    <w:tmpl w:val="960258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B7E09BE"/>
    <w:multiLevelType w:val="hybridMultilevel"/>
    <w:tmpl w:val="BBA2A59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15:restartNumberingAfterBreak="0">
    <w:nsid w:val="3C694CD6"/>
    <w:multiLevelType w:val="hybridMultilevel"/>
    <w:tmpl w:val="E3EA2F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E211EEA"/>
    <w:multiLevelType w:val="hybridMultilevel"/>
    <w:tmpl w:val="62FAAD4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4F3E4067"/>
    <w:multiLevelType w:val="hybridMultilevel"/>
    <w:tmpl w:val="CCE271E0"/>
    <w:lvl w:ilvl="0" w:tplc="A2147AB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55846A7"/>
    <w:multiLevelType w:val="multilevel"/>
    <w:tmpl w:val="5F943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A511F9"/>
    <w:multiLevelType w:val="hybridMultilevel"/>
    <w:tmpl w:val="451EDB40"/>
    <w:lvl w:ilvl="0" w:tplc="E858253E">
      <w:start w:val="1"/>
      <w:numFmt w:val="decimal"/>
      <w:lvlText w:val="%1."/>
      <w:lvlJc w:val="left"/>
      <w:pPr>
        <w:ind w:left="472" w:hanging="360"/>
      </w:pPr>
      <w:rPr>
        <w:rFonts w:hint="default"/>
      </w:rPr>
    </w:lvl>
    <w:lvl w:ilvl="1" w:tplc="240A0019" w:tentative="1">
      <w:start w:val="1"/>
      <w:numFmt w:val="lowerLetter"/>
      <w:lvlText w:val="%2."/>
      <w:lvlJc w:val="left"/>
      <w:pPr>
        <w:ind w:left="1192" w:hanging="360"/>
      </w:pPr>
    </w:lvl>
    <w:lvl w:ilvl="2" w:tplc="240A001B" w:tentative="1">
      <w:start w:val="1"/>
      <w:numFmt w:val="lowerRoman"/>
      <w:lvlText w:val="%3."/>
      <w:lvlJc w:val="right"/>
      <w:pPr>
        <w:ind w:left="1912" w:hanging="180"/>
      </w:pPr>
    </w:lvl>
    <w:lvl w:ilvl="3" w:tplc="240A000F" w:tentative="1">
      <w:start w:val="1"/>
      <w:numFmt w:val="decimal"/>
      <w:lvlText w:val="%4."/>
      <w:lvlJc w:val="left"/>
      <w:pPr>
        <w:ind w:left="2632" w:hanging="360"/>
      </w:pPr>
    </w:lvl>
    <w:lvl w:ilvl="4" w:tplc="240A0019" w:tentative="1">
      <w:start w:val="1"/>
      <w:numFmt w:val="lowerLetter"/>
      <w:lvlText w:val="%5."/>
      <w:lvlJc w:val="left"/>
      <w:pPr>
        <w:ind w:left="3352" w:hanging="360"/>
      </w:pPr>
    </w:lvl>
    <w:lvl w:ilvl="5" w:tplc="240A001B" w:tentative="1">
      <w:start w:val="1"/>
      <w:numFmt w:val="lowerRoman"/>
      <w:lvlText w:val="%6."/>
      <w:lvlJc w:val="right"/>
      <w:pPr>
        <w:ind w:left="4072" w:hanging="180"/>
      </w:pPr>
    </w:lvl>
    <w:lvl w:ilvl="6" w:tplc="240A000F" w:tentative="1">
      <w:start w:val="1"/>
      <w:numFmt w:val="decimal"/>
      <w:lvlText w:val="%7."/>
      <w:lvlJc w:val="left"/>
      <w:pPr>
        <w:ind w:left="4792" w:hanging="360"/>
      </w:pPr>
    </w:lvl>
    <w:lvl w:ilvl="7" w:tplc="240A0019" w:tentative="1">
      <w:start w:val="1"/>
      <w:numFmt w:val="lowerLetter"/>
      <w:lvlText w:val="%8."/>
      <w:lvlJc w:val="left"/>
      <w:pPr>
        <w:ind w:left="5512" w:hanging="360"/>
      </w:pPr>
    </w:lvl>
    <w:lvl w:ilvl="8" w:tplc="240A001B" w:tentative="1">
      <w:start w:val="1"/>
      <w:numFmt w:val="lowerRoman"/>
      <w:lvlText w:val="%9."/>
      <w:lvlJc w:val="right"/>
      <w:pPr>
        <w:ind w:left="6232" w:hanging="180"/>
      </w:pPr>
    </w:lvl>
  </w:abstractNum>
  <w:abstractNum w:abstractNumId="20" w15:restartNumberingAfterBreak="0">
    <w:nsid w:val="5E80246A"/>
    <w:multiLevelType w:val="multilevel"/>
    <w:tmpl w:val="529CAF6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5F9D4B93"/>
    <w:multiLevelType w:val="hybridMultilevel"/>
    <w:tmpl w:val="290051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1636F28"/>
    <w:multiLevelType w:val="hybridMultilevel"/>
    <w:tmpl w:val="3E1C1FB0"/>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3" w15:restartNumberingAfterBreak="0">
    <w:nsid w:val="64304584"/>
    <w:multiLevelType w:val="hybridMultilevel"/>
    <w:tmpl w:val="22A433BC"/>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2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32C22DD"/>
    <w:multiLevelType w:val="hybridMultilevel"/>
    <w:tmpl w:val="8410B8EA"/>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26" w15:restartNumberingAfterBreak="0">
    <w:nsid w:val="73C528FE"/>
    <w:multiLevelType w:val="multilevel"/>
    <w:tmpl w:val="ABFEBF2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79C96536"/>
    <w:multiLevelType w:val="hybridMultilevel"/>
    <w:tmpl w:val="0A7EEC2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28"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8"/>
  </w:num>
  <w:num w:numId="2">
    <w:abstractNumId w:val="24"/>
  </w:num>
  <w:num w:numId="3">
    <w:abstractNumId w:val="6"/>
  </w:num>
  <w:num w:numId="4">
    <w:abstractNumId w:val="9"/>
  </w:num>
  <w:num w:numId="5">
    <w:abstractNumId w:val="22"/>
  </w:num>
  <w:num w:numId="6">
    <w:abstractNumId w:val="14"/>
  </w:num>
  <w:num w:numId="7">
    <w:abstractNumId w:val="21"/>
  </w:num>
  <w:num w:numId="8">
    <w:abstractNumId w:val="18"/>
  </w:num>
  <w:num w:numId="9">
    <w:abstractNumId w:val="0"/>
  </w:num>
  <w:num w:numId="10">
    <w:abstractNumId w:val="11"/>
  </w:num>
  <w:num w:numId="11">
    <w:abstractNumId w:val="23"/>
  </w:num>
  <w:num w:numId="12">
    <w:abstractNumId w:val="25"/>
  </w:num>
  <w:num w:numId="13">
    <w:abstractNumId w:val="15"/>
  </w:num>
  <w:num w:numId="14">
    <w:abstractNumId w:val="27"/>
  </w:num>
  <w:num w:numId="15">
    <w:abstractNumId w:val="4"/>
  </w:num>
  <w:num w:numId="16">
    <w:abstractNumId w:val="13"/>
  </w:num>
  <w:num w:numId="17">
    <w:abstractNumId w:val="7"/>
  </w:num>
  <w:num w:numId="18">
    <w:abstractNumId w:val="3"/>
  </w:num>
  <w:num w:numId="19">
    <w:abstractNumId w:val="17"/>
  </w:num>
  <w:num w:numId="20">
    <w:abstractNumId w:val="2"/>
  </w:num>
  <w:num w:numId="21">
    <w:abstractNumId w:val="16"/>
  </w:num>
  <w:num w:numId="22">
    <w:abstractNumId w:val="8"/>
  </w:num>
  <w:num w:numId="23">
    <w:abstractNumId w:val="5"/>
  </w:num>
  <w:num w:numId="24">
    <w:abstractNumId w:val="1"/>
  </w:num>
  <w:num w:numId="25">
    <w:abstractNumId w:val="19"/>
  </w:num>
  <w:num w:numId="26">
    <w:abstractNumId w:val="12"/>
  </w:num>
  <w:num w:numId="27">
    <w:abstractNumId w:val="26"/>
  </w:num>
  <w:num w:numId="28">
    <w:abstractNumId w:val="20"/>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n-US" w:vendorID="64" w:dllVersion="0" w:nlCheck="1" w:checkStyle="0"/>
  <w:activeWritingStyle w:appName="MSWord" w:lang="es-ES" w:vendorID="64" w:dllVersion="0" w:nlCheck="1" w:checkStyle="0"/>
  <w:activeWritingStyle w:appName="MSWord" w:lang="es-ES"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61113"/>
    <w:rsid w:val="000720B3"/>
    <w:rsid w:val="0009117E"/>
    <w:rsid w:val="000A1F3D"/>
    <w:rsid w:val="000D4132"/>
    <w:rsid w:val="000E2C17"/>
    <w:rsid w:val="00141983"/>
    <w:rsid w:val="001549F4"/>
    <w:rsid w:val="00186E60"/>
    <w:rsid w:val="00194D98"/>
    <w:rsid w:val="001C6852"/>
    <w:rsid w:val="001C71E1"/>
    <w:rsid w:val="001D6087"/>
    <w:rsid w:val="001F6D20"/>
    <w:rsid w:val="00251442"/>
    <w:rsid w:val="00251825"/>
    <w:rsid w:val="002652B5"/>
    <w:rsid w:val="00265B89"/>
    <w:rsid w:val="00276667"/>
    <w:rsid w:val="00280851"/>
    <w:rsid w:val="002A18AF"/>
    <w:rsid w:val="002B1A55"/>
    <w:rsid w:val="002C3E46"/>
    <w:rsid w:val="002C5188"/>
    <w:rsid w:val="002E25FB"/>
    <w:rsid w:val="00311E44"/>
    <w:rsid w:val="00343306"/>
    <w:rsid w:val="00344FAB"/>
    <w:rsid w:val="0036247F"/>
    <w:rsid w:val="00387219"/>
    <w:rsid w:val="003A22B3"/>
    <w:rsid w:val="003B5EC1"/>
    <w:rsid w:val="003C70F9"/>
    <w:rsid w:val="003D2DF8"/>
    <w:rsid w:val="003E2DEE"/>
    <w:rsid w:val="003E69B2"/>
    <w:rsid w:val="00403605"/>
    <w:rsid w:val="004A0718"/>
    <w:rsid w:val="004D6E9B"/>
    <w:rsid w:val="004F1944"/>
    <w:rsid w:val="004F61C3"/>
    <w:rsid w:val="00515B61"/>
    <w:rsid w:val="00535D0F"/>
    <w:rsid w:val="00573BCE"/>
    <w:rsid w:val="0058167B"/>
    <w:rsid w:val="00582B5F"/>
    <w:rsid w:val="00583222"/>
    <w:rsid w:val="00595721"/>
    <w:rsid w:val="005A7940"/>
    <w:rsid w:val="005C6AF4"/>
    <w:rsid w:val="005D3A79"/>
    <w:rsid w:val="005D7AC3"/>
    <w:rsid w:val="005F3C38"/>
    <w:rsid w:val="006021B7"/>
    <w:rsid w:val="00606E52"/>
    <w:rsid w:val="0061319F"/>
    <w:rsid w:val="00617F7C"/>
    <w:rsid w:val="00642463"/>
    <w:rsid w:val="00657515"/>
    <w:rsid w:val="0067092C"/>
    <w:rsid w:val="00676308"/>
    <w:rsid w:val="006930C8"/>
    <w:rsid w:val="00694B49"/>
    <w:rsid w:val="006E3336"/>
    <w:rsid w:val="006F4699"/>
    <w:rsid w:val="007002B4"/>
    <w:rsid w:val="00712F55"/>
    <w:rsid w:val="00737531"/>
    <w:rsid w:val="00761F79"/>
    <w:rsid w:val="0076408E"/>
    <w:rsid w:val="00765F9D"/>
    <w:rsid w:val="00767012"/>
    <w:rsid w:val="00794EE7"/>
    <w:rsid w:val="007C4779"/>
    <w:rsid w:val="007E1E78"/>
    <w:rsid w:val="008034CF"/>
    <w:rsid w:val="008129ED"/>
    <w:rsid w:val="008C01E7"/>
    <w:rsid w:val="008C1647"/>
    <w:rsid w:val="008D2ED2"/>
    <w:rsid w:val="008D47D0"/>
    <w:rsid w:val="008D6920"/>
    <w:rsid w:val="009038BA"/>
    <w:rsid w:val="00911A41"/>
    <w:rsid w:val="00922517"/>
    <w:rsid w:val="00924CCC"/>
    <w:rsid w:val="00944309"/>
    <w:rsid w:val="00991526"/>
    <w:rsid w:val="0099314B"/>
    <w:rsid w:val="009974C6"/>
    <w:rsid w:val="009B7142"/>
    <w:rsid w:val="009C1711"/>
    <w:rsid w:val="009D2CE3"/>
    <w:rsid w:val="009F368A"/>
    <w:rsid w:val="00A04BC7"/>
    <w:rsid w:val="00A34F4E"/>
    <w:rsid w:val="00A512B6"/>
    <w:rsid w:val="00A611D6"/>
    <w:rsid w:val="00AC47BF"/>
    <w:rsid w:val="00B00682"/>
    <w:rsid w:val="00B2385F"/>
    <w:rsid w:val="00B35FB6"/>
    <w:rsid w:val="00B6632E"/>
    <w:rsid w:val="00B66D74"/>
    <w:rsid w:val="00B705C7"/>
    <w:rsid w:val="00B76BEE"/>
    <w:rsid w:val="00BB19D9"/>
    <w:rsid w:val="00BB1DE8"/>
    <w:rsid w:val="00C15915"/>
    <w:rsid w:val="00C17434"/>
    <w:rsid w:val="00C4364A"/>
    <w:rsid w:val="00C46EE5"/>
    <w:rsid w:val="00C5405E"/>
    <w:rsid w:val="00C57E95"/>
    <w:rsid w:val="00C65B97"/>
    <w:rsid w:val="00C74513"/>
    <w:rsid w:val="00C7499F"/>
    <w:rsid w:val="00C75217"/>
    <w:rsid w:val="00C75D66"/>
    <w:rsid w:val="00CB03E7"/>
    <w:rsid w:val="00CB1DDB"/>
    <w:rsid w:val="00CC77C3"/>
    <w:rsid w:val="00D05F45"/>
    <w:rsid w:val="00D11105"/>
    <w:rsid w:val="00D2386B"/>
    <w:rsid w:val="00D366CC"/>
    <w:rsid w:val="00D540AA"/>
    <w:rsid w:val="00DC124D"/>
    <w:rsid w:val="00DE419F"/>
    <w:rsid w:val="00DF63E4"/>
    <w:rsid w:val="00E034DF"/>
    <w:rsid w:val="00E163B9"/>
    <w:rsid w:val="00E27920"/>
    <w:rsid w:val="00E41954"/>
    <w:rsid w:val="00E55B73"/>
    <w:rsid w:val="00E6008D"/>
    <w:rsid w:val="00E65262"/>
    <w:rsid w:val="00E75BAD"/>
    <w:rsid w:val="00E762C6"/>
    <w:rsid w:val="00EA042A"/>
    <w:rsid w:val="00EA1A8E"/>
    <w:rsid w:val="00EA5619"/>
    <w:rsid w:val="00EC5323"/>
    <w:rsid w:val="00ED1717"/>
    <w:rsid w:val="00ED628D"/>
    <w:rsid w:val="00F14D0D"/>
    <w:rsid w:val="00F243E8"/>
    <w:rsid w:val="00F34710"/>
    <w:rsid w:val="00F55938"/>
    <w:rsid w:val="00FA5249"/>
    <w:rsid w:val="00FB33BC"/>
    <w:rsid w:val="00FB38A6"/>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09131EF"/>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Descripcin">
    <w:name w:val="caption"/>
    <w:basedOn w:val="Normal"/>
    <w:next w:val="Normal"/>
    <w:uiPriority w:val="35"/>
    <w:unhideWhenUsed/>
    <w:qFormat/>
    <w:rsid w:val="003E2DEE"/>
    <w:pPr>
      <w:spacing w:after="200" w:line="240" w:lineRule="auto"/>
    </w:pPr>
    <w:rPr>
      <w:i/>
      <w:iCs/>
      <w:color w:val="44546A" w:themeColor="text2"/>
      <w:sz w:val="18"/>
      <w:szCs w:val="18"/>
    </w:rPr>
  </w:style>
  <w:style w:type="character" w:customStyle="1" w:styleId="fontstyle01">
    <w:name w:val="fontstyle01"/>
    <w:basedOn w:val="Fuentedeprrafopredeter"/>
    <w:rsid w:val="003E2DEE"/>
    <w:rPr>
      <w:rFonts w:ascii="ACaslonPro-Regular" w:hAnsi="ACaslonPro-Regular" w:hint="default"/>
      <w:b w:val="0"/>
      <w:bCs w:val="0"/>
      <w:i w:val="0"/>
      <w:iCs w:val="0"/>
      <w:color w:val="242021"/>
      <w:sz w:val="24"/>
      <w:szCs w:val="24"/>
    </w:rPr>
  </w:style>
  <w:style w:type="character" w:styleId="Mencinsinresolver">
    <w:name w:val="Unresolved Mention"/>
    <w:basedOn w:val="Fuentedeprrafopredeter"/>
    <w:uiPriority w:val="99"/>
    <w:semiHidden/>
    <w:unhideWhenUsed/>
    <w:rsid w:val="003E2DEE"/>
    <w:rPr>
      <w:color w:val="605E5C"/>
      <w:shd w:val="clear" w:color="auto" w:fill="E1DFDD"/>
    </w:rPr>
  </w:style>
  <w:style w:type="character" w:styleId="Hipervnculovisitado">
    <w:name w:val="FollowedHyperlink"/>
    <w:basedOn w:val="Fuentedeprrafopredeter"/>
    <w:uiPriority w:val="99"/>
    <w:semiHidden/>
    <w:unhideWhenUsed/>
    <w:rsid w:val="003E2DEE"/>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3E2DEE"/>
    <w:rPr>
      <w:b/>
      <w:bCs/>
    </w:rPr>
  </w:style>
  <w:style w:type="character" w:customStyle="1" w:styleId="AsuntodelcomentarioCar">
    <w:name w:val="Asunto del comentario Car"/>
    <w:basedOn w:val="TextocomentarioCar"/>
    <w:link w:val="Asuntodelcomentario"/>
    <w:uiPriority w:val="99"/>
    <w:semiHidden/>
    <w:rsid w:val="003E2DEE"/>
    <w:rPr>
      <w:b/>
      <w:bCs/>
      <w:sz w:val="20"/>
      <w:szCs w:val="20"/>
    </w:rPr>
  </w:style>
  <w:style w:type="character" w:styleId="nfasis">
    <w:name w:val="Emphasis"/>
    <w:basedOn w:val="Fuentedeprrafopredeter"/>
    <w:uiPriority w:val="20"/>
    <w:qFormat/>
    <w:rsid w:val="003E2DEE"/>
    <w:rPr>
      <w:i/>
      <w:iCs/>
    </w:rPr>
  </w:style>
  <w:style w:type="paragraph" w:customStyle="1" w:styleId="TableParagraph">
    <w:name w:val="Table Paragraph"/>
    <w:basedOn w:val="Normal"/>
    <w:uiPriority w:val="1"/>
    <w:qFormat/>
    <w:rsid w:val="003E2DEE"/>
    <w:pPr>
      <w:widowControl w:val="0"/>
      <w:autoSpaceDE w:val="0"/>
      <w:autoSpaceDN w:val="0"/>
      <w:spacing w:after="0" w:line="240" w:lineRule="auto"/>
    </w:pPr>
    <w:rPr>
      <w:rFonts w:ascii="Tahoma" w:eastAsia="Tahoma" w:hAnsi="Tahoma"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567452042">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1653946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holar.google.es/citations?user=CV-X6RoAAAAJ&amp;hl=es" TargetMode="External"/><Relationship Id="rId18" Type="http://schemas.openxmlformats.org/officeDocument/2006/relationships/hyperlink" Target="http://anahuacmayab.mx/designia/?p=1614" TargetMode="External"/><Relationship Id="rId26" Type="http://schemas.openxmlformats.org/officeDocument/2006/relationships/hyperlink" Target="https://search.ebscohost.com/login.aspx?direct=true&amp;db=eih&amp;AN=71928051&amp;lang=es&amp;site=ehost-live" TargetMode="External"/><Relationship Id="rId21" Type="http://schemas.openxmlformats.org/officeDocument/2006/relationships/hyperlink" Target="http://www.dinero.com/edicion-impresa/negocios/articulo/mercado-de-ropa-deportiva-competencia-en-colombia/243945"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rcid.org/0000-0001-9227-2318" TargetMode="External"/><Relationship Id="rId17" Type="http://schemas.openxmlformats.org/officeDocument/2006/relationships/hyperlink" Target="https://www.scopus.com/inward/record.uri?eid=2-s2.0-84890839545&amp;doi=10.1162%2fDESI_a_00250&amp;partnerID=40&amp;md5=d7fb62cd8844352607aacde28ff8f08d" TargetMode="External"/><Relationship Id="rId25" Type="http://schemas.openxmlformats.org/officeDocument/2006/relationships/hyperlink" Target="http://www.sciencedirect.com/science/article/pii/S187705091503584X" TargetMode="External"/><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cholar.google.es/citations?user=vOW39zoAAAAJ&amp;hl=es" TargetMode="External"/><Relationship Id="rId20" Type="http://schemas.openxmlformats.org/officeDocument/2006/relationships/hyperlink" Target="https://www.merca20.com/la-tragica-y-pronta-desercion-de-los-nuevos-clientes-del-gimnasio-que-marketing-hacer/" TargetMode="External"/><Relationship Id="rId29" Type="http://schemas.openxmlformats.org/officeDocument/2006/relationships/hyperlink" Target="https://www.openaire.eu/search/publication?articleId=od_______518::6b668e26af33f5c440f7cbb61ece1d5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594929" TargetMode="External"/><Relationship Id="rId24" Type="http://schemas.openxmlformats.org/officeDocument/2006/relationships/hyperlink" Target="https://www.scopus.com/inward/record.uri?eid=2-s2.0-85026647475&amp;doi=10.1109%2fCSE-EUC-DCABES.2016.253&amp;partnerID=40&amp;md5=e4d499ee53be654f18a5f75733caa18e" TargetMode="External"/><Relationship Id="rId32" Type="http://schemas.openxmlformats.org/officeDocument/2006/relationships/header" Target="header1.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rcid.org/0000-0002-7422-8388" TargetMode="External"/><Relationship Id="rId23" Type="http://schemas.openxmlformats.org/officeDocument/2006/relationships/hyperlink" Target="http://dl.acm.org/citation.cfm?id=2667084" TargetMode="External"/><Relationship Id="rId28" Type="http://schemas.openxmlformats.org/officeDocument/2006/relationships/hyperlink" Target="https://www.scopus.com/inward/record.uri?eid=2-s2.0-84978827327&amp;doi=10.1007%2f978-3-319-40250-5_6&amp;partnerID=40&amp;md5=3795639197ec0570c867ce883ab96775" TargetMode="External"/><Relationship Id="rId36" Type="http://schemas.openxmlformats.org/officeDocument/2006/relationships/footer" Target="footer2.xml"/><Relationship Id="rId10" Type="http://schemas.openxmlformats.org/officeDocument/2006/relationships/hyperlink" Target="https://scholar.google.es/citations?user=C4uhXScAAAAJ&amp;hl=es" TargetMode="External"/><Relationship Id="rId19" Type="http://schemas.openxmlformats.org/officeDocument/2006/relationships/hyperlink" Target="https://books.google.com.co/books?id=RKWuDAAAQBAJ" TargetMode="External"/><Relationship Id="rId31" Type="http://schemas.openxmlformats.org/officeDocument/2006/relationships/hyperlink" Target="https://search.proquest.com/docview/1966294478" TargetMode="External"/><Relationship Id="rId4" Type="http://schemas.openxmlformats.org/officeDocument/2006/relationships/settings" Target="settings.xml"/><Relationship Id="rId9" Type="http://schemas.openxmlformats.org/officeDocument/2006/relationships/hyperlink" Target="http://orcid.org/0000-0002-6080-2860" TargetMode="External"/><Relationship Id="rId14" Type="http://schemas.openxmlformats.org/officeDocument/2006/relationships/hyperlink" Target="https://scienti.colciencias.gov.co/cvlac/visualizador/generarCurriculoCv.do?cod_rh=0001562611" TargetMode="External"/><Relationship Id="rId22" Type="http://schemas.openxmlformats.org/officeDocument/2006/relationships/hyperlink" Target="https://www.openaire.eu/search/publication?articleId=od_______518::f5492c69813ce89b8b1e8bd9960a35e6" TargetMode="External"/><Relationship Id="rId27" Type="http://schemas.openxmlformats.org/officeDocument/2006/relationships/hyperlink" Target="https://doi-org.crai-ustadigital.usantotomas.edu.co/10.1080/0144929X.2015.1081292" TargetMode="External"/><Relationship Id="rId30" Type="http://schemas.openxmlformats.org/officeDocument/2006/relationships/hyperlink" Target="https://www.scopus.com/inward/record.uri?eid=2-s2.0-85009761221&amp;doi=10.1016%2fj.smr.2016.11.006&amp;partnerID=40&amp;md5=3b64ad47a7fc3e04651944f219113775" TargetMode="External"/><Relationship Id="rId35" Type="http://schemas.openxmlformats.org/officeDocument/2006/relationships/header" Target="header3.xml"/><Relationship Id="rId8" Type="http://schemas.openxmlformats.org/officeDocument/2006/relationships/hyperlink" Target="http://scienti.colciencias.gov.co:8081/cvlac/visualizador/generarCurriculoCv.do?cod_rh=0001334638" TargetMode="External"/><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4233F6-5739-4D52-9172-4FE3F515D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15</Pages>
  <Words>7075</Words>
  <Characters>38913</Characters>
  <Application>Microsoft Office Word</Application>
  <DocSecurity>0</DocSecurity>
  <Lines>324</Lines>
  <Paragraphs>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Diego Sánchez</cp:lastModifiedBy>
  <cp:revision>5</cp:revision>
  <cp:lastPrinted>2019-05-21T14:57:00Z</cp:lastPrinted>
  <dcterms:created xsi:type="dcterms:W3CDTF">2019-08-09T14:30:00Z</dcterms:created>
  <dcterms:modified xsi:type="dcterms:W3CDTF">2019-08-09T16:00:00Z</dcterms:modified>
</cp:coreProperties>
</file>