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8B7E72" w14:textId="77777777" w:rsidR="002A18AF" w:rsidRPr="002A18AF" w:rsidRDefault="00642463" w:rsidP="00FE5C00">
      <w:pPr>
        <w:jc w:val="center"/>
        <w:outlineLvl w:val="0"/>
        <w:rPr>
          <w:b/>
          <w:lang w:val="es-ES"/>
        </w:rPr>
      </w:pPr>
      <w:r w:rsidRPr="00642463">
        <w:rPr>
          <w:b/>
          <w:lang w:val="es-ES"/>
        </w:rPr>
        <w:t xml:space="preserve">DECIMOQUINTA CONVOCATORIA </w:t>
      </w:r>
      <w:r>
        <w:rPr>
          <w:b/>
          <w:lang w:val="es-ES"/>
        </w:rPr>
        <w:t>PARA EL FOMENTO DE LA INVESTIGACIÓN Y LA INNOVACIÓN 2020</w:t>
      </w:r>
    </w:p>
    <w:tbl>
      <w:tblPr>
        <w:tblW w:w="13041" w:type="dxa"/>
        <w:tblInd w:w="565" w:type="dxa"/>
        <w:shd w:val="clear" w:color="auto" w:fill="FFFFFF"/>
        <w:tblLook w:val="04A0" w:firstRow="1" w:lastRow="0" w:firstColumn="1" w:lastColumn="0" w:noHBand="0" w:noVBand="1"/>
      </w:tblPr>
      <w:tblGrid>
        <w:gridCol w:w="3401"/>
        <w:gridCol w:w="9640"/>
      </w:tblGrid>
      <w:tr w:rsidR="00F73917" w14:paraId="00090058" w14:textId="77777777" w:rsidTr="00F73917">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B7E86E0"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F73917" w14:paraId="24BDBF81" w14:textId="77777777" w:rsidTr="00F73917">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5ECF96" w14:textId="77777777" w:rsidR="00430D87" w:rsidRDefault="00430D87">
            <w:pPr>
              <w:spacing w:after="0" w:line="240" w:lineRule="auto"/>
              <w:jc w:val="center"/>
              <w:rPr>
                <w:rFonts w:ascii="Helvetica" w:eastAsia="Times New Roman" w:hAnsi="Helvetica" w:cs="Helvetica"/>
                <w:b/>
                <w:color w:val="222222"/>
                <w:sz w:val="24"/>
                <w:szCs w:val="24"/>
                <w:lang w:eastAsia="es-CO"/>
              </w:rPr>
            </w:pPr>
          </w:p>
          <w:p w14:paraId="0A659A46" w14:textId="77777777" w:rsidR="00430D87" w:rsidRDefault="00430D87" w:rsidP="001D74A9">
            <w:pPr>
              <w:spacing w:after="0" w:line="240" w:lineRule="auto"/>
              <w:jc w:val="center"/>
              <w:rPr>
                <w:rFonts w:ascii="Helvetica" w:eastAsia="Times New Roman" w:hAnsi="Helvetica" w:cs="Helvetica"/>
                <w:b/>
                <w:color w:val="222222"/>
                <w:sz w:val="24"/>
                <w:szCs w:val="24"/>
                <w:lang w:eastAsia="es-CO"/>
              </w:rPr>
            </w:pPr>
            <w:r w:rsidRPr="00430D87">
              <w:rPr>
                <w:rFonts w:ascii="Helvetica" w:eastAsia="Times New Roman" w:hAnsi="Helvetica" w:cs="Helvetica"/>
                <w:b/>
                <w:color w:val="222222"/>
                <w:sz w:val="24"/>
                <w:szCs w:val="24"/>
                <w:lang w:eastAsia="es-CO"/>
              </w:rPr>
              <w:t>LAGUNAS Y VACÍOS NORMATIVOS EN LOS SISTEMAS JURÍDICOS</w:t>
            </w:r>
          </w:p>
          <w:p w14:paraId="076ABC12" w14:textId="3918E067" w:rsidR="001D74A9" w:rsidRPr="00430D87" w:rsidRDefault="001D74A9" w:rsidP="001D74A9">
            <w:pPr>
              <w:spacing w:after="0" w:line="240" w:lineRule="auto"/>
              <w:jc w:val="center"/>
              <w:rPr>
                <w:rFonts w:ascii="Helvetica" w:eastAsia="Times New Roman" w:hAnsi="Helvetica" w:cs="Helvetica"/>
                <w:b/>
                <w:color w:val="222222"/>
                <w:sz w:val="24"/>
                <w:szCs w:val="24"/>
                <w:lang w:eastAsia="es-CO"/>
              </w:rPr>
            </w:pPr>
          </w:p>
        </w:tc>
      </w:tr>
      <w:tr w:rsidR="00FE77E7" w14:paraId="7BE93A2C" w14:textId="77777777" w:rsidTr="00FE77E7">
        <w:tc>
          <w:tcPr>
            <w:tcW w:w="130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E687DD9"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3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9B0BA56"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FE77E7" w14:paraId="42BB03C9" w14:textId="77777777" w:rsidTr="00FE77E7">
        <w:tc>
          <w:tcPr>
            <w:tcW w:w="130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69AE62" w14:textId="4F4EA31D" w:rsidR="00265B89" w:rsidRPr="002406FB" w:rsidRDefault="00D1552D"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Derecho administra</w:t>
            </w:r>
            <w:r w:rsidR="002406FB" w:rsidRPr="002406FB">
              <w:rPr>
                <w:rFonts w:ascii="Arial" w:eastAsia="Times New Roman" w:hAnsi="Arial" w:cs="Arial"/>
                <w:bCs/>
                <w:color w:val="222222"/>
                <w:sz w:val="24"/>
                <w:szCs w:val="24"/>
                <w:lang w:eastAsia="es-CO"/>
              </w:rPr>
              <w:t>tivo, Derecho constitucional, Teoría del derecho, filosofía del derecho.</w:t>
            </w:r>
          </w:p>
          <w:p w14:paraId="1A53BDF2" w14:textId="77777777" w:rsidR="00430D87" w:rsidRPr="002A18AF" w:rsidRDefault="00430D87"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3696"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0AF0EEA4" w14:textId="0FB9F551" w:rsidR="00650CCB" w:rsidRPr="00AD6965" w:rsidRDefault="00650CCB" w:rsidP="00BB2588">
            <w:pPr>
              <w:spacing w:before="100" w:beforeAutospacing="1" w:after="100" w:afterAutospacing="1" w:line="240" w:lineRule="auto"/>
              <w:jc w:val="both"/>
              <w:rPr>
                <w:rFonts w:ascii="Arial" w:eastAsia="Times New Roman" w:hAnsi="Arial" w:cs="Arial"/>
                <w:b/>
                <w:bCs/>
                <w:color w:val="222222"/>
                <w:sz w:val="24"/>
                <w:szCs w:val="24"/>
                <w:lang w:val="es-ES_tradnl" w:eastAsia="es-CO"/>
              </w:rPr>
            </w:pPr>
            <w:r w:rsidRPr="00650CCB">
              <w:rPr>
                <w:rFonts w:ascii="Arial" w:eastAsia="Times New Roman" w:hAnsi="Arial" w:cs="Arial"/>
                <w:bCs/>
                <w:color w:val="222222"/>
                <w:sz w:val="24"/>
                <w:szCs w:val="24"/>
                <w:lang w:eastAsia="es-CO"/>
              </w:rPr>
              <w:t>La investigación aporta significativa</w:t>
            </w:r>
            <w:r>
              <w:rPr>
                <w:rFonts w:ascii="Arial" w:eastAsia="Times New Roman" w:hAnsi="Arial" w:cs="Arial"/>
                <w:bCs/>
                <w:color w:val="222222"/>
                <w:sz w:val="24"/>
                <w:szCs w:val="24"/>
                <w:lang w:eastAsia="es-CO"/>
              </w:rPr>
              <w:t>mente a la misión institucional y al PIM</w:t>
            </w:r>
            <w:r w:rsidR="00AD6965">
              <w:rPr>
                <w:rFonts w:ascii="Arial" w:eastAsia="Times New Roman" w:hAnsi="Arial" w:cs="Arial"/>
                <w:bCs/>
                <w:color w:val="222222"/>
                <w:sz w:val="24"/>
                <w:szCs w:val="24"/>
                <w:lang w:eastAsia="es-CO"/>
              </w:rPr>
              <w:t xml:space="preserve"> </w:t>
            </w:r>
            <w:r w:rsidR="00AD6965" w:rsidRPr="00AD6965">
              <w:rPr>
                <w:rFonts w:ascii="Arial" w:eastAsia="Times New Roman" w:hAnsi="Arial" w:cs="Arial"/>
                <w:b/>
                <w:bCs/>
                <w:color w:val="222222"/>
                <w:sz w:val="24"/>
                <w:szCs w:val="24"/>
                <w:lang w:eastAsia="es-CO"/>
              </w:rPr>
              <w:t>(compromiso con el proyecto educativo</w:t>
            </w:r>
            <w:r w:rsidR="00AD6965">
              <w:rPr>
                <w:rFonts w:ascii="Arial" w:eastAsia="Times New Roman" w:hAnsi="Arial" w:cs="Arial"/>
                <w:b/>
                <w:bCs/>
                <w:color w:val="222222"/>
                <w:sz w:val="24"/>
                <w:szCs w:val="24"/>
                <w:lang w:eastAsia="es-CO"/>
              </w:rPr>
              <w:t xml:space="preserve"> / </w:t>
            </w:r>
            <w:r w:rsidR="00AD6965" w:rsidRPr="00AD6965">
              <w:rPr>
                <w:rFonts w:ascii="Arial" w:eastAsia="Times New Roman" w:hAnsi="Arial" w:cs="Arial"/>
                <w:b/>
                <w:bCs/>
                <w:color w:val="222222"/>
                <w:sz w:val="24"/>
                <w:szCs w:val="24"/>
                <w:lang w:val="es-ES_tradnl" w:eastAsia="es-CO"/>
              </w:rPr>
              <w:t>Proyección social e investigación pertinentes</w:t>
            </w:r>
            <w:r w:rsidR="00AD6965" w:rsidRPr="00AD6965">
              <w:rPr>
                <w:rFonts w:ascii="Arial" w:eastAsia="Times New Roman" w:hAnsi="Arial" w:cs="Arial"/>
                <w:b/>
                <w:bCs/>
                <w:color w:val="222222"/>
                <w:sz w:val="24"/>
                <w:szCs w:val="24"/>
                <w:lang w:eastAsia="es-CO"/>
              </w:rPr>
              <w:t>)</w:t>
            </w:r>
            <w:r>
              <w:rPr>
                <w:rFonts w:ascii="Arial" w:eastAsia="Times New Roman" w:hAnsi="Arial" w:cs="Arial"/>
                <w:bCs/>
                <w:color w:val="222222"/>
                <w:sz w:val="24"/>
                <w:szCs w:val="24"/>
                <w:lang w:eastAsia="es-CO"/>
              </w:rPr>
              <w:t>,</w:t>
            </w:r>
            <w:r w:rsidRPr="00650CCB">
              <w:rPr>
                <w:rFonts w:ascii="Arial" w:eastAsia="Times New Roman" w:hAnsi="Arial" w:cs="Arial"/>
                <w:bCs/>
                <w:color w:val="222222"/>
                <w:sz w:val="24"/>
                <w:szCs w:val="24"/>
                <w:lang w:eastAsia="es-CO"/>
              </w:rPr>
              <w:t xml:space="preserve"> como quiera que se parte del estudio de una verdadera problemática que no solo es inherente a Colombia sino que es transversal para varios países en</w:t>
            </w:r>
            <w:r>
              <w:rPr>
                <w:rFonts w:ascii="Arial" w:eastAsia="Times New Roman" w:hAnsi="Arial" w:cs="Arial"/>
                <w:bCs/>
                <w:color w:val="222222"/>
                <w:sz w:val="24"/>
                <w:szCs w:val="24"/>
                <w:lang w:eastAsia="es-CO"/>
              </w:rPr>
              <w:t xml:space="preserve"> el mundo, como es la existencia de vacíos o lagunas </w:t>
            </w:r>
            <w:r w:rsidRPr="00650CCB">
              <w:rPr>
                <w:rFonts w:ascii="Arial" w:eastAsia="Times New Roman" w:hAnsi="Arial" w:cs="Arial"/>
                <w:bCs/>
                <w:color w:val="222222"/>
                <w:sz w:val="24"/>
                <w:szCs w:val="24"/>
                <w:lang w:eastAsia="es-CO"/>
              </w:rPr>
              <w:t>norma</w:t>
            </w:r>
            <w:r w:rsidR="00BB2588">
              <w:rPr>
                <w:rFonts w:ascii="Arial" w:eastAsia="Times New Roman" w:hAnsi="Arial" w:cs="Arial"/>
                <w:bCs/>
                <w:color w:val="222222"/>
                <w:sz w:val="24"/>
                <w:szCs w:val="24"/>
                <w:lang w:eastAsia="es-CO"/>
              </w:rPr>
              <w:t xml:space="preserve">tivas en los sistemas jurídicos, fenómeno que admite un análisis </w:t>
            </w:r>
            <w:r w:rsidRPr="00650CCB">
              <w:rPr>
                <w:rFonts w:ascii="Arial" w:eastAsia="Times New Roman" w:hAnsi="Arial" w:cs="Arial"/>
                <w:bCs/>
                <w:color w:val="222222"/>
                <w:sz w:val="24"/>
                <w:szCs w:val="24"/>
                <w:lang w:eastAsia="es-CO"/>
              </w:rPr>
              <w:t>a partir del positivismo y pos positivismo.</w:t>
            </w:r>
          </w:p>
          <w:p w14:paraId="4A7E6159" w14:textId="77777777" w:rsidR="00265B89" w:rsidRDefault="00BB2588" w:rsidP="00D340FF">
            <w:pPr>
              <w:spacing w:before="100" w:beforeAutospacing="1" w:after="100" w:afterAutospacing="1" w:line="240" w:lineRule="auto"/>
              <w:jc w:val="both"/>
              <w:rPr>
                <w:rFonts w:ascii="Arial" w:eastAsia="Times New Roman" w:hAnsi="Arial" w:cs="Arial"/>
                <w:bCs/>
                <w:color w:val="222222"/>
                <w:sz w:val="24"/>
                <w:szCs w:val="24"/>
                <w:lang w:eastAsia="es-CO"/>
              </w:rPr>
            </w:pPr>
            <w:r w:rsidRPr="00650CCB">
              <w:rPr>
                <w:rFonts w:ascii="Arial" w:eastAsia="Times New Roman" w:hAnsi="Arial" w:cs="Arial"/>
                <w:bCs/>
                <w:color w:val="222222"/>
                <w:sz w:val="24"/>
                <w:szCs w:val="24"/>
                <w:lang w:eastAsia="es-CO"/>
              </w:rPr>
              <w:t>Se torna en esta medida necesario</w:t>
            </w:r>
            <w:r>
              <w:rPr>
                <w:rFonts w:ascii="Arial" w:eastAsia="Times New Roman" w:hAnsi="Arial" w:cs="Arial"/>
                <w:bCs/>
                <w:color w:val="222222"/>
                <w:sz w:val="24"/>
                <w:szCs w:val="24"/>
                <w:lang w:eastAsia="es-CO"/>
              </w:rPr>
              <w:t xml:space="preserve"> el análisis de las </w:t>
            </w:r>
            <w:r w:rsidR="00650CCB" w:rsidRPr="00650CCB">
              <w:rPr>
                <w:rFonts w:ascii="Arial" w:eastAsia="Times New Roman" w:hAnsi="Arial" w:cs="Arial"/>
                <w:bCs/>
                <w:color w:val="222222"/>
                <w:sz w:val="24"/>
                <w:szCs w:val="24"/>
                <w:lang w:eastAsia="es-CO"/>
              </w:rPr>
              <w:t>decisiones de los jueces administrativos, para determinar si existe o no discrecionalidad, cuando se enfrentan a supuestos d</w:t>
            </w:r>
            <w:r>
              <w:rPr>
                <w:rFonts w:ascii="Arial" w:eastAsia="Times New Roman" w:hAnsi="Arial" w:cs="Arial"/>
                <w:bCs/>
                <w:color w:val="222222"/>
                <w:sz w:val="24"/>
                <w:szCs w:val="24"/>
                <w:lang w:eastAsia="es-CO"/>
              </w:rPr>
              <w:t xml:space="preserve">e vacíos y lagunas normativas, ya que, de existir podría ponerse en entredicho principios fundamentales como el de </w:t>
            </w:r>
            <w:r>
              <w:rPr>
                <w:rFonts w:ascii="Arial" w:eastAsia="Times New Roman" w:hAnsi="Arial" w:cs="Arial"/>
                <w:bCs/>
                <w:i/>
                <w:color w:val="222222"/>
                <w:sz w:val="24"/>
                <w:szCs w:val="24"/>
                <w:lang w:eastAsia="es-CO"/>
              </w:rPr>
              <w:t>seguridad jurídica</w:t>
            </w:r>
            <w:r>
              <w:rPr>
                <w:rFonts w:ascii="Arial" w:eastAsia="Times New Roman" w:hAnsi="Arial" w:cs="Arial"/>
                <w:bCs/>
                <w:color w:val="222222"/>
                <w:sz w:val="24"/>
                <w:szCs w:val="24"/>
                <w:lang w:eastAsia="es-CO"/>
              </w:rPr>
              <w:t xml:space="preserve">. </w:t>
            </w:r>
          </w:p>
          <w:p w14:paraId="3296D476" w14:textId="77777777" w:rsidR="005161D7" w:rsidRDefault="0094499B" w:rsidP="0094499B">
            <w:pPr>
              <w:spacing w:before="100" w:beforeAutospacing="1" w:after="100" w:afterAutospacing="1" w:line="240"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Se resalta la importancia del proyecto desde su </w:t>
            </w:r>
            <w:r>
              <w:rPr>
                <w:rFonts w:ascii="Arial" w:eastAsia="Times New Roman" w:hAnsi="Arial" w:cs="Arial"/>
                <w:b/>
                <w:bCs/>
                <w:color w:val="222222"/>
                <w:sz w:val="24"/>
                <w:szCs w:val="24"/>
                <w:lang w:eastAsia="es-CO"/>
              </w:rPr>
              <w:t>campo de acción</w:t>
            </w:r>
            <w:r>
              <w:rPr>
                <w:rFonts w:ascii="Arial" w:eastAsia="Times New Roman" w:hAnsi="Arial" w:cs="Arial"/>
                <w:bCs/>
                <w:color w:val="222222"/>
                <w:sz w:val="24"/>
                <w:szCs w:val="24"/>
                <w:lang w:eastAsia="es-CO"/>
              </w:rPr>
              <w:t xml:space="preserve">, vale decir, aporta de manera significativa a nivel </w:t>
            </w:r>
            <w:r>
              <w:rPr>
                <w:rFonts w:ascii="Arial" w:eastAsia="Times New Roman" w:hAnsi="Arial" w:cs="Arial"/>
                <w:bCs/>
                <w:i/>
                <w:color w:val="222222"/>
                <w:sz w:val="24"/>
                <w:szCs w:val="24"/>
                <w:lang w:eastAsia="es-CO"/>
              </w:rPr>
              <w:t>social</w:t>
            </w:r>
            <w:r>
              <w:rPr>
                <w:rFonts w:ascii="Arial" w:eastAsia="Times New Roman" w:hAnsi="Arial" w:cs="Arial"/>
                <w:bCs/>
                <w:color w:val="222222"/>
                <w:sz w:val="24"/>
                <w:szCs w:val="24"/>
                <w:lang w:eastAsia="es-CO"/>
              </w:rPr>
              <w:t xml:space="preserve"> en la construcción de un </w:t>
            </w:r>
            <w:r>
              <w:rPr>
                <w:rFonts w:ascii="Arial" w:eastAsia="Times New Roman" w:hAnsi="Arial" w:cs="Arial"/>
                <w:bCs/>
                <w:i/>
                <w:color w:val="222222"/>
                <w:sz w:val="24"/>
                <w:szCs w:val="24"/>
                <w:lang w:eastAsia="es-CO"/>
              </w:rPr>
              <w:t xml:space="preserve">pensamiento filosófico </w:t>
            </w:r>
            <w:r>
              <w:rPr>
                <w:rFonts w:ascii="Arial" w:eastAsia="Times New Roman" w:hAnsi="Arial" w:cs="Arial"/>
                <w:bCs/>
                <w:color w:val="222222"/>
                <w:sz w:val="24"/>
                <w:szCs w:val="24"/>
                <w:lang w:eastAsia="es-CO"/>
              </w:rPr>
              <w:t>que trasciende desde la decisión judicial hacia la sociedad en general, ya que, proferir decisiones judiciales eliminando vacíos o lagunas normativas genera mayor seguridad jurídica, confianza; además de brindar mayores garantías en cuanto al aseguramiento de un debido proceso en el marco del derecho postivito (y postpositivista, integrando prinicipios)</w:t>
            </w:r>
          </w:p>
          <w:p w14:paraId="19AAA650" w14:textId="67F81051" w:rsidR="0094499B" w:rsidRPr="00650CCB" w:rsidRDefault="0094499B" w:rsidP="0094499B">
            <w:pPr>
              <w:spacing w:before="100" w:beforeAutospacing="1" w:after="100" w:afterAutospacing="1" w:line="240" w:lineRule="auto"/>
              <w:jc w:val="both"/>
              <w:rPr>
                <w:rFonts w:ascii="Arial" w:eastAsia="Times New Roman" w:hAnsi="Arial" w:cs="Arial"/>
                <w:bCs/>
                <w:color w:val="222222"/>
                <w:sz w:val="24"/>
                <w:szCs w:val="24"/>
                <w:lang w:eastAsia="es-CO"/>
              </w:rPr>
            </w:pPr>
          </w:p>
        </w:tc>
      </w:tr>
      <w:tr w:rsidR="00F73917" w14:paraId="0AC93D93" w14:textId="77777777" w:rsidTr="00F73917">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8CFCC1" w14:textId="2272A5C9"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F73917" w14:paraId="4F293E36" w14:textId="77777777" w:rsidTr="00F73917">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C9DB46" w14:textId="77777777" w:rsidR="00911875" w:rsidRDefault="00911875" w:rsidP="00265B89">
            <w:pPr>
              <w:spacing w:before="100" w:beforeAutospacing="1" w:after="100" w:afterAutospacing="1" w:line="240" w:lineRule="auto"/>
              <w:rPr>
                <w:rFonts w:ascii="Arial" w:eastAsia="Times New Roman" w:hAnsi="Arial" w:cs="Arial"/>
                <w:bCs/>
                <w:color w:val="222222"/>
                <w:sz w:val="24"/>
                <w:szCs w:val="24"/>
                <w:lang w:eastAsia="es-CO"/>
              </w:rPr>
            </w:pPr>
          </w:p>
          <w:p w14:paraId="654BF27D" w14:textId="554112B0" w:rsidR="00265B89" w:rsidRDefault="0009558F" w:rsidP="00265B89">
            <w:pPr>
              <w:spacing w:before="100" w:beforeAutospacing="1" w:after="100" w:afterAutospacing="1" w:line="240" w:lineRule="auto"/>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Teniendo a la </w:t>
            </w:r>
            <w:r>
              <w:rPr>
                <w:rFonts w:ascii="Arial" w:eastAsia="Times New Roman" w:hAnsi="Arial" w:cs="Arial"/>
                <w:bCs/>
                <w:i/>
                <w:color w:val="222222"/>
                <w:sz w:val="24"/>
                <w:szCs w:val="24"/>
                <w:lang w:eastAsia="es-CO"/>
              </w:rPr>
              <w:t>investigación</w:t>
            </w:r>
            <w:r>
              <w:rPr>
                <w:rFonts w:ascii="Arial" w:eastAsia="Times New Roman" w:hAnsi="Arial" w:cs="Arial"/>
                <w:bCs/>
                <w:color w:val="222222"/>
                <w:sz w:val="24"/>
                <w:szCs w:val="24"/>
                <w:lang w:eastAsia="es-CO"/>
              </w:rPr>
              <w:t xml:space="preserve"> como función sustant</w:t>
            </w:r>
            <w:r w:rsidR="00D915DC">
              <w:rPr>
                <w:rFonts w:ascii="Arial" w:eastAsia="Times New Roman" w:hAnsi="Arial" w:cs="Arial"/>
                <w:bCs/>
                <w:color w:val="222222"/>
                <w:sz w:val="24"/>
                <w:szCs w:val="24"/>
                <w:lang w:eastAsia="es-CO"/>
              </w:rPr>
              <w:t>iva, el presente proyecto se ar</w:t>
            </w:r>
            <w:r>
              <w:rPr>
                <w:rFonts w:ascii="Arial" w:eastAsia="Times New Roman" w:hAnsi="Arial" w:cs="Arial"/>
                <w:bCs/>
                <w:color w:val="222222"/>
                <w:sz w:val="24"/>
                <w:szCs w:val="24"/>
                <w:lang w:eastAsia="es-CO"/>
              </w:rPr>
              <w:t>t</w:t>
            </w:r>
            <w:r w:rsidR="00D915DC">
              <w:rPr>
                <w:rFonts w:ascii="Arial" w:eastAsia="Times New Roman" w:hAnsi="Arial" w:cs="Arial"/>
                <w:bCs/>
                <w:color w:val="222222"/>
                <w:sz w:val="24"/>
                <w:szCs w:val="24"/>
                <w:lang w:eastAsia="es-CO"/>
              </w:rPr>
              <w:t>i</w:t>
            </w:r>
            <w:r>
              <w:rPr>
                <w:rFonts w:ascii="Arial" w:eastAsia="Times New Roman" w:hAnsi="Arial" w:cs="Arial"/>
                <w:bCs/>
                <w:color w:val="222222"/>
                <w:sz w:val="24"/>
                <w:szCs w:val="24"/>
                <w:lang w:eastAsia="es-CO"/>
              </w:rPr>
              <w:t xml:space="preserve">cula de manera directa con </w:t>
            </w:r>
            <w:r w:rsidR="001D3555">
              <w:rPr>
                <w:rFonts w:ascii="Arial" w:eastAsia="Times New Roman" w:hAnsi="Arial" w:cs="Arial"/>
                <w:bCs/>
                <w:color w:val="222222"/>
                <w:sz w:val="24"/>
                <w:szCs w:val="24"/>
                <w:lang w:eastAsia="es-CO"/>
              </w:rPr>
              <w:t>uno de los sectores de mayor relevancia, no solo en el país sino a nivel global, y tiene que ver particularmente con la administra</w:t>
            </w:r>
            <w:r w:rsidR="00AD09E0">
              <w:rPr>
                <w:rFonts w:ascii="Arial" w:eastAsia="Times New Roman" w:hAnsi="Arial" w:cs="Arial"/>
                <w:bCs/>
                <w:color w:val="222222"/>
                <w:sz w:val="24"/>
                <w:szCs w:val="24"/>
                <w:lang w:eastAsia="es-CO"/>
              </w:rPr>
              <w:t xml:space="preserve">ción de justicia, puntualmente, se trata de </w:t>
            </w:r>
            <w:r w:rsidR="001D3555">
              <w:rPr>
                <w:rFonts w:ascii="Arial" w:eastAsia="Times New Roman" w:hAnsi="Arial" w:cs="Arial"/>
                <w:bCs/>
                <w:color w:val="222222"/>
                <w:sz w:val="24"/>
                <w:szCs w:val="24"/>
                <w:lang w:eastAsia="es-CO"/>
              </w:rPr>
              <w:t xml:space="preserve">la rama judicial. </w:t>
            </w:r>
          </w:p>
          <w:p w14:paraId="6134472E" w14:textId="77777777" w:rsidR="00265B89" w:rsidRDefault="001D3555" w:rsidP="001D3555">
            <w:pPr>
              <w:spacing w:before="100" w:beforeAutospacing="1" w:after="100" w:afterAutospacing="1" w:line="240"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lastRenderedPageBreak/>
              <w:t xml:space="preserve">De esta manera, la articulación </w:t>
            </w:r>
            <w:r>
              <w:rPr>
                <w:rFonts w:ascii="Arial" w:eastAsia="Times New Roman" w:hAnsi="Arial" w:cs="Arial"/>
                <w:bCs/>
                <w:i/>
                <w:color w:val="222222"/>
                <w:sz w:val="24"/>
                <w:szCs w:val="24"/>
                <w:lang w:eastAsia="es-CO"/>
              </w:rPr>
              <w:t>investigación-rama judicial</w:t>
            </w:r>
            <w:r>
              <w:rPr>
                <w:rFonts w:ascii="Arial" w:eastAsia="Times New Roman" w:hAnsi="Arial" w:cs="Arial"/>
                <w:bCs/>
                <w:color w:val="222222"/>
                <w:sz w:val="24"/>
                <w:szCs w:val="24"/>
                <w:lang w:eastAsia="es-CO"/>
              </w:rPr>
              <w:t xml:space="preserve"> permite optimizar la administración de justicia, bajo el entendido que las decisiones de los jueces en materia contencioso administrativa podrían resolverse de manera más clara y acertada cuando estos se enfrentan a supuestos de lagunas o vacíos normativos, evitando que la motivación de las decisiones quede en el terreno de la mera discrecionalidad, generándose de esta manera un mejor entendimiento del derecho positivo. </w:t>
            </w:r>
          </w:p>
          <w:p w14:paraId="6EDAFFEC" w14:textId="77777777" w:rsidR="001D3555" w:rsidRDefault="00987063" w:rsidP="00987063">
            <w:pPr>
              <w:spacing w:before="100" w:beforeAutospacing="1" w:after="100" w:afterAutospacing="1" w:line="240"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Además, como quiera que el objeto de la investigación pretende generar una escuela de pensamiento en torno a la teoría y filosofía del derecho, no se pueden dejar de lado aquellas lagunas y/o vacios normativos que se presentan en campos como el de la educación, escenario que influye notoriamente en la transmisión del conocimiento y de posterior aplicabilidad para la toma de decisiones como acontece con los operadores judiciales. </w:t>
            </w:r>
          </w:p>
          <w:p w14:paraId="2DA28731" w14:textId="3C8FAC8A" w:rsidR="00987063" w:rsidRPr="001D3555" w:rsidRDefault="00987063" w:rsidP="00987063">
            <w:pPr>
              <w:spacing w:before="100" w:beforeAutospacing="1" w:after="100" w:afterAutospacing="1" w:line="240" w:lineRule="auto"/>
              <w:jc w:val="both"/>
              <w:rPr>
                <w:rFonts w:ascii="Arial" w:eastAsia="Times New Roman" w:hAnsi="Arial" w:cs="Arial"/>
                <w:bCs/>
                <w:color w:val="222222"/>
                <w:sz w:val="24"/>
                <w:szCs w:val="24"/>
                <w:lang w:eastAsia="es-CO"/>
              </w:rPr>
            </w:pPr>
          </w:p>
        </w:tc>
      </w:tr>
      <w:tr w:rsidR="00FE77E7" w14:paraId="09CA1F37" w14:textId="77777777" w:rsidTr="00FE77E7">
        <w:tc>
          <w:tcPr>
            <w:tcW w:w="130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448E88"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lastRenderedPageBreak/>
              <w:t>Grupo de investigación</w:t>
            </w:r>
          </w:p>
        </w:tc>
        <w:tc>
          <w:tcPr>
            <w:tcW w:w="3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6D1CED57"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F73917" w14:paraId="177CB986" w14:textId="77777777" w:rsidTr="00F73917">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4CF79E" w14:textId="77777777" w:rsidR="002A18AF" w:rsidRDefault="00430D87" w:rsidP="00430D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DERECHO PÚBLICO</w:t>
            </w:r>
            <w:r w:rsidR="00AD6965">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FRANCISCO DE VITORIA</w:t>
            </w:r>
            <w:r w:rsidR="00AD6965">
              <w:rPr>
                <w:rFonts w:ascii="Helvetica" w:eastAsia="Times New Roman" w:hAnsi="Helvetica" w:cs="Helvetica"/>
                <w:color w:val="222222"/>
                <w:sz w:val="24"/>
                <w:szCs w:val="24"/>
                <w:lang w:eastAsia="es-CO"/>
              </w:rPr>
              <w:t>” – Derecho Administrativo / Derecho constitucional</w:t>
            </w:r>
          </w:p>
          <w:p w14:paraId="2A1C3728" w14:textId="31DCF4D7" w:rsidR="000059E6" w:rsidRDefault="000059E6" w:rsidP="00430D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HUMANIDADES </w:t>
            </w:r>
            <w:r w:rsidR="008022FC">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w:t>
            </w:r>
            <w:r w:rsidR="008022FC">
              <w:rPr>
                <w:rFonts w:ascii="Helvetica" w:eastAsia="Times New Roman" w:hAnsi="Helvetica" w:cs="Helvetica"/>
                <w:color w:val="222222"/>
                <w:sz w:val="24"/>
                <w:szCs w:val="24"/>
                <w:lang w:eastAsia="es-CO"/>
              </w:rPr>
              <w:t>Humanismo, ética y sociedad</w:t>
            </w:r>
          </w:p>
        </w:tc>
      </w:tr>
    </w:tbl>
    <w:p w14:paraId="29BA0E62" w14:textId="77777777" w:rsidR="005D3840" w:rsidRDefault="005D3840" w:rsidP="002A18AF">
      <w:pPr>
        <w:spacing w:after="0" w:line="240" w:lineRule="auto"/>
        <w:rPr>
          <w:rFonts w:ascii="Times New Roman" w:eastAsia="Times New Roman" w:hAnsi="Times New Roman" w:cs="Times New Roman"/>
          <w:sz w:val="24"/>
          <w:szCs w:val="24"/>
          <w:lang w:eastAsia="es-CO"/>
        </w:rPr>
      </w:pPr>
    </w:p>
    <w:tbl>
      <w:tblPr>
        <w:tblW w:w="13066" w:type="dxa"/>
        <w:tblInd w:w="565" w:type="dxa"/>
        <w:shd w:val="clear" w:color="auto" w:fill="FFFFFF"/>
        <w:tblLayout w:type="fixed"/>
        <w:tblLook w:val="04A0" w:firstRow="1" w:lastRow="0" w:firstColumn="1" w:lastColumn="0" w:noHBand="0" w:noVBand="1"/>
      </w:tblPr>
      <w:tblGrid>
        <w:gridCol w:w="2980"/>
        <w:gridCol w:w="4109"/>
        <w:gridCol w:w="3280"/>
        <w:gridCol w:w="2697"/>
      </w:tblGrid>
      <w:tr w:rsidR="00F73917" w14:paraId="0824E73D" w14:textId="77777777" w:rsidTr="00F73917">
        <w:trPr>
          <w:trHeight w:val="516"/>
        </w:trPr>
        <w:tc>
          <w:tcPr>
            <w:tcW w:w="114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0DFF12F"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57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A347E8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25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E5D9F5"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03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EE73D3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73917" w14:paraId="0674A6A1" w14:textId="77777777" w:rsidTr="00F73917">
        <w:trPr>
          <w:trHeight w:val="536"/>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C7CABB" w14:textId="6CECA08A" w:rsidR="002A18AF" w:rsidRPr="001D3555" w:rsidRDefault="007A55FF">
            <w:pPr>
              <w:spacing w:after="0" w:line="240" w:lineRule="auto"/>
              <w:jc w:val="center"/>
              <w:rPr>
                <w:rFonts w:ascii="Helvetica" w:eastAsia="Times New Roman" w:hAnsi="Helvetica" w:cs="Helvetica"/>
                <w:b/>
                <w:color w:val="222222"/>
                <w:sz w:val="24"/>
                <w:szCs w:val="24"/>
                <w:lang w:eastAsia="es-CO"/>
              </w:rPr>
            </w:pPr>
            <w:r w:rsidRPr="001D3555">
              <w:rPr>
                <w:rFonts w:ascii="Arial" w:eastAsia="Times New Roman" w:hAnsi="Arial" w:cs="Arial"/>
                <w:b/>
                <w:bCs/>
                <w:color w:val="222222"/>
                <w:sz w:val="24"/>
                <w:szCs w:val="24"/>
                <w:lang w:eastAsia="es-CO"/>
              </w:rPr>
              <w:t>EDWIN HERNANDO ALONSO NIÑO</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B92AEC" w14:textId="0D2EAC52" w:rsidR="002A18AF" w:rsidRDefault="005161D7">
            <w:pPr>
              <w:spacing w:after="0" w:line="240" w:lineRule="auto"/>
              <w:jc w:val="center"/>
              <w:rPr>
                <w:rFonts w:ascii="Helvetica" w:eastAsia="Times New Roman" w:hAnsi="Helvetica" w:cs="Helvetica"/>
                <w:color w:val="222222"/>
                <w:sz w:val="24"/>
                <w:szCs w:val="24"/>
                <w:lang w:eastAsia="es-CO"/>
              </w:rPr>
            </w:pPr>
            <w:hyperlink r:id="rId8" w:history="1">
              <w:r w:rsidR="007A55FF" w:rsidRPr="00430D87">
                <w:rPr>
                  <w:rStyle w:val="Hipervnculo"/>
                  <w:rFonts w:ascii="Arial" w:eastAsia="Times New Roman" w:hAnsi="Arial" w:cs="Arial"/>
                  <w:bCs/>
                  <w:sz w:val="24"/>
                  <w:szCs w:val="24"/>
                  <w:lang w:eastAsia="es-CO"/>
                </w:rPr>
                <w:t>http://scienti.colciencias.gov.co:8081/cvlac/visualizador/generarCurriculoCv.do?cod_rh=0001386684</w:t>
              </w:r>
            </w:hyperlink>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B0620C" w14:textId="10E647D4" w:rsidR="002A18AF" w:rsidRDefault="005161D7">
            <w:pPr>
              <w:spacing w:after="0" w:line="240" w:lineRule="auto"/>
              <w:jc w:val="center"/>
              <w:rPr>
                <w:rFonts w:ascii="Helvetica" w:eastAsia="Times New Roman" w:hAnsi="Helvetica" w:cs="Helvetica"/>
                <w:color w:val="222222"/>
                <w:sz w:val="24"/>
                <w:szCs w:val="24"/>
                <w:lang w:eastAsia="es-CO"/>
              </w:rPr>
            </w:pPr>
            <w:hyperlink r:id="rId9" w:history="1">
              <w:r w:rsidR="007A55FF" w:rsidRPr="00430D87">
                <w:rPr>
                  <w:rStyle w:val="Hipervnculo"/>
                  <w:rFonts w:ascii="Arial" w:eastAsia="Times New Roman" w:hAnsi="Arial" w:cs="Arial"/>
                  <w:bCs/>
                  <w:sz w:val="24"/>
                  <w:szCs w:val="24"/>
                  <w:lang w:eastAsia="es-CO"/>
                </w:rPr>
                <w:t>https://orcid.org/0000-0001-5685-1718</w:t>
              </w:r>
            </w:hyperlink>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AE36B0" w14:textId="5C322867" w:rsidR="002A18AF" w:rsidRDefault="005161D7">
            <w:pPr>
              <w:spacing w:after="0" w:line="240" w:lineRule="auto"/>
              <w:jc w:val="center"/>
              <w:rPr>
                <w:rFonts w:ascii="Helvetica" w:eastAsia="Times New Roman" w:hAnsi="Helvetica" w:cs="Helvetica"/>
                <w:color w:val="222222"/>
                <w:sz w:val="24"/>
                <w:szCs w:val="24"/>
                <w:lang w:eastAsia="es-CO"/>
              </w:rPr>
            </w:pPr>
            <w:hyperlink r:id="rId10" w:history="1">
              <w:r w:rsidR="007A55FF" w:rsidRPr="00430D87">
                <w:rPr>
                  <w:rStyle w:val="Hipervnculo"/>
                  <w:rFonts w:ascii="Arial" w:eastAsia="Times New Roman" w:hAnsi="Arial" w:cs="Arial"/>
                  <w:bCs/>
                  <w:sz w:val="24"/>
                  <w:szCs w:val="24"/>
                  <w:lang w:eastAsia="es-CO"/>
                </w:rPr>
                <w:t>https://scholar.google.es/citations?user=7Lp4VOkAAAAJ&amp;hl=en</w:t>
              </w:r>
            </w:hyperlink>
          </w:p>
        </w:tc>
      </w:tr>
      <w:tr w:rsidR="00F73917" w14:paraId="503469AF" w14:textId="77777777" w:rsidTr="00F73917">
        <w:trPr>
          <w:trHeight w:val="536"/>
        </w:trPr>
        <w:tc>
          <w:tcPr>
            <w:tcW w:w="11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2913CD"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7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E98AD8"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2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8806578"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0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0C1A719"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73917" w14:paraId="25FCB6B5" w14:textId="77777777" w:rsidTr="00F73917">
        <w:trPr>
          <w:trHeight w:val="536"/>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C7454E" w14:textId="77777777" w:rsidR="002A18AF" w:rsidRPr="00430D87" w:rsidRDefault="00430D8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 y ciencias políticas</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BA75EF" w14:textId="77777777" w:rsidR="002A18AF" w:rsidRPr="00430D87" w:rsidRDefault="00430D8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w:t>
            </w:r>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4B3F4C" w14:textId="77777777" w:rsidR="002A18AF" w:rsidRPr="00430D87" w:rsidRDefault="00430D8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w:t>
            </w:r>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C8088C" w14:textId="77777777" w:rsidR="002A18AF" w:rsidRPr="00430D87" w:rsidRDefault="00430D87"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 Público</w:t>
            </w:r>
          </w:p>
        </w:tc>
      </w:tr>
      <w:tr w:rsidR="00F73917" w14:paraId="25E59C19" w14:textId="77777777" w:rsidTr="00F73917">
        <w:trPr>
          <w:trHeight w:val="591"/>
        </w:trPr>
        <w:tc>
          <w:tcPr>
            <w:tcW w:w="11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F9FB0B"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7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20C52B"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2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B38B2F3"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0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935F42F"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73917" w14:paraId="45E420FD" w14:textId="77777777" w:rsidTr="00F73917">
        <w:trPr>
          <w:trHeight w:val="536"/>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A229A5" w14:textId="6C02862E" w:rsidR="00AC47BF" w:rsidRPr="001D3555" w:rsidRDefault="007A55FF" w:rsidP="007A55FF">
            <w:pPr>
              <w:spacing w:before="100" w:beforeAutospacing="1" w:after="100" w:afterAutospacing="1" w:line="240" w:lineRule="auto"/>
              <w:jc w:val="center"/>
              <w:rPr>
                <w:rFonts w:ascii="Arial" w:eastAsia="Times New Roman" w:hAnsi="Arial" w:cs="Arial"/>
                <w:b/>
                <w:bCs/>
                <w:color w:val="222222"/>
                <w:sz w:val="24"/>
                <w:szCs w:val="24"/>
                <w:lang w:eastAsia="es-CO"/>
              </w:rPr>
            </w:pPr>
            <w:r w:rsidRPr="001D3555">
              <w:rPr>
                <w:rFonts w:ascii="Arial" w:eastAsia="Times New Roman" w:hAnsi="Arial" w:cs="Arial"/>
                <w:b/>
                <w:bCs/>
                <w:color w:val="222222"/>
                <w:sz w:val="24"/>
                <w:szCs w:val="24"/>
                <w:lang w:eastAsia="es-CO"/>
              </w:rPr>
              <w:t>CIRO NOLBERTO GÜECHÁ MEDINA</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24927C" w14:textId="7EAF8FAB" w:rsidR="00AC47BF" w:rsidRPr="00430D87" w:rsidRDefault="005161D7" w:rsidP="00AC47BF">
            <w:pPr>
              <w:spacing w:before="100" w:beforeAutospacing="1" w:after="100" w:afterAutospacing="1" w:line="240" w:lineRule="auto"/>
              <w:jc w:val="center"/>
              <w:rPr>
                <w:rFonts w:ascii="Arial" w:eastAsia="Times New Roman" w:hAnsi="Arial" w:cs="Arial"/>
                <w:bCs/>
                <w:color w:val="222222"/>
                <w:sz w:val="24"/>
                <w:szCs w:val="24"/>
                <w:lang w:eastAsia="es-CO"/>
              </w:rPr>
            </w:pPr>
            <w:hyperlink r:id="rId11" w:history="1">
              <w:r w:rsidR="007A55FF" w:rsidRPr="00430D87">
                <w:rPr>
                  <w:rStyle w:val="Hipervnculo"/>
                  <w:rFonts w:ascii="Helvetica" w:eastAsia="Times New Roman" w:hAnsi="Helvetica" w:cs="Helvetica"/>
                  <w:sz w:val="24"/>
                  <w:szCs w:val="24"/>
                  <w:lang w:eastAsia="es-CO"/>
                </w:rPr>
                <w:t>http://scienti.colciencias.gov.co:8081/cvlac/visualizador/generarCurriculoCv.do?cod_rh=0000750271</w:t>
              </w:r>
            </w:hyperlink>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14561E" w14:textId="182A06A6" w:rsidR="00AC47BF" w:rsidRPr="00430D87" w:rsidRDefault="005161D7" w:rsidP="00AC47BF">
            <w:pPr>
              <w:spacing w:before="100" w:beforeAutospacing="1" w:after="100" w:afterAutospacing="1" w:line="240" w:lineRule="auto"/>
              <w:jc w:val="center"/>
              <w:rPr>
                <w:rFonts w:ascii="Arial" w:eastAsia="Times New Roman" w:hAnsi="Arial" w:cs="Arial"/>
                <w:bCs/>
                <w:color w:val="222222"/>
                <w:sz w:val="24"/>
                <w:szCs w:val="24"/>
                <w:lang w:eastAsia="es-CO"/>
              </w:rPr>
            </w:pPr>
            <w:hyperlink r:id="rId12" w:history="1">
              <w:r w:rsidR="007A55FF" w:rsidRPr="00430D87">
                <w:rPr>
                  <w:rStyle w:val="Hipervnculo"/>
                  <w:rFonts w:ascii="Helvetica" w:eastAsia="Times New Roman" w:hAnsi="Helvetica" w:cs="Helvetica"/>
                  <w:sz w:val="24"/>
                  <w:szCs w:val="24"/>
                  <w:lang w:eastAsia="es-CO"/>
                </w:rPr>
                <w:t>https://orcid.org/0000-0003-1462-4853</w:t>
              </w:r>
            </w:hyperlink>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38AA26" w14:textId="5E0EB15F" w:rsidR="00AC47BF" w:rsidRPr="00430D87" w:rsidRDefault="005161D7" w:rsidP="00AC47BF">
            <w:pPr>
              <w:spacing w:before="100" w:beforeAutospacing="1" w:after="100" w:afterAutospacing="1" w:line="240" w:lineRule="auto"/>
              <w:jc w:val="center"/>
              <w:rPr>
                <w:rFonts w:ascii="Arial" w:eastAsia="Times New Roman" w:hAnsi="Arial" w:cs="Arial"/>
                <w:bCs/>
                <w:color w:val="222222"/>
                <w:sz w:val="24"/>
                <w:szCs w:val="24"/>
                <w:lang w:eastAsia="es-CO"/>
              </w:rPr>
            </w:pPr>
            <w:hyperlink r:id="rId13" w:history="1">
              <w:r w:rsidR="007A55FF" w:rsidRPr="00430D87">
                <w:rPr>
                  <w:rStyle w:val="Hipervnculo"/>
                  <w:rFonts w:ascii="Helvetica" w:eastAsia="Times New Roman" w:hAnsi="Helvetica" w:cs="Helvetica"/>
                  <w:sz w:val="24"/>
                  <w:szCs w:val="24"/>
                  <w:lang w:eastAsia="es-CO"/>
                </w:rPr>
                <w:t>https://scholar.google.com/citations?user=UgjP1RcAAAAJ&amp;hl=es</w:t>
              </w:r>
            </w:hyperlink>
          </w:p>
        </w:tc>
      </w:tr>
      <w:tr w:rsidR="00F73917" w14:paraId="57CF3E85" w14:textId="77777777" w:rsidTr="00F73917">
        <w:trPr>
          <w:trHeight w:val="536"/>
        </w:trPr>
        <w:tc>
          <w:tcPr>
            <w:tcW w:w="11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D251B1"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7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E94CD97"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2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9FEEFA"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0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9FAD7C"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73917" w14:paraId="06678ADB" w14:textId="77777777" w:rsidTr="001D3555">
        <w:trPr>
          <w:trHeight w:val="535"/>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9E514D" w14:textId="77777777" w:rsidR="00430D87" w:rsidRPr="00430D87" w:rsidRDefault="00430D87" w:rsidP="00430D87">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 y ciencias políticas</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A1E0C6" w14:textId="77777777" w:rsidR="00430D87" w:rsidRPr="00430D87" w:rsidRDefault="00430D87" w:rsidP="00430D87">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w:t>
            </w:r>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38D1B0" w14:textId="77777777" w:rsidR="00430D87" w:rsidRPr="00430D87" w:rsidRDefault="00430D87" w:rsidP="00430D87">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w:t>
            </w:r>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D12AE6" w14:textId="77777777" w:rsidR="00430D87" w:rsidRPr="00430D87" w:rsidRDefault="00430D87" w:rsidP="00430D87">
            <w:pPr>
              <w:spacing w:before="100" w:beforeAutospacing="1" w:after="100" w:afterAutospacing="1" w:line="240" w:lineRule="auto"/>
              <w:jc w:val="center"/>
              <w:rPr>
                <w:rFonts w:ascii="Arial" w:eastAsia="Times New Roman" w:hAnsi="Arial" w:cs="Arial"/>
                <w:bCs/>
                <w:color w:val="222222"/>
                <w:sz w:val="24"/>
                <w:szCs w:val="24"/>
                <w:lang w:eastAsia="es-CO"/>
              </w:rPr>
            </w:pPr>
            <w:r w:rsidRPr="00430D87">
              <w:rPr>
                <w:rFonts w:ascii="Arial" w:eastAsia="Times New Roman" w:hAnsi="Arial" w:cs="Arial"/>
                <w:bCs/>
                <w:color w:val="222222"/>
                <w:sz w:val="24"/>
                <w:szCs w:val="24"/>
                <w:lang w:eastAsia="es-CO"/>
              </w:rPr>
              <w:t>Derecho Público</w:t>
            </w:r>
          </w:p>
        </w:tc>
      </w:tr>
      <w:tr w:rsidR="00537005" w14:paraId="28DDA0F5" w14:textId="77777777" w:rsidTr="00537005">
        <w:trPr>
          <w:trHeight w:val="535"/>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37A56A" w14:textId="77777777" w:rsidR="00537005" w:rsidRPr="00537005" w:rsidRDefault="00537005" w:rsidP="007E186D">
            <w:pPr>
              <w:spacing w:before="100" w:beforeAutospacing="1" w:after="100" w:afterAutospacing="1"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lastRenderedPageBreak/>
              <w:t xml:space="preserve">Nombre del Co-investigador </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D1B151" w14:textId="77777777" w:rsidR="00537005" w:rsidRPr="00537005" w:rsidRDefault="00537005" w:rsidP="007E186D">
            <w:pPr>
              <w:spacing w:before="100" w:beforeAutospacing="1" w:after="100" w:afterAutospacing="1"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t>Enlace CvLAC</w:t>
            </w:r>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8C5A27" w14:textId="77777777" w:rsidR="00537005" w:rsidRPr="00537005" w:rsidRDefault="00537005" w:rsidP="007E186D">
            <w:pPr>
              <w:spacing w:before="100" w:beforeAutospacing="1" w:after="100" w:afterAutospacing="1"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t>Enlace ORCID</w:t>
            </w:r>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6B4908" w14:textId="77777777" w:rsidR="00537005" w:rsidRPr="00537005" w:rsidRDefault="00537005" w:rsidP="007E186D">
            <w:pPr>
              <w:spacing w:before="100" w:beforeAutospacing="1" w:after="100" w:afterAutospacing="1"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t>Enlace Google Académico</w:t>
            </w:r>
          </w:p>
        </w:tc>
      </w:tr>
      <w:tr w:rsidR="00537005" w:rsidRPr="00430D87" w14:paraId="616D34FC" w14:textId="77777777" w:rsidTr="00537005">
        <w:trPr>
          <w:trHeight w:val="535"/>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74A3CE" w14:textId="483C57C9" w:rsidR="00537005" w:rsidRPr="00537005" w:rsidRDefault="00537005" w:rsidP="00BC05E0">
            <w:pPr>
              <w:spacing w:after="0"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Fray. RODRIGO GARCÍA JARA</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BCF6A4" w14:textId="2B2D1050" w:rsidR="00537005" w:rsidRPr="00E044ED" w:rsidRDefault="005161D7" w:rsidP="00E044ED">
            <w:pPr>
              <w:spacing w:after="0" w:line="240" w:lineRule="auto"/>
              <w:jc w:val="center"/>
              <w:rPr>
                <w:rFonts w:ascii="Arial" w:eastAsia="Times New Roman" w:hAnsi="Arial" w:cs="Arial"/>
                <w:bCs/>
                <w:color w:val="222222"/>
                <w:sz w:val="24"/>
                <w:szCs w:val="24"/>
                <w:lang w:val="es-ES_tradnl" w:eastAsia="es-CO"/>
              </w:rPr>
            </w:pPr>
            <w:hyperlink r:id="rId14" w:history="1">
              <w:r w:rsidR="00E044ED" w:rsidRPr="00E044ED">
                <w:rPr>
                  <w:rStyle w:val="Hipervnculo"/>
                  <w:rFonts w:ascii="Arial" w:eastAsia="Times New Roman" w:hAnsi="Arial" w:cs="Arial"/>
                  <w:bCs/>
                  <w:sz w:val="24"/>
                  <w:szCs w:val="24"/>
                  <w:lang w:val="es-ES_tradnl" w:eastAsia="es-CO"/>
                </w:rPr>
                <w:t>http://scienti.colciencias.gov.co:8081/cvlac/visualizador/generarCurriculoCv.do?cod_rh=0001444249</w:t>
              </w:r>
            </w:hyperlink>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01F760" w14:textId="77777777" w:rsidR="00E044ED" w:rsidRDefault="00E044ED" w:rsidP="00E044ED">
            <w:pPr>
              <w:spacing w:after="0" w:line="240" w:lineRule="auto"/>
              <w:jc w:val="center"/>
              <w:rPr>
                <w:rFonts w:ascii="Arial" w:eastAsia="Times New Roman" w:hAnsi="Arial" w:cs="Arial"/>
                <w:bCs/>
                <w:color w:val="222222"/>
                <w:sz w:val="24"/>
                <w:szCs w:val="24"/>
                <w:lang w:val="es-ES_tradnl" w:eastAsia="es-CO"/>
              </w:rPr>
            </w:pPr>
          </w:p>
          <w:p w14:paraId="6E4EE57D" w14:textId="4C183CD3" w:rsidR="00537005" w:rsidRPr="00430D87" w:rsidRDefault="005161D7" w:rsidP="00E044ED">
            <w:pPr>
              <w:spacing w:after="0" w:line="240" w:lineRule="auto"/>
              <w:jc w:val="center"/>
              <w:rPr>
                <w:rFonts w:ascii="Arial" w:eastAsia="Times New Roman" w:hAnsi="Arial" w:cs="Arial"/>
                <w:bCs/>
                <w:color w:val="222222"/>
                <w:sz w:val="24"/>
                <w:szCs w:val="24"/>
                <w:lang w:eastAsia="es-CO"/>
              </w:rPr>
            </w:pPr>
            <w:hyperlink r:id="rId15" w:history="1">
              <w:r w:rsidR="00E044ED" w:rsidRPr="00391AB5">
                <w:rPr>
                  <w:rStyle w:val="Hipervnculo"/>
                  <w:rFonts w:ascii="Arial" w:eastAsia="Times New Roman" w:hAnsi="Arial" w:cs="Arial"/>
                  <w:bCs/>
                  <w:sz w:val="24"/>
                  <w:szCs w:val="24"/>
                  <w:lang w:val="es-ES_tradnl" w:eastAsia="es-CO"/>
                </w:rPr>
                <w:t>https://orcid.org/0000-0001-7096-7119</w:t>
              </w:r>
            </w:hyperlink>
            <w:r w:rsidR="00E044ED">
              <w:rPr>
                <w:rFonts w:ascii="Arial" w:eastAsia="Times New Roman" w:hAnsi="Arial" w:cs="Arial"/>
                <w:bCs/>
                <w:color w:val="222222"/>
                <w:sz w:val="24"/>
                <w:szCs w:val="24"/>
                <w:lang w:val="es-ES_tradnl" w:eastAsia="es-CO"/>
              </w:rPr>
              <w:t xml:space="preserve"> </w:t>
            </w:r>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EF23BE" w14:textId="77777777" w:rsidR="00E044ED" w:rsidRDefault="00E044ED" w:rsidP="00E044ED">
            <w:pPr>
              <w:spacing w:after="0" w:line="240" w:lineRule="auto"/>
              <w:jc w:val="center"/>
              <w:rPr>
                <w:rFonts w:ascii="Arial" w:eastAsia="Times New Roman" w:hAnsi="Arial" w:cs="Arial"/>
                <w:bCs/>
                <w:color w:val="222222"/>
                <w:sz w:val="24"/>
                <w:szCs w:val="24"/>
                <w:lang w:val="es-ES_tradnl" w:eastAsia="es-CO"/>
              </w:rPr>
            </w:pPr>
          </w:p>
          <w:p w14:paraId="63C6EC89" w14:textId="21551F0D" w:rsidR="00537005" w:rsidRPr="00E044ED" w:rsidRDefault="005161D7" w:rsidP="00E044ED">
            <w:pPr>
              <w:spacing w:after="0" w:line="240" w:lineRule="auto"/>
              <w:jc w:val="center"/>
              <w:rPr>
                <w:rFonts w:ascii="Arial" w:eastAsia="Times New Roman" w:hAnsi="Arial" w:cs="Arial"/>
                <w:bCs/>
                <w:color w:val="222222"/>
                <w:sz w:val="24"/>
                <w:szCs w:val="24"/>
                <w:lang w:val="es-ES_tradnl" w:eastAsia="es-CO"/>
              </w:rPr>
            </w:pPr>
            <w:hyperlink r:id="rId16" w:history="1">
              <w:r w:rsidR="00E044ED" w:rsidRPr="00E044ED">
                <w:rPr>
                  <w:rStyle w:val="Hipervnculo"/>
                  <w:rFonts w:ascii="Arial" w:eastAsia="Times New Roman" w:hAnsi="Arial" w:cs="Arial"/>
                  <w:bCs/>
                  <w:sz w:val="24"/>
                  <w:szCs w:val="24"/>
                  <w:lang w:val="es-ES_tradnl" w:eastAsia="es-CO"/>
                </w:rPr>
                <w:t>https://scholar.google.es/citations?user=M-jQ4kEAAAAJ&amp;hl=es</w:t>
              </w:r>
            </w:hyperlink>
          </w:p>
        </w:tc>
      </w:tr>
      <w:tr w:rsidR="00537005" w14:paraId="29C8793D" w14:textId="77777777" w:rsidTr="00537005">
        <w:trPr>
          <w:trHeight w:val="535"/>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9692FF" w14:textId="77777777" w:rsidR="00537005" w:rsidRPr="00537005" w:rsidRDefault="00537005" w:rsidP="00BC05E0">
            <w:pPr>
              <w:spacing w:after="0"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t>División</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92063E" w14:textId="77777777" w:rsidR="00537005" w:rsidRPr="00537005" w:rsidRDefault="00537005" w:rsidP="00BC05E0">
            <w:pPr>
              <w:spacing w:after="0"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t>Facultad</w:t>
            </w:r>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066EE9" w14:textId="77777777" w:rsidR="00537005" w:rsidRPr="00537005" w:rsidRDefault="00537005" w:rsidP="00BC05E0">
            <w:pPr>
              <w:spacing w:after="0"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t>Programa</w:t>
            </w:r>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D9BA2F" w14:textId="77777777" w:rsidR="00537005" w:rsidRPr="00537005" w:rsidRDefault="00537005" w:rsidP="00BC05E0">
            <w:pPr>
              <w:spacing w:after="0" w:line="240" w:lineRule="auto"/>
              <w:jc w:val="center"/>
              <w:rPr>
                <w:rFonts w:ascii="Arial" w:eastAsia="Times New Roman" w:hAnsi="Arial" w:cs="Arial"/>
                <w:b/>
                <w:bCs/>
                <w:color w:val="222222"/>
                <w:sz w:val="24"/>
                <w:szCs w:val="24"/>
                <w:lang w:eastAsia="es-CO"/>
              </w:rPr>
            </w:pPr>
            <w:r w:rsidRPr="00537005">
              <w:rPr>
                <w:rFonts w:ascii="Arial" w:eastAsia="Times New Roman" w:hAnsi="Arial" w:cs="Arial"/>
                <w:b/>
                <w:bCs/>
                <w:color w:val="222222"/>
                <w:sz w:val="24"/>
                <w:szCs w:val="24"/>
                <w:lang w:eastAsia="es-CO"/>
              </w:rPr>
              <w:t>Grupo de investigación</w:t>
            </w:r>
          </w:p>
        </w:tc>
      </w:tr>
      <w:tr w:rsidR="00537005" w:rsidRPr="00430D87" w14:paraId="44B3FDBD" w14:textId="77777777" w:rsidTr="00537005">
        <w:trPr>
          <w:trHeight w:val="535"/>
        </w:trPr>
        <w:tc>
          <w:tcPr>
            <w:tcW w:w="11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DFDCAD" w14:textId="39660A9F" w:rsidR="00537005" w:rsidRPr="00430D87" w:rsidRDefault="0022362B" w:rsidP="00BC05E0">
            <w:pPr>
              <w:spacing w:after="0"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Vicerrector Académico USTA Villavicencio</w:t>
            </w:r>
          </w:p>
        </w:tc>
        <w:tc>
          <w:tcPr>
            <w:tcW w:w="157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217F36" w14:textId="4893F0CE" w:rsidR="00537005" w:rsidRPr="0022362B" w:rsidRDefault="0022362B" w:rsidP="00BC05E0">
            <w:pPr>
              <w:spacing w:after="0" w:line="240" w:lineRule="auto"/>
              <w:jc w:val="center"/>
              <w:rPr>
                <w:rFonts w:ascii="Arial" w:eastAsia="Times New Roman" w:hAnsi="Arial" w:cs="Arial"/>
                <w:b/>
                <w:bCs/>
                <w:color w:val="222222"/>
                <w:sz w:val="24"/>
                <w:szCs w:val="24"/>
                <w:lang w:eastAsia="es-CO"/>
              </w:rPr>
            </w:pPr>
            <w:r>
              <w:rPr>
                <w:rFonts w:ascii="Arial" w:eastAsia="Times New Roman" w:hAnsi="Arial" w:cs="Arial"/>
                <w:bCs/>
                <w:color w:val="222222"/>
                <w:sz w:val="24"/>
                <w:szCs w:val="24"/>
                <w:lang w:eastAsia="es-CO"/>
              </w:rPr>
              <w:t>Vicerrector Académico USTA Villavicencio</w:t>
            </w:r>
          </w:p>
        </w:tc>
        <w:tc>
          <w:tcPr>
            <w:tcW w:w="12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1A1475" w14:textId="6F998A6C" w:rsidR="00537005" w:rsidRPr="00430D87" w:rsidRDefault="0022362B" w:rsidP="00BC05E0">
            <w:pPr>
              <w:spacing w:after="0"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Vicerrectoría Académica</w:t>
            </w:r>
          </w:p>
        </w:tc>
        <w:tc>
          <w:tcPr>
            <w:tcW w:w="10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8F9E2C" w14:textId="01CF875B" w:rsidR="00537005" w:rsidRPr="00430D87" w:rsidRDefault="0022362B" w:rsidP="00BC05E0">
            <w:pPr>
              <w:spacing w:after="0"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Humanismo, ética y sociedad</w:t>
            </w:r>
          </w:p>
        </w:tc>
      </w:tr>
    </w:tbl>
    <w:p w14:paraId="47027B64" w14:textId="77777777" w:rsidR="007A55FF" w:rsidRDefault="007A55FF" w:rsidP="002A18AF">
      <w:pPr>
        <w:spacing w:after="0" w:line="240" w:lineRule="auto"/>
        <w:rPr>
          <w:rFonts w:ascii="Times New Roman" w:eastAsia="Times New Roman" w:hAnsi="Times New Roman" w:cs="Times New Roman"/>
          <w:sz w:val="24"/>
          <w:szCs w:val="24"/>
          <w:lang w:eastAsia="es-CO"/>
        </w:rPr>
      </w:pPr>
    </w:p>
    <w:p w14:paraId="03C19E9D" w14:textId="77777777" w:rsidR="00744A46" w:rsidRDefault="00744A46" w:rsidP="002A18AF">
      <w:pPr>
        <w:spacing w:after="0" w:line="240" w:lineRule="auto"/>
        <w:rPr>
          <w:rFonts w:ascii="Times New Roman" w:eastAsia="Times New Roman" w:hAnsi="Times New Roman" w:cs="Times New Roman"/>
          <w:vanish/>
          <w:sz w:val="24"/>
          <w:szCs w:val="24"/>
          <w:lang w:eastAsia="es-CO"/>
        </w:rPr>
      </w:pPr>
    </w:p>
    <w:p w14:paraId="2AF8B0A4"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219D4D76"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3041" w:type="dxa"/>
        <w:tblInd w:w="565" w:type="dxa"/>
        <w:shd w:val="clear" w:color="auto" w:fill="FFFFFF"/>
        <w:tblLook w:val="04A0" w:firstRow="1" w:lastRow="0" w:firstColumn="1" w:lastColumn="0" w:noHBand="0" w:noVBand="1"/>
      </w:tblPr>
      <w:tblGrid>
        <w:gridCol w:w="6925"/>
        <w:gridCol w:w="6116"/>
      </w:tblGrid>
      <w:tr w:rsidR="00F73917" w14:paraId="33EDEB80" w14:textId="77777777" w:rsidTr="00F73917">
        <w:tc>
          <w:tcPr>
            <w:tcW w:w="265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AB15F1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34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199CA2C"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F73917" w14:paraId="4F110575" w14:textId="77777777" w:rsidTr="00F73917">
        <w:tc>
          <w:tcPr>
            <w:tcW w:w="26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706E88"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794D39DC" w14:textId="77777777" w:rsidR="00430D87" w:rsidRDefault="00430D87" w:rsidP="00430D87">
            <w:pPr>
              <w:spacing w:after="0" w:line="240" w:lineRule="auto"/>
              <w:jc w:val="both"/>
              <w:rPr>
                <w:rFonts w:ascii="Helvetica" w:eastAsia="Times New Roman" w:hAnsi="Helvetica" w:cs="Helvetica"/>
                <w:color w:val="222222"/>
                <w:sz w:val="24"/>
                <w:szCs w:val="24"/>
                <w:lang w:eastAsia="es-CO"/>
              </w:rPr>
            </w:pPr>
            <w:r w:rsidRPr="00430D87">
              <w:rPr>
                <w:rFonts w:ascii="Helvetica" w:eastAsia="Times New Roman" w:hAnsi="Helvetica" w:cs="Helvetica"/>
                <w:color w:val="222222"/>
                <w:sz w:val="24"/>
                <w:szCs w:val="24"/>
                <w:lang w:eastAsia="es-CO"/>
              </w:rPr>
              <w:t>Las lagunas y los vacíos normativos en los sistemas jurídicos ha sido un tema de continuo estudio por parte de los filósofos del derecho, para determinar la existencia de discrecionalidad en las decisiones de los jueces, lo que pa</w:t>
            </w:r>
            <w:r>
              <w:rPr>
                <w:rFonts w:ascii="Helvetica" w:eastAsia="Times New Roman" w:hAnsi="Helvetica" w:cs="Helvetica"/>
                <w:color w:val="222222"/>
                <w:sz w:val="24"/>
                <w:szCs w:val="24"/>
                <w:lang w:eastAsia="es-CO"/>
              </w:rPr>
              <w:t xml:space="preserve">recería da </w:t>
            </w:r>
            <w:r w:rsidRPr="00430D87">
              <w:rPr>
                <w:rFonts w:ascii="Helvetica" w:eastAsia="Times New Roman" w:hAnsi="Helvetica" w:cs="Helvetica"/>
                <w:color w:val="222222"/>
                <w:sz w:val="24"/>
                <w:szCs w:val="24"/>
                <w:lang w:eastAsia="es-CO"/>
              </w:rPr>
              <w:t>lugar a que la reflexión sobre el mismo haya perdido interés porque se pueden haber dicho muchas cosas, pero esto no es así, ya que el análisis teórico-filosófico siempre va a tener variables distintas y argumentaciones particulares.</w:t>
            </w:r>
          </w:p>
          <w:p w14:paraId="22B1A0B0" w14:textId="77777777" w:rsidR="00430D87" w:rsidRPr="00430D87" w:rsidRDefault="00430D87" w:rsidP="00430D87">
            <w:pPr>
              <w:spacing w:after="0" w:line="240" w:lineRule="auto"/>
              <w:jc w:val="both"/>
              <w:rPr>
                <w:rFonts w:ascii="Helvetica" w:eastAsia="Times New Roman" w:hAnsi="Helvetica" w:cs="Helvetica"/>
                <w:color w:val="222222"/>
                <w:sz w:val="24"/>
                <w:szCs w:val="24"/>
                <w:lang w:eastAsia="es-CO"/>
              </w:rPr>
            </w:pPr>
          </w:p>
          <w:p w14:paraId="136E4BD8" w14:textId="77777777" w:rsidR="00E6008D" w:rsidRDefault="00430D87" w:rsidP="00430D87">
            <w:pPr>
              <w:spacing w:after="0" w:line="240" w:lineRule="auto"/>
              <w:jc w:val="both"/>
              <w:rPr>
                <w:rFonts w:ascii="Helvetica" w:eastAsia="Times New Roman" w:hAnsi="Helvetica" w:cs="Helvetica"/>
                <w:color w:val="222222"/>
                <w:sz w:val="24"/>
                <w:szCs w:val="24"/>
                <w:lang w:eastAsia="es-CO"/>
              </w:rPr>
            </w:pPr>
            <w:r w:rsidRPr="00430D87">
              <w:rPr>
                <w:rFonts w:ascii="Helvetica" w:eastAsia="Times New Roman" w:hAnsi="Helvetica" w:cs="Helvetica"/>
                <w:color w:val="222222"/>
                <w:sz w:val="24"/>
                <w:szCs w:val="24"/>
                <w:lang w:eastAsia="es-CO"/>
              </w:rPr>
              <w:t>En tales circunstancias, en este caso, se plantea una investigación desde la óptica del positivismo y el pos</w:t>
            </w:r>
            <w:r>
              <w:rPr>
                <w:rFonts w:ascii="Helvetica" w:eastAsia="Times New Roman" w:hAnsi="Helvetica" w:cs="Helvetica"/>
                <w:color w:val="222222"/>
                <w:sz w:val="24"/>
                <w:szCs w:val="24"/>
                <w:lang w:eastAsia="es-CO"/>
              </w:rPr>
              <w:t>-</w:t>
            </w:r>
            <w:r w:rsidRPr="00430D87">
              <w:rPr>
                <w:rFonts w:ascii="Helvetica" w:eastAsia="Times New Roman" w:hAnsi="Helvetica" w:cs="Helvetica"/>
                <w:color w:val="222222"/>
                <w:sz w:val="24"/>
                <w:szCs w:val="24"/>
                <w:lang w:eastAsia="es-CO"/>
              </w:rPr>
              <w:t>positivismo jurídico, pero con un fin particular, como es el de verificar si las decisiones de los jueces administrativos comportan discrecionalidad, como consecuencia de la existencia de dichos vacíos y lagunas normativas</w:t>
            </w:r>
            <w:r>
              <w:rPr>
                <w:rFonts w:ascii="Helvetica" w:eastAsia="Times New Roman" w:hAnsi="Helvetica" w:cs="Helvetica"/>
                <w:color w:val="222222"/>
                <w:sz w:val="24"/>
                <w:szCs w:val="24"/>
                <w:lang w:eastAsia="es-CO"/>
              </w:rPr>
              <w:t>.</w:t>
            </w:r>
          </w:p>
        </w:tc>
        <w:tc>
          <w:tcPr>
            <w:tcW w:w="23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605106" w14:textId="77777777" w:rsidR="002A18AF" w:rsidRDefault="00430D87" w:rsidP="00430D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Lagunas jurídicas, vacíos normativos, discrecionalidad, decisión judicial, juez administrativo</w:t>
            </w:r>
          </w:p>
        </w:tc>
      </w:tr>
    </w:tbl>
    <w:p w14:paraId="5B0B2EC5"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5F5C3502"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6F6A7739"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626CBC51"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00815DF3" w14:textId="77777777" w:rsidR="001E218A" w:rsidRDefault="001E218A" w:rsidP="002A18AF">
      <w:pPr>
        <w:spacing w:after="0" w:line="240" w:lineRule="auto"/>
        <w:rPr>
          <w:rFonts w:ascii="Times New Roman" w:eastAsia="Times New Roman" w:hAnsi="Times New Roman" w:cs="Times New Roman"/>
          <w:sz w:val="24"/>
          <w:szCs w:val="24"/>
          <w:lang w:eastAsia="es-CO"/>
        </w:rPr>
      </w:pPr>
    </w:p>
    <w:tbl>
      <w:tblPr>
        <w:tblW w:w="13041" w:type="dxa"/>
        <w:tblInd w:w="565" w:type="dxa"/>
        <w:shd w:val="clear" w:color="auto" w:fill="FFFFFF"/>
        <w:tblLook w:val="04A0" w:firstRow="1" w:lastRow="0" w:firstColumn="1" w:lastColumn="0" w:noHBand="0" w:noVBand="1"/>
      </w:tblPr>
      <w:tblGrid>
        <w:gridCol w:w="13041"/>
      </w:tblGrid>
      <w:tr w:rsidR="00F73917" w14:paraId="566899A3"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70E3087"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F73917" w14:paraId="62FBAC8E"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5DADFF4"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38CE5009" w14:textId="75EE4A21" w:rsidR="008119D6" w:rsidRPr="008119D6" w:rsidRDefault="008119D6" w:rsidP="008119D6">
            <w:pPr>
              <w:spacing w:after="0" w:line="240" w:lineRule="auto"/>
              <w:jc w:val="both"/>
              <w:rPr>
                <w:rFonts w:ascii="Helvetica" w:eastAsia="Times New Roman" w:hAnsi="Helvetica" w:cs="Helvetica"/>
                <w:color w:val="222222"/>
                <w:sz w:val="24"/>
                <w:szCs w:val="24"/>
                <w:lang w:eastAsia="es-CO"/>
              </w:rPr>
            </w:pPr>
            <w:r w:rsidRPr="008119D6">
              <w:rPr>
                <w:rFonts w:ascii="Helvetica" w:eastAsia="Times New Roman" w:hAnsi="Helvetica" w:cs="Helvetica"/>
                <w:color w:val="222222"/>
                <w:sz w:val="24"/>
                <w:szCs w:val="24"/>
                <w:lang w:eastAsia="es-CO"/>
              </w:rPr>
              <w:t>La investigación</w:t>
            </w:r>
            <w:r>
              <w:rPr>
                <w:rFonts w:ascii="Helvetica" w:eastAsia="Times New Roman" w:hAnsi="Helvetica" w:cs="Helvetica"/>
                <w:color w:val="222222"/>
                <w:sz w:val="24"/>
                <w:szCs w:val="24"/>
                <w:lang w:eastAsia="es-CO"/>
              </w:rPr>
              <w:t xml:space="preserve"> se enmarca</w:t>
            </w:r>
            <w:r w:rsidRPr="008119D6">
              <w:rPr>
                <w:rFonts w:ascii="Helvetica" w:eastAsia="Times New Roman" w:hAnsi="Helvetica" w:cs="Helvetica"/>
                <w:color w:val="222222"/>
                <w:sz w:val="24"/>
                <w:szCs w:val="24"/>
                <w:lang w:eastAsia="es-CO"/>
              </w:rPr>
              <w:t xml:space="preserve"> en la</w:t>
            </w:r>
            <w:r w:rsidR="00975B82">
              <w:rPr>
                <w:rFonts w:ascii="Helvetica" w:eastAsia="Times New Roman" w:hAnsi="Helvetica" w:cs="Helvetica"/>
                <w:color w:val="222222"/>
                <w:sz w:val="24"/>
                <w:szCs w:val="24"/>
                <w:lang w:eastAsia="es-CO"/>
              </w:rPr>
              <w:t xml:space="preserve"> </w:t>
            </w:r>
            <w:r w:rsidRPr="008119D6">
              <w:rPr>
                <w:rFonts w:ascii="Helvetica" w:eastAsia="Times New Roman" w:hAnsi="Helvetica" w:cs="Helvetica"/>
                <w:color w:val="222222"/>
                <w:sz w:val="24"/>
                <w:szCs w:val="24"/>
                <w:lang w:eastAsia="es-CO"/>
              </w:rPr>
              <w:t>problemática</w:t>
            </w:r>
            <w:r w:rsidR="00975B82">
              <w:rPr>
                <w:rFonts w:ascii="Helvetica" w:eastAsia="Times New Roman" w:hAnsi="Helvetica" w:cs="Helvetica"/>
                <w:color w:val="222222"/>
                <w:sz w:val="24"/>
                <w:szCs w:val="24"/>
                <w:lang w:eastAsia="es-CO"/>
              </w:rPr>
              <w:t xml:space="preserve"> </w:t>
            </w:r>
            <w:r w:rsidRPr="008119D6">
              <w:rPr>
                <w:rFonts w:ascii="Helvetica" w:eastAsia="Times New Roman" w:hAnsi="Helvetica" w:cs="Helvetica"/>
                <w:color w:val="222222"/>
                <w:sz w:val="24"/>
                <w:szCs w:val="24"/>
                <w:lang w:eastAsia="es-CO"/>
              </w:rPr>
              <w:t>que a continuación se especifica:</w:t>
            </w:r>
          </w:p>
          <w:p w14:paraId="57387C23" w14:textId="244CAF85" w:rsidR="007A55FF" w:rsidRDefault="008119D6" w:rsidP="008119D6">
            <w:pPr>
              <w:spacing w:after="0" w:line="240" w:lineRule="auto"/>
              <w:jc w:val="both"/>
              <w:rPr>
                <w:rFonts w:ascii="Helvetica" w:eastAsia="Times New Roman" w:hAnsi="Helvetica" w:cs="Helvetica"/>
                <w:color w:val="222222"/>
                <w:sz w:val="24"/>
                <w:szCs w:val="24"/>
                <w:lang w:eastAsia="es-CO"/>
              </w:rPr>
            </w:pPr>
            <w:r w:rsidRPr="008119D6">
              <w:rPr>
                <w:rFonts w:ascii="Helvetica" w:eastAsia="Times New Roman" w:hAnsi="Helvetica" w:cs="Helvetica"/>
                <w:color w:val="222222"/>
                <w:sz w:val="24"/>
                <w:szCs w:val="24"/>
                <w:lang w:eastAsia="es-CO"/>
              </w:rPr>
              <w:t xml:space="preserve"> </w:t>
            </w:r>
          </w:p>
          <w:p w14:paraId="0C7AEDA6" w14:textId="2FCD07C2" w:rsidR="00E6008D" w:rsidRPr="005D3840" w:rsidRDefault="007A55FF" w:rsidP="001D3803">
            <w:pPr>
              <w:spacing w:after="0" w:line="240" w:lineRule="auto"/>
              <w:jc w:val="both"/>
              <w:rPr>
                <w:rFonts w:ascii="Helvetica" w:eastAsia="Times New Roman" w:hAnsi="Helvetica" w:cs="Helvetica"/>
                <w:b/>
                <w:color w:val="222222"/>
                <w:sz w:val="24"/>
                <w:szCs w:val="24"/>
                <w:lang w:eastAsia="es-CO"/>
              </w:rPr>
            </w:pPr>
            <w:r w:rsidRPr="005D3840">
              <w:rPr>
                <w:rFonts w:ascii="Helvetica" w:eastAsia="Times New Roman" w:hAnsi="Helvetica" w:cs="Helvetica"/>
                <w:b/>
                <w:color w:val="222222"/>
                <w:sz w:val="24"/>
                <w:szCs w:val="24"/>
                <w:lang w:eastAsia="es-CO"/>
              </w:rPr>
              <w:t xml:space="preserve">En el marco de los sistemas jurídicos positivistas y pos-positivistas, ¿de qué manera la existencia de vacíos y lagunas </w:t>
            </w:r>
            <w:r w:rsidR="005D3840">
              <w:rPr>
                <w:rFonts w:ascii="Helvetica" w:eastAsia="Times New Roman" w:hAnsi="Helvetica" w:cs="Helvetica"/>
                <w:b/>
                <w:color w:val="222222"/>
                <w:sz w:val="24"/>
                <w:szCs w:val="24"/>
                <w:lang w:eastAsia="es-CO"/>
              </w:rPr>
              <w:t xml:space="preserve">normativas </w:t>
            </w:r>
            <w:r w:rsidR="007F2B7C" w:rsidRPr="005D3840">
              <w:rPr>
                <w:rFonts w:ascii="Helvetica" w:eastAsia="Times New Roman" w:hAnsi="Helvetica" w:cs="Helvetica"/>
                <w:b/>
                <w:color w:val="222222"/>
                <w:sz w:val="24"/>
                <w:szCs w:val="24"/>
                <w:lang w:eastAsia="es-CO"/>
              </w:rPr>
              <w:t>permite</w:t>
            </w:r>
            <w:r w:rsidR="007C02BB" w:rsidRPr="005D3840">
              <w:rPr>
                <w:rFonts w:ascii="Helvetica" w:eastAsia="Times New Roman" w:hAnsi="Helvetica" w:cs="Helvetica"/>
                <w:b/>
                <w:color w:val="222222"/>
                <w:sz w:val="24"/>
                <w:szCs w:val="24"/>
                <w:lang w:eastAsia="es-CO"/>
              </w:rPr>
              <w:t xml:space="preserve"> y genera </w:t>
            </w:r>
            <w:r w:rsidR="00D2585F" w:rsidRPr="005D3840">
              <w:rPr>
                <w:rFonts w:ascii="Helvetica" w:eastAsia="Times New Roman" w:hAnsi="Helvetica" w:cs="Helvetica"/>
                <w:b/>
                <w:color w:val="222222"/>
                <w:sz w:val="24"/>
                <w:szCs w:val="24"/>
                <w:lang w:eastAsia="es-CO"/>
              </w:rPr>
              <w:t>discrecionalidad en la</w:t>
            </w:r>
            <w:r w:rsidR="007C02BB" w:rsidRPr="005D3840">
              <w:rPr>
                <w:rFonts w:ascii="Helvetica" w:eastAsia="Times New Roman" w:hAnsi="Helvetica" w:cs="Helvetica"/>
                <w:b/>
                <w:color w:val="222222"/>
                <w:sz w:val="24"/>
                <w:szCs w:val="24"/>
                <w:lang w:eastAsia="es-CO"/>
              </w:rPr>
              <w:t xml:space="preserve"> toma de </w:t>
            </w:r>
            <w:r w:rsidR="00D2585F" w:rsidRPr="005D3840">
              <w:rPr>
                <w:rFonts w:ascii="Helvetica" w:eastAsia="Times New Roman" w:hAnsi="Helvetica" w:cs="Helvetica"/>
                <w:b/>
                <w:color w:val="222222"/>
                <w:sz w:val="24"/>
                <w:szCs w:val="24"/>
                <w:lang w:eastAsia="es-CO"/>
              </w:rPr>
              <w:t xml:space="preserve">decisiones </w:t>
            </w:r>
            <w:r w:rsidR="007C02BB" w:rsidRPr="005D3840">
              <w:rPr>
                <w:rFonts w:ascii="Helvetica" w:eastAsia="Times New Roman" w:hAnsi="Helvetica" w:cs="Helvetica"/>
                <w:b/>
                <w:color w:val="222222"/>
                <w:sz w:val="24"/>
                <w:szCs w:val="24"/>
                <w:lang w:eastAsia="es-CO"/>
              </w:rPr>
              <w:t xml:space="preserve">por parte de </w:t>
            </w:r>
            <w:r w:rsidR="00D2585F" w:rsidRPr="005D3840">
              <w:rPr>
                <w:rFonts w:ascii="Helvetica" w:eastAsia="Times New Roman" w:hAnsi="Helvetica" w:cs="Helvetica"/>
                <w:b/>
                <w:color w:val="222222"/>
                <w:sz w:val="24"/>
                <w:szCs w:val="24"/>
                <w:lang w:eastAsia="es-CO"/>
              </w:rPr>
              <w:t>jueces administrativos</w:t>
            </w:r>
            <w:r w:rsidR="007C02BB" w:rsidRPr="005D3840">
              <w:rPr>
                <w:rFonts w:ascii="Helvetica" w:eastAsia="Times New Roman" w:hAnsi="Helvetica" w:cs="Helvetica"/>
                <w:b/>
                <w:color w:val="222222"/>
                <w:sz w:val="24"/>
                <w:szCs w:val="24"/>
                <w:lang w:eastAsia="es-CO"/>
              </w:rPr>
              <w:t>?</w:t>
            </w:r>
          </w:p>
        </w:tc>
      </w:tr>
    </w:tbl>
    <w:p w14:paraId="6C17A6B7"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3041" w:type="dxa"/>
        <w:tblInd w:w="565" w:type="dxa"/>
        <w:shd w:val="clear" w:color="auto" w:fill="FFFFFF"/>
        <w:tblLook w:val="04A0" w:firstRow="1" w:lastRow="0" w:firstColumn="1" w:lastColumn="0" w:noHBand="0" w:noVBand="1"/>
      </w:tblPr>
      <w:tblGrid>
        <w:gridCol w:w="13041"/>
      </w:tblGrid>
      <w:tr w:rsidR="00F73917" w14:paraId="2306EB0D" w14:textId="77777777" w:rsidTr="00685EBA">
        <w:tc>
          <w:tcPr>
            <w:tcW w:w="1304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263A03B"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F73917" w14:paraId="0A244FB3" w14:textId="77777777" w:rsidTr="00685EBA">
        <w:tc>
          <w:tcPr>
            <w:tcW w:w="130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B740F9D" w14:textId="27DC7792" w:rsidR="00E6008D" w:rsidRDefault="00E6008D">
            <w:pPr>
              <w:spacing w:after="0" w:line="240" w:lineRule="auto"/>
              <w:jc w:val="both"/>
              <w:rPr>
                <w:rFonts w:ascii="Helvetica" w:eastAsia="Times New Roman" w:hAnsi="Helvetica" w:cs="Helvetica"/>
                <w:color w:val="222222"/>
                <w:sz w:val="24"/>
                <w:szCs w:val="24"/>
                <w:lang w:eastAsia="es-CO"/>
              </w:rPr>
            </w:pPr>
          </w:p>
          <w:p w14:paraId="789D70BE" w14:textId="77777777" w:rsidR="009F0D86" w:rsidRDefault="00F11C2A" w:rsidP="0044214D">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El </w:t>
            </w:r>
            <w:r w:rsidR="00E035C3">
              <w:rPr>
                <w:rFonts w:ascii="Helvetica" w:eastAsia="Times New Roman" w:hAnsi="Helvetica" w:cs="Helvetica"/>
                <w:color w:val="222222"/>
                <w:sz w:val="24"/>
                <w:szCs w:val="24"/>
                <w:lang w:val="es-ES_tradnl" w:eastAsia="es-CO"/>
              </w:rPr>
              <w:t xml:space="preserve">hecho de estudiar </w:t>
            </w:r>
            <w:r w:rsidR="009F0D86">
              <w:rPr>
                <w:rFonts w:ascii="Helvetica" w:eastAsia="Times New Roman" w:hAnsi="Helvetica" w:cs="Helvetica"/>
                <w:color w:val="222222"/>
                <w:sz w:val="24"/>
                <w:szCs w:val="24"/>
                <w:lang w:val="es-ES_tradnl" w:eastAsia="es-CO"/>
              </w:rPr>
              <w:t xml:space="preserve">los vacíos y/o lagunas reviste una gran importancia para el derecho, entre otras cosas, porque la postura que se adopte al respecto incide en la manera como se concibe este fenómeno jurídico. ¿cuándo se puede identificar una laguna o vacío normativo? ¿qué utilidad tiene dentro del ordenamiento jurídico? ¿en qué eventos se presenta creación del derecho? </w:t>
            </w:r>
            <w:r w:rsidR="002B5007">
              <w:rPr>
                <w:rFonts w:ascii="Helvetica" w:eastAsia="Times New Roman" w:hAnsi="Helvetica" w:cs="Helvetica"/>
                <w:color w:val="222222"/>
                <w:sz w:val="24"/>
                <w:szCs w:val="24"/>
                <w:lang w:val="es-ES_tradnl" w:eastAsia="es-CO"/>
              </w:rPr>
              <w:t xml:space="preserve">¿se presenta discrecionalidad en la toma de decisiones judiciales ante eventos de vacíos o lagunas? </w:t>
            </w:r>
          </w:p>
          <w:p w14:paraId="1DB786DC" w14:textId="05A617C7" w:rsidR="009F0D86" w:rsidRDefault="009F0D86" w:rsidP="0044214D">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Pese a los variados cuestionamientos que se pueden plantear, lo cierto es que un tema como el que se pone de manifiesto ha sido objeto de escaso estudio de manera profunda. </w:t>
            </w:r>
          </w:p>
          <w:p w14:paraId="3FBCC131" w14:textId="77777777" w:rsidR="002B5007" w:rsidRDefault="002B5007" w:rsidP="0044214D">
            <w:pPr>
              <w:spacing w:after="0" w:line="240" w:lineRule="auto"/>
              <w:jc w:val="both"/>
              <w:rPr>
                <w:rFonts w:ascii="Helvetica" w:eastAsia="Times New Roman" w:hAnsi="Helvetica" w:cs="Helvetica"/>
                <w:color w:val="222222"/>
                <w:sz w:val="24"/>
                <w:szCs w:val="24"/>
                <w:lang w:val="es-ES_tradnl" w:eastAsia="es-CO"/>
              </w:rPr>
            </w:pPr>
          </w:p>
          <w:p w14:paraId="7412ECCE" w14:textId="5899210A" w:rsidR="0044214D" w:rsidRDefault="00D53BA4" w:rsidP="0044214D">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De acuerdo con </w:t>
            </w:r>
            <w:r w:rsidRPr="00D53BA4">
              <w:rPr>
                <w:rFonts w:ascii="Helvetica" w:eastAsia="Times New Roman" w:hAnsi="Helvetica" w:cs="Helvetica"/>
                <w:color w:val="222222"/>
                <w:sz w:val="24"/>
                <w:szCs w:val="24"/>
                <w:lang w:val="es-ES_tradnl" w:eastAsia="es-CO"/>
              </w:rPr>
              <w:fldChar w:fldCharType="begin" w:fldLock="1"/>
            </w:r>
            <w:r w:rsidR="00417CA8">
              <w:rPr>
                <w:rFonts w:ascii="Helvetica" w:eastAsia="Times New Roman" w:hAnsi="Helvetica" w:cs="Helvetica"/>
                <w:color w:val="222222"/>
                <w:sz w:val="24"/>
                <w:szCs w:val="24"/>
                <w:lang w:val="es-ES_tradnl" w:eastAsia="es-CO"/>
              </w:rPr>
              <w:instrText>ADDIN CSL_CITATION {"citationItems":[{"id":"ITEM-1","itemData":{"author":[{"dropping-particle":"","family":"Segura Ortega","given":"Manuel","non-dropping-particle":"","parse-names":false,"suffix":""}],"container-title":"Anuario de Filosofia del Derecho VI","id":"ITEM-1","issued":{"date-parts":[["1989"]]},"page":"285-312","title":"El problema de las lagunas en el derecho","type":"article-journal","volume":"6"},"uris":["http://www.mendeley.com/documents/?uuid=241939ff-7b42-4036-9a85-0374e9326ed4"]}],"mendeley":{"formattedCitation":"(Segura Ortega, 1989)","manualFormatting":"Segura Ortega (1989)","plainTextFormattedCitation":"(Segura Ortega, 1989)","previouslyFormattedCitation":"(Segura Ortega, 1989)"},"properties":{"noteIndex":0},"schema":"https://github.com/citation-style-language/schema/raw/master/csl-citation.json"}</w:instrText>
            </w:r>
            <w:r w:rsidRPr="00D53BA4">
              <w:rPr>
                <w:rFonts w:ascii="Helvetica" w:eastAsia="Times New Roman" w:hAnsi="Helvetica" w:cs="Helvetica"/>
                <w:color w:val="222222"/>
                <w:sz w:val="24"/>
                <w:szCs w:val="24"/>
                <w:lang w:val="es-ES_tradnl" w:eastAsia="es-CO"/>
              </w:rPr>
              <w:fldChar w:fldCharType="separate"/>
            </w:r>
            <w:r>
              <w:rPr>
                <w:rFonts w:ascii="Helvetica" w:eastAsia="Times New Roman" w:hAnsi="Helvetica" w:cs="Helvetica"/>
                <w:noProof/>
                <w:color w:val="222222"/>
                <w:sz w:val="24"/>
                <w:szCs w:val="24"/>
                <w:lang w:val="es-ES_tradnl" w:eastAsia="es-CO"/>
              </w:rPr>
              <w:t>Segura Ortega (</w:t>
            </w:r>
            <w:r w:rsidRPr="00D53BA4">
              <w:rPr>
                <w:rFonts w:ascii="Helvetica" w:eastAsia="Times New Roman" w:hAnsi="Helvetica" w:cs="Helvetica"/>
                <w:noProof/>
                <w:color w:val="222222"/>
                <w:sz w:val="24"/>
                <w:szCs w:val="24"/>
                <w:lang w:val="es-ES_tradnl" w:eastAsia="es-CO"/>
              </w:rPr>
              <w:t>1989)</w:t>
            </w:r>
            <w:r w:rsidRPr="00D53BA4">
              <w:rPr>
                <w:rFonts w:ascii="Helvetica" w:eastAsia="Times New Roman" w:hAnsi="Helvetica" w:cs="Helvetica"/>
                <w:color w:val="222222"/>
                <w:sz w:val="24"/>
                <w:szCs w:val="24"/>
                <w:lang w:val="es-ES_tradnl" w:eastAsia="es-CO"/>
              </w:rPr>
              <w:fldChar w:fldCharType="end"/>
            </w:r>
            <w:r>
              <w:rPr>
                <w:rFonts w:ascii="Helvetica" w:eastAsia="Times New Roman" w:hAnsi="Helvetica" w:cs="Helvetica"/>
                <w:color w:val="222222"/>
                <w:sz w:val="24"/>
                <w:szCs w:val="24"/>
                <w:lang w:val="es-ES_tradnl" w:eastAsia="es-CO"/>
              </w:rPr>
              <w:t xml:space="preserve">, quien </w:t>
            </w:r>
            <w:r w:rsidRPr="00D53BA4">
              <w:rPr>
                <w:rFonts w:ascii="Helvetica" w:eastAsia="Times New Roman" w:hAnsi="Helvetica" w:cs="Helvetica"/>
                <w:color w:val="222222"/>
                <w:sz w:val="24"/>
                <w:szCs w:val="24"/>
                <w:lang w:val="es-ES_tradnl" w:eastAsia="es-CO"/>
              </w:rPr>
              <w:t xml:space="preserve">cita a </w:t>
            </w:r>
            <w:proofErr w:type="spellStart"/>
            <w:r w:rsidR="002B5007" w:rsidRPr="00D53BA4">
              <w:rPr>
                <w:rFonts w:ascii="Helvetica" w:eastAsia="Times New Roman" w:hAnsi="Helvetica" w:cs="Helvetica"/>
                <w:color w:val="222222"/>
                <w:sz w:val="24"/>
                <w:szCs w:val="24"/>
                <w:lang w:val="es-ES_tradnl" w:eastAsia="es-CO"/>
              </w:rPr>
              <w:t>Zitelmann</w:t>
            </w:r>
            <w:proofErr w:type="spellEnd"/>
            <w:r w:rsidR="002B5007" w:rsidRPr="00D53BA4">
              <w:rPr>
                <w:rFonts w:ascii="Helvetica" w:eastAsia="Times New Roman" w:hAnsi="Helvetica" w:cs="Helvetica"/>
                <w:color w:val="222222"/>
                <w:sz w:val="24"/>
                <w:szCs w:val="24"/>
                <w:lang w:val="es-ES_tradnl" w:eastAsia="es-CO"/>
              </w:rPr>
              <w:t xml:space="preserve"> (</w:t>
            </w:r>
            <w:r w:rsidR="0044214D" w:rsidRPr="00D53BA4">
              <w:rPr>
                <w:rFonts w:ascii="Helvetica" w:eastAsia="Times New Roman" w:hAnsi="Helvetica" w:cs="Helvetica"/>
                <w:color w:val="222222"/>
                <w:sz w:val="24"/>
                <w:szCs w:val="24"/>
                <w:lang w:val="es-ES_tradnl" w:eastAsia="es-CO"/>
              </w:rPr>
              <w:t>al</w:t>
            </w:r>
            <w:r w:rsidR="0044214D" w:rsidRPr="0044214D">
              <w:rPr>
                <w:rFonts w:ascii="Helvetica" w:eastAsia="Times New Roman" w:hAnsi="Helvetica" w:cs="Helvetica"/>
                <w:color w:val="222222"/>
                <w:sz w:val="24"/>
                <w:szCs w:val="24"/>
                <w:lang w:val="es-ES_tradnl" w:eastAsia="es-CO"/>
              </w:rPr>
              <w:t xml:space="preserve"> que puede considerarse</w:t>
            </w:r>
            <w:r w:rsidR="002B5007">
              <w:rPr>
                <w:rFonts w:ascii="Helvetica" w:eastAsia="Times New Roman" w:hAnsi="Helvetica" w:cs="Helvetica"/>
                <w:color w:val="222222"/>
                <w:sz w:val="24"/>
                <w:szCs w:val="24"/>
                <w:lang w:val="es-ES_tradnl" w:eastAsia="es-CO"/>
              </w:rPr>
              <w:t xml:space="preserve"> pionero en este tema)</w:t>
            </w:r>
            <w:r w:rsidR="0044214D" w:rsidRPr="0044214D">
              <w:rPr>
                <w:rFonts w:ascii="Helvetica" w:eastAsia="Times New Roman" w:hAnsi="Helvetica" w:cs="Helvetica"/>
                <w:color w:val="222222"/>
                <w:sz w:val="24"/>
                <w:szCs w:val="24"/>
                <w:lang w:val="es-ES_tradnl" w:eastAsia="es-CO"/>
              </w:rPr>
              <w:t xml:space="preserve"> se quejaba a principios de siglo de esta</w:t>
            </w:r>
            <w:r w:rsidR="002B5007">
              <w:rPr>
                <w:rFonts w:ascii="Helvetica" w:eastAsia="Times New Roman" w:hAnsi="Helvetica" w:cs="Helvetica"/>
                <w:color w:val="222222"/>
                <w:sz w:val="24"/>
                <w:szCs w:val="24"/>
                <w:lang w:val="es-ES_tradnl" w:eastAsia="es-CO"/>
              </w:rPr>
              <w:t xml:space="preserve"> carencia. Expresaba este autor: </w:t>
            </w:r>
            <w:r w:rsidR="002B5007" w:rsidRPr="00D53BA4">
              <w:rPr>
                <w:rFonts w:ascii="Helvetica" w:eastAsia="Times New Roman" w:hAnsi="Helvetica" w:cs="Helvetica"/>
                <w:i/>
                <w:color w:val="222222"/>
                <w:sz w:val="24"/>
                <w:szCs w:val="24"/>
                <w:lang w:val="es-ES_tradnl" w:eastAsia="es-CO"/>
              </w:rPr>
              <w:t>“</w:t>
            </w:r>
            <w:r w:rsidR="0044214D" w:rsidRPr="00D53BA4">
              <w:rPr>
                <w:rFonts w:ascii="Helvetica" w:eastAsia="Times New Roman" w:hAnsi="Helvetica" w:cs="Helvetica"/>
                <w:i/>
                <w:color w:val="222222"/>
                <w:sz w:val="24"/>
                <w:szCs w:val="24"/>
                <w:lang w:val="es-ES_tradnl" w:eastAsia="es-CO"/>
              </w:rPr>
              <w:t xml:space="preserve">sabemos con cuánta frecuencia ocurre el </w:t>
            </w:r>
            <w:r w:rsidR="002B5007" w:rsidRPr="00D53BA4">
              <w:rPr>
                <w:rFonts w:ascii="Helvetica" w:eastAsia="Times New Roman" w:hAnsi="Helvetica" w:cs="Helvetica"/>
                <w:i/>
                <w:color w:val="222222"/>
                <w:sz w:val="24"/>
                <w:szCs w:val="24"/>
                <w:lang w:val="es-ES_tradnl" w:eastAsia="es-CO"/>
              </w:rPr>
              <w:t xml:space="preserve">que, </w:t>
            </w:r>
            <w:r w:rsidR="0044214D" w:rsidRPr="00D53BA4">
              <w:rPr>
                <w:rFonts w:ascii="Helvetica" w:eastAsia="Times New Roman" w:hAnsi="Helvetica" w:cs="Helvetica"/>
                <w:i/>
                <w:color w:val="222222"/>
                <w:sz w:val="24"/>
                <w:szCs w:val="24"/>
                <w:lang w:val="es-ES_tradnl" w:eastAsia="es-CO"/>
              </w:rPr>
              <w:t>al lado de una región de un territorio visitado por toda clase de viajeros,</w:t>
            </w:r>
            <w:r w:rsidR="002B5007" w:rsidRPr="00D53BA4">
              <w:rPr>
                <w:rFonts w:ascii="Helvetica" w:eastAsia="Times New Roman" w:hAnsi="Helvetica" w:cs="Helvetica"/>
                <w:i/>
                <w:color w:val="222222"/>
                <w:sz w:val="24"/>
                <w:szCs w:val="24"/>
                <w:lang w:val="es-ES_tradnl" w:eastAsia="es-CO"/>
              </w:rPr>
              <w:t xml:space="preserve"> </w:t>
            </w:r>
            <w:r w:rsidR="0044214D" w:rsidRPr="00D53BA4">
              <w:rPr>
                <w:rFonts w:ascii="Helvetica" w:eastAsia="Times New Roman" w:hAnsi="Helvetica" w:cs="Helvetica"/>
                <w:i/>
                <w:color w:val="222222"/>
                <w:sz w:val="24"/>
                <w:szCs w:val="24"/>
                <w:lang w:val="es-ES_tradnl" w:eastAsia="es-CO"/>
              </w:rPr>
              <w:t>existe otro igualmente atractivo, pero que permanece, sin embargo, en el</w:t>
            </w:r>
            <w:r w:rsidR="002B5007" w:rsidRPr="00D53BA4">
              <w:rPr>
                <w:rFonts w:ascii="Helvetica" w:eastAsia="Times New Roman" w:hAnsi="Helvetica" w:cs="Helvetica"/>
                <w:i/>
                <w:color w:val="222222"/>
                <w:sz w:val="24"/>
                <w:szCs w:val="24"/>
                <w:lang w:val="es-ES_tradnl" w:eastAsia="es-CO"/>
              </w:rPr>
              <w:t xml:space="preserve"> </w:t>
            </w:r>
            <w:r w:rsidR="0044214D" w:rsidRPr="00D53BA4">
              <w:rPr>
                <w:rFonts w:ascii="Helvetica" w:eastAsia="Times New Roman" w:hAnsi="Helvetica" w:cs="Helvetica"/>
                <w:i/>
                <w:color w:val="222222"/>
                <w:sz w:val="24"/>
                <w:szCs w:val="24"/>
                <w:lang w:val="es-ES_tradnl" w:eastAsia="es-CO"/>
              </w:rPr>
              <w:t>olvido. Y así ocurre con la naturaleza de las lagunas jurídicas: casi todos</w:t>
            </w:r>
            <w:r w:rsidR="002B5007" w:rsidRPr="00D53BA4">
              <w:rPr>
                <w:rFonts w:ascii="Helvetica" w:eastAsia="Times New Roman" w:hAnsi="Helvetica" w:cs="Helvetica"/>
                <w:i/>
                <w:color w:val="222222"/>
                <w:sz w:val="24"/>
                <w:szCs w:val="24"/>
                <w:lang w:val="es-ES_tradnl" w:eastAsia="es-CO"/>
              </w:rPr>
              <w:t xml:space="preserve"> </w:t>
            </w:r>
            <w:r w:rsidR="0044214D" w:rsidRPr="00D53BA4">
              <w:rPr>
                <w:rFonts w:ascii="Helvetica" w:eastAsia="Times New Roman" w:hAnsi="Helvetica" w:cs="Helvetica"/>
                <w:i/>
                <w:color w:val="222222"/>
                <w:sz w:val="24"/>
                <w:szCs w:val="24"/>
                <w:lang w:val="es-ES_tradnl" w:eastAsia="es-CO"/>
              </w:rPr>
              <w:t>las pasan por alto. Sólo algunos han pisado este territorio desconocido</w:t>
            </w:r>
            <w:r w:rsidR="002B5007" w:rsidRPr="00D53BA4">
              <w:rPr>
                <w:rFonts w:ascii="Helvetica" w:eastAsia="Times New Roman" w:hAnsi="Helvetica" w:cs="Helvetica"/>
                <w:i/>
                <w:color w:val="222222"/>
                <w:sz w:val="24"/>
                <w:szCs w:val="24"/>
                <w:lang w:val="es-ES_tradnl" w:eastAsia="es-CO"/>
              </w:rPr>
              <w:t>”</w:t>
            </w:r>
            <w:r w:rsidR="002B5007" w:rsidRPr="00D53BA4">
              <w:rPr>
                <w:rFonts w:ascii="Helvetica" w:eastAsia="Times New Roman" w:hAnsi="Helvetica" w:cs="Helvetica"/>
                <w:color w:val="222222"/>
                <w:sz w:val="24"/>
                <w:szCs w:val="24"/>
                <w:lang w:val="es-ES_tradnl" w:eastAsia="es-CO"/>
              </w:rPr>
              <w:t xml:space="preserve"> </w:t>
            </w:r>
            <w:r w:rsidRPr="00D53BA4">
              <w:rPr>
                <w:rFonts w:ascii="Helvetica" w:eastAsia="Times New Roman" w:hAnsi="Helvetica" w:cs="Helvetica"/>
                <w:color w:val="222222"/>
                <w:sz w:val="24"/>
                <w:szCs w:val="24"/>
                <w:lang w:val="es-ES_tradnl" w:eastAsia="es-CO"/>
              </w:rPr>
              <w:t>(p. 285</w:t>
            </w:r>
            <w:r w:rsidR="002B5007" w:rsidRPr="00D53BA4">
              <w:rPr>
                <w:rFonts w:ascii="Helvetica" w:eastAsia="Times New Roman" w:hAnsi="Helvetica" w:cs="Helvetica"/>
                <w:color w:val="222222"/>
                <w:sz w:val="24"/>
                <w:szCs w:val="24"/>
                <w:lang w:val="es-ES_tradnl" w:eastAsia="es-CO"/>
              </w:rPr>
              <w:t>).</w:t>
            </w:r>
          </w:p>
          <w:p w14:paraId="5311091D" w14:textId="77777777" w:rsidR="00C126B3" w:rsidRDefault="00C126B3" w:rsidP="0044214D">
            <w:pPr>
              <w:spacing w:after="0" w:line="240" w:lineRule="auto"/>
              <w:jc w:val="both"/>
              <w:rPr>
                <w:rFonts w:ascii="Helvetica" w:eastAsia="Times New Roman" w:hAnsi="Helvetica" w:cs="Helvetica"/>
                <w:color w:val="222222"/>
                <w:sz w:val="24"/>
                <w:szCs w:val="24"/>
                <w:lang w:val="es-ES_tradnl" w:eastAsia="es-CO"/>
              </w:rPr>
            </w:pPr>
          </w:p>
          <w:p w14:paraId="16B3AEC7" w14:textId="7E3FC1AB" w:rsidR="006E0202" w:rsidRDefault="002B5007" w:rsidP="00CB63FA">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Se</w:t>
            </w:r>
            <w:r w:rsidR="002A4821">
              <w:rPr>
                <w:rFonts w:ascii="Helvetica" w:eastAsia="Times New Roman" w:hAnsi="Helvetica" w:cs="Helvetica"/>
                <w:color w:val="222222"/>
                <w:sz w:val="24"/>
                <w:szCs w:val="24"/>
                <w:lang w:val="es-ES_tradnl" w:eastAsia="es-CO"/>
              </w:rPr>
              <w:t xml:space="preserve"> sostenía </w:t>
            </w:r>
            <w:r>
              <w:rPr>
                <w:rFonts w:ascii="Helvetica" w:eastAsia="Times New Roman" w:hAnsi="Helvetica" w:cs="Helvetica"/>
                <w:color w:val="222222"/>
                <w:sz w:val="24"/>
                <w:szCs w:val="24"/>
                <w:lang w:val="es-ES_tradnl" w:eastAsia="es-CO"/>
              </w:rPr>
              <w:t xml:space="preserve">por parte del autor que </w:t>
            </w:r>
            <w:r w:rsidR="00C126B3" w:rsidRPr="00C126B3">
              <w:rPr>
                <w:rFonts w:ascii="Helvetica" w:eastAsia="Times New Roman" w:hAnsi="Helvetica" w:cs="Helvetica"/>
                <w:color w:val="222222"/>
                <w:sz w:val="24"/>
                <w:szCs w:val="24"/>
                <w:lang w:val="es-ES_tradnl" w:eastAsia="es-CO"/>
              </w:rPr>
              <w:t xml:space="preserve">el </w:t>
            </w:r>
            <w:r w:rsidR="009F0D86">
              <w:rPr>
                <w:rFonts w:ascii="Helvetica" w:eastAsia="Times New Roman" w:hAnsi="Helvetica" w:cs="Helvetica"/>
                <w:color w:val="222222"/>
                <w:sz w:val="24"/>
                <w:szCs w:val="24"/>
                <w:lang w:val="es-ES_tradnl" w:eastAsia="es-CO"/>
              </w:rPr>
              <w:t>dilema</w:t>
            </w:r>
            <w:r w:rsidR="00C126B3" w:rsidRPr="00C126B3">
              <w:rPr>
                <w:rFonts w:ascii="Helvetica" w:eastAsia="Times New Roman" w:hAnsi="Helvetica" w:cs="Helvetica"/>
                <w:color w:val="222222"/>
                <w:sz w:val="24"/>
                <w:szCs w:val="24"/>
                <w:lang w:val="es-ES_tradnl" w:eastAsia="es-CO"/>
              </w:rPr>
              <w:t xml:space="preserve"> de las lagunas </w:t>
            </w:r>
            <w:r w:rsidR="002A4821">
              <w:rPr>
                <w:rFonts w:ascii="Helvetica" w:eastAsia="Times New Roman" w:hAnsi="Helvetica" w:cs="Helvetica"/>
                <w:color w:val="222222"/>
                <w:sz w:val="24"/>
                <w:szCs w:val="24"/>
                <w:lang w:val="es-ES_tradnl" w:eastAsia="es-CO"/>
              </w:rPr>
              <w:t xml:space="preserve">ha recibido un precario tratamiento por lo menos hasta fines del siglo XIX y principios del siglo XX, obedeciendo a aspectos </w:t>
            </w:r>
            <w:r w:rsidR="006E0202">
              <w:rPr>
                <w:rFonts w:ascii="Helvetica" w:eastAsia="Times New Roman" w:hAnsi="Helvetica" w:cs="Helvetica"/>
                <w:color w:val="222222"/>
                <w:sz w:val="24"/>
                <w:szCs w:val="24"/>
                <w:lang w:val="es-ES_tradnl" w:eastAsia="es-CO"/>
              </w:rPr>
              <w:t xml:space="preserve">particulares. </w:t>
            </w:r>
            <w:r w:rsidR="00C126B3" w:rsidRPr="00C126B3">
              <w:rPr>
                <w:rFonts w:ascii="Helvetica" w:eastAsia="Times New Roman" w:hAnsi="Helvetica" w:cs="Helvetica"/>
                <w:color w:val="222222"/>
                <w:sz w:val="24"/>
                <w:szCs w:val="24"/>
                <w:lang w:val="es-ES_tradnl" w:eastAsia="es-CO"/>
              </w:rPr>
              <w:t xml:space="preserve">Como </w:t>
            </w:r>
            <w:r w:rsidR="005A232B">
              <w:rPr>
                <w:rFonts w:ascii="Helvetica" w:eastAsia="Times New Roman" w:hAnsi="Helvetica" w:cs="Helvetica"/>
                <w:color w:val="222222"/>
                <w:sz w:val="24"/>
                <w:szCs w:val="24"/>
                <w:lang w:val="es-ES_tradnl" w:eastAsia="es-CO"/>
              </w:rPr>
              <w:t>expresaba</w:t>
            </w:r>
            <w:r w:rsidR="00C126B3" w:rsidRPr="00C126B3">
              <w:rPr>
                <w:rFonts w:ascii="Helvetica" w:eastAsia="Times New Roman" w:hAnsi="Helvetica" w:cs="Helvetica"/>
                <w:color w:val="222222"/>
                <w:sz w:val="24"/>
                <w:szCs w:val="24"/>
                <w:lang w:val="es-ES_tradnl" w:eastAsia="es-CO"/>
              </w:rPr>
              <w:t xml:space="preserve"> </w:t>
            </w:r>
            <w:r w:rsidR="00417CA8">
              <w:rPr>
                <w:rFonts w:ascii="Helvetica" w:eastAsia="Times New Roman" w:hAnsi="Helvetica" w:cs="Helvetica"/>
                <w:color w:val="222222"/>
                <w:sz w:val="24"/>
                <w:szCs w:val="24"/>
                <w:lang w:val="es-ES_tradnl" w:eastAsia="es-CO"/>
              </w:rPr>
              <w:fldChar w:fldCharType="begin" w:fldLock="1"/>
            </w:r>
            <w:r w:rsidR="00417CA8">
              <w:rPr>
                <w:rFonts w:ascii="Helvetica" w:eastAsia="Times New Roman" w:hAnsi="Helvetica" w:cs="Helvetica"/>
                <w:color w:val="222222"/>
                <w:sz w:val="24"/>
                <w:szCs w:val="24"/>
                <w:lang w:val="es-ES_tradnl" w:eastAsia="es-CO"/>
              </w:rPr>
              <w:instrText>ADDIN CSL_CITATION {"citationItems":[{"id":"ITEM-1","itemData":{"author":[{"dropping-particle":"","family":"Perelman","given":"Chaïm","non-dropping-particle":"","parse-names":false,"suffix":""}],"id":"ITEM-1","issued":{"date-parts":[["1968"]]},"publisher":"Etablissements Emile Bruylant","publisher-place":"Bruselas","title":"Le problème des lacunes en droit","type":"book"},"uris":["http://www.mendeley.com/documents/?uuid=15174226-628e-4be3-924a-83e2421b4b37"]}],"mendeley":{"formattedCitation":"(Perelman, 1968)","plainTextFormattedCitation":"(Perelman, 1968)"},"properties":{"noteIndex":0},"schema":"https://github.com/citation-style-language/schema/raw/master/csl-citation.json"}</w:instrText>
            </w:r>
            <w:r w:rsidR="00417CA8">
              <w:rPr>
                <w:rFonts w:ascii="Helvetica" w:eastAsia="Times New Roman" w:hAnsi="Helvetica" w:cs="Helvetica"/>
                <w:color w:val="222222"/>
                <w:sz w:val="24"/>
                <w:szCs w:val="24"/>
                <w:lang w:val="es-ES_tradnl" w:eastAsia="es-CO"/>
              </w:rPr>
              <w:fldChar w:fldCharType="separate"/>
            </w:r>
            <w:r w:rsidR="00417CA8" w:rsidRPr="00417CA8">
              <w:rPr>
                <w:rFonts w:ascii="Helvetica" w:eastAsia="Times New Roman" w:hAnsi="Helvetica" w:cs="Helvetica"/>
                <w:noProof/>
                <w:color w:val="222222"/>
                <w:sz w:val="24"/>
                <w:szCs w:val="24"/>
                <w:lang w:val="es-ES_tradnl" w:eastAsia="es-CO"/>
              </w:rPr>
              <w:t xml:space="preserve">Perelman, </w:t>
            </w:r>
            <w:r w:rsidR="00417CA8">
              <w:rPr>
                <w:rFonts w:ascii="Helvetica" w:eastAsia="Times New Roman" w:hAnsi="Helvetica" w:cs="Helvetica"/>
                <w:noProof/>
                <w:color w:val="222222"/>
                <w:sz w:val="24"/>
                <w:szCs w:val="24"/>
                <w:lang w:val="es-ES_tradnl" w:eastAsia="es-CO"/>
              </w:rPr>
              <w:t>(</w:t>
            </w:r>
            <w:r w:rsidR="00417CA8" w:rsidRPr="00417CA8">
              <w:rPr>
                <w:rFonts w:ascii="Helvetica" w:eastAsia="Times New Roman" w:hAnsi="Helvetica" w:cs="Helvetica"/>
                <w:noProof/>
                <w:color w:val="222222"/>
                <w:sz w:val="24"/>
                <w:szCs w:val="24"/>
                <w:lang w:val="es-ES_tradnl" w:eastAsia="es-CO"/>
              </w:rPr>
              <w:t>1968)</w:t>
            </w:r>
            <w:r w:rsidR="00417CA8">
              <w:rPr>
                <w:rFonts w:ascii="Helvetica" w:eastAsia="Times New Roman" w:hAnsi="Helvetica" w:cs="Helvetica"/>
                <w:color w:val="222222"/>
                <w:sz w:val="24"/>
                <w:szCs w:val="24"/>
                <w:lang w:val="es-ES_tradnl" w:eastAsia="es-CO"/>
              </w:rPr>
              <w:fldChar w:fldCharType="end"/>
            </w:r>
            <w:r w:rsidR="00417CA8">
              <w:rPr>
                <w:rFonts w:ascii="Helvetica" w:eastAsia="Times New Roman" w:hAnsi="Helvetica" w:cs="Helvetica"/>
                <w:color w:val="222222"/>
                <w:sz w:val="24"/>
                <w:szCs w:val="24"/>
                <w:lang w:val="es-ES_tradnl" w:eastAsia="es-CO"/>
              </w:rPr>
              <w:t xml:space="preserve"> </w:t>
            </w:r>
            <w:r w:rsidRPr="002B5007">
              <w:rPr>
                <w:rFonts w:ascii="Helvetica" w:eastAsia="Times New Roman" w:hAnsi="Helvetica" w:cs="Helvetica"/>
                <w:i/>
                <w:color w:val="222222"/>
                <w:sz w:val="24"/>
                <w:szCs w:val="24"/>
                <w:lang w:val="es-ES_tradnl" w:eastAsia="es-CO"/>
              </w:rPr>
              <w:t>“</w:t>
            </w:r>
            <w:r w:rsidR="00C126B3" w:rsidRPr="002B5007">
              <w:rPr>
                <w:rFonts w:ascii="Helvetica" w:eastAsia="Times New Roman" w:hAnsi="Helvetica" w:cs="Helvetica"/>
                <w:i/>
                <w:color w:val="222222"/>
                <w:sz w:val="24"/>
                <w:szCs w:val="24"/>
                <w:lang w:val="es-ES_tradnl" w:eastAsia="es-CO"/>
              </w:rPr>
              <w:t>el problema de las lagunas tal como lo</w:t>
            </w:r>
            <w:r w:rsidRPr="002B5007">
              <w:rPr>
                <w:rFonts w:ascii="Helvetica" w:eastAsia="Times New Roman" w:hAnsi="Helvetica" w:cs="Helvetica"/>
                <w:i/>
                <w:color w:val="222222"/>
                <w:sz w:val="24"/>
                <w:szCs w:val="24"/>
                <w:lang w:val="es-ES_tradnl" w:eastAsia="es-CO"/>
              </w:rPr>
              <w:t xml:space="preserve"> </w:t>
            </w:r>
            <w:r w:rsidR="00C126B3" w:rsidRPr="002B5007">
              <w:rPr>
                <w:rFonts w:ascii="Helvetica" w:eastAsia="Times New Roman" w:hAnsi="Helvetica" w:cs="Helvetica"/>
                <w:i/>
                <w:color w:val="222222"/>
                <w:sz w:val="24"/>
                <w:szCs w:val="24"/>
                <w:lang w:val="es-ES_tradnl" w:eastAsia="es-CO"/>
              </w:rPr>
              <w:t xml:space="preserve">conocemos hoy, nace con la limitación del poder </w:t>
            </w:r>
            <w:r w:rsidR="00C126B3" w:rsidRPr="00417CA8">
              <w:rPr>
                <w:rFonts w:ascii="Helvetica" w:eastAsia="Times New Roman" w:hAnsi="Helvetica" w:cs="Helvetica"/>
                <w:i/>
                <w:color w:val="222222"/>
                <w:sz w:val="24"/>
                <w:szCs w:val="24"/>
                <w:lang w:val="es-ES_tradnl" w:eastAsia="es-CO"/>
              </w:rPr>
              <w:t>judicial</w:t>
            </w:r>
            <w:r w:rsidRPr="00417CA8">
              <w:rPr>
                <w:rFonts w:ascii="Helvetica" w:eastAsia="Times New Roman" w:hAnsi="Helvetica" w:cs="Helvetica"/>
                <w:i/>
                <w:color w:val="222222"/>
                <w:sz w:val="24"/>
                <w:szCs w:val="24"/>
                <w:lang w:val="es-ES_tradnl" w:eastAsia="es-CO"/>
              </w:rPr>
              <w:t>”</w:t>
            </w:r>
            <w:r w:rsidRPr="00417CA8">
              <w:rPr>
                <w:rFonts w:ascii="Helvetica" w:eastAsia="Times New Roman" w:hAnsi="Helvetica" w:cs="Helvetica"/>
                <w:color w:val="222222"/>
                <w:sz w:val="24"/>
                <w:szCs w:val="24"/>
                <w:lang w:val="es-ES_tradnl" w:eastAsia="es-CO"/>
              </w:rPr>
              <w:t xml:space="preserve"> (</w:t>
            </w:r>
            <w:r w:rsidR="00417CA8" w:rsidRPr="00417CA8">
              <w:rPr>
                <w:rFonts w:ascii="Helvetica" w:eastAsia="Times New Roman" w:hAnsi="Helvetica" w:cs="Helvetica"/>
                <w:color w:val="222222"/>
                <w:sz w:val="24"/>
                <w:szCs w:val="24"/>
                <w:lang w:val="es-ES_tradnl" w:eastAsia="es-CO"/>
              </w:rPr>
              <w:t>p. 185</w:t>
            </w:r>
            <w:r w:rsidRPr="00417CA8">
              <w:rPr>
                <w:rFonts w:ascii="Helvetica" w:eastAsia="Times New Roman" w:hAnsi="Helvetica" w:cs="Helvetica"/>
                <w:color w:val="222222"/>
                <w:sz w:val="24"/>
                <w:szCs w:val="24"/>
                <w:lang w:val="es-ES_tradnl" w:eastAsia="es-CO"/>
              </w:rPr>
              <w:t>).</w:t>
            </w:r>
            <w:r>
              <w:rPr>
                <w:rFonts w:ascii="Helvetica" w:eastAsia="Times New Roman" w:hAnsi="Helvetica" w:cs="Helvetica"/>
                <w:color w:val="222222"/>
                <w:sz w:val="24"/>
                <w:szCs w:val="24"/>
                <w:lang w:val="es-ES_tradnl" w:eastAsia="es-CO"/>
              </w:rPr>
              <w:t xml:space="preserve"> </w:t>
            </w:r>
            <w:r w:rsidR="005A232B">
              <w:rPr>
                <w:rFonts w:ascii="Helvetica" w:eastAsia="Times New Roman" w:hAnsi="Helvetica" w:cs="Helvetica"/>
                <w:color w:val="222222"/>
                <w:sz w:val="24"/>
                <w:szCs w:val="24"/>
                <w:lang w:val="es-ES_tradnl" w:eastAsia="es-CO"/>
              </w:rPr>
              <w:t xml:space="preserve">Debido a lo anterior, uno de los aportes de la presente investigación </w:t>
            </w:r>
            <w:r w:rsidR="00F857C2">
              <w:rPr>
                <w:rFonts w:ascii="Helvetica" w:eastAsia="Times New Roman" w:hAnsi="Helvetica" w:cs="Helvetica"/>
                <w:color w:val="222222"/>
                <w:sz w:val="24"/>
                <w:szCs w:val="24"/>
                <w:lang w:val="es-ES_tradnl" w:eastAsia="es-CO"/>
              </w:rPr>
              <w:t xml:space="preserve">se concreta en </w:t>
            </w:r>
            <w:r w:rsidR="005A232B">
              <w:rPr>
                <w:rFonts w:ascii="Helvetica" w:eastAsia="Times New Roman" w:hAnsi="Helvetica" w:cs="Helvetica"/>
                <w:color w:val="222222"/>
                <w:sz w:val="24"/>
                <w:szCs w:val="24"/>
                <w:lang w:eastAsia="es-CO"/>
              </w:rPr>
              <w:t>la optimización de la administración de justicia, ya que las decisiones de los jueces administrativos permitirán resolver adecuadamente los conflictos que se presenten. De igual manera, se podrá determinar la existencia de seguridad jurídica en los procedimientos jurisdiccionales, lo que permitirá un mejor entendimiento del derecho positivo.</w:t>
            </w:r>
          </w:p>
          <w:p w14:paraId="6EF5BEF8" w14:textId="77777777" w:rsidR="00F857C2" w:rsidRDefault="00F857C2" w:rsidP="00F83EEA">
            <w:pPr>
              <w:spacing w:after="0" w:line="240" w:lineRule="auto"/>
              <w:jc w:val="both"/>
              <w:rPr>
                <w:rFonts w:ascii="Helvetica" w:eastAsia="Times New Roman" w:hAnsi="Helvetica" w:cs="Helvetica"/>
                <w:color w:val="222222"/>
                <w:sz w:val="24"/>
                <w:szCs w:val="24"/>
                <w:lang w:val="es-ES_tradnl" w:eastAsia="es-CO"/>
              </w:rPr>
            </w:pPr>
          </w:p>
          <w:p w14:paraId="5F6AB84A" w14:textId="714A4A2C" w:rsidR="00E14010" w:rsidRPr="00440B22" w:rsidRDefault="00E14010" w:rsidP="00F83EEA">
            <w:pPr>
              <w:spacing w:after="0" w:line="240" w:lineRule="auto"/>
              <w:jc w:val="both"/>
              <w:rPr>
                <w:rFonts w:ascii="Helvetica" w:eastAsia="Times New Roman" w:hAnsi="Helvetica" w:cs="Helvetica"/>
                <w:color w:val="222222"/>
                <w:sz w:val="24"/>
                <w:szCs w:val="24"/>
                <w:lang w:eastAsia="es-CO"/>
              </w:rPr>
            </w:pPr>
            <w:r w:rsidRPr="000C3F41">
              <w:rPr>
                <w:rFonts w:ascii="Helvetica" w:eastAsia="Times New Roman" w:hAnsi="Helvetica" w:cs="Helvetica"/>
                <w:color w:val="222222"/>
                <w:sz w:val="24"/>
                <w:szCs w:val="24"/>
                <w:lang w:eastAsia="es-CO"/>
              </w:rPr>
              <w:t xml:space="preserve">Podría pensarse que una investigación sobre los vacíos y lagunas normativas a partir del positivismo jurídico está superada, porque se ha escrito de manera reiterada sobre el tema; pero en este caso, la investigación se encamina a demostrar que a partir del positivismo y neo positivismo, no existen tales vacíos y lagunas y en esta medida, la discrecionalidad de los </w:t>
            </w:r>
            <w:r w:rsidRPr="000C3F41">
              <w:rPr>
                <w:rFonts w:ascii="Helvetica" w:eastAsia="Times New Roman" w:hAnsi="Helvetica" w:cs="Helvetica"/>
                <w:color w:val="222222"/>
                <w:sz w:val="24"/>
                <w:szCs w:val="24"/>
                <w:lang w:eastAsia="es-CO"/>
              </w:rPr>
              <w:lastRenderedPageBreak/>
              <w:t>jueces no es posible.</w:t>
            </w:r>
            <w:r>
              <w:rPr>
                <w:rFonts w:ascii="Helvetica" w:eastAsia="Times New Roman" w:hAnsi="Helvetica" w:cs="Helvetica"/>
                <w:color w:val="222222"/>
                <w:sz w:val="24"/>
                <w:szCs w:val="24"/>
                <w:lang w:eastAsia="es-CO"/>
              </w:rPr>
              <w:t xml:space="preserve"> En el presente estudio pretenden verifi</w:t>
            </w:r>
            <w:r w:rsidR="009A0331">
              <w:rPr>
                <w:rFonts w:ascii="Helvetica" w:eastAsia="Times New Roman" w:hAnsi="Helvetica" w:cs="Helvetica"/>
                <w:color w:val="222222"/>
                <w:sz w:val="24"/>
                <w:szCs w:val="24"/>
                <w:lang w:eastAsia="es-CO"/>
              </w:rPr>
              <w:t>carse las siguientes hipótesis, por lo que la finalidad de la investigación es mú</w:t>
            </w:r>
            <w:r w:rsidR="00F83EEA">
              <w:rPr>
                <w:rFonts w:ascii="Helvetica" w:eastAsia="Times New Roman" w:hAnsi="Helvetica" w:cs="Helvetica"/>
                <w:color w:val="222222"/>
                <w:sz w:val="24"/>
                <w:szCs w:val="24"/>
                <w:lang w:eastAsia="es-CO"/>
              </w:rPr>
              <w:t xml:space="preserve">ltiple: a) </w:t>
            </w:r>
            <w:r w:rsidRPr="00440B22">
              <w:rPr>
                <w:rFonts w:ascii="Helvetica" w:eastAsia="Times New Roman" w:hAnsi="Helvetica" w:cs="Helvetica"/>
                <w:color w:val="222222"/>
                <w:sz w:val="24"/>
                <w:szCs w:val="24"/>
                <w:lang w:eastAsia="es-CO"/>
              </w:rPr>
              <w:t>Establecer que en un sistema jurídico es imposible la regulación normativa completa de todos los casos que son someti</w:t>
            </w:r>
            <w:r w:rsidR="00F83EEA">
              <w:rPr>
                <w:rFonts w:ascii="Helvetica" w:eastAsia="Times New Roman" w:hAnsi="Helvetica" w:cs="Helvetica"/>
                <w:color w:val="222222"/>
                <w:sz w:val="24"/>
                <w:szCs w:val="24"/>
                <w:lang w:eastAsia="es-CO"/>
              </w:rPr>
              <w:t xml:space="preserve">dos a la decisión de los jueces; b) </w:t>
            </w:r>
            <w:r w:rsidRPr="007831E1">
              <w:rPr>
                <w:rFonts w:ascii="Helvetica" w:eastAsia="Times New Roman" w:hAnsi="Helvetica" w:cs="Helvetica"/>
                <w:color w:val="222222"/>
                <w:sz w:val="24"/>
                <w:szCs w:val="24"/>
                <w:lang w:eastAsia="es-CO"/>
              </w:rPr>
              <w:t>Las regulaciones normativas en un sistema jurídico siempre son completas, lo que no permite la</w:t>
            </w:r>
            <w:r w:rsidR="00F83EEA">
              <w:rPr>
                <w:rFonts w:ascii="Helvetica" w:eastAsia="Times New Roman" w:hAnsi="Helvetica" w:cs="Helvetica"/>
                <w:color w:val="222222"/>
                <w:sz w:val="24"/>
                <w:szCs w:val="24"/>
                <w:lang w:eastAsia="es-CO"/>
              </w:rPr>
              <w:t xml:space="preserve"> existencia de lagunas o vacíos; c) </w:t>
            </w:r>
            <w:r w:rsidRPr="007831E1">
              <w:rPr>
                <w:rFonts w:ascii="Helvetica" w:eastAsia="Times New Roman" w:hAnsi="Helvetica" w:cs="Helvetica"/>
                <w:color w:val="222222"/>
                <w:sz w:val="24"/>
                <w:szCs w:val="24"/>
                <w:lang w:eastAsia="es-CO"/>
              </w:rPr>
              <w:t>Al presentarse una</w:t>
            </w:r>
            <w:r>
              <w:rPr>
                <w:rFonts w:ascii="Helvetica" w:eastAsia="Times New Roman" w:hAnsi="Helvetica" w:cs="Helvetica"/>
                <w:color w:val="222222"/>
                <w:sz w:val="24"/>
                <w:szCs w:val="24"/>
                <w:lang w:eastAsia="es-CO"/>
              </w:rPr>
              <w:t xml:space="preserve"> aparente</w:t>
            </w:r>
            <w:r w:rsidRPr="007831E1">
              <w:rPr>
                <w:rFonts w:ascii="Helvetica" w:eastAsia="Times New Roman" w:hAnsi="Helvetica" w:cs="Helvetica"/>
                <w:color w:val="222222"/>
                <w:sz w:val="24"/>
                <w:szCs w:val="24"/>
                <w:lang w:eastAsia="es-CO"/>
              </w:rPr>
              <w:t xml:space="preserve"> laguna o vacío normativo, las decisiones de los jueces que resuelven un asunto sometido a su conside</w:t>
            </w:r>
            <w:r w:rsidR="00F83EEA">
              <w:rPr>
                <w:rFonts w:ascii="Helvetica" w:eastAsia="Times New Roman" w:hAnsi="Helvetica" w:cs="Helvetica"/>
                <w:color w:val="222222"/>
                <w:sz w:val="24"/>
                <w:szCs w:val="24"/>
                <w:lang w:eastAsia="es-CO"/>
              </w:rPr>
              <w:t xml:space="preserve">ración se tornan discrecionales y, d) </w:t>
            </w:r>
            <w:r w:rsidRPr="00440B22">
              <w:rPr>
                <w:rFonts w:ascii="Helvetica" w:eastAsia="Times New Roman" w:hAnsi="Helvetica" w:cs="Helvetica"/>
                <w:color w:val="222222"/>
                <w:sz w:val="24"/>
                <w:szCs w:val="24"/>
                <w:lang w:eastAsia="es-CO"/>
              </w:rPr>
              <w:t>La discrecionalidad en las decisiones de los jueces administrativos no es posible, por no existir vacíos o lagunas normativas</w:t>
            </w:r>
            <w:r>
              <w:rPr>
                <w:rFonts w:ascii="Helvetica" w:eastAsia="Times New Roman" w:hAnsi="Helvetica" w:cs="Helvetica"/>
                <w:color w:val="222222"/>
                <w:sz w:val="24"/>
                <w:szCs w:val="24"/>
                <w:lang w:eastAsia="es-CO"/>
              </w:rPr>
              <w:t xml:space="preserve">, o ser estas aparentes. </w:t>
            </w:r>
          </w:p>
          <w:p w14:paraId="5184C771" w14:textId="77777777" w:rsidR="00E14010" w:rsidRPr="00E14010" w:rsidRDefault="00E14010" w:rsidP="00CB63FA">
            <w:pPr>
              <w:spacing w:after="0" w:line="240" w:lineRule="auto"/>
              <w:jc w:val="both"/>
              <w:rPr>
                <w:rFonts w:ascii="Helvetica" w:eastAsia="Times New Roman" w:hAnsi="Helvetica" w:cs="Helvetica"/>
                <w:color w:val="222222"/>
                <w:sz w:val="24"/>
                <w:szCs w:val="24"/>
                <w:lang w:eastAsia="es-CO"/>
              </w:rPr>
            </w:pPr>
          </w:p>
          <w:p w14:paraId="64AC280D" w14:textId="7293660B" w:rsidR="00F857C2" w:rsidRDefault="004E038F" w:rsidP="00CB63FA">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De</w:t>
            </w:r>
            <w:r w:rsidR="00F857C2">
              <w:rPr>
                <w:rFonts w:ascii="Helvetica" w:eastAsia="Times New Roman" w:hAnsi="Helvetica" w:cs="Helvetica"/>
                <w:color w:val="222222"/>
                <w:sz w:val="24"/>
                <w:szCs w:val="24"/>
                <w:lang w:val="es-ES_tradnl" w:eastAsia="es-CO"/>
              </w:rPr>
              <w:t xml:space="preserve"> esta manera, no podría pensarse en la existencia de vacíos y/o lagunas </w:t>
            </w:r>
            <w:r w:rsidR="00D3639A">
              <w:rPr>
                <w:rFonts w:ascii="Helvetica" w:eastAsia="Times New Roman" w:hAnsi="Helvetica" w:cs="Helvetica"/>
                <w:color w:val="222222"/>
                <w:sz w:val="24"/>
                <w:szCs w:val="24"/>
                <w:lang w:val="es-ES_tradnl" w:eastAsia="es-CO"/>
              </w:rPr>
              <w:t xml:space="preserve">ya que en el ordenamiento jurídico es posible encontrar la respuesta a los dilemas que surjan. En esta medida, el Juez </w:t>
            </w:r>
            <w:r w:rsidR="00B674DC">
              <w:rPr>
                <w:rFonts w:ascii="Helvetica" w:eastAsia="Times New Roman" w:hAnsi="Helvetica" w:cs="Helvetica"/>
                <w:color w:val="222222"/>
                <w:sz w:val="24"/>
                <w:szCs w:val="24"/>
                <w:lang w:val="es-ES_tradnl" w:eastAsia="es-CO"/>
              </w:rPr>
              <w:t xml:space="preserve">ha de emitir pronunciamientos </w:t>
            </w:r>
            <w:r w:rsidR="00E51552">
              <w:rPr>
                <w:rFonts w:ascii="Helvetica" w:eastAsia="Times New Roman" w:hAnsi="Helvetica" w:cs="Helvetica"/>
                <w:color w:val="222222"/>
                <w:sz w:val="24"/>
                <w:szCs w:val="24"/>
                <w:lang w:val="es-ES_tradnl" w:eastAsia="es-CO"/>
              </w:rPr>
              <w:t xml:space="preserve">con fundamento </w:t>
            </w:r>
            <w:r w:rsidR="005517AE">
              <w:rPr>
                <w:rFonts w:ascii="Helvetica" w:eastAsia="Times New Roman" w:hAnsi="Helvetica" w:cs="Helvetica"/>
                <w:color w:val="222222"/>
                <w:sz w:val="24"/>
                <w:szCs w:val="24"/>
                <w:lang w:val="es-ES_tradnl" w:eastAsia="es-CO"/>
              </w:rPr>
              <w:t xml:space="preserve">en las normas existentes sin desapego del marco de la ley. Debido </w:t>
            </w:r>
            <w:r w:rsidR="00622E4E">
              <w:rPr>
                <w:rFonts w:ascii="Helvetica" w:eastAsia="Times New Roman" w:hAnsi="Helvetica" w:cs="Helvetica"/>
                <w:color w:val="222222"/>
                <w:sz w:val="24"/>
                <w:szCs w:val="24"/>
                <w:lang w:val="es-ES_tradnl" w:eastAsia="es-CO"/>
              </w:rPr>
              <w:t>a lo anterior</w:t>
            </w:r>
            <w:r w:rsidR="00675E62">
              <w:rPr>
                <w:rFonts w:ascii="Helvetica" w:eastAsia="Times New Roman" w:hAnsi="Helvetica" w:cs="Helvetica"/>
                <w:color w:val="222222"/>
                <w:sz w:val="24"/>
                <w:szCs w:val="24"/>
                <w:lang w:val="es-ES_tradnl" w:eastAsia="es-CO"/>
              </w:rPr>
              <w:t>, en el siglo pasado los juristas prescindían</w:t>
            </w:r>
            <w:r w:rsidR="00836344">
              <w:rPr>
                <w:rFonts w:ascii="Helvetica" w:eastAsia="Times New Roman" w:hAnsi="Helvetica" w:cs="Helvetica"/>
                <w:color w:val="222222"/>
                <w:sz w:val="24"/>
                <w:szCs w:val="24"/>
                <w:lang w:val="es-ES_tradnl" w:eastAsia="es-CO"/>
              </w:rPr>
              <w:t xml:space="preserve"> del dilema de las lagunas</w:t>
            </w:r>
            <w:r w:rsidR="002C5DD7">
              <w:rPr>
                <w:rFonts w:ascii="Helvetica" w:eastAsia="Times New Roman" w:hAnsi="Helvetica" w:cs="Helvetica"/>
                <w:color w:val="222222"/>
                <w:sz w:val="24"/>
                <w:szCs w:val="24"/>
                <w:lang w:val="es-ES_tradnl" w:eastAsia="es-CO"/>
              </w:rPr>
              <w:t xml:space="preserve"> al considerar </w:t>
            </w:r>
            <w:r w:rsidR="00BE32DA">
              <w:rPr>
                <w:rFonts w:ascii="Helvetica" w:eastAsia="Times New Roman" w:hAnsi="Helvetica" w:cs="Helvetica"/>
                <w:color w:val="222222"/>
                <w:sz w:val="24"/>
                <w:szCs w:val="24"/>
                <w:lang w:val="es-ES_tradnl" w:eastAsia="es-CO"/>
              </w:rPr>
              <w:t>la codificació</w:t>
            </w:r>
            <w:r w:rsidR="00C51CF5">
              <w:rPr>
                <w:rFonts w:ascii="Helvetica" w:eastAsia="Times New Roman" w:hAnsi="Helvetica" w:cs="Helvetica"/>
                <w:color w:val="222222"/>
                <w:sz w:val="24"/>
                <w:szCs w:val="24"/>
                <w:lang w:val="es-ES_tradnl" w:eastAsia="es-CO"/>
              </w:rPr>
              <w:t xml:space="preserve">n era considerada perfecta. En las últimas décadas del siglo XIX se cuestiona esta idea, surgiendo varios teóricos que admiten la existencia de vacíos o lagunas como algo inevitable. </w:t>
            </w:r>
          </w:p>
          <w:p w14:paraId="556A6EFE" w14:textId="77777777" w:rsidR="00F73917" w:rsidRDefault="00F73917" w:rsidP="00CB63FA">
            <w:pPr>
              <w:spacing w:after="0" w:line="240" w:lineRule="auto"/>
              <w:jc w:val="both"/>
              <w:rPr>
                <w:rFonts w:ascii="Helvetica" w:eastAsia="Times New Roman" w:hAnsi="Helvetica" w:cs="Helvetica"/>
                <w:color w:val="222222"/>
                <w:sz w:val="24"/>
                <w:szCs w:val="24"/>
                <w:lang w:val="es-ES_tradnl" w:eastAsia="es-CO"/>
              </w:rPr>
            </w:pPr>
          </w:p>
          <w:p w14:paraId="335A9258" w14:textId="0DC76584" w:rsidR="002A18AF" w:rsidRDefault="006E3A4A" w:rsidP="00B83233">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A lo largo de la investigación se da cuenta de diversas y prolíficas teorías que presentan al </w:t>
            </w:r>
            <w:r w:rsidR="00B2334D" w:rsidRPr="00B2334D">
              <w:rPr>
                <w:rFonts w:ascii="Helvetica" w:eastAsia="Times New Roman" w:hAnsi="Helvetica" w:cs="Helvetica"/>
                <w:color w:val="222222"/>
                <w:sz w:val="24"/>
                <w:szCs w:val="24"/>
                <w:lang w:val="es-ES_tradnl" w:eastAsia="es-CO"/>
              </w:rPr>
              <w:t xml:space="preserve">Derecho </w:t>
            </w:r>
            <w:r>
              <w:rPr>
                <w:rFonts w:ascii="Helvetica" w:eastAsia="Times New Roman" w:hAnsi="Helvetica" w:cs="Helvetica"/>
                <w:color w:val="222222"/>
                <w:sz w:val="24"/>
                <w:szCs w:val="24"/>
                <w:lang w:val="es-ES_tradnl" w:eastAsia="es-CO"/>
              </w:rPr>
              <w:t xml:space="preserve">como un sistema </w:t>
            </w:r>
            <w:r w:rsidRPr="00321D7D">
              <w:rPr>
                <w:rFonts w:ascii="Helvetica" w:eastAsia="Times New Roman" w:hAnsi="Helvetica" w:cs="Helvetica"/>
                <w:color w:val="222222"/>
                <w:sz w:val="24"/>
                <w:szCs w:val="24"/>
                <w:lang w:val="es-ES_tradnl" w:eastAsia="es-CO"/>
              </w:rPr>
              <w:t>repleto de lagunas, presentá</w:t>
            </w:r>
            <w:r w:rsidR="00B03D0E" w:rsidRPr="00321D7D">
              <w:rPr>
                <w:rFonts w:ascii="Helvetica" w:eastAsia="Times New Roman" w:hAnsi="Helvetica" w:cs="Helvetica"/>
                <w:color w:val="222222"/>
                <w:sz w:val="24"/>
                <w:szCs w:val="24"/>
                <w:lang w:val="es-ES_tradnl" w:eastAsia="es-CO"/>
              </w:rPr>
              <w:t xml:space="preserve">ndose </w:t>
            </w:r>
            <w:r w:rsidR="00B44F62" w:rsidRPr="00321D7D">
              <w:rPr>
                <w:rFonts w:ascii="Helvetica" w:eastAsia="Times New Roman" w:hAnsi="Helvetica" w:cs="Helvetica"/>
                <w:color w:val="222222"/>
                <w:sz w:val="24"/>
                <w:szCs w:val="24"/>
                <w:lang w:val="es-ES_tradnl" w:eastAsia="es-CO"/>
              </w:rPr>
              <w:t>críticas con respecto al d</w:t>
            </w:r>
            <w:r w:rsidR="00B2334D" w:rsidRPr="00321D7D">
              <w:rPr>
                <w:rFonts w:ascii="Helvetica" w:eastAsia="Times New Roman" w:hAnsi="Helvetica" w:cs="Helvetica"/>
                <w:color w:val="222222"/>
                <w:sz w:val="24"/>
                <w:szCs w:val="24"/>
                <w:lang w:val="es-ES_tradnl" w:eastAsia="es-CO"/>
              </w:rPr>
              <w:t xml:space="preserve">ogma de la plenitud </w:t>
            </w:r>
            <w:r w:rsidR="00B83233" w:rsidRPr="00321D7D">
              <w:rPr>
                <w:rFonts w:ascii="Helvetica" w:eastAsia="Times New Roman" w:hAnsi="Helvetica" w:cs="Helvetica"/>
                <w:color w:val="222222"/>
                <w:sz w:val="24"/>
                <w:szCs w:val="24"/>
                <w:lang w:val="es-ES_tradnl" w:eastAsia="es-CO"/>
              </w:rPr>
              <w:t xml:space="preserve">hermética </w:t>
            </w:r>
            <w:r w:rsidR="00B2334D" w:rsidRPr="00321D7D">
              <w:rPr>
                <w:rFonts w:ascii="Helvetica" w:eastAsia="Times New Roman" w:hAnsi="Helvetica" w:cs="Helvetica"/>
                <w:color w:val="222222"/>
                <w:sz w:val="24"/>
                <w:szCs w:val="24"/>
                <w:lang w:val="es-ES_tradnl" w:eastAsia="es-CO"/>
              </w:rPr>
              <w:t xml:space="preserve">del ordenamiento jurídico. </w:t>
            </w:r>
            <w:proofErr w:type="spellStart"/>
            <w:r w:rsidR="00B2334D" w:rsidRPr="00321D7D">
              <w:rPr>
                <w:rFonts w:ascii="Helvetica" w:eastAsia="Times New Roman" w:hAnsi="Helvetica" w:cs="Helvetica"/>
                <w:color w:val="222222"/>
                <w:sz w:val="24"/>
                <w:szCs w:val="24"/>
                <w:lang w:val="es-ES_tradnl" w:eastAsia="es-CO"/>
              </w:rPr>
              <w:t>Kantorowicz</w:t>
            </w:r>
            <w:proofErr w:type="spellEnd"/>
            <w:r w:rsidR="00B2334D" w:rsidRPr="00321D7D">
              <w:rPr>
                <w:rFonts w:ascii="Helvetica" w:eastAsia="Times New Roman" w:hAnsi="Helvetica" w:cs="Helvetica"/>
                <w:color w:val="222222"/>
                <w:sz w:val="24"/>
                <w:szCs w:val="24"/>
                <w:lang w:val="es-ES_tradnl" w:eastAsia="es-CO"/>
              </w:rPr>
              <w:t xml:space="preserve"> afirmaba</w:t>
            </w:r>
            <w:r w:rsidR="00B44F62" w:rsidRPr="00321D7D">
              <w:rPr>
                <w:rFonts w:ascii="Helvetica" w:eastAsia="Times New Roman" w:hAnsi="Helvetica" w:cs="Helvetica"/>
                <w:color w:val="222222"/>
                <w:sz w:val="24"/>
                <w:szCs w:val="24"/>
                <w:lang w:val="es-ES_tradnl" w:eastAsia="es-CO"/>
              </w:rPr>
              <w:t xml:space="preserve"> en este sentido que </w:t>
            </w:r>
            <w:r w:rsidR="00B44F62" w:rsidRPr="00321D7D">
              <w:rPr>
                <w:rFonts w:ascii="Helvetica" w:eastAsia="Times New Roman" w:hAnsi="Helvetica" w:cs="Helvetica"/>
                <w:i/>
                <w:color w:val="222222"/>
                <w:sz w:val="24"/>
                <w:szCs w:val="24"/>
                <w:lang w:val="es-ES_tradnl" w:eastAsia="es-CO"/>
              </w:rPr>
              <w:t>“</w:t>
            </w:r>
            <w:r w:rsidR="00B2334D" w:rsidRPr="00321D7D">
              <w:rPr>
                <w:rFonts w:ascii="Helvetica" w:eastAsia="Times New Roman" w:hAnsi="Helvetica" w:cs="Helvetica"/>
                <w:i/>
                <w:color w:val="222222"/>
                <w:sz w:val="24"/>
                <w:szCs w:val="24"/>
                <w:lang w:val="es-ES_tradnl" w:eastAsia="es-CO"/>
              </w:rPr>
              <w:t>en ninguna ciencia teórica o práctica subsiste la opinión</w:t>
            </w:r>
            <w:r w:rsidR="00B44F62" w:rsidRPr="00321D7D">
              <w:rPr>
                <w:rFonts w:ascii="Helvetica" w:eastAsia="Times New Roman" w:hAnsi="Helvetica" w:cs="Helvetica"/>
                <w:i/>
                <w:color w:val="222222"/>
                <w:sz w:val="24"/>
                <w:szCs w:val="24"/>
                <w:lang w:val="es-ES_tradnl" w:eastAsia="es-CO"/>
              </w:rPr>
              <w:t xml:space="preserve"> </w:t>
            </w:r>
            <w:r w:rsidR="00B2334D" w:rsidRPr="00321D7D">
              <w:rPr>
                <w:rFonts w:ascii="Helvetica" w:eastAsia="Times New Roman" w:hAnsi="Helvetica" w:cs="Helvetica"/>
                <w:i/>
                <w:color w:val="222222"/>
                <w:sz w:val="24"/>
                <w:szCs w:val="24"/>
                <w:lang w:val="es-ES_tradnl" w:eastAsia="es-CO"/>
              </w:rPr>
              <w:t>de que todos los problemas puedan solucionarse</w:t>
            </w:r>
            <w:r w:rsidR="00B50888" w:rsidRPr="00321D7D">
              <w:rPr>
                <w:rFonts w:ascii="Helvetica" w:eastAsia="Times New Roman" w:hAnsi="Helvetica" w:cs="Helvetica"/>
                <w:i/>
                <w:color w:val="222222"/>
                <w:sz w:val="24"/>
                <w:szCs w:val="24"/>
                <w:lang w:val="es-ES_tradnl" w:eastAsia="es-CO"/>
              </w:rPr>
              <w:t>”</w:t>
            </w:r>
            <w:r w:rsidR="00B50888" w:rsidRPr="00321D7D">
              <w:rPr>
                <w:rFonts w:ascii="Helvetica" w:eastAsia="Times New Roman" w:hAnsi="Helvetica" w:cs="Helvetica"/>
                <w:color w:val="222222"/>
                <w:sz w:val="24"/>
                <w:szCs w:val="24"/>
                <w:lang w:val="es-ES_tradnl" w:eastAsia="es-CO"/>
              </w:rPr>
              <w:t xml:space="preserve"> </w:t>
            </w:r>
            <w:r w:rsidR="00321D7D">
              <w:rPr>
                <w:rFonts w:ascii="Helvetica" w:eastAsia="Times New Roman" w:hAnsi="Helvetica" w:cs="Helvetica"/>
                <w:color w:val="222222"/>
                <w:sz w:val="24"/>
                <w:szCs w:val="24"/>
                <w:lang w:val="es-ES_tradnl" w:eastAsia="es-CO"/>
              </w:rPr>
              <w:t>(p. 115</w:t>
            </w:r>
            <w:r w:rsidR="00B50888" w:rsidRPr="00321D7D">
              <w:rPr>
                <w:rFonts w:ascii="Helvetica" w:eastAsia="Times New Roman" w:hAnsi="Helvetica" w:cs="Helvetica"/>
                <w:color w:val="222222"/>
                <w:sz w:val="24"/>
                <w:szCs w:val="24"/>
                <w:lang w:val="es-ES_tradnl" w:eastAsia="es-CO"/>
              </w:rPr>
              <w:t>). Al respecto, en la ciencia jurídica la cuestión de las lagunas normativas se debate ampliamente</w:t>
            </w:r>
            <w:r w:rsidR="001C55B8" w:rsidRPr="00321D7D">
              <w:rPr>
                <w:rFonts w:ascii="Helvetica" w:eastAsia="Times New Roman" w:hAnsi="Helvetica" w:cs="Helvetica"/>
                <w:color w:val="222222"/>
                <w:sz w:val="24"/>
                <w:szCs w:val="24"/>
                <w:lang w:val="es-ES_tradnl" w:eastAsia="es-CO"/>
              </w:rPr>
              <w:t xml:space="preserve"> por el positivismo jurídico en donde, de acuerdo con </w:t>
            </w:r>
            <w:proofErr w:type="spellStart"/>
            <w:r w:rsidR="001C55B8" w:rsidRPr="00321D7D">
              <w:rPr>
                <w:rFonts w:ascii="Helvetica" w:eastAsia="Times New Roman" w:hAnsi="Helvetica" w:cs="Helvetica"/>
                <w:color w:val="222222"/>
                <w:sz w:val="24"/>
                <w:szCs w:val="24"/>
                <w:lang w:val="es-ES_tradnl" w:eastAsia="es-CO"/>
              </w:rPr>
              <w:t>Sauer</w:t>
            </w:r>
            <w:proofErr w:type="spellEnd"/>
            <w:r w:rsidR="001C55B8" w:rsidRPr="00321D7D">
              <w:rPr>
                <w:rFonts w:ascii="Helvetica" w:eastAsia="Times New Roman" w:hAnsi="Helvetica" w:cs="Helvetica"/>
                <w:color w:val="222222"/>
                <w:sz w:val="24"/>
                <w:szCs w:val="24"/>
                <w:lang w:val="es-ES_tradnl" w:eastAsia="es-CO"/>
              </w:rPr>
              <w:t xml:space="preserve"> </w:t>
            </w:r>
            <w:r w:rsidR="001C55B8" w:rsidRPr="00321D7D">
              <w:rPr>
                <w:rFonts w:ascii="Helvetica" w:eastAsia="Times New Roman" w:hAnsi="Helvetica" w:cs="Helvetica"/>
                <w:i/>
                <w:color w:val="222222"/>
                <w:sz w:val="24"/>
                <w:szCs w:val="24"/>
                <w:lang w:val="es-ES_tradnl" w:eastAsia="es-CO"/>
              </w:rPr>
              <w:t>“</w:t>
            </w:r>
            <w:r w:rsidR="00B2334D" w:rsidRPr="00B83233">
              <w:rPr>
                <w:rFonts w:ascii="Helvetica" w:eastAsia="Times New Roman" w:hAnsi="Helvetica" w:cs="Helvetica"/>
                <w:i/>
                <w:color w:val="222222"/>
                <w:sz w:val="24"/>
                <w:szCs w:val="24"/>
                <w:lang w:val="es-ES_tradnl" w:eastAsia="es-CO"/>
              </w:rPr>
              <w:t>el problema</w:t>
            </w:r>
            <w:r w:rsidR="001C55B8" w:rsidRPr="00B83233">
              <w:rPr>
                <w:rFonts w:ascii="Helvetica" w:eastAsia="Times New Roman" w:hAnsi="Helvetica" w:cs="Helvetica"/>
                <w:i/>
                <w:color w:val="222222"/>
                <w:sz w:val="24"/>
                <w:szCs w:val="24"/>
                <w:lang w:val="es-ES_tradnl" w:eastAsia="es-CO"/>
              </w:rPr>
              <w:t xml:space="preserve"> </w:t>
            </w:r>
            <w:r w:rsidR="00B2334D" w:rsidRPr="00B83233">
              <w:rPr>
                <w:rFonts w:ascii="Helvetica" w:eastAsia="Times New Roman" w:hAnsi="Helvetica" w:cs="Helvetica"/>
                <w:i/>
                <w:color w:val="222222"/>
                <w:sz w:val="24"/>
                <w:szCs w:val="24"/>
                <w:lang w:val="es-ES_tradnl" w:eastAsia="es-CO"/>
              </w:rPr>
              <w:t>de las lagunas se convie</w:t>
            </w:r>
            <w:r w:rsidR="001C55B8" w:rsidRPr="00B83233">
              <w:rPr>
                <w:rFonts w:ascii="Helvetica" w:eastAsia="Times New Roman" w:hAnsi="Helvetica" w:cs="Helvetica"/>
                <w:i/>
                <w:color w:val="222222"/>
                <w:sz w:val="24"/>
                <w:szCs w:val="24"/>
                <w:lang w:val="es-ES_tradnl" w:eastAsia="es-CO"/>
              </w:rPr>
              <w:t>rte en un tema propio y querido”</w:t>
            </w:r>
            <w:r w:rsidR="00B2334D" w:rsidRPr="00B2334D">
              <w:rPr>
                <w:rFonts w:ascii="Helvetica" w:eastAsia="Times New Roman" w:hAnsi="Helvetica" w:cs="Helvetica"/>
                <w:color w:val="222222"/>
                <w:sz w:val="24"/>
                <w:szCs w:val="24"/>
                <w:lang w:val="es-ES_tradnl" w:eastAsia="es-CO"/>
              </w:rPr>
              <w:t xml:space="preserve">, </w:t>
            </w:r>
            <w:r w:rsidR="001A0720">
              <w:rPr>
                <w:rFonts w:ascii="Helvetica" w:eastAsia="Times New Roman" w:hAnsi="Helvetica" w:cs="Helvetica"/>
                <w:color w:val="222222"/>
                <w:sz w:val="24"/>
                <w:szCs w:val="24"/>
                <w:lang w:val="es-ES_tradnl" w:eastAsia="es-CO"/>
              </w:rPr>
              <w:t xml:space="preserve">aun cuando el fin fuese la demostración de su inexistencia. </w:t>
            </w:r>
          </w:p>
          <w:p w14:paraId="06C68D38" w14:textId="03DF94C2" w:rsidR="001A0720" w:rsidRPr="001A0720" w:rsidRDefault="001A0720" w:rsidP="00B83233">
            <w:pPr>
              <w:spacing w:after="0" w:line="240" w:lineRule="auto"/>
              <w:jc w:val="both"/>
              <w:rPr>
                <w:rFonts w:ascii="Helvetica" w:eastAsia="Times New Roman" w:hAnsi="Helvetica" w:cs="Helvetica"/>
                <w:color w:val="222222"/>
                <w:sz w:val="24"/>
                <w:szCs w:val="24"/>
                <w:lang w:val="es-ES_tradnl" w:eastAsia="es-CO"/>
              </w:rPr>
            </w:pPr>
          </w:p>
        </w:tc>
      </w:tr>
    </w:tbl>
    <w:p w14:paraId="2E123BE7"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3041" w:type="dxa"/>
        <w:tblInd w:w="565" w:type="dxa"/>
        <w:shd w:val="clear" w:color="auto" w:fill="FFFFFF"/>
        <w:tblLook w:val="04A0" w:firstRow="1" w:lastRow="0" w:firstColumn="1" w:lastColumn="0" w:noHBand="0" w:noVBand="1"/>
      </w:tblPr>
      <w:tblGrid>
        <w:gridCol w:w="13041"/>
      </w:tblGrid>
      <w:tr w:rsidR="00F73917" w14:paraId="2BA42CA9"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C90D766"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F73917" w14:paraId="53863048"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452299B"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4D0853DD" w14:textId="7C797FBC" w:rsidR="00E6008D" w:rsidRDefault="008119D6" w:rsidP="003B4CD0">
            <w:pPr>
              <w:spacing w:after="0" w:line="240" w:lineRule="auto"/>
              <w:jc w:val="both"/>
              <w:rPr>
                <w:rFonts w:ascii="Helvetica" w:eastAsia="Times New Roman" w:hAnsi="Helvetica" w:cs="Helvetica"/>
                <w:color w:val="222222"/>
                <w:sz w:val="24"/>
                <w:szCs w:val="24"/>
                <w:lang w:eastAsia="es-CO"/>
              </w:rPr>
            </w:pPr>
            <w:r w:rsidRPr="003B4CD0">
              <w:rPr>
                <w:rFonts w:ascii="Helvetica" w:eastAsia="Times New Roman" w:hAnsi="Helvetica" w:cs="Helvetica"/>
                <w:color w:val="222222"/>
                <w:sz w:val="24"/>
                <w:szCs w:val="24"/>
                <w:lang w:eastAsia="es-CO"/>
              </w:rPr>
              <w:t>Verificar la existencia de vacíos y lagunas normativas en los sistemas jurídicos, a partir del pos</w:t>
            </w:r>
            <w:r w:rsidR="003B4CD0" w:rsidRPr="003B4CD0">
              <w:rPr>
                <w:rFonts w:ascii="Helvetica" w:eastAsia="Times New Roman" w:hAnsi="Helvetica" w:cs="Helvetica"/>
                <w:color w:val="222222"/>
                <w:sz w:val="24"/>
                <w:szCs w:val="24"/>
                <w:lang w:eastAsia="es-CO"/>
              </w:rPr>
              <w:t xml:space="preserve">itivismo y pos positivismo, analizando </w:t>
            </w:r>
            <w:r w:rsidRPr="008119D6">
              <w:rPr>
                <w:rFonts w:ascii="Helvetica" w:eastAsia="Times New Roman" w:hAnsi="Helvetica" w:cs="Helvetica"/>
                <w:color w:val="222222"/>
                <w:sz w:val="24"/>
                <w:szCs w:val="24"/>
                <w:lang w:eastAsia="es-CO"/>
              </w:rPr>
              <w:t>las decisiones de los jueces administrativos, para determinar s</w:t>
            </w:r>
            <w:r w:rsidR="001D3803">
              <w:rPr>
                <w:rFonts w:ascii="Helvetica" w:eastAsia="Times New Roman" w:hAnsi="Helvetica" w:cs="Helvetica"/>
                <w:color w:val="222222"/>
                <w:sz w:val="24"/>
                <w:szCs w:val="24"/>
                <w:lang w:eastAsia="es-CO"/>
              </w:rPr>
              <w:t xml:space="preserve">i existe o no discrecionalidad </w:t>
            </w:r>
            <w:r w:rsidRPr="008119D6">
              <w:rPr>
                <w:rFonts w:ascii="Helvetica" w:eastAsia="Times New Roman" w:hAnsi="Helvetica" w:cs="Helvetica"/>
                <w:color w:val="222222"/>
                <w:sz w:val="24"/>
                <w:szCs w:val="24"/>
                <w:lang w:eastAsia="es-CO"/>
              </w:rPr>
              <w:t xml:space="preserve">cuando se enfrentan a supuestos de vacíos y lagunas normativas.  </w:t>
            </w:r>
          </w:p>
        </w:tc>
      </w:tr>
    </w:tbl>
    <w:p w14:paraId="5DF722AE"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3041" w:type="dxa"/>
        <w:tblInd w:w="565" w:type="dxa"/>
        <w:shd w:val="clear" w:color="auto" w:fill="FFFFFF"/>
        <w:tblLook w:val="04A0" w:firstRow="1" w:lastRow="0" w:firstColumn="1" w:lastColumn="0" w:noHBand="0" w:noVBand="1"/>
      </w:tblPr>
      <w:tblGrid>
        <w:gridCol w:w="13041"/>
      </w:tblGrid>
      <w:tr w:rsidR="00F73917" w14:paraId="5AC095A8"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CFA55F5"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F73917" w14:paraId="23BCC925"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93A3F66" w14:textId="624AA0D9" w:rsidR="00D34DC0" w:rsidRDefault="00D34DC0" w:rsidP="00D34DC0">
            <w:pPr>
              <w:spacing w:after="0" w:line="240" w:lineRule="auto"/>
              <w:jc w:val="both"/>
              <w:rPr>
                <w:rFonts w:ascii="Helvetica" w:eastAsia="Times New Roman" w:hAnsi="Helvetica" w:cs="Helvetica"/>
                <w:color w:val="222222"/>
                <w:sz w:val="24"/>
                <w:szCs w:val="24"/>
                <w:lang w:eastAsia="es-CO"/>
              </w:rPr>
            </w:pPr>
            <w:r w:rsidRPr="00D34DC0">
              <w:rPr>
                <w:rFonts w:ascii="Helvetica" w:eastAsia="Times New Roman" w:hAnsi="Helvetica" w:cs="Helvetica"/>
                <w:color w:val="222222"/>
                <w:sz w:val="24"/>
                <w:szCs w:val="24"/>
                <w:lang w:eastAsia="es-CO"/>
              </w:rPr>
              <w:t>Para resolver el problema de investigación indicado</w:t>
            </w:r>
            <w:r>
              <w:rPr>
                <w:rFonts w:ascii="Helvetica" w:eastAsia="Times New Roman" w:hAnsi="Helvetica" w:cs="Helvetica"/>
                <w:color w:val="222222"/>
                <w:sz w:val="24"/>
                <w:szCs w:val="24"/>
                <w:lang w:eastAsia="es-CO"/>
              </w:rPr>
              <w:t xml:space="preserve"> y, además, para lograr los objetivos generales propuestos, se plantean los siguientes objetivos específ</w:t>
            </w:r>
            <w:r w:rsidR="007831E1">
              <w:rPr>
                <w:rFonts w:ascii="Helvetica" w:eastAsia="Times New Roman" w:hAnsi="Helvetica" w:cs="Helvetica"/>
                <w:color w:val="222222"/>
                <w:sz w:val="24"/>
                <w:szCs w:val="24"/>
                <w:lang w:eastAsia="es-CO"/>
              </w:rPr>
              <w:t>icos:</w:t>
            </w:r>
          </w:p>
          <w:p w14:paraId="33537353" w14:textId="77777777" w:rsidR="00E6008D" w:rsidRDefault="00E6008D" w:rsidP="007831E1">
            <w:pPr>
              <w:spacing w:after="0" w:line="240" w:lineRule="auto"/>
              <w:jc w:val="both"/>
              <w:rPr>
                <w:rFonts w:ascii="Helvetica" w:eastAsia="Times New Roman" w:hAnsi="Helvetica" w:cs="Helvetica"/>
                <w:color w:val="222222"/>
                <w:sz w:val="24"/>
                <w:szCs w:val="24"/>
                <w:lang w:eastAsia="es-CO"/>
              </w:rPr>
            </w:pPr>
          </w:p>
          <w:p w14:paraId="1707D17D" w14:textId="59006D8F" w:rsidR="00D340FF" w:rsidRDefault="00D340FF" w:rsidP="007F2B7C">
            <w:pPr>
              <w:pStyle w:val="Prrafodelista"/>
              <w:numPr>
                <w:ilvl w:val="0"/>
                <w:numId w:val="12"/>
              </w:numPr>
              <w:spacing w:after="0" w:line="240" w:lineRule="auto"/>
              <w:jc w:val="both"/>
              <w:rPr>
                <w:rFonts w:ascii="Helvetica" w:eastAsia="Times New Roman" w:hAnsi="Helvetica" w:cs="Helvetica"/>
                <w:color w:val="222222"/>
                <w:sz w:val="24"/>
                <w:szCs w:val="24"/>
                <w:lang w:eastAsia="es-CO"/>
              </w:rPr>
            </w:pPr>
            <w:r w:rsidRPr="007F2B7C">
              <w:rPr>
                <w:rFonts w:ascii="Helvetica" w:eastAsia="Times New Roman" w:hAnsi="Helvetica" w:cs="Helvetica"/>
                <w:color w:val="222222"/>
                <w:sz w:val="24"/>
                <w:szCs w:val="24"/>
                <w:lang w:eastAsia="es-CO"/>
              </w:rPr>
              <w:t>Describir</w:t>
            </w:r>
            <w:r w:rsidR="007F2B7C" w:rsidRPr="007F2B7C">
              <w:rPr>
                <w:rFonts w:ascii="Helvetica" w:eastAsia="Times New Roman" w:hAnsi="Helvetica" w:cs="Helvetica"/>
                <w:color w:val="222222"/>
                <w:sz w:val="24"/>
                <w:szCs w:val="24"/>
                <w:lang w:eastAsia="es-CO"/>
              </w:rPr>
              <w:t xml:space="preserve"> la existencia </w:t>
            </w:r>
            <w:r w:rsidR="007F2B7C">
              <w:rPr>
                <w:rFonts w:ascii="Helvetica" w:eastAsia="Times New Roman" w:hAnsi="Helvetica" w:cs="Helvetica"/>
                <w:color w:val="222222"/>
                <w:sz w:val="24"/>
                <w:szCs w:val="24"/>
                <w:lang w:eastAsia="es-CO"/>
              </w:rPr>
              <w:t xml:space="preserve">de vacíos y lagunas normativas en el derecho positivo de manera que sea posible </w:t>
            </w:r>
            <w:r w:rsidR="001A0720">
              <w:rPr>
                <w:rFonts w:ascii="Helvetica" w:eastAsia="Times New Roman" w:hAnsi="Helvetica" w:cs="Helvetica"/>
                <w:color w:val="222222"/>
                <w:sz w:val="24"/>
                <w:szCs w:val="24"/>
                <w:lang w:eastAsia="es-CO"/>
              </w:rPr>
              <w:t xml:space="preserve">generar distinciones </w:t>
            </w:r>
            <w:r w:rsidR="007F2B7C">
              <w:rPr>
                <w:rFonts w:ascii="Helvetica" w:eastAsia="Times New Roman" w:hAnsi="Helvetica" w:cs="Helvetica"/>
                <w:color w:val="222222"/>
                <w:sz w:val="24"/>
                <w:szCs w:val="24"/>
                <w:lang w:eastAsia="es-CO"/>
              </w:rPr>
              <w:t xml:space="preserve">entre el </w:t>
            </w:r>
            <w:r w:rsidR="007F2B7C">
              <w:rPr>
                <w:rFonts w:ascii="Helvetica" w:eastAsia="Times New Roman" w:hAnsi="Helvetica" w:cs="Helvetica"/>
                <w:i/>
                <w:color w:val="222222"/>
                <w:sz w:val="24"/>
                <w:szCs w:val="24"/>
                <w:lang w:eastAsia="es-CO"/>
              </w:rPr>
              <w:t>derecho</w:t>
            </w:r>
            <w:r w:rsidR="001A0720">
              <w:rPr>
                <w:rFonts w:ascii="Helvetica" w:eastAsia="Times New Roman" w:hAnsi="Helvetica" w:cs="Helvetica"/>
                <w:i/>
                <w:color w:val="222222"/>
                <w:sz w:val="24"/>
                <w:szCs w:val="24"/>
                <w:lang w:eastAsia="es-CO"/>
              </w:rPr>
              <w:t xml:space="preserve"> no</w:t>
            </w:r>
            <w:r w:rsidR="007F2B7C">
              <w:rPr>
                <w:rFonts w:ascii="Helvetica" w:eastAsia="Times New Roman" w:hAnsi="Helvetica" w:cs="Helvetica"/>
                <w:i/>
                <w:color w:val="222222"/>
                <w:sz w:val="24"/>
                <w:szCs w:val="24"/>
                <w:lang w:eastAsia="es-CO"/>
              </w:rPr>
              <w:t xml:space="preserve"> formado</w:t>
            </w:r>
            <w:r w:rsidR="007F2B7C">
              <w:rPr>
                <w:rFonts w:ascii="Helvetica" w:eastAsia="Times New Roman" w:hAnsi="Helvetica" w:cs="Helvetica"/>
                <w:color w:val="222222"/>
                <w:sz w:val="24"/>
                <w:szCs w:val="24"/>
                <w:lang w:eastAsia="es-CO"/>
              </w:rPr>
              <w:t xml:space="preserve"> y el </w:t>
            </w:r>
            <w:r w:rsidR="001A0720">
              <w:rPr>
                <w:rFonts w:ascii="Helvetica" w:eastAsia="Times New Roman" w:hAnsi="Helvetica" w:cs="Helvetica"/>
                <w:i/>
                <w:color w:val="222222"/>
                <w:sz w:val="24"/>
                <w:szCs w:val="24"/>
                <w:lang w:eastAsia="es-CO"/>
              </w:rPr>
              <w:t xml:space="preserve">derecho </w:t>
            </w:r>
            <w:r w:rsidR="007F2B7C">
              <w:rPr>
                <w:rFonts w:ascii="Helvetica" w:eastAsia="Times New Roman" w:hAnsi="Helvetica" w:cs="Helvetica"/>
                <w:i/>
                <w:color w:val="222222"/>
                <w:sz w:val="24"/>
                <w:szCs w:val="24"/>
                <w:lang w:eastAsia="es-CO"/>
              </w:rPr>
              <w:t>formado</w:t>
            </w:r>
            <w:r w:rsidR="007F2B7C">
              <w:rPr>
                <w:rFonts w:ascii="Helvetica" w:eastAsia="Times New Roman" w:hAnsi="Helvetica" w:cs="Helvetica"/>
                <w:color w:val="222222"/>
                <w:sz w:val="24"/>
                <w:szCs w:val="24"/>
                <w:lang w:eastAsia="es-CO"/>
              </w:rPr>
              <w:t xml:space="preserve">. </w:t>
            </w:r>
          </w:p>
          <w:p w14:paraId="7C52F058" w14:textId="7E3B9E90" w:rsidR="005162CC" w:rsidRPr="00206FD5" w:rsidRDefault="007F2B7C" w:rsidP="002B5A5D">
            <w:pPr>
              <w:pStyle w:val="Prrafodelista"/>
              <w:numPr>
                <w:ilvl w:val="0"/>
                <w:numId w:val="12"/>
              </w:numPr>
              <w:spacing w:after="0" w:line="240" w:lineRule="auto"/>
              <w:jc w:val="both"/>
              <w:rPr>
                <w:rFonts w:ascii="Helvetica" w:eastAsia="Times New Roman" w:hAnsi="Helvetica" w:cs="Helvetica"/>
                <w:color w:val="222222"/>
                <w:sz w:val="24"/>
                <w:szCs w:val="24"/>
                <w:lang w:eastAsia="es-CO"/>
              </w:rPr>
            </w:pPr>
            <w:r w:rsidRPr="00206FD5">
              <w:rPr>
                <w:rFonts w:ascii="Helvetica" w:eastAsia="Times New Roman" w:hAnsi="Helvetica" w:cs="Helvetica"/>
                <w:color w:val="222222"/>
                <w:sz w:val="24"/>
                <w:szCs w:val="24"/>
                <w:lang w:eastAsia="es-CO"/>
              </w:rPr>
              <w:lastRenderedPageBreak/>
              <w:t xml:space="preserve">Determinar </w:t>
            </w:r>
            <w:r w:rsidR="005162CC" w:rsidRPr="00206FD5">
              <w:rPr>
                <w:rFonts w:ascii="Helvetica" w:eastAsia="Times New Roman" w:hAnsi="Helvetica" w:cs="Helvetica"/>
                <w:color w:val="222222"/>
                <w:sz w:val="24"/>
                <w:szCs w:val="24"/>
                <w:lang w:eastAsia="es-CO"/>
              </w:rPr>
              <w:t>la existencia de discrecionalidad cuando existen vacíos y lagunas normativas</w:t>
            </w:r>
            <w:r w:rsidR="0070501A">
              <w:rPr>
                <w:rFonts w:ascii="Helvetica" w:eastAsia="Times New Roman" w:hAnsi="Helvetica" w:cs="Helvetica"/>
                <w:color w:val="222222"/>
                <w:sz w:val="24"/>
                <w:szCs w:val="24"/>
                <w:lang w:eastAsia="es-CO"/>
              </w:rPr>
              <w:t xml:space="preserve"> en el marco de sistemas jurídicos positivos y pos-positivistas,</w:t>
            </w:r>
            <w:r w:rsidR="00206FD5" w:rsidRPr="00206FD5">
              <w:rPr>
                <w:rFonts w:ascii="Helvetica" w:eastAsia="Times New Roman" w:hAnsi="Helvetica" w:cs="Helvetica"/>
                <w:color w:val="222222"/>
                <w:sz w:val="24"/>
                <w:szCs w:val="24"/>
                <w:lang w:eastAsia="es-CO"/>
              </w:rPr>
              <w:t xml:space="preserve"> con el fin de cuestionar la plenitud hermética del derecho y establecer los espacios no sometidos a regulación jurídica. </w:t>
            </w:r>
          </w:p>
          <w:p w14:paraId="0F68C0BA" w14:textId="60AFF40D" w:rsidR="007F2B7C" w:rsidRDefault="007F2B7C" w:rsidP="007F2B7C">
            <w:pPr>
              <w:pStyle w:val="Prrafodelista"/>
              <w:numPr>
                <w:ilvl w:val="0"/>
                <w:numId w:val="12"/>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Analizar algunas decisiones judiciales adoptadas </w:t>
            </w:r>
            <w:r w:rsidR="00DD1BAD">
              <w:rPr>
                <w:rFonts w:ascii="Helvetica" w:eastAsia="Times New Roman" w:hAnsi="Helvetica" w:cs="Helvetica"/>
                <w:color w:val="222222"/>
                <w:sz w:val="24"/>
                <w:szCs w:val="24"/>
                <w:lang w:eastAsia="es-CO"/>
              </w:rPr>
              <w:t xml:space="preserve">por jueces administrativos con el fin de evidenciar la existencia de discrecionalidad cuando resuelven asuntos en que se plantean vacíos y lagunas normativas. </w:t>
            </w:r>
          </w:p>
          <w:p w14:paraId="1ED64422" w14:textId="77777777" w:rsidR="00D340FF" w:rsidRDefault="00DD1BAD" w:rsidP="00584FAF">
            <w:pPr>
              <w:pStyle w:val="Prrafodelista"/>
              <w:numPr>
                <w:ilvl w:val="0"/>
                <w:numId w:val="12"/>
              </w:numPr>
              <w:spacing w:after="0" w:line="240" w:lineRule="auto"/>
              <w:jc w:val="both"/>
              <w:rPr>
                <w:rFonts w:ascii="Helvetica" w:eastAsia="Times New Roman" w:hAnsi="Helvetica" w:cs="Helvetica"/>
                <w:color w:val="222222"/>
                <w:sz w:val="24"/>
                <w:szCs w:val="24"/>
                <w:lang w:eastAsia="es-CO"/>
              </w:rPr>
            </w:pPr>
            <w:r w:rsidRPr="00584FAF">
              <w:rPr>
                <w:rFonts w:ascii="Helvetica" w:eastAsia="Times New Roman" w:hAnsi="Helvetica" w:cs="Helvetica"/>
                <w:color w:val="222222"/>
                <w:sz w:val="24"/>
                <w:szCs w:val="24"/>
                <w:lang w:eastAsia="es-CO"/>
              </w:rPr>
              <w:t>Crear estatutos para conformar una escuela de pensamiento en derecho público y teoría del derecho en conjunto con instituciones de educación superior internacionales (Francia), en desarrollo de los convenios con la Universidad de París I y París II.</w:t>
            </w:r>
          </w:p>
          <w:p w14:paraId="79A400BA" w14:textId="6EE33E34" w:rsidR="00584FAF" w:rsidRPr="006707A6" w:rsidRDefault="00584FAF" w:rsidP="00584FAF">
            <w:pPr>
              <w:pStyle w:val="Prrafodelista"/>
              <w:spacing w:after="0" w:line="240" w:lineRule="auto"/>
              <w:jc w:val="both"/>
              <w:rPr>
                <w:rFonts w:ascii="Helvetica" w:eastAsia="Times New Roman" w:hAnsi="Helvetica" w:cs="Helvetica"/>
                <w:color w:val="222222"/>
                <w:sz w:val="24"/>
                <w:szCs w:val="24"/>
                <w:lang w:eastAsia="es-CO"/>
              </w:rPr>
            </w:pPr>
          </w:p>
        </w:tc>
      </w:tr>
    </w:tbl>
    <w:p w14:paraId="1C7D67BC"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26FD4F18" w14:textId="77777777" w:rsidR="00321D7D" w:rsidRDefault="00321D7D" w:rsidP="002A18AF">
      <w:pPr>
        <w:spacing w:after="0" w:line="240" w:lineRule="auto"/>
        <w:rPr>
          <w:rFonts w:ascii="Times New Roman" w:eastAsia="Times New Roman" w:hAnsi="Times New Roman" w:cs="Times New Roman"/>
          <w:sz w:val="24"/>
          <w:szCs w:val="24"/>
          <w:lang w:eastAsia="es-CO"/>
        </w:rPr>
      </w:pPr>
    </w:p>
    <w:tbl>
      <w:tblPr>
        <w:tblW w:w="13047" w:type="dxa"/>
        <w:tblInd w:w="559" w:type="dxa"/>
        <w:shd w:val="clear" w:color="auto" w:fill="FFFFFF"/>
        <w:tblLook w:val="04A0" w:firstRow="1" w:lastRow="0" w:firstColumn="1" w:lastColumn="0" w:noHBand="0" w:noVBand="1"/>
      </w:tblPr>
      <w:tblGrid>
        <w:gridCol w:w="13047"/>
      </w:tblGrid>
      <w:tr w:rsidR="008656C9" w14:paraId="5A22171F" w14:textId="77777777" w:rsidTr="00DF697E">
        <w:trPr>
          <w:trHeight w:val="311"/>
        </w:trPr>
        <w:tc>
          <w:tcPr>
            <w:tcW w:w="1304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01623A"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8656C9" w14:paraId="0A1DA06D" w14:textId="77777777" w:rsidTr="004D0F4E">
        <w:tc>
          <w:tcPr>
            <w:tcW w:w="130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8DDE81C" w14:textId="25483D18" w:rsidR="002A18AF" w:rsidRDefault="002A18AF">
            <w:pPr>
              <w:spacing w:after="0" w:line="240" w:lineRule="auto"/>
              <w:jc w:val="both"/>
              <w:rPr>
                <w:rFonts w:ascii="Helvetica" w:eastAsia="Times New Roman" w:hAnsi="Helvetica" w:cs="Helvetica"/>
                <w:color w:val="222222"/>
                <w:sz w:val="24"/>
                <w:szCs w:val="24"/>
                <w:lang w:eastAsia="es-CO"/>
              </w:rPr>
            </w:pPr>
          </w:p>
          <w:p w14:paraId="3665BC2D" w14:textId="5AD5AB17" w:rsidR="00357354" w:rsidRPr="00357354" w:rsidRDefault="0035735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El presente estado del arte y marco conceptual se construye </w:t>
            </w:r>
            <w:r>
              <w:rPr>
                <w:rFonts w:ascii="Helvetica" w:eastAsia="Times New Roman" w:hAnsi="Helvetica" w:cs="Helvetica"/>
                <w:i/>
                <w:color w:val="222222"/>
                <w:sz w:val="24"/>
                <w:szCs w:val="24"/>
                <w:lang w:eastAsia="es-CO"/>
              </w:rPr>
              <w:t>grosso modo</w:t>
            </w:r>
            <w:r>
              <w:rPr>
                <w:rFonts w:ascii="Helvetica" w:eastAsia="Times New Roman" w:hAnsi="Helvetica" w:cs="Helvetica"/>
                <w:color w:val="222222"/>
                <w:sz w:val="24"/>
                <w:szCs w:val="24"/>
                <w:lang w:eastAsia="es-CO"/>
              </w:rPr>
              <w:t xml:space="preserve"> en tres niveles que se corresponden con los tres primeros objetivos específicos planteados en la sección anterior. Es importante advertir que </w:t>
            </w:r>
            <w:r w:rsidR="00DF697E">
              <w:rPr>
                <w:rFonts w:ascii="Helvetica" w:eastAsia="Times New Roman" w:hAnsi="Helvetica" w:cs="Helvetica"/>
                <w:color w:val="222222"/>
                <w:sz w:val="24"/>
                <w:szCs w:val="24"/>
                <w:lang w:eastAsia="es-CO"/>
              </w:rPr>
              <w:t xml:space="preserve">se describe en cada uno de los acápites los planteamientos teóricos y posiciones más relevantes que existen con respecto a la temática seleccionada como objeto de estudio. El desarrollo minucioso de cada una por supuesto corresponderá al desarrollo investigativo en cada una de las fases descritas en la metodología y en armonía con el cronograma propuesto. </w:t>
            </w:r>
          </w:p>
          <w:p w14:paraId="77F0EA7A" w14:textId="77777777" w:rsidR="00357354" w:rsidRDefault="00357354">
            <w:pPr>
              <w:spacing w:after="0" w:line="240" w:lineRule="auto"/>
              <w:jc w:val="both"/>
              <w:rPr>
                <w:rFonts w:ascii="Helvetica" w:eastAsia="Times New Roman" w:hAnsi="Helvetica" w:cs="Helvetica"/>
                <w:color w:val="222222"/>
                <w:sz w:val="24"/>
                <w:szCs w:val="24"/>
                <w:lang w:eastAsia="es-CO"/>
              </w:rPr>
            </w:pPr>
          </w:p>
          <w:p w14:paraId="783D7044" w14:textId="38D108C8" w:rsidR="00DF697E" w:rsidRPr="00DF697E" w:rsidRDefault="00DF697E">
            <w:pPr>
              <w:spacing w:after="0" w:line="240" w:lineRule="auto"/>
              <w:jc w:val="both"/>
              <w:rPr>
                <w:rFonts w:ascii="Helvetica" w:eastAsia="Times New Roman" w:hAnsi="Helvetica" w:cs="Helvetica"/>
                <w:sz w:val="24"/>
                <w:szCs w:val="24"/>
                <w:lang w:eastAsia="es-CO"/>
              </w:rPr>
            </w:pPr>
            <w:r w:rsidRPr="000C3F41">
              <w:rPr>
                <w:rFonts w:ascii="Helvetica" w:eastAsia="Times New Roman" w:hAnsi="Helvetica" w:cs="Helvetica"/>
                <w:color w:val="222222"/>
                <w:sz w:val="24"/>
                <w:szCs w:val="24"/>
                <w:lang w:eastAsia="es-CO"/>
              </w:rPr>
              <w:t xml:space="preserve">Podría pensarse que una investigación sobre los vacíos y lagunas normativas a partir del positivismo jurídico está superada, </w:t>
            </w:r>
            <w:r w:rsidRPr="00DF697E">
              <w:rPr>
                <w:rFonts w:ascii="Helvetica" w:eastAsia="Times New Roman" w:hAnsi="Helvetica" w:cs="Helvetica"/>
                <w:sz w:val="24"/>
                <w:szCs w:val="24"/>
                <w:lang w:eastAsia="es-CO"/>
              </w:rPr>
              <w:t xml:space="preserve">porque se ha escrito de manera reiterada sobre el tema; pero en este caso, la investigación se encamina a demostrar que a partir del positivismo y neo positivismo, no existen tales vacíos y lagunas y en esta medida, la discrecionalidad de los jueces no es posible. </w:t>
            </w:r>
          </w:p>
          <w:p w14:paraId="70604C3E" w14:textId="77777777" w:rsidR="00357354" w:rsidRPr="00DF697E" w:rsidRDefault="00357354">
            <w:pPr>
              <w:spacing w:after="0" w:line="240" w:lineRule="auto"/>
              <w:jc w:val="both"/>
              <w:rPr>
                <w:rFonts w:ascii="Helvetica" w:eastAsia="Times New Roman" w:hAnsi="Helvetica" w:cs="Helvetica"/>
                <w:sz w:val="24"/>
                <w:szCs w:val="24"/>
                <w:lang w:eastAsia="es-CO"/>
              </w:rPr>
            </w:pPr>
          </w:p>
          <w:p w14:paraId="1A5CD1AC" w14:textId="273471D5" w:rsidR="00E6008D" w:rsidRPr="00DF697E" w:rsidRDefault="00DF697E">
            <w:pPr>
              <w:spacing w:after="0" w:line="240" w:lineRule="auto"/>
              <w:jc w:val="both"/>
              <w:rPr>
                <w:rFonts w:ascii="Helvetica" w:eastAsia="Times New Roman" w:hAnsi="Helvetica" w:cs="Helvetica"/>
                <w:sz w:val="24"/>
                <w:szCs w:val="24"/>
                <w:lang w:val="es-ES_tradnl" w:eastAsia="es-CO"/>
              </w:rPr>
            </w:pPr>
            <w:r w:rsidRPr="00DF697E">
              <w:rPr>
                <w:rFonts w:ascii="Helvetica" w:eastAsia="Times New Roman" w:hAnsi="Helvetica" w:cs="Helvetica"/>
                <w:sz w:val="24"/>
                <w:szCs w:val="24"/>
                <w:lang w:val="es-ES_tradnl" w:eastAsia="es-CO"/>
              </w:rPr>
              <w:t>Se plantean de manera descriptiva y somera (por la extensión exigida para este documento) las siguientes secciones:</w:t>
            </w:r>
          </w:p>
          <w:p w14:paraId="464AC582" w14:textId="77777777" w:rsidR="00DF697E" w:rsidRDefault="00DF697E">
            <w:pPr>
              <w:spacing w:after="0" w:line="240" w:lineRule="auto"/>
              <w:jc w:val="both"/>
              <w:rPr>
                <w:rFonts w:ascii="Helvetica" w:eastAsia="Times New Roman" w:hAnsi="Helvetica" w:cs="Helvetica"/>
                <w:color w:val="FF0000"/>
                <w:sz w:val="24"/>
                <w:szCs w:val="24"/>
                <w:lang w:val="es-ES_tradnl" w:eastAsia="es-CO"/>
              </w:rPr>
            </w:pPr>
          </w:p>
          <w:p w14:paraId="7ED2EB42" w14:textId="155FC2BD" w:rsidR="002B5A5D" w:rsidRPr="00615E94" w:rsidRDefault="000C65D3">
            <w:pPr>
              <w:spacing w:after="0" w:line="240" w:lineRule="auto"/>
              <w:jc w:val="both"/>
              <w:rPr>
                <w:rFonts w:ascii="Helvetica" w:eastAsia="Times New Roman" w:hAnsi="Helvetica" w:cs="Helvetica"/>
                <w:b/>
                <w:color w:val="222222"/>
                <w:sz w:val="24"/>
                <w:szCs w:val="24"/>
                <w:lang w:eastAsia="es-CO"/>
              </w:rPr>
            </w:pPr>
            <w:r w:rsidRPr="00615E94">
              <w:rPr>
                <w:rFonts w:ascii="Helvetica" w:eastAsia="Times New Roman" w:hAnsi="Helvetica" w:cs="Helvetica"/>
                <w:b/>
                <w:color w:val="222222"/>
                <w:sz w:val="24"/>
                <w:szCs w:val="24"/>
                <w:lang w:eastAsia="es-CO"/>
              </w:rPr>
              <w:t xml:space="preserve">I. LAS INSUFICIENCIAS </w:t>
            </w:r>
            <w:r w:rsidR="00812571">
              <w:rPr>
                <w:rFonts w:ascii="Helvetica" w:eastAsia="Times New Roman" w:hAnsi="Helvetica" w:cs="Helvetica"/>
                <w:b/>
                <w:color w:val="222222"/>
                <w:sz w:val="24"/>
                <w:szCs w:val="24"/>
                <w:lang w:eastAsia="es-CO"/>
              </w:rPr>
              <w:t xml:space="preserve">DE LOS SISTEMAS JURÍDICOS: </w:t>
            </w:r>
            <w:r w:rsidR="0015092C">
              <w:rPr>
                <w:rFonts w:ascii="Helvetica" w:eastAsia="Times New Roman" w:hAnsi="Helvetica" w:cs="Helvetica"/>
                <w:b/>
                <w:color w:val="222222"/>
                <w:sz w:val="24"/>
                <w:szCs w:val="24"/>
                <w:lang w:eastAsia="es-CO"/>
              </w:rPr>
              <w:t>LA DICOTOMÍA EN EL</w:t>
            </w:r>
            <w:r w:rsidRPr="00615E94">
              <w:rPr>
                <w:rFonts w:ascii="Helvetica" w:eastAsia="Times New Roman" w:hAnsi="Helvetica" w:cs="Helvetica"/>
                <w:b/>
                <w:color w:val="222222"/>
                <w:sz w:val="24"/>
                <w:szCs w:val="24"/>
                <w:lang w:eastAsia="es-CO"/>
              </w:rPr>
              <w:t xml:space="preserve"> </w:t>
            </w:r>
            <w:r w:rsidRPr="00464D3F">
              <w:rPr>
                <w:rFonts w:ascii="Helvetica" w:eastAsia="Times New Roman" w:hAnsi="Helvetica" w:cs="Helvetica"/>
                <w:b/>
                <w:i/>
                <w:color w:val="222222"/>
                <w:sz w:val="24"/>
                <w:szCs w:val="24"/>
                <w:lang w:eastAsia="es-CO"/>
              </w:rPr>
              <w:t xml:space="preserve">DERECHO </w:t>
            </w:r>
            <w:r w:rsidR="008C7CDC">
              <w:rPr>
                <w:rFonts w:ascii="Helvetica" w:eastAsia="Times New Roman" w:hAnsi="Helvetica" w:cs="Helvetica"/>
                <w:b/>
                <w:i/>
                <w:color w:val="222222"/>
                <w:sz w:val="24"/>
                <w:szCs w:val="24"/>
                <w:lang w:eastAsia="es-CO"/>
              </w:rPr>
              <w:t xml:space="preserve">POSITIVO </w:t>
            </w:r>
            <w:r w:rsidRPr="00464D3F">
              <w:rPr>
                <w:rFonts w:ascii="Helvetica" w:eastAsia="Times New Roman" w:hAnsi="Helvetica" w:cs="Helvetica"/>
                <w:b/>
                <w:i/>
                <w:color w:val="222222"/>
                <w:sz w:val="24"/>
                <w:szCs w:val="24"/>
                <w:lang w:eastAsia="es-CO"/>
              </w:rPr>
              <w:t xml:space="preserve">FORMADO </w:t>
            </w:r>
            <w:r w:rsidRPr="00615E94">
              <w:rPr>
                <w:rFonts w:ascii="Helvetica" w:eastAsia="Times New Roman" w:hAnsi="Helvetica" w:cs="Helvetica"/>
                <w:b/>
                <w:color w:val="222222"/>
                <w:sz w:val="24"/>
                <w:szCs w:val="24"/>
                <w:lang w:eastAsia="es-CO"/>
              </w:rPr>
              <w:t xml:space="preserve">Y EL </w:t>
            </w:r>
            <w:r w:rsidR="0015092C">
              <w:rPr>
                <w:rFonts w:ascii="Helvetica" w:eastAsia="Times New Roman" w:hAnsi="Helvetica" w:cs="Helvetica"/>
                <w:b/>
                <w:color w:val="222222"/>
                <w:sz w:val="24"/>
                <w:szCs w:val="24"/>
                <w:lang w:eastAsia="es-CO"/>
              </w:rPr>
              <w:t xml:space="preserve">DERECHO </w:t>
            </w:r>
            <w:r w:rsidR="008C7CDC">
              <w:rPr>
                <w:rFonts w:ascii="Helvetica" w:eastAsia="Times New Roman" w:hAnsi="Helvetica" w:cs="Helvetica"/>
                <w:b/>
                <w:color w:val="222222"/>
                <w:sz w:val="24"/>
                <w:szCs w:val="24"/>
                <w:lang w:eastAsia="es-CO"/>
              </w:rPr>
              <w:t xml:space="preserve">POSITIVO </w:t>
            </w:r>
            <w:r w:rsidRPr="00464D3F">
              <w:rPr>
                <w:rFonts w:ascii="Helvetica" w:eastAsia="Times New Roman" w:hAnsi="Helvetica" w:cs="Helvetica"/>
                <w:b/>
                <w:i/>
                <w:color w:val="222222"/>
                <w:sz w:val="24"/>
                <w:szCs w:val="24"/>
                <w:lang w:eastAsia="es-CO"/>
              </w:rPr>
              <w:t>NO FORMADO.</w:t>
            </w:r>
          </w:p>
          <w:p w14:paraId="72F1ED81" w14:textId="77777777" w:rsidR="000C65D3" w:rsidRDefault="000C65D3">
            <w:pPr>
              <w:spacing w:after="0" w:line="240" w:lineRule="auto"/>
              <w:jc w:val="both"/>
              <w:rPr>
                <w:rFonts w:ascii="Helvetica" w:eastAsia="Times New Roman" w:hAnsi="Helvetica" w:cs="Helvetica"/>
                <w:color w:val="222222"/>
                <w:sz w:val="24"/>
                <w:szCs w:val="24"/>
                <w:lang w:eastAsia="es-CO"/>
              </w:rPr>
            </w:pPr>
          </w:p>
          <w:p w14:paraId="202BB558" w14:textId="6328E284" w:rsidR="00A273E3" w:rsidRDefault="00160A7F" w:rsidP="00160A7F">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Debe señalarse una situación a la que se enfrentan quienes aplican el derecho</w:t>
            </w:r>
            <w:r w:rsidR="009B0AC9">
              <w:rPr>
                <w:rFonts w:ascii="Helvetica" w:eastAsia="Times New Roman" w:hAnsi="Helvetica" w:cs="Helvetica"/>
                <w:color w:val="222222"/>
                <w:sz w:val="24"/>
                <w:szCs w:val="24"/>
                <w:lang w:eastAsia="es-CO"/>
              </w:rPr>
              <w:t xml:space="preserve"> en su</w:t>
            </w:r>
            <w:r w:rsidR="00BE46E2">
              <w:rPr>
                <w:rFonts w:ascii="Helvetica" w:eastAsia="Times New Roman" w:hAnsi="Helvetica" w:cs="Helvetica"/>
                <w:color w:val="222222"/>
                <w:sz w:val="24"/>
                <w:szCs w:val="24"/>
                <w:lang w:eastAsia="es-CO"/>
              </w:rPr>
              <w:t xml:space="preserve"> labor de interpretación y aplicación, presentandose como un problema complejo</w:t>
            </w:r>
            <w:r w:rsidR="009B0AC9">
              <w:rPr>
                <w:rFonts w:ascii="Helvetica" w:eastAsia="Times New Roman" w:hAnsi="Helvetica" w:cs="Helvetica"/>
                <w:color w:val="222222"/>
                <w:sz w:val="24"/>
                <w:szCs w:val="24"/>
                <w:lang w:eastAsia="es-CO"/>
              </w:rPr>
              <w:t xml:space="preserve">: </w:t>
            </w:r>
            <w:r w:rsidR="00BE46E2">
              <w:rPr>
                <w:rFonts w:ascii="Helvetica" w:eastAsia="Times New Roman" w:hAnsi="Helvetica" w:cs="Helvetica"/>
                <w:b/>
                <w:color w:val="222222"/>
                <w:sz w:val="24"/>
                <w:szCs w:val="24"/>
                <w:lang w:eastAsia="es-CO"/>
              </w:rPr>
              <w:t xml:space="preserve">las lagunas </w:t>
            </w:r>
            <w:r w:rsidR="009B0AC9" w:rsidRPr="00262BB9">
              <w:rPr>
                <w:rFonts w:ascii="Helvetica" w:eastAsia="Times New Roman" w:hAnsi="Helvetica" w:cs="Helvetica"/>
                <w:b/>
                <w:color w:val="222222"/>
                <w:sz w:val="24"/>
                <w:szCs w:val="24"/>
                <w:lang w:eastAsia="es-CO"/>
              </w:rPr>
              <w:t>o vací</w:t>
            </w:r>
            <w:r w:rsidR="00BE46E2">
              <w:rPr>
                <w:rFonts w:ascii="Helvetica" w:eastAsia="Times New Roman" w:hAnsi="Helvetica" w:cs="Helvetica"/>
                <w:b/>
                <w:color w:val="222222"/>
                <w:sz w:val="24"/>
                <w:szCs w:val="24"/>
                <w:lang w:eastAsia="es-CO"/>
              </w:rPr>
              <w:t xml:space="preserve">os </w:t>
            </w:r>
            <w:r w:rsidR="00262BB9" w:rsidRPr="00262BB9">
              <w:rPr>
                <w:rFonts w:ascii="Helvetica" w:eastAsia="Times New Roman" w:hAnsi="Helvetica" w:cs="Helvetica"/>
                <w:b/>
                <w:color w:val="222222"/>
                <w:sz w:val="24"/>
                <w:szCs w:val="24"/>
                <w:lang w:eastAsia="es-CO"/>
              </w:rPr>
              <w:t>normativos</w:t>
            </w:r>
            <w:r w:rsidR="00262BB9">
              <w:rPr>
                <w:rFonts w:ascii="Helvetica" w:eastAsia="Times New Roman" w:hAnsi="Helvetica" w:cs="Helvetica"/>
                <w:color w:val="222222"/>
                <w:sz w:val="24"/>
                <w:szCs w:val="24"/>
                <w:lang w:eastAsia="es-CO"/>
              </w:rPr>
              <w:t xml:space="preserve">. </w:t>
            </w:r>
            <w:r w:rsidR="00A273E3">
              <w:rPr>
                <w:rFonts w:ascii="Helvetica" w:eastAsia="Times New Roman" w:hAnsi="Helvetica" w:cs="Helvetica"/>
                <w:color w:val="222222"/>
                <w:sz w:val="24"/>
                <w:szCs w:val="24"/>
                <w:lang w:eastAsia="es-CO"/>
              </w:rPr>
              <w:t xml:space="preserve">De acuerdo con algunas teorías tradicionales al respecto, </w:t>
            </w:r>
            <w:r w:rsidR="00C807C1">
              <w:rPr>
                <w:rFonts w:ascii="Helvetica" w:eastAsia="Times New Roman" w:hAnsi="Helvetica" w:cs="Helvetica"/>
                <w:color w:val="222222"/>
                <w:sz w:val="24"/>
                <w:szCs w:val="24"/>
                <w:lang w:eastAsia="es-CO"/>
              </w:rPr>
              <w:t xml:space="preserve">las lagunas representan insuficiencias o vacíos que se presentan en un ordenamiento. </w:t>
            </w:r>
            <w:r w:rsidR="00A273E3">
              <w:rPr>
                <w:rFonts w:ascii="Helvetica" w:eastAsia="Times New Roman" w:hAnsi="Helvetica" w:cs="Helvetica"/>
                <w:color w:val="222222"/>
                <w:sz w:val="24"/>
                <w:szCs w:val="24"/>
                <w:lang w:eastAsia="es-CO"/>
              </w:rPr>
              <w:t xml:space="preserve"> </w:t>
            </w:r>
          </w:p>
          <w:p w14:paraId="235A8860" w14:textId="77777777" w:rsidR="009107C4" w:rsidRDefault="009107C4" w:rsidP="00160A7F">
            <w:pPr>
              <w:spacing w:after="0" w:line="240" w:lineRule="auto"/>
              <w:jc w:val="both"/>
              <w:rPr>
                <w:rFonts w:ascii="Helvetica" w:eastAsia="Times New Roman" w:hAnsi="Helvetica" w:cs="Helvetica"/>
                <w:color w:val="222222"/>
                <w:sz w:val="24"/>
                <w:szCs w:val="24"/>
                <w:lang w:eastAsia="es-CO"/>
              </w:rPr>
            </w:pPr>
          </w:p>
          <w:p w14:paraId="72381A54" w14:textId="626CF21A" w:rsidR="00C807C1" w:rsidRDefault="00C807C1" w:rsidP="00160A7F">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 xml:space="preserve">Debido a lo anterior, pretender definir un vacío o laguna normativa no es una atera sencilla y, aunque suele afirmarse que se trata de una incmpletitud o insuficiencia, de acuerdo con </w:t>
            </w:r>
            <w:r w:rsidRPr="00FE3ACD">
              <w:rPr>
                <w:rFonts w:ascii="Arial" w:eastAsia="Times New Roman" w:hAnsi="Arial" w:cs="Arial"/>
                <w:bCs/>
                <w:color w:val="222222"/>
                <w:sz w:val="24"/>
                <w:szCs w:val="24"/>
                <w:lang w:eastAsia="es-CO"/>
              </w:rPr>
              <w:t>Candamil Pinzón, J. G. (2014)</w:t>
            </w:r>
            <w:r>
              <w:rPr>
                <w:rFonts w:ascii="Arial" w:eastAsia="Times New Roman" w:hAnsi="Arial" w:cs="Arial"/>
                <w:bCs/>
                <w:color w:val="222222"/>
                <w:sz w:val="24"/>
                <w:szCs w:val="24"/>
                <w:lang w:eastAsia="es-CO"/>
              </w:rPr>
              <w:t xml:space="preserve"> puede ser concebida como un fenómeno que, desde lo jurídico, ni se prohibe ni se permite. En efecto, se piensa acerca de la existencia de una laguna cuando en el derecho (ley o costumbre) no es posible encontrar una solución (desde lo positivo) a un problema jurídico, de manera que, si la ley no aporta salidas al dilema presentado, se estará en presencia de una aparente laguna legal. </w:t>
            </w:r>
          </w:p>
          <w:p w14:paraId="1A5C6CFA" w14:textId="77777777" w:rsidR="000B59D8" w:rsidRDefault="000B59D8" w:rsidP="00160A7F">
            <w:pPr>
              <w:spacing w:after="0" w:line="240" w:lineRule="auto"/>
              <w:jc w:val="both"/>
              <w:rPr>
                <w:rFonts w:ascii="Helvetica" w:eastAsia="Times New Roman" w:hAnsi="Helvetica" w:cs="Helvetica"/>
                <w:color w:val="222222"/>
                <w:sz w:val="24"/>
                <w:szCs w:val="24"/>
                <w:lang w:val="es-ES_tradnl" w:eastAsia="es-CO"/>
              </w:rPr>
            </w:pPr>
          </w:p>
          <w:p w14:paraId="1B6D8796" w14:textId="77777777" w:rsidR="00C807C1" w:rsidRDefault="00C807C1" w:rsidP="00250F25">
            <w:pPr>
              <w:spacing w:after="0" w:line="240" w:lineRule="auto"/>
              <w:jc w:val="both"/>
              <w:rPr>
                <w:rFonts w:ascii="Helvetica" w:eastAsia="Times New Roman" w:hAnsi="Helvetica" w:cs="Helvetica"/>
                <w:color w:val="222222"/>
                <w:sz w:val="24"/>
                <w:szCs w:val="24"/>
                <w:lang w:val="es-ES_tradnl" w:eastAsia="es-CO"/>
              </w:rPr>
            </w:pPr>
            <w:r w:rsidRPr="00FE3ACD">
              <w:rPr>
                <w:rFonts w:ascii="Arial" w:eastAsia="Times New Roman" w:hAnsi="Arial" w:cs="Arial"/>
                <w:bCs/>
                <w:color w:val="222222"/>
                <w:sz w:val="24"/>
                <w:szCs w:val="24"/>
                <w:lang w:eastAsia="es-CO"/>
              </w:rPr>
              <w:t>Ciaramelli, F. (2009)</w:t>
            </w:r>
            <w:r>
              <w:rPr>
                <w:rFonts w:ascii="Arial" w:eastAsia="Times New Roman" w:hAnsi="Arial" w:cs="Arial"/>
                <w:bCs/>
                <w:color w:val="222222"/>
                <w:sz w:val="24"/>
                <w:szCs w:val="24"/>
                <w:lang w:eastAsia="es-CO"/>
              </w:rPr>
              <w:t xml:space="preserve"> quien citaba en su obra a múltiples teóricos, señalaba que en el derecho positivo era viable efectuar una distinción entre el derecho </w:t>
            </w:r>
            <w:r>
              <w:rPr>
                <w:rFonts w:ascii="Arial" w:eastAsia="Times New Roman" w:hAnsi="Arial" w:cs="Arial"/>
                <w:bCs/>
                <w:i/>
                <w:color w:val="222222"/>
                <w:sz w:val="24"/>
                <w:szCs w:val="24"/>
                <w:lang w:eastAsia="es-CO"/>
              </w:rPr>
              <w:t>formado</w:t>
            </w:r>
            <w:r>
              <w:rPr>
                <w:rFonts w:ascii="Arial" w:eastAsia="Times New Roman" w:hAnsi="Arial" w:cs="Arial"/>
                <w:bCs/>
                <w:color w:val="222222"/>
                <w:sz w:val="24"/>
                <w:szCs w:val="24"/>
                <w:lang w:eastAsia="es-CO"/>
              </w:rPr>
              <w:t xml:space="preserve"> y el </w:t>
            </w:r>
            <w:r>
              <w:rPr>
                <w:rFonts w:ascii="Arial" w:eastAsia="Times New Roman" w:hAnsi="Arial" w:cs="Arial"/>
                <w:bCs/>
                <w:i/>
                <w:color w:val="222222"/>
                <w:sz w:val="24"/>
                <w:szCs w:val="24"/>
                <w:lang w:eastAsia="es-CO"/>
              </w:rPr>
              <w:t>no formado</w:t>
            </w:r>
            <w:r>
              <w:rPr>
                <w:rFonts w:ascii="Arial" w:eastAsia="Times New Roman" w:hAnsi="Arial" w:cs="Arial"/>
                <w:bCs/>
                <w:color w:val="222222"/>
                <w:sz w:val="24"/>
                <w:szCs w:val="24"/>
                <w:lang w:eastAsia="es-CO"/>
              </w:rPr>
              <w:t xml:space="preserve">, terreno este último en donde aún existen posibilidades de elección y de alguna manera se podría pensar en la existencia de discrecionalidad. Bajo la primera de las nociones (el formado), el sistema jurídico brinda las soluciones de manera prestablecida, conociendo, de antemano, la salida para casos y problemas futuros. </w:t>
            </w:r>
            <w:r>
              <w:rPr>
                <w:rFonts w:ascii="Arial" w:eastAsia="Times New Roman" w:hAnsi="Arial" w:cs="Arial"/>
                <w:bCs/>
                <w:i/>
                <w:color w:val="222222"/>
                <w:sz w:val="24"/>
                <w:szCs w:val="24"/>
                <w:lang w:eastAsia="es-CO"/>
              </w:rPr>
              <w:t>Contrario sensu</w:t>
            </w:r>
            <w:r>
              <w:rPr>
                <w:rFonts w:ascii="Arial" w:eastAsia="Times New Roman" w:hAnsi="Arial" w:cs="Arial"/>
                <w:bCs/>
                <w:color w:val="222222"/>
                <w:sz w:val="24"/>
                <w:szCs w:val="24"/>
                <w:lang w:eastAsia="es-CO"/>
              </w:rPr>
              <w:t xml:space="preserve">, en el segundo de los entendimientos (no formado) la solución a los casos se ecuentra pendiente, </w:t>
            </w:r>
            <w:r w:rsidR="00262BB9" w:rsidRPr="00F0677E">
              <w:rPr>
                <w:rFonts w:ascii="Helvetica" w:eastAsia="Times New Roman" w:hAnsi="Helvetica" w:cs="Helvetica"/>
                <w:i/>
                <w:color w:val="222222"/>
                <w:sz w:val="24"/>
                <w:szCs w:val="24"/>
                <w:lang w:val="es-ES_tradnl" w:eastAsia="es-CO"/>
              </w:rPr>
              <w:t xml:space="preserve">“…constatándose después, cuando se produce un caso determinado, en indicar al juez que ‘para decidir ha de elegir aquella proposición jurídica, entre las distintas que se le ofrecen, que esté situada en la dirección de la idea del </w:t>
            </w:r>
            <w:r w:rsidR="00BC27DC" w:rsidRPr="00F0677E">
              <w:rPr>
                <w:rFonts w:ascii="Helvetica" w:eastAsia="Times New Roman" w:hAnsi="Helvetica" w:cs="Helvetica"/>
                <w:i/>
                <w:color w:val="222222"/>
                <w:sz w:val="24"/>
                <w:szCs w:val="24"/>
                <w:lang w:val="es-ES_tradnl" w:eastAsia="es-CO"/>
              </w:rPr>
              <w:t xml:space="preserve">Derecho.’. Según este autor, </w:t>
            </w:r>
            <w:r w:rsidR="00262BB9" w:rsidRPr="00F0677E">
              <w:rPr>
                <w:rFonts w:ascii="Helvetica" w:eastAsia="Times New Roman" w:hAnsi="Helvetica" w:cs="Helvetica"/>
                <w:i/>
                <w:color w:val="222222"/>
                <w:sz w:val="24"/>
                <w:szCs w:val="24"/>
                <w:lang w:val="es-ES_tradnl" w:eastAsia="es-CO"/>
              </w:rPr>
              <w:t>existe por ejemplo tal indicación cuando la ley remite al juez para la decisión a la ‘buena fe’, a las ‘buenas costumbres’, a su ‘equitativo arbitrio’ o</w:t>
            </w:r>
            <w:r w:rsidR="00250F25" w:rsidRPr="00F0677E">
              <w:rPr>
                <w:rFonts w:ascii="Helvetica" w:eastAsia="Times New Roman" w:hAnsi="Helvetica" w:cs="Helvetica"/>
                <w:i/>
                <w:color w:val="222222"/>
                <w:sz w:val="24"/>
                <w:szCs w:val="24"/>
                <w:lang w:val="es-ES_tradnl" w:eastAsia="es-CO"/>
              </w:rPr>
              <w:t xml:space="preserve"> a ideas rectoras análogas</w:t>
            </w:r>
            <w:r w:rsidR="00262BB9" w:rsidRPr="00F0677E">
              <w:rPr>
                <w:rFonts w:ascii="Helvetica" w:eastAsia="Times New Roman" w:hAnsi="Helvetica" w:cs="Helvetica"/>
                <w:i/>
                <w:color w:val="222222"/>
                <w:sz w:val="24"/>
                <w:szCs w:val="24"/>
                <w:lang w:val="es-ES_tradnl" w:eastAsia="es-CO"/>
              </w:rPr>
              <w:t>”</w:t>
            </w:r>
            <w:r w:rsidR="00250F25" w:rsidRPr="00F0677E">
              <w:rPr>
                <w:rFonts w:ascii="Helvetica" w:eastAsia="Times New Roman" w:hAnsi="Helvetica" w:cs="Helvetica"/>
                <w:i/>
                <w:color w:val="222222"/>
                <w:sz w:val="24"/>
                <w:szCs w:val="24"/>
                <w:lang w:val="es-ES_tradnl" w:eastAsia="es-CO"/>
              </w:rPr>
              <w:t xml:space="preserve"> </w:t>
            </w:r>
            <w:r w:rsidR="00250F25">
              <w:rPr>
                <w:rFonts w:ascii="Helvetica" w:eastAsia="Times New Roman" w:hAnsi="Helvetica" w:cs="Helvetica"/>
                <w:color w:val="222222"/>
                <w:sz w:val="24"/>
                <w:szCs w:val="24"/>
                <w:lang w:val="es-ES_tradnl" w:eastAsia="es-CO"/>
              </w:rPr>
              <w:t xml:space="preserve">(p. 104). </w:t>
            </w:r>
          </w:p>
          <w:p w14:paraId="510334BA" w14:textId="77777777" w:rsidR="00C807C1" w:rsidRDefault="00C807C1" w:rsidP="00250F25">
            <w:pPr>
              <w:spacing w:after="0" w:line="240" w:lineRule="auto"/>
              <w:jc w:val="both"/>
              <w:rPr>
                <w:rFonts w:ascii="Helvetica" w:eastAsia="Times New Roman" w:hAnsi="Helvetica" w:cs="Helvetica"/>
                <w:color w:val="222222"/>
                <w:sz w:val="24"/>
                <w:szCs w:val="24"/>
                <w:lang w:val="es-ES_tradnl" w:eastAsia="es-CO"/>
              </w:rPr>
            </w:pPr>
          </w:p>
          <w:p w14:paraId="030AA55B" w14:textId="02B73FDE" w:rsidR="00C807C1" w:rsidRDefault="00C807C1" w:rsidP="00250F25">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En el último escenario (no formado), la actividad judicial no se ciñe a reglas (jurídicas) en donde pueda aplicarse la subsunción a efectos de solucionar el caso, sino que, desde su arbitrio (pero en el marco del sistema jurídico) debe efectuar elecciones racionales bajo ideales de justicia. </w:t>
            </w:r>
            <w:r w:rsidR="0015092C">
              <w:rPr>
                <w:rFonts w:ascii="Helvetica" w:eastAsia="Times New Roman" w:hAnsi="Helvetica" w:cs="Helvetica"/>
                <w:color w:val="222222"/>
                <w:sz w:val="24"/>
                <w:szCs w:val="24"/>
                <w:lang w:val="es-ES_tradnl" w:eastAsia="es-CO"/>
              </w:rPr>
              <w:t xml:space="preserve">Esta se presenta como una encrucijada que también se pone de manifiesto en eventos del derecho formado cuando las reglas no son suficientemente claras en la solución del caso (pero existen). </w:t>
            </w:r>
          </w:p>
          <w:p w14:paraId="4A76491C" w14:textId="77777777" w:rsidR="00C807C1" w:rsidRDefault="00C807C1" w:rsidP="00250F25">
            <w:pPr>
              <w:spacing w:after="0" w:line="240" w:lineRule="auto"/>
              <w:jc w:val="both"/>
              <w:rPr>
                <w:rFonts w:ascii="Helvetica" w:eastAsia="Times New Roman" w:hAnsi="Helvetica" w:cs="Helvetica"/>
                <w:color w:val="222222"/>
                <w:sz w:val="24"/>
                <w:szCs w:val="24"/>
                <w:lang w:val="es-ES_tradnl" w:eastAsia="es-CO"/>
              </w:rPr>
            </w:pPr>
          </w:p>
          <w:p w14:paraId="76D48ECF" w14:textId="5B2747CA" w:rsidR="00A90705" w:rsidRDefault="0015092C" w:rsidP="00250F25">
            <w:pPr>
              <w:spacing w:after="0" w:line="240" w:lineRule="auto"/>
              <w:jc w:val="both"/>
              <w:rPr>
                <w:rFonts w:ascii="Arial" w:eastAsia="Times New Roman" w:hAnsi="Arial" w:cs="Arial"/>
                <w:bCs/>
                <w:color w:val="222222"/>
                <w:sz w:val="24"/>
                <w:szCs w:val="24"/>
                <w:lang w:eastAsia="es-CO"/>
              </w:rPr>
            </w:pPr>
            <w:r>
              <w:rPr>
                <w:rFonts w:ascii="Helvetica" w:eastAsia="Times New Roman" w:hAnsi="Helvetica" w:cs="Helvetica"/>
                <w:color w:val="222222"/>
                <w:sz w:val="24"/>
                <w:szCs w:val="24"/>
                <w:lang w:val="es-ES_tradnl" w:eastAsia="es-CO"/>
              </w:rPr>
              <w:t xml:space="preserve">Donato </w:t>
            </w:r>
            <w:proofErr w:type="spellStart"/>
            <w:r>
              <w:rPr>
                <w:rFonts w:ascii="Helvetica" w:eastAsia="Times New Roman" w:hAnsi="Helvetica" w:cs="Helvetica"/>
                <w:color w:val="222222"/>
                <w:sz w:val="24"/>
                <w:szCs w:val="24"/>
                <w:lang w:val="es-ES_tradnl" w:eastAsia="es-CO"/>
              </w:rPr>
              <w:t>Donatti</w:t>
            </w:r>
            <w:proofErr w:type="spellEnd"/>
            <w:r>
              <w:rPr>
                <w:rFonts w:ascii="Helvetica" w:eastAsia="Times New Roman" w:hAnsi="Helvetica" w:cs="Helvetica"/>
                <w:color w:val="222222"/>
                <w:sz w:val="24"/>
                <w:szCs w:val="24"/>
                <w:lang w:val="es-ES_tradnl" w:eastAsia="es-CO"/>
              </w:rPr>
              <w:t xml:space="preserve"> </w:t>
            </w:r>
            <w:r w:rsidR="008C7CDC">
              <w:rPr>
                <w:rFonts w:ascii="Helvetica" w:eastAsia="Times New Roman" w:hAnsi="Helvetica" w:cs="Helvetica"/>
                <w:color w:val="222222"/>
                <w:sz w:val="24"/>
                <w:szCs w:val="24"/>
                <w:lang w:val="es-ES_tradnl" w:eastAsia="es-CO"/>
              </w:rPr>
              <w:t xml:space="preserve">quien es rescatado por </w:t>
            </w:r>
            <w:r w:rsidR="008C7CDC" w:rsidRPr="00FE3ACD">
              <w:rPr>
                <w:rFonts w:ascii="Arial" w:eastAsia="Times New Roman" w:hAnsi="Arial" w:cs="Arial"/>
                <w:bCs/>
                <w:color w:val="222222"/>
                <w:sz w:val="24"/>
                <w:szCs w:val="24"/>
                <w:lang w:eastAsia="es-CO"/>
              </w:rPr>
              <w:t>Guastini, R. (2014)</w:t>
            </w:r>
            <w:r w:rsidR="008C7CDC">
              <w:rPr>
                <w:rFonts w:ascii="Arial" w:eastAsia="Times New Roman" w:hAnsi="Arial" w:cs="Arial"/>
                <w:bCs/>
                <w:color w:val="222222"/>
                <w:sz w:val="24"/>
                <w:szCs w:val="24"/>
                <w:lang w:eastAsia="es-CO"/>
              </w:rPr>
              <w:t xml:space="preserve"> sostenía la existencia de lagunas en el derecho, de manera que, para el jurista italiano existía una licitud en todos los actos hasta en tanto no se dispusiera de algo en contra. Se entendía además por parte de autor que era casi imposible que el legislador previerá la totalidad de soluciones para casos inclusive futuros, razón por la cual el derecho positivo formado se presenta como limitado. </w:t>
            </w:r>
          </w:p>
          <w:p w14:paraId="0CFA032D" w14:textId="77777777" w:rsidR="008C7CDC" w:rsidRDefault="008C7CDC" w:rsidP="00250F25">
            <w:pPr>
              <w:spacing w:after="0" w:line="240" w:lineRule="auto"/>
              <w:jc w:val="both"/>
              <w:rPr>
                <w:rFonts w:ascii="Arial" w:eastAsia="Times New Roman" w:hAnsi="Arial" w:cs="Arial"/>
                <w:bCs/>
                <w:color w:val="222222"/>
                <w:sz w:val="24"/>
                <w:szCs w:val="24"/>
                <w:lang w:eastAsia="es-CO"/>
              </w:rPr>
            </w:pPr>
          </w:p>
          <w:p w14:paraId="3A096B86" w14:textId="17DA2EF1" w:rsidR="0015092C" w:rsidRDefault="008C7CDC" w:rsidP="00250F25">
            <w:pPr>
              <w:spacing w:after="0" w:line="240" w:lineRule="auto"/>
              <w:jc w:val="both"/>
              <w:rPr>
                <w:rFonts w:ascii="Helvetica" w:eastAsia="Times New Roman" w:hAnsi="Helvetica" w:cs="Helvetica"/>
                <w:color w:val="222222"/>
                <w:sz w:val="24"/>
                <w:szCs w:val="24"/>
                <w:lang w:val="es-ES_tradnl" w:eastAsia="es-CO"/>
              </w:rPr>
            </w:pPr>
            <w:r>
              <w:rPr>
                <w:rFonts w:ascii="Arial" w:eastAsia="Times New Roman" w:hAnsi="Arial" w:cs="Arial"/>
                <w:bCs/>
                <w:color w:val="222222"/>
                <w:sz w:val="24"/>
                <w:szCs w:val="24"/>
                <w:lang w:eastAsia="es-CO"/>
              </w:rPr>
              <w:t xml:space="preserve">De acuerdo con lo expuesto, el desarrollo teórico para este capítulo tendrá que analizar la dicotomía que se presenta entre el derecho postivo que se nos presenta como formado o total, con respecto a los casos que deben ser solucionados bajo la óptica del derecho positivo no formado en donde bien podría pensarse existe discrecionalidad del intérprete jurídico y, por ende, la solución de los casos en principio no atiende a lógicas de subsunción simplemente. </w:t>
            </w:r>
          </w:p>
          <w:p w14:paraId="34723F67" w14:textId="77777777" w:rsidR="00A90705" w:rsidRDefault="00A90705" w:rsidP="00A90705">
            <w:pPr>
              <w:spacing w:after="0" w:line="240" w:lineRule="auto"/>
              <w:jc w:val="both"/>
              <w:rPr>
                <w:rFonts w:ascii="Helvetica" w:eastAsia="Times New Roman" w:hAnsi="Helvetica" w:cs="Helvetica"/>
                <w:color w:val="222222"/>
                <w:sz w:val="24"/>
                <w:szCs w:val="24"/>
                <w:lang w:val="es-ES_tradnl" w:eastAsia="es-CO"/>
              </w:rPr>
            </w:pPr>
          </w:p>
          <w:p w14:paraId="7DFDE3AD" w14:textId="77777777" w:rsidR="001E218A" w:rsidRDefault="001E218A" w:rsidP="00A90705">
            <w:pPr>
              <w:spacing w:after="0" w:line="240" w:lineRule="auto"/>
              <w:jc w:val="both"/>
              <w:rPr>
                <w:rFonts w:ascii="Helvetica" w:eastAsia="Times New Roman" w:hAnsi="Helvetica" w:cs="Helvetica"/>
                <w:color w:val="222222"/>
                <w:sz w:val="24"/>
                <w:szCs w:val="24"/>
                <w:lang w:val="es-ES_tradnl" w:eastAsia="es-CO"/>
              </w:rPr>
            </w:pPr>
          </w:p>
          <w:p w14:paraId="10147118" w14:textId="77777777" w:rsidR="001E218A" w:rsidRDefault="001E218A" w:rsidP="00A90705">
            <w:pPr>
              <w:spacing w:after="0" w:line="240" w:lineRule="auto"/>
              <w:jc w:val="both"/>
              <w:rPr>
                <w:rFonts w:ascii="Helvetica" w:eastAsia="Times New Roman" w:hAnsi="Helvetica" w:cs="Helvetica"/>
                <w:color w:val="222222"/>
                <w:sz w:val="24"/>
                <w:szCs w:val="24"/>
                <w:lang w:val="es-ES_tradnl" w:eastAsia="es-CO"/>
              </w:rPr>
            </w:pPr>
          </w:p>
          <w:p w14:paraId="7B434D81" w14:textId="77777777" w:rsidR="001E218A" w:rsidRPr="00A90705" w:rsidRDefault="001E218A" w:rsidP="00A90705">
            <w:pPr>
              <w:spacing w:after="0" w:line="240" w:lineRule="auto"/>
              <w:jc w:val="both"/>
              <w:rPr>
                <w:rFonts w:ascii="Helvetica" w:eastAsia="Times New Roman" w:hAnsi="Helvetica" w:cs="Helvetica"/>
                <w:color w:val="222222"/>
                <w:sz w:val="24"/>
                <w:szCs w:val="24"/>
                <w:lang w:val="es-ES_tradnl" w:eastAsia="es-CO"/>
              </w:rPr>
            </w:pPr>
          </w:p>
          <w:p w14:paraId="0F44040D" w14:textId="41DCD88B" w:rsidR="003B73DF" w:rsidRPr="00615E94" w:rsidRDefault="00780DD0">
            <w:pPr>
              <w:spacing w:after="0" w:line="240" w:lineRule="auto"/>
              <w:jc w:val="both"/>
              <w:rPr>
                <w:rFonts w:ascii="Helvetica" w:eastAsia="Times New Roman" w:hAnsi="Helvetica" w:cs="Helvetica"/>
                <w:b/>
                <w:color w:val="222222"/>
                <w:sz w:val="24"/>
                <w:szCs w:val="24"/>
                <w:lang w:eastAsia="es-CO"/>
              </w:rPr>
            </w:pPr>
            <w:r w:rsidRPr="00615E94">
              <w:rPr>
                <w:rFonts w:ascii="Helvetica" w:eastAsia="Times New Roman" w:hAnsi="Helvetica" w:cs="Helvetica"/>
                <w:b/>
                <w:color w:val="222222"/>
                <w:sz w:val="24"/>
                <w:szCs w:val="24"/>
                <w:lang w:eastAsia="es-CO"/>
              </w:rPr>
              <w:lastRenderedPageBreak/>
              <w:t xml:space="preserve">II. </w:t>
            </w:r>
            <w:r w:rsidR="003B73DF" w:rsidRPr="00615E94">
              <w:rPr>
                <w:rFonts w:ascii="Helvetica" w:eastAsia="Times New Roman" w:hAnsi="Helvetica" w:cs="Helvetica"/>
                <w:b/>
                <w:color w:val="222222"/>
                <w:sz w:val="24"/>
                <w:szCs w:val="24"/>
                <w:lang w:eastAsia="es-CO"/>
              </w:rPr>
              <w:t xml:space="preserve">LA DISCRECIONALIDAD FRENTE A </w:t>
            </w:r>
            <w:r w:rsidR="00D50F93">
              <w:rPr>
                <w:rFonts w:ascii="Helvetica" w:eastAsia="Times New Roman" w:hAnsi="Helvetica" w:cs="Helvetica"/>
                <w:b/>
                <w:color w:val="222222"/>
                <w:sz w:val="24"/>
                <w:szCs w:val="24"/>
                <w:lang w:eastAsia="es-CO"/>
              </w:rPr>
              <w:t xml:space="preserve">LOS VACÍOS Y LAGUNAS NORMATIVAS: LA PLENITUD HERMÉTICA DEL DERECHO. </w:t>
            </w:r>
          </w:p>
          <w:p w14:paraId="54AC0584" w14:textId="77777777" w:rsidR="003B73DF" w:rsidRDefault="003B73DF">
            <w:pPr>
              <w:spacing w:after="0" w:line="240" w:lineRule="auto"/>
              <w:jc w:val="both"/>
              <w:rPr>
                <w:rFonts w:ascii="Helvetica" w:eastAsia="Times New Roman" w:hAnsi="Helvetica" w:cs="Helvetica"/>
                <w:color w:val="222222"/>
                <w:sz w:val="24"/>
                <w:szCs w:val="24"/>
                <w:lang w:eastAsia="es-CO"/>
              </w:rPr>
            </w:pPr>
          </w:p>
          <w:p w14:paraId="28479F9B" w14:textId="4872F3EC" w:rsidR="008C7CDC" w:rsidRPr="00AF0AE1" w:rsidRDefault="008C7CDC">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Teniendo presente lo planteado para el acápite anterior, podría sostenerse que la solución para los casos siempre procede del mismo derecho, entendiendo que este jamás deja de aportar soluciones y, bajo este entendimiento </w:t>
            </w:r>
            <w:r w:rsidR="00AF0AE1">
              <w:rPr>
                <w:rFonts w:ascii="Helvetica" w:eastAsia="Times New Roman" w:hAnsi="Helvetica" w:cs="Helvetica"/>
                <w:color w:val="222222"/>
                <w:sz w:val="24"/>
                <w:szCs w:val="24"/>
                <w:lang w:eastAsia="es-CO"/>
              </w:rPr>
              <w:t xml:space="preserve">el sistema jurídico se presenta como </w:t>
            </w:r>
            <w:r w:rsidR="00AF0AE1">
              <w:rPr>
                <w:rFonts w:ascii="Helvetica" w:eastAsia="Times New Roman" w:hAnsi="Helvetica" w:cs="Helvetica"/>
                <w:i/>
                <w:color w:val="222222"/>
                <w:sz w:val="24"/>
                <w:szCs w:val="24"/>
                <w:lang w:eastAsia="es-CO"/>
              </w:rPr>
              <w:t>hermético</w:t>
            </w:r>
            <w:r w:rsidR="00AF0AE1">
              <w:rPr>
                <w:rFonts w:ascii="Helvetica" w:eastAsia="Times New Roman" w:hAnsi="Helvetica" w:cs="Helvetica"/>
                <w:color w:val="222222"/>
                <w:sz w:val="24"/>
                <w:szCs w:val="24"/>
                <w:lang w:eastAsia="es-CO"/>
              </w:rPr>
              <w:t xml:space="preserve"> </w:t>
            </w:r>
            <w:r w:rsidR="00BB2420">
              <w:rPr>
                <w:rFonts w:ascii="Helvetica" w:eastAsia="Times New Roman" w:hAnsi="Helvetica" w:cs="Helvetica"/>
                <w:color w:val="222222"/>
                <w:sz w:val="24"/>
                <w:szCs w:val="24"/>
                <w:lang w:eastAsia="es-CO"/>
              </w:rPr>
              <w:t>sin conocer de lagunas o vacíos, de manera que, la noción de discrecionalidad perdería peso ya que esta útlima refiere, como bien se dijo, a insuficiencias que, en coherencia con los planteamientos hipotéticos señalados en la justificació</w:t>
            </w:r>
            <w:r w:rsidR="00B7073B">
              <w:rPr>
                <w:rFonts w:ascii="Helvetica" w:eastAsia="Times New Roman" w:hAnsi="Helvetica" w:cs="Helvetica"/>
                <w:color w:val="222222"/>
                <w:sz w:val="24"/>
                <w:szCs w:val="24"/>
                <w:lang w:eastAsia="es-CO"/>
              </w:rPr>
              <w:t xml:space="preserve">n de este documento, no existirían en el derecho y, por lo tanto, hablar de una laguna sería algo aparente. </w:t>
            </w:r>
          </w:p>
          <w:p w14:paraId="5EC2BECB" w14:textId="77777777" w:rsidR="008C7CDC" w:rsidRDefault="008C7CDC">
            <w:pPr>
              <w:spacing w:after="0" w:line="240" w:lineRule="auto"/>
              <w:jc w:val="both"/>
              <w:rPr>
                <w:rFonts w:ascii="Helvetica" w:eastAsia="Times New Roman" w:hAnsi="Helvetica" w:cs="Helvetica"/>
                <w:color w:val="222222"/>
                <w:sz w:val="24"/>
                <w:szCs w:val="24"/>
                <w:lang w:eastAsia="es-CO"/>
              </w:rPr>
            </w:pPr>
          </w:p>
          <w:p w14:paraId="1B21758C" w14:textId="0DF3F927" w:rsidR="005E0AB0" w:rsidRPr="005E0AB0" w:rsidRDefault="00CF2BF5" w:rsidP="005E0AB0">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eastAsia="es-CO"/>
              </w:rPr>
              <w:t>El planteamiento anterior refiere a la plenitud hermét</w:t>
            </w:r>
            <w:r w:rsidR="00BF0383">
              <w:rPr>
                <w:rFonts w:ascii="Helvetica" w:eastAsia="Times New Roman" w:hAnsi="Helvetica" w:cs="Helvetica"/>
                <w:color w:val="222222"/>
                <w:sz w:val="24"/>
                <w:szCs w:val="24"/>
                <w:lang w:eastAsia="es-CO"/>
              </w:rPr>
              <w:t xml:space="preserve">ica del derecho en donde se niega la entrada a lagunas o vacíos, de manera que el debate acerca de las lagunas se genera como consecuencia del dogma de la plenitud de los sistemas jurídicos, </w:t>
            </w:r>
            <w:r w:rsidR="00BF0383">
              <w:rPr>
                <w:rFonts w:ascii="Helvetica" w:eastAsia="Times New Roman" w:hAnsi="Helvetica" w:cs="Helvetica"/>
                <w:color w:val="222222"/>
                <w:sz w:val="24"/>
                <w:szCs w:val="24"/>
                <w:lang w:val="es-ES_tradnl" w:eastAsia="es-CO"/>
              </w:rPr>
              <w:t>“</w:t>
            </w:r>
            <w:r w:rsidR="00BF0383" w:rsidRPr="00BF0383">
              <w:rPr>
                <w:rFonts w:ascii="Helvetica" w:eastAsia="Times New Roman" w:hAnsi="Helvetica" w:cs="Helvetica"/>
                <w:i/>
                <w:color w:val="222222"/>
                <w:sz w:val="24"/>
                <w:szCs w:val="24"/>
                <w:lang w:val="es-ES_tradnl" w:eastAsia="es-CO"/>
              </w:rPr>
              <w:t>c</w:t>
            </w:r>
            <w:r w:rsidR="005E0AB0" w:rsidRPr="00BF0383">
              <w:rPr>
                <w:rFonts w:ascii="Helvetica" w:eastAsia="Times New Roman" w:hAnsi="Helvetica" w:cs="Helvetica"/>
                <w:i/>
                <w:color w:val="222222"/>
                <w:sz w:val="24"/>
                <w:szCs w:val="24"/>
                <w:lang w:val="es-ES_tradnl" w:eastAsia="es-CO"/>
              </w:rPr>
              <w:t>uando el derecho romano recogido en el Corpus iuris se convierte poco a poco en el derecho por excelencia, y alcanza su punto culminante en la época de la codificación, cuando el Estado precisa monopolizar la actividad legislativa”</w:t>
            </w:r>
            <w:r w:rsidR="00BF0383">
              <w:rPr>
                <w:rFonts w:ascii="Helvetica" w:eastAsia="Times New Roman" w:hAnsi="Helvetica" w:cs="Helvetica"/>
                <w:i/>
                <w:color w:val="222222"/>
                <w:sz w:val="24"/>
                <w:szCs w:val="24"/>
                <w:lang w:val="es-ES_tradnl" w:eastAsia="es-CO"/>
              </w:rPr>
              <w:t xml:space="preserve"> </w:t>
            </w:r>
            <w:r w:rsidR="00BF0383" w:rsidRPr="00FE3ACD">
              <w:rPr>
                <w:rFonts w:ascii="Arial" w:eastAsia="Times New Roman" w:hAnsi="Arial" w:cs="Arial"/>
                <w:bCs/>
                <w:color w:val="222222"/>
                <w:sz w:val="24"/>
                <w:szCs w:val="24"/>
                <w:lang w:eastAsia="es-CO"/>
              </w:rPr>
              <w:t>Comanducci, P. (2002</w:t>
            </w:r>
            <w:r w:rsidR="00BF0383">
              <w:rPr>
                <w:rFonts w:ascii="Arial" w:eastAsia="Times New Roman" w:hAnsi="Arial" w:cs="Arial"/>
                <w:bCs/>
                <w:color w:val="222222"/>
                <w:sz w:val="24"/>
                <w:szCs w:val="24"/>
                <w:lang w:eastAsia="es-CO"/>
              </w:rPr>
              <w:t>)</w:t>
            </w:r>
            <w:r w:rsidR="005E0AB0" w:rsidRPr="00BF0383">
              <w:rPr>
                <w:rFonts w:ascii="Helvetica" w:eastAsia="Times New Roman" w:hAnsi="Helvetica" w:cs="Helvetica"/>
                <w:i/>
                <w:color w:val="222222"/>
                <w:sz w:val="24"/>
                <w:szCs w:val="24"/>
                <w:lang w:val="es-ES_tradnl" w:eastAsia="es-CO"/>
              </w:rPr>
              <w:t>.</w:t>
            </w:r>
            <w:r w:rsidR="005E0AB0">
              <w:rPr>
                <w:rFonts w:ascii="Helvetica" w:eastAsia="Times New Roman" w:hAnsi="Helvetica" w:cs="Helvetica"/>
                <w:color w:val="222222"/>
                <w:sz w:val="24"/>
                <w:szCs w:val="24"/>
                <w:lang w:val="es-ES_tradnl" w:eastAsia="es-CO"/>
              </w:rPr>
              <w:t xml:space="preserve"> </w:t>
            </w:r>
          </w:p>
          <w:p w14:paraId="2D917BED" w14:textId="77777777" w:rsidR="005E0AB0" w:rsidRDefault="005E0AB0" w:rsidP="005E0AB0">
            <w:pPr>
              <w:spacing w:after="0" w:line="240" w:lineRule="auto"/>
              <w:jc w:val="both"/>
              <w:rPr>
                <w:rFonts w:ascii="Helvetica" w:eastAsia="Times New Roman" w:hAnsi="Helvetica" w:cs="Helvetica"/>
                <w:color w:val="222222"/>
                <w:sz w:val="24"/>
                <w:szCs w:val="24"/>
                <w:lang w:val="es-ES_tradnl" w:eastAsia="es-CO"/>
              </w:rPr>
            </w:pPr>
          </w:p>
          <w:p w14:paraId="131A5EAA" w14:textId="2B6BACD3" w:rsidR="00DD38B7" w:rsidRDefault="00DD38B7" w:rsidP="005E0AB0">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Así, bajo la lógica hermética del derecho, este se toma por un sistema completo, de manera que, si llegan a existir espacios que el derecho no regule, estos no son entendidos como lagunas, sino que, se trata de campos </w:t>
            </w:r>
            <w:r>
              <w:rPr>
                <w:rFonts w:ascii="Helvetica" w:eastAsia="Times New Roman" w:hAnsi="Helvetica" w:cs="Helvetica"/>
                <w:i/>
                <w:color w:val="222222"/>
                <w:sz w:val="24"/>
                <w:szCs w:val="24"/>
                <w:lang w:val="es-ES_tradnl" w:eastAsia="es-CO"/>
              </w:rPr>
              <w:t>no sometidos a regulaciones jurídicas</w:t>
            </w:r>
            <w:r>
              <w:rPr>
                <w:rFonts w:ascii="Helvetica" w:eastAsia="Times New Roman" w:hAnsi="Helvetica" w:cs="Helvetica"/>
                <w:color w:val="222222"/>
                <w:sz w:val="24"/>
                <w:szCs w:val="24"/>
                <w:lang w:val="es-ES_tradnl" w:eastAsia="es-CO"/>
              </w:rPr>
              <w:t>, no siendo en estricto sentido lagunas sino más bien conductas que se ubican por fuera del derecho</w:t>
            </w:r>
            <w:r w:rsidR="005E0AB0">
              <w:rPr>
                <w:rFonts w:ascii="Helvetica" w:eastAsia="Times New Roman" w:hAnsi="Helvetica" w:cs="Helvetica"/>
                <w:color w:val="222222"/>
                <w:sz w:val="24"/>
                <w:szCs w:val="24"/>
                <w:lang w:val="es-ES_tradnl" w:eastAsia="es-CO"/>
              </w:rPr>
              <w:t xml:space="preserve"> </w:t>
            </w:r>
            <w:r w:rsidR="005E0AB0" w:rsidRPr="005E0AB0">
              <w:rPr>
                <w:rFonts w:ascii="Helvetica" w:eastAsia="Times New Roman" w:hAnsi="Helvetica" w:cs="Helvetica"/>
                <w:i/>
                <w:color w:val="222222"/>
                <w:sz w:val="24"/>
                <w:szCs w:val="24"/>
                <w:lang w:val="es-ES_tradnl" w:eastAsia="es-CO"/>
              </w:rPr>
              <w:t>(</w:t>
            </w:r>
            <w:proofErr w:type="spellStart"/>
            <w:r w:rsidR="005E0AB0" w:rsidRPr="005E0AB0">
              <w:rPr>
                <w:rFonts w:ascii="Helvetica" w:eastAsia="Times New Roman" w:hAnsi="Helvetica" w:cs="Helvetica"/>
                <w:i/>
                <w:color w:val="222222"/>
                <w:sz w:val="24"/>
                <w:szCs w:val="24"/>
                <w:lang w:val="es-ES_tradnl" w:eastAsia="es-CO"/>
              </w:rPr>
              <w:t>adhiaphorias</w:t>
            </w:r>
            <w:proofErr w:type="spellEnd"/>
            <w:r w:rsidR="005E0AB0" w:rsidRPr="005E0AB0">
              <w:rPr>
                <w:rFonts w:ascii="Helvetica" w:eastAsia="Times New Roman" w:hAnsi="Helvetica" w:cs="Helvetica"/>
                <w:i/>
                <w:color w:val="222222"/>
                <w:sz w:val="24"/>
                <w:szCs w:val="24"/>
                <w:lang w:val="es-ES_tradnl" w:eastAsia="es-CO"/>
              </w:rPr>
              <w:t>).</w:t>
            </w:r>
            <w:r w:rsidR="005E0AB0" w:rsidRPr="005E0AB0">
              <w:rPr>
                <w:rFonts w:ascii="Helvetica" w:eastAsia="Times New Roman" w:hAnsi="Helvetica" w:cs="Helvetica"/>
                <w:color w:val="222222"/>
                <w:sz w:val="24"/>
                <w:szCs w:val="24"/>
                <w:lang w:val="es-ES_tradnl" w:eastAsia="es-CO"/>
              </w:rPr>
              <w:t xml:space="preserve"> </w:t>
            </w:r>
          </w:p>
          <w:p w14:paraId="3A492727" w14:textId="77777777" w:rsidR="00DD38B7" w:rsidRDefault="00DD38B7" w:rsidP="005E0AB0">
            <w:pPr>
              <w:spacing w:after="0" w:line="240" w:lineRule="auto"/>
              <w:jc w:val="both"/>
              <w:rPr>
                <w:rFonts w:ascii="Helvetica" w:eastAsia="Times New Roman" w:hAnsi="Helvetica" w:cs="Helvetica"/>
                <w:color w:val="222222"/>
                <w:sz w:val="24"/>
                <w:szCs w:val="24"/>
                <w:lang w:val="es-ES_tradnl" w:eastAsia="es-CO"/>
              </w:rPr>
            </w:pPr>
          </w:p>
          <w:p w14:paraId="19329A6E" w14:textId="3A97DDAF" w:rsidR="004D0F4E" w:rsidRPr="004D0F4E" w:rsidRDefault="004D0F4E" w:rsidP="004D0F4E">
            <w:pPr>
              <w:spacing w:after="0" w:line="240" w:lineRule="auto"/>
              <w:jc w:val="both"/>
              <w:rPr>
                <w:rFonts w:ascii="Arial" w:eastAsia="Times New Roman" w:hAnsi="Arial" w:cs="Arial"/>
                <w:bCs/>
                <w:color w:val="222222"/>
                <w:sz w:val="24"/>
                <w:szCs w:val="24"/>
                <w:lang w:eastAsia="es-CO"/>
              </w:rPr>
            </w:pPr>
            <w:r>
              <w:rPr>
                <w:rFonts w:ascii="Helvetica" w:eastAsia="Times New Roman" w:hAnsi="Helvetica" w:cs="Helvetica"/>
                <w:color w:val="222222"/>
                <w:sz w:val="24"/>
                <w:szCs w:val="24"/>
                <w:lang w:val="es-ES_tradnl" w:eastAsia="es-CO"/>
              </w:rPr>
              <w:t xml:space="preserve">El análisis de la plenitud hermética del derecho se basa en los planteamientos de </w:t>
            </w:r>
            <w:r>
              <w:rPr>
                <w:rFonts w:ascii="Arial" w:eastAsia="Times New Roman" w:hAnsi="Arial" w:cs="Arial"/>
                <w:bCs/>
                <w:color w:val="222222"/>
                <w:sz w:val="24"/>
                <w:szCs w:val="24"/>
                <w:lang w:eastAsia="es-CO"/>
              </w:rPr>
              <w:t xml:space="preserve">Kelsen, H. (s.f; 2005, 2007, 2008ª, 2008b), para quien, en conjunto con otros autores, se estudiaba la autonomía junto con el principio en virtud del cual </w:t>
            </w:r>
            <w:r>
              <w:rPr>
                <w:rFonts w:ascii="Arial" w:eastAsia="Times New Roman" w:hAnsi="Arial" w:cs="Arial"/>
                <w:bCs/>
                <w:i/>
                <w:color w:val="222222"/>
                <w:sz w:val="24"/>
                <w:szCs w:val="24"/>
                <w:lang w:eastAsia="es-CO"/>
              </w:rPr>
              <w:t>lo no prohibido se encontraba permitido</w:t>
            </w:r>
            <w:r>
              <w:rPr>
                <w:rFonts w:ascii="Arial" w:eastAsia="Times New Roman" w:hAnsi="Arial" w:cs="Arial"/>
                <w:bCs/>
                <w:color w:val="222222"/>
                <w:sz w:val="24"/>
                <w:szCs w:val="24"/>
                <w:lang w:eastAsia="es-CO"/>
              </w:rPr>
              <w:t xml:space="preserve">, argumentando además que a nivel legal no existen lagunas y, por ejemplo, un Juez en la toma de decisiones está aplicando derecho, por ende, no existe creación del mismo de su parte. </w:t>
            </w:r>
          </w:p>
          <w:p w14:paraId="533731C5" w14:textId="77777777" w:rsidR="004D0F4E" w:rsidRDefault="004D0F4E" w:rsidP="004D0F4E">
            <w:pPr>
              <w:spacing w:after="0" w:line="240" w:lineRule="auto"/>
              <w:jc w:val="both"/>
              <w:rPr>
                <w:rFonts w:ascii="Arial" w:eastAsia="Times New Roman" w:hAnsi="Arial" w:cs="Arial"/>
                <w:bCs/>
                <w:color w:val="222222"/>
                <w:sz w:val="24"/>
                <w:szCs w:val="24"/>
                <w:lang w:eastAsia="es-CO"/>
              </w:rPr>
            </w:pPr>
          </w:p>
          <w:p w14:paraId="5899EB31" w14:textId="1AA2B08E" w:rsidR="004D0F4E" w:rsidRDefault="004D0F4E" w:rsidP="004D0F4E">
            <w:pPr>
              <w:spacing w:after="0" w:line="240"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Con respecto al tema de las lagunas o vacíos normativos existen, por lo menos, tres posiciones teóricas al respecto: de un lado, se ubican las teorías que toman al derecho como un sistema completo negando la entrada de lagunas. De otro lado, se ubican las teorías que sostienen que, aún cuando se pueda pensar en la existencia de lagunas, el Juez cuando toma una decisión lo hace con fundmamento en normatividad preexistente, motivo por el cual la idea de laguna podría eprder peso y alcance. Y, finalmente, están quienes defienden a las lagunas como un asunto empírico. En efecto, llevar a cabo la invetsigación que hoy se presenta implica transitar necesariamente por la triada teórica que se defendió desde Kelsen; </w:t>
            </w:r>
            <w:r w:rsidRPr="00FE3ACD">
              <w:rPr>
                <w:rFonts w:ascii="Arial" w:eastAsia="Times New Roman" w:hAnsi="Arial" w:cs="Arial"/>
                <w:bCs/>
                <w:color w:val="222222"/>
                <w:sz w:val="24"/>
                <w:szCs w:val="24"/>
                <w:lang w:eastAsia="es-CO"/>
              </w:rPr>
              <w:t xml:space="preserve">Atria, F., Bulygin, E., Moreso, J. J., Navarro, P. E., Rodríguez, </w:t>
            </w:r>
            <w:r>
              <w:rPr>
                <w:rFonts w:ascii="Arial" w:eastAsia="Times New Roman" w:hAnsi="Arial" w:cs="Arial"/>
                <w:bCs/>
                <w:color w:val="222222"/>
                <w:sz w:val="24"/>
                <w:szCs w:val="24"/>
                <w:lang w:eastAsia="es-CO"/>
              </w:rPr>
              <w:t xml:space="preserve">J. L. y Ruiz Manero, J. (2005) y </w:t>
            </w:r>
            <w:r w:rsidRPr="00FE3ACD">
              <w:rPr>
                <w:rFonts w:ascii="Arial" w:eastAsia="Times New Roman" w:hAnsi="Arial" w:cs="Arial"/>
                <w:bCs/>
                <w:color w:val="222222"/>
                <w:sz w:val="24"/>
                <w:szCs w:val="24"/>
                <w:lang w:eastAsia="es-CO"/>
              </w:rPr>
              <w:t xml:space="preserve">Alchourrón, C.E. </w:t>
            </w:r>
            <w:r>
              <w:rPr>
                <w:rFonts w:ascii="Arial" w:eastAsia="Times New Roman" w:hAnsi="Arial" w:cs="Arial"/>
                <w:bCs/>
                <w:color w:val="222222"/>
                <w:sz w:val="24"/>
                <w:szCs w:val="24"/>
                <w:lang w:eastAsia="es-CO"/>
              </w:rPr>
              <w:t xml:space="preserve">(1991a; 1991b, 1979a, 1979b, 1984, 1976). </w:t>
            </w:r>
          </w:p>
          <w:p w14:paraId="7B475C28" w14:textId="77777777" w:rsidR="004D0F4E" w:rsidRDefault="004D0F4E" w:rsidP="004D0F4E">
            <w:pPr>
              <w:spacing w:after="0" w:line="240" w:lineRule="auto"/>
              <w:jc w:val="both"/>
              <w:rPr>
                <w:rFonts w:ascii="Arial" w:eastAsia="Times New Roman" w:hAnsi="Arial" w:cs="Arial"/>
                <w:bCs/>
                <w:color w:val="222222"/>
                <w:sz w:val="24"/>
                <w:szCs w:val="24"/>
                <w:lang w:eastAsia="es-CO"/>
              </w:rPr>
            </w:pPr>
          </w:p>
          <w:p w14:paraId="19308B13" w14:textId="271EABA1" w:rsidR="0064763B" w:rsidRDefault="004D0F4E" w:rsidP="008E695E">
            <w:pPr>
              <w:spacing w:after="0" w:line="240"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lastRenderedPageBreak/>
              <w:t xml:space="preserve">En la actividad judicial, según algunos de los autores que se acaban de señalar en las líneas anteriores, debe examinarse cuáles son las normas </w:t>
            </w:r>
            <w:r w:rsidR="00745DEB">
              <w:rPr>
                <w:rFonts w:ascii="Arial" w:eastAsia="Times New Roman" w:hAnsi="Arial" w:cs="Arial"/>
                <w:bCs/>
                <w:color w:val="222222"/>
                <w:sz w:val="24"/>
                <w:szCs w:val="24"/>
                <w:lang w:eastAsia="es-CO"/>
              </w:rPr>
              <w:t xml:space="preserve">aplicables, ya que de no existir, se supone existir un rechazo de la demanda </w:t>
            </w:r>
            <w:r w:rsidR="00745DEB" w:rsidRPr="00FE3ACD">
              <w:rPr>
                <w:rFonts w:ascii="Arial" w:eastAsia="Times New Roman" w:hAnsi="Arial" w:cs="Arial"/>
                <w:bCs/>
                <w:color w:val="222222"/>
                <w:sz w:val="24"/>
                <w:szCs w:val="24"/>
                <w:lang w:eastAsia="es-CO"/>
              </w:rPr>
              <w:t>Atria, F</w:t>
            </w:r>
            <w:r w:rsidR="00745DEB">
              <w:rPr>
                <w:rFonts w:ascii="Arial" w:eastAsia="Times New Roman" w:hAnsi="Arial" w:cs="Arial"/>
                <w:bCs/>
                <w:color w:val="222222"/>
                <w:sz w:val="24"/>
                <w:szCs w:val="24"/>
                <w:lang w:eastAsia="es-CO"/>
              </w:rPr>
              <w:t xml:space="preserve"> (2005), posición que no se comparte en esta investigación y que desacredita la operancia de discrecionalidad, como quiera que, no siempre se podrá optar por esta salida (de rechazo) ante el derecho de acción por pensar que no existe regla en la cual subsumir el caso de manera evidente.  </w:t>
            </w:r>
          </w:p>
          <w:p w14:paraId="604703F9" w14:textId="77777777" w:rsidR="002540D8" w:rsidRDefault="002540D8" w:rsidP="008E695E">
            <w:pPr>
              <w:spacing w:after="0" w:line="240" w:lineRule="auto"/>
              <w:jc w:val="both"/>
              <w:rPr>
                <w:rFonts w:ascii="Helvetica" w:eastAsia="Times New Roman" w:hAnsi="Helvetica" w:cs="Helvetica"/>
                <w:color w:val="222222"/>
                <w:sz w:val="24"/>
                <w:szCs w:val="24"/>
                <w:lang w:val="es-ES_tradnl" w:eastAsia="es-CO"/>
              </w:rPr>
            </w:pPr>
          </w:p>
          <w:p w14:paraId="6AA09325" w14:textId="0AFB8801" w:rsidR="00615E94" w:rsidRDefault="003B73DF">
            <w:pPr>
              <w:spacing w:after="0" w:line="240" w:lineRule="auto"/>
              <w:jc w:val="both"/>
              <w:rPr>
                <w:rFonts w:ascii="Helvetica" w:eastAsia="Times New Roman" w:hAnsi="Helvetica" w:cs="Helvetica"/>
                <w:b/>
                <w:color w:val="222222"/>
                <w:sz w:val="24"/>
                <w:szCs w:val="24"/>
                <w:lang w:eastAsia="es-CO"/>
              </w:rPr>
            </w:pPr>
            <w:r w:rsidRPr="00615E94">
              <w:rPr>
                <w:rFonts w:ascii="Helvetica" w:eastAsia="Times New Roman" w:hAnsi="Helvetica" w:cs="Helvetica"/>
                <w:b/>
                <w:color w:val="222222"/>
                <w:sz w:val="24"/>
                <w:szCs w:val="24"/>
                <w:lang w:eastAsia="es-CO"/>
              </w:rPr>
              <w:t xml:space="preserve">III. </w:t>
            </w:r>
            <w:r w:rsidR="005E0EA4">
              <w:rPr>
                <w:rFonts w:ascii="Helvetica" w:eastAsia="Times New Roman" w:hAnsi="Helvetica" w:cs="Helvetica"/>
                <w:b/>
                <w:color w:val="222222"/>
                <w:sz w:val="24"/>
                <w:szCs w:val="24"/>
                <w:lang w:eastAsia="es-CO"/>
              </w:rPr>
              <w:t>¿</w:t>
            </w:r>
            <w:r w:rsidR="00615E94">
              <w:rPr>
                <w:rFonts w:ascii="Helvetica" w:eastAsia="Times New Roman" w:hAnsi="Helvetica" w:cs="Helvetica"/>
                <w:b/>
                <w:color w:val="222222"/>
                <w:sz w:val="24"/>
                <w:szCs w:val="24"/>
                <w:lang w:eastAsia="es-CO"/>
              </w:rPr>
              <w:t>DISCRECIONALIDAD EN L</w:t>
            </w:r>
            <w:r w:rsidR="005E0EA4">
              <w:rPr>
                <w:rFonts w:ascii="Helvetica" w:eastAsia="Times New Roman" w:hAnsi="Helvetica" w:cs="Helvetica"/>
                <w:b/>
                <w:color w:val="222222"/>
                <w:sz w:val="24"/>
                <w:szCs w:val="24"/>
                <w:lang w:eastAsia="es-CO"/>
              </w:rPr>
              <w:t xml:space="preserve">A TOMA DE DECISIONES JUDICIALES? REFLEXIONES CON RESPECTO A LA JURISDICCIÓN DE LO </w:t>
            </w:r>
            <w:r w:rsidR="00615E94">
              <w:rPr>
                <w:rFonts w:ascii="Helvetica" w:eastAsia="Times New Roman" w:hAnsi="Helvetica" w:cs="Helvetica"/>
                <w:b/>
                <w:color w:val="222222"/>
                <w:sz w:val="24"/>
                <w:szCs w:val="24"/>
                <w:lang w:eastAsia="es-CO"/>
              </w:rPr>
              <w:t>CONTENCIOSO-AD</w:t>
            </w:r>
            <w:r w:rsidR="005E0EA4">
              <w:rPr>
                <w:rFonts w:ascii="Helvetica" w:eastAsia="Times New Roman" w:hAnsi="Helvetica" w:cs="Helvetica"/>
                <w:b/>
                <w:color w:val="222222"/>
                <w:sz w:val="24"/>
                <w:szCs w:val="24"/>
                <w:lang w:eastAsia="es-CO"/>
              </w:rPr>
              <w:t>MINISTRATIVA</w:t>
            </w:r>
            <w:r w:rsidR="004E08B3">
              <w:rPr>
                <w:rFonts w:ascii="Helvetica" w:eastAsia="Times New Roman" w:hAnsi="Helvetica" w:cs="Helvetica"/>
                <w:b/>
                <w:color w:val="222222"/>
                <w:sz w:val="24"/>
                <w:szCs w:val="24"/>
                <w:lang w:eastAsia="es-CO"/>
              </w:rPr>
              <w:t>.</w:t>
            </w:r>
          </w:p>
          <w:p w14:paraId="511C9ABD" w14:textId="77777777" w:rsidR="00780DD0" w:rsidRDefault="00780DD0">
            <w:pPr>
              <w:spacing w:after="0" w:line="240" w:lineRule="auto"/>
              <w:jc w:val="both"/>
              <w:rPr>
                <w:rFonts w:ascii="Helvetica" w:eastAsia="Times New Roman" w:hAnsi="Helvetica" w:cs="Helvetica"/>
                <w:color w:val="222222"/>
                <w:sz w:val="24"/>
                <w:szCs w:val="24"/>
                <w:lang w:eastAsia="es-CO"/>
              </w:rPr>
            </w:pPr>
          </w:p>
          <w:p w14:paraId="46079E5E" w14:textId="5A00AEC8" w:rsidR="00BF3D4A" w:rsidRDefault="00B621A5" w:rsidP="002F6AD5">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eastAsia="es-CO"/>
              </w:rPr>
              <w:t xml:space="preserve">Desde </w:t>
            </w:r>
            <w:r w:rsidRPr="00FE3ACD">
              <w:rPr>
                <w:rFonts w:ascii="Arial" w:eastAsia="Times New Roman" w:hAnsi="Arial" w:cs="Arial"/>
                <w:bCs/>
                <w:color w:val="222222"/>
                <w:sz w:val="24"/>
                <w:szCs w:val="24"/>
                <w:lang w:eastAsia="es-CO"/>
              </w:rPr>
              <w:t>Ferrajol</w:t>
            </w:r>
            <w:r>
              <w:rPr>
                <w:rFonts w:ascii="Arial" w:eastAsia="Times New Roman" w:hAnsi="Arial" w:cs="Arial"/>
                <w:bCs/>
                <w:color w:val="222222"/>
                <w:sz w:val="24"/>
                <w:szCs w:val="24"/>
                <w:lang w:eastAsia="es-CO"/>
              </w:rPr>
              <w:t xml:space="preserve">i, L. y Ruiz Manero, J. (2012), pasando por </w:t>
            </w:r>
            <w:r w:rsidRPr="00FE3ACD">
              <w:rPr>
                <w:rFonts w:ascii="Arial" w:eastAsia="Times New Roman" w:hAnsi="Arial" w:cs="Arial"/>
                <w:bCs/>
                <w:color w:val="222222"/>
                <w:sz w:val="24"/>
                <w:szCs w:val="24"/>
                <w:lang w:eastAsia="es-CO"/>
              </w:rPr>
              <w:t>Ferrer Beltrán</w:t>
            </w:r>
            <w:r>
              <w:rPr>
                <w:rFonts w:ascii="Arial" w:eastAsia="Times New Roman" w:hAnsi="Arial" w:cs="Arial"/>
                <w:bCs/>
                <w:color w:val="222222"/>
                <w:sz w:val="24"/>
                <w:szCs w:val="24"/>
                <w:lang w:eastAsia="es-CO"/>
              </w:rPr>
              <w:t xml:space="preserve">, J. y Rodríguez, J. L. (2011) y </w:t>
            </w:r>
            <w:r w:rsidRPr="00FE3ACD">
              <w:rPr>
                <w:rFonts w:ascii="Arial" w:eastAsia="Times New Roman" w:hAnsi="Arial" w:cs="Arial"/>
                <w:bCs/>
                <w:color w:val="222222"/>
                <w:sz w:val="24"/>
                <w:szCs w:val="24"/>
                <w:lang w:eastAsia="es-CO"/>
              </w:rPr>
              <w:t>García Amado, J. A. (1999</w:t>
            </w:r>
            <w:r>
              <w:rPr>
                <w:rFonts w:ascii="Arial" w:eastAsia="Times New Roman" w:hAnsi="Arial" w:cs="Arial"/>
                <w:bCs/>
                <w:color w:val="222222"/>
                <w:sz w:val="24"/>
                <w:szCs w:val="24"/>
                <w:lang w:eastAsia="es-CO"/>
              </w:rPr>
              <w:t xml:space="preserve">; 2010), la sujeción del Juez a la ley atiende a varias cuestiones. </w:t>
            </w:r>
            <w:r w:rsidR="000226D8">
              <w:rPr>
                <w:rFonts w:ascii="Arial" w:eastAsia="Times New Roman" w:hAnsi="Arial" w:cs="Arial"/>
                <w:bCs/>
                <w:color w:val="222222"/>
                <w:sz w:val="24"/>
                <w:szCs w:val="24"/>
                <w:lang w:eastAsia="es-CO"/>
              </w:rPr>
              <w:t xml:space="preserve">1. Las decisiones judiciales deben motivarse </w:t>
            </w:r>
            <w:r w:rsidR="008952B3">
              <w:rPr>
                <w:rFonts w:ascii="Arial" w:eastAsia="Times New Roman" w:hAnsi="Arial" w:cs="Arial"/>
                <w:bCs/>
                <w:color w:val="222222"/>
                <w:sz w:val="24"/>
                <w:szCs w:val="24"/>
                <w:lang w:eastAsia="es-CO"/>
              </w:rPr>
              <w:t>llevándose a cabo, por parte del Juez, una actividad interpretativa. 2. A pesar de esta labor, el Juez no se encuentra facultado para crear normas jurídicas y ante aparentes lagunas</w:t>
            </w:r>
            <w:r w:rsidR="00747544">
              <w:rPr>
                <w:rFonts w:ascii="Arial" w:eastAsia="Times New Roman" w:hAnsi="Arial" w:cs="Arial"/>
                <w:bCs/>
                <w:color w:val="222222"/>
                <w:sz w:val="24"/>
                <w:szCs w:val="24"/>
                <w:lang w:eastAsia="es-CO"/>
              </w:rPr>
              <w:t>,</w:t>
            </w:r>
            <w:r w:rsidR="008952B3">
              <w:rPr>
                <w:rFonts w:ascii="Arial" w:eastAsia="Times New Roman" w:hAnsi="Arial" w:cs="Arial"/>
                <w:bCs/>
                <w:color w:val="222222"/>
                <w:sz w:val="24"/>
                <w:szCs w:val="24"/>
                <w:lang w:eastAsia="es-CO"/>
              </w:rPr>
              <w:t xml:space="preserve"> el derecho po</w:t>
            </w:r>
            <w:r w:rsidR="00BE0B85">
              <w:rPr>
                <w:rFonts w:ascii="Arial" w:eastAsia="Times New Roman" w:hAnsi="Arial" w:cs="Arial"/>
                <w:bCs/>
                <w:color w:val="222222"/>
                <w:sz w:val="24"/>
                <w:szCs w:val="24"/>
                <w:lang w:eastAsia="es-CO"/>
              </w:rPr>
              <w:t xml:space="preserve">sitivo ha de brindar soluciones a la luz de las reglas ya conocidas. 3. Debe existir conocimiento previo de la ley por parte del Juez y en esta medida dar alcance y apliación en la solución de casos. 4. La autoridad judicial no puede dejar de aplicar una ley o pretender su rechazo sin razones jurídicas que justifiqurn su decisión. </w:t>
            </w:r>
            <w:r w:rsidR="00496979">
              <w:rPr>
                <w:rFonts w:ascii="Arial" w:eastAsia="Times New Roman" w:hAnsi="Arial" w:cs="Arial"/>
                <w:bCs/>
                <w:color w:val="222222"/>
                <w:sz w:val="24"/>
                <w:szCs w:val="24"/>
                <w:lang w:eastAsia="es-CO"/>
              </w:rPr>
              <w:t>En efecto, e</w:t>
            </w:r>
            <w:r w:rsidR="002123E6">
              <w:rPr>
                <w:rFonts w:ascii="Helvetica" w:eastAsia="Times New Roman" w:hAnsi="Helvetica" w:cs="Helvetica"/>
                <w:color w:val="222222"/>
                <w:sz w:val="24"/>
                <w:szCs w:val="24"/>
                <w:lang w:val="es-ES_tradnl" w:eastAsia="es-CO"/>
              </w:rPr>
              <w:t xml:space="preserve">n la actividad judicial el juez elimina </w:t>
            </w:r>
            <w:r w:rsidR="00BF3D4A">
              <w:rPr>
                <w:rFonts w:ascii="Helvetica" w:eastAsia="Times New Roman" w:hAnsi="Helvetica" w:cs="Helvetica"/>
                <w:color w:val="222222"/>
                <w:sz w:val="24"/>
                <w:szCs w:val="24"/>
                <w:lang w:val="es-ES_tradnl" w:eastAsia="es-CO"/>
              </w:rPr>
              <w:t xml:space="preserve">las lagunas por medio de la complementación jurídica, actuando </w:t>
            </w:r>
            <w:proofErr w:type="spellStart"/>
            <w:r w:rsidR="002F6AD5" w:rsidRPr="002F6AD5">
              <w:rPr>
                <w:rFonts w:ascii="Helvetica" w:eastAsia="Times New Roman" w:hAnsi="Helvetica" w:cs="Helvetica"/>
                <w:i/>
                <w:color w:val="222222"/>
                <w:sz w:val="24"/>
                <w:szCs w:val="24"/>
                <w:lang w:val="es-ES_tradnl" w:eastAsia="es-CO"/>
              </w:rPr>
              <w:t>praeter</w:t>
            </w:r>
            <w:proofErr w:type="spellEnd"/>
            <w:r w:rsidR="002F6AD5" w:rsidRPr="002F6AD5">
              <w:rPr>
                <w:rFonts w:ascii="Helvetica" w:eastAsia="Times New Roman" w:hAnsi="Helvetica" w:cs="Helvetica"/>
                <w:i/>
                <w:color w:val="222222"/>
                <w:sz w:val="24"/>
                <w:szCs w:val="24"/>
                <w:lang w:val="es-ES_tradnl" w:eastAsia="es-CO"/>
              </w:rPr>
              <w:t xml:space="preserve"> </w:t>
            </w:r>
            <w:proofErr w:type="spellStart"/>
            <w:r w:rsidR="002F6AD5" w:rsidRPr="002F6AD5">
              <w:rPr>
                <w:rFonts w:ascii="Helvetica" w:eastAsia="Times New Roman" w:hAnsi="Helvetica" w:cs="Helvetica"/>
                <w:i/>
                <w:color w:val="222222"/>
                <w:sz w:val="24"/>
                <w:szCs w:val="24"/>
                <w:lang w:val="es-ES_tradnl" w:eastAsia="es-CO"/>
              </w:rPr>
              <w:t>legem</w:t>
            </w:r>
            <w:proofErr w:type="spellEnd"/>
            <w:r w:rsidR="002F6AD5" w:rsidRPr="002F6AD5">
              <w:rPr>
                <w:rFonts w:ascii="Helvetica" w:eastAsia="Times New Roman" w:hAnsi="Helvetica" w:cs="Helvetica"/>
                <w:i/>
                <w:color w:val="222222"/>
                <w:sz w:val="24"/>
                <w:szCs w:val="24"/>
                <w:lang w:val="es-ES_tradnl" w:eastAsia="es-CO"/>
              </w:rPr>
              <w:t xml:space="preserve">, </w:t>
            </w:r>
            <w:proofErr w:type="spellStart"/>
            <w:r w:rsidR="002F6AD5" w:rsidRPr="002F6AD5">
              <w:rPr>
                <w:rFonts w:ascii="Helvetica" w:eastAsia="Times New Roman" w:hAnsi="Helvetica" w:cs="Helvetica"/>
                <w:i/>
                <w:color w:val="222222"/>
                <w:sz w:val="24"/>
                <w:szCs w:val="24"/>
                <w:lang w:val="es-ES_tradnl" w:eastAsia="es-CO"/>
              </w:rPr>
              <w:t>supplendi</w:t>
            </w:r>
            <w:proofErr w:type="spellEnd"/>
            <w:r w:rsidR="002F6AD5" w:rsidRPr="002F6AD5">
              <w:rPr>
                <w:rFonts w:ascii="Helvetica" w:eastAsia="Times New Roman" w:hAnsi="Helvetica" w:cs="Helvetica"/>
                <w:i/>
                <w:color w:val="222222"/>
                <w:sz w:val="24"/>
                <w:szCs w:val="24"/>
                <w:lang w:val="es-ES_tradnl" w:eastAsia="es-CO"/>
              </w:rPr>
              <w:t xml:space="preserve"> causa</w:t>
            </w:r>
            <w:r w:rsidR="00BF3D4A">
              <w:rPr>
                <w:rFonts w:ascii="Helvetica" w:eastAsia="Times New Roman" w:hAnsi="Helvetica" w:cs="Helvetica"/>
                <w:color w:val="222222"/>
                <w:sz w:val="24"/>
                <w:szCs w:val="24"/>
                <w:lang w:val="es-ES_tradnl" w:eastAsia="es-CO"/>
              </w:rPr>
              <w:t xml:space="preserve">. Para que sea posible </w:t>
            </w:r>
            <w:r w:rsidR="00496979">
              <w:rPr>
                <w:rFonts w:ascii="Helvetica" w:eastAsia="Times New Roman" w:hAnsi="Helvetica" w:cs="Helvetica"/>
                <w:color w:val="222222"/>
                <w:sz w:val="24"/>
                <w:szCs w:val="24"/>
                <w:lang w:val="es-ES_tradnl" w:eastAsia="es-CO"/>
              </w:rPr>
              <w:t>completar las lagunas debe acudirse al mismo espíritu del ordenamiento jurídico.</w:t>
            </w:r>
          </w:p>
          <w:p w14:paraId="673E1694" w14:textId="77777777" w:rsidR="00496979" w:rsidRDefault="00496979" w:rsidP="002F6AD5">
            <w:pPr>
              <w:spacing w:after="0" w:line="240" w:lineRule="auto"/>
              <w:jc w:val="both"/>
              <w:rPr>
                <w:rFonts w:ascii="Helvetica" w:eastAsia="Times New Roman" w:hAnsi="Helvetica" w:cs="Helvetica"/>
                <w:color w:val="222222"/>
                <w:sz w:val="24"/>
                <w:szCs w:val="24"/>
                <w:lang w:val="es-ES_tradnl" w:eastAsia="es-CO"/>
              </w:rPr>
            </w:pPr>
          </w:p>
          <w:p w14:paraId="53F5297F" w14:textId="2C97AF61" w:rsidR="00496979" w:rsidRPr="001F2670" w:rsidRDefault="00496979" w:rsidP="002F6AD5">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Tratándose de hacer un estado del arte, debe señalarse que pocos (por no decir nulos) son los estudios y/o investigaciones que den cuenta de la manera como deciden los jueces en lo contencioso administrativo cuando estos se ven enfrentados ante aparentes lagunas o vacíos normativos. </w:t>
            </w:r>
            <w:r w:rsidR="001F2670">
              <w:rPr>
                <w:rFonts w:ascii="Helvetica" w:eastAsia="Times New Roman" w:hAnsi="Helvetica" w:cs="Helvetica"/>
                <w:color w:val="222222"/>
                <w:sz w:val="24"/>
                <w:szCs w:val="24"/>
                <w:lang w:val="es-ES_tradnl" w:eastAsia="es-CO"/>
              </w:rPr>
              <w:t xml:space="preserve">Al respecto, con el desarrollo de la presente investigación se analizan los tipos de sentencias que se profieren en lo contencioso, de manera tal que se articula con la problemática planteada, es decir, se encuentran de un lado </w:t>
            </w:r>
            <w:r w:rsidR="001F2670">
              <w:rPr>
                <w:rFonts w:ascii="Helvetica" w:eastAsia="Times New Roman" w:hAnsi="Helvetica" w:cs="Helvetica"/>
                <w:i/>
                <w:color w:val="222222"/>
                <w:sz w:val="24"/>
                <w:szCs w:val="24"/>
                <w:lang w:val="es-ES_tradnl" w:eastAsia="es-CO"/>
              </w:rPr>
              <w:t>sentencias declarativas</w:t>
            </w:r>
            <w:r w:rsidR="001F2670">
              <w:rPr>
                <w:rFonts w:ascii="Helvetica" w:eastAsia="Times New Roman" w:hAnsi="Helvetica" w:cs="Helvetica"/>
                <w:color w:val="222222"/>
                <w:sz w:val="24"/>
                <w:szCs w:val="24"/>
                <w:lang w:val="es-ES_tradnl" w:eastAsia="es-CO"/>
              </w:rPr>
              <w:t xml:space="preserve"> y </w:t>
            </w:r>
            <w:r w:rsidR="001F2670">
              <w:rPr>
                <w:rFonts w:ascii="Helvetica" w:eastAsia="Times New Roman" w:hAnsi="Helvetica" w:cs="Helvetica"/>
                <w:i/>
                <w:color w:val="222222"/>
                <w:sz w:val="24"/>
                <w:szCs w:val="24"/>
                <w:lang w:val="es-ES_tradnl" w:eastAsia="es-CO"/>
              </w:rPr>
              <w:t>sentencias normativas</w:t>
            </w:r>
            <w:r w:rsidR="001F2670">
              <w:rPr>
                <w:rFonts w:ascii="Helvetica" w:eastAsia="Times New Roman" w:hAnsi="Helvetica" w:cs="Helvetica"/>
                <w:color w:val="222222"/>
                <w:sz w:val="24"/>
                <w:szCs w:val="24"/>
                <w:lang w:val="es-ES_tradnl" w:eastAsia="es-CO"/>
              </w:rPr>
              <w:t xml:space="preserve">. En las primeras, aunado al reconocimiento de un derecho (y su reparación) se presenta un evidente problema de clasificación, mientras que las segundas se ocupan de problemas normativos que regulan lo que se puede o se debe hacer en casos puntuales. </w:t>
            </w:r>
          </w:p>
          <w:p w14:paraId="6E873A11" w14:textId="77777777" w:rsidR="00BF3D4A" w:rsidRDefault="00BF3D4A" w:rsidP="002F6AD5">
            <w:pPr>
              <w:spacing w:after="0" w:line="240" w:lineRule="auto"/>
              <w:jc w:val="both"/>
              <w:rPr>
                <w:rFonts w:ascii="Helvetica" w:eastAsia="Times New Roman" w:hAnsi="Helvetica" w:cs="Helvetica"/>
                <w:color w:val="222222"/>
                <w:sz w:val="24"/>
                <w:szCs w:val="24"/>
                <w:lang w:val="es-ES_tradnl" w:eastAsia="es-CO"/>
              </w:rPr>
            </w:pPr>
          </w:p>
          <w:p w14:paraId="4DCFFCF8" w14:textId="0BE54301" w:rsidR="00A1224E" w:rsidRPr="00A1224E" w:rsidRDefault="00EE52D1" w:rsidP="00A1224E">
            <w:pPr>
              <w:spacing w:after="0" w:line="240" w:lineRule="auto"/>
              <w:jc w:val="both"/>
              <w:rPr>
                <w:rFonts w:ascii="Arial" w:eastAsia="Times New Roman" w:hAnsi="Arial" w:cs="Arial"/>
                <w:bCs/>
                <w:color w:val="222222"/>
                <w:sz w:val="24"/>
                <w:szCs w:val="24"/>
                <w:lang w:eastAsia="es-CO"/>
              </w:rPr>
            </w:pPr>
            <w:r>
              <w:rPr>
                <w:rFonts w:ascii="Helvetica" w:eastAsia="Times New Roman" w:hAnsi="Helvetica" w:cs="Helvetica"/>
                <w:color w:val="222222"/>
                <w:sz w:val="24"/>
                <w:szCs w:val="24"/>
                <w:lang w:val="es-ES_tradnl" w:eastAsia="es-CO"/>
              </w:rPr>
              <w:t>Se advierte además que las aparentes lagunas normativas dan muestra de la completitud del sistema jurídico</w:t>
            </w:r>
            <w:r w:rsidR="00A1224E">
              <w:rPr>
                <w:rFonts w:ascii="Helvetica" w:eastAsia="Times New Roman" w:hAnsi="Helvetica" w:cs="Helvetica"/>
                <w:color w:val="222222"/>
                <w:sz w:val="24"/>
                <w:szCs w:val="24"/>
                <w:lang w:val="es-ES_tradnl" w:eastAsia="es-CO"/>
              </w:rPr>
              <w:t xml:space="preserve"> el cual, visto desde una óptica netamente positivista puede presentarse como hermético. Sin embargo, A</w:t>
            </w:r>
            <w:r w:rsidR="00A1224E" w:rsidRPr="00FE3ACD">
              <w:rPr>
                <w:rFonts w:ascii="Arial" w:eastAsia="Times New Roman" w:hAnsi="Arial" w:cs="Arial"/>
                <w:bCs/>
                <w:color w:val="222222"/>
                <w:sz w:val="24"/>
                <w:szCs w:val="24"/>
                <w:lang w:eastAsia="es-CO"/>
              </w:rPr>
              <w:t xml:space="preserve">lchourrón, C.E. </w:t>
            </w:r>
            <w:r w:rsidR="00A1224E">
              <w:rPr>
                <w:rFonts w:ascii="Arial" w:eastAsia="Times New Roman" w:hAnsi="Arial" w:cs="Arial"/>
                <w:bCs/>
                <w:color w:val="222222"/>
                <w:sz w:val="24"/>
                <w:szCs w:val="24"/>
                <w:lang w:eastAsia="es-CO"/>
              </w:rPr>
              <w:t xml:space="preserve">(1991a; 1991b, 1979a, 1979b, 1984, 1976) discute esta idea ya que para él (junto con autores como Esquivel Pérez, J. 2011) puede existir discrecionalidad en la actuación del operador judicial contando con la posibilidad de acudir a una especie de </w:t>
            </w:r>
            <w:r w:rsidR="00A1224E">
              <w:rPr>
                <w:rFonts w:ascii="Arial" w:eastAsia="Times New Roman" w:hAnsi="Arial" w:cs="Arial"/>
                <w:bCs/>
                <w:i/>
                <w:color w:val="222222"/>
                <w:sz w:val="24"/>
                <w:szCs w:val="24"/>
                <w:lang w:eastAsia="es-CO"/>
              </w:rPr>
              <w:t>mixtura</w:t>
            </w:r>
            <w:r w:rsidR="00A1224E">
              <w:rPr>
                <w:rFonts w:ascii="Arial" w:eastAsia="Times New Roman" w:hAnsi="Arial" w:cs="Arial"/>
                <w:bCs/>
                <w:color w:val="222222"/>
                <w:sz w:val="24"/>
                <w:szCs w:val="24"/>
                <w:lang w:eastAsia="es-CO"/>
              </w:rPr>
              <w:t xml:space="preserve"> al momento de proferir un fallo, juntando reglas jurídicas, costumbre, antecedentes (de otras decisiones); dejando a las lagunas como una especie de creación voluntarista. Sin embargo, hay que ver qué sucede con la toma de decisiones basadas en </w:t>
            </w:r>
            <w:r w:rsidR="00A1224E">
              <w:rPr>
                <w:rFonts w:ascii="Arial" w:eastAsia="Times New Roman" w:hAnsi="Arial" w:cs="Arial"/>
                <w:bCs/>
                <w:i/>
                <w:color w:val="222222"/>
                <w:sz w:val="24"/>
                <w:szCs w:val="24"/>
                <w:lang w:eastAsia="es-CO"/>
              </w:rPr>
              <w:t>principios</w:t>
            </w:r>
            <w:r w:rsidR="00A1224E">
              <w:rPr>
                <w:rFonts w:ascii="Arial" w:eastAsia="Times New Roman" w:hAnsi="Arial" w:cs="Arial"/>
                <w:bCs/>
                <w:color w:val="222222"/>
                <w:sz w:val="24"/>
                <w:szCs w:val="24"/>
                <w:lang w:eastAsia="es-CO"/>
              </w:rPr>
              <w:t xml:space="preserve">, aspecto este último que conviene ser analizado desde la óptica post-positivista, siendo esta una </w:t>
            </w:r>
            <w:r w:rsidR="00A1224E">
              <w:rPr>
                <w:rFonts w:ascii="Arial" w:eastAsia="Times New Roman" w:hAnsi="Arial" w:cs="Arial"/>
                <w:bCs/>
                <w:color w:val="222222"/>
                <w:sz w:val="24"/>
                <w:szCs w:val="24"/>
                <w:lang w:eastAsia="es-CO"/>
              </w:rPr>
              <w:lastRenderedPageBreak/>
              <w:t xml:space="preserve">eventual salida o solución al clálsico problema de las lagunas normativas, confirmando los planteamientos realizados anteriormente a manera de hipótesis. </w:t>
            </w:r>
          </w:p>
          <w:p w14:paraId="619CAE26" w14:textId="703931E8" w:rsidR="00A1224E" w:rsidRDefault="00A1224E" w:rsidP="00A1224E">
            <w:pPr>
              <w:spacing w:after="0" w:line="240" w:lineRule="auto"/>
              <w:jc w:val="both"/>
              <w:rPr>
                <w:rFonts w:ascii="Arial" w:eastAsia="Times New Roman" w:hAnsi="Arial" w:cs="Arial"/>
                <w:bCs/>
                <w:color w:val="222222"/>
                <w:sz w:val="24"/>
                <w:szCs w:val="24"/>
                <w:lang w:eastAsia="es-CO"/>
              </w:rPr>
            </w:pPr>
          </w:p>
          <w:p w14:paraId="21FFB659" w14:textId="77777777" w:rsidR="004D1292" w:rsidRDefault="00146D15" w:rsidP="0019169E">
            <w:pPr>
              <w:spacing w:after="0" w:line="240" w:lineRule="auto"/>
              <w:jc w:val="both"/>
              <w:rPr>
                <w:rFonts w:ascii="Arial" w:eastAsia="Times New Roman" w:hAnsi="Arial" w:cs="Arial"/>
                <w:bCs/>
                <w:color w:val="222222"/>
                <w:sz w:val="24"/>
                <w:szCs w:val="24"/>
                <w:lang w:eastAsia="es-CO"/>
              </w:rPr>
            </w:pPr>
            <w:r>
              <w:rPr>
                <w:rFonts w:ascii="Helvetica" w:eastAsia="Times New Roman" w:hAnsi="Helvetica" w:cs="Helvetica"/>
                <w:color w:val="222222"/>
                <w:sz w:val="24"/>
                <w:szCs w:val="24"/>
                <w:lang w:val="es-ES_tradnl" w:eastAsia="es-CO"/>
              </w:rPr>
              <w:t xml:space="preserve">Por </w:t>
            </w:r>
            <w:r w:rsidR="0019169E">
              <w:rPr>
                <w:rFonts w:ascii="Helvetica" w:eastAsia="Times New Roman" w:hAnsi="Helvetica" w:cs="Helvetica"/>
                <w:color w:val="222222"/>
                <w:sz w:val="24"/>
                <w:szCs w:val="24"/>
                <w:lang w:val="es-ES_tradnl" w:eastAsia="es-CO"/>
              </w:rPr>
              <w:t>último,</w:t>
            </w:r>
            <w:r w:rsidR="0017453D">
              <w:rPr>
                <w:rFonts w:ascii="Helvetica" w:eastAsia="Times New Roman" w:hAnsi="Helvetica" w:cs="Helvetica"/>
                <w:color w:val="222222"/>
                <w:sz w:val="24"/>
                <w:szCs w:val="24"/>
                <w:lang w:val="es-ES_tradnl" w:eastAsia="es-CO"/>
              </w:rPr>
              <w:t xml:space="preserve"> debe destacarse que A</w:t>
            </w:r>
            <w:r w:rsidR="0017453D" w:rsidRPr="00FE3ACD">
              <w:rPr>
                <w:rFonts w:ascii="Arial" w:eastAsia="Times New Roman" w:hAnsi="Arial" w:cs="Arial"/>
                <w:bCs/>
                <w:color w:val="222222"/>
                <w:sz w:val="24"/>
                <w:szCs w:val="24"/>
                <w:lang w:eastAsia="es-CO"/>
              </w:rPr>
              <w:t xml:space="preserve">lchourrón, C.E. </w:t>
            </w:r>
            <w:r w:rsidR="0017453D">
              <w:rPr>
                <w:rFonts w:ascii="Arial" w:eastAsia="Times New Roman" w:hAnsi="Arial" w:cs="Arial"/>
                <w:bCs/>
                <w:color w:val="222222"/>
                <w:sz w:val="24"/>
                <w:szCs w:val="24"/>
                <w:lang w:eastAsia="es-CO"/>
              </w:rPr>
              <w:t xml:space="preserve">(1991a; 1991b, 1979a, 1979b, 1984, 1976) ha advertido </w:t>
            </w:r>
            <w:proofErr w:type="gramStart"/>
            <w:r w:rsidR="0017453D">
              <w:rPr>
                <w:rFonts w:ascii="Arial" w:eastAsia="Times New Roman" w:hAnsi="Arial" w:cs="Arial"/>
                <w:bCs/>
                <w:color w:val="222222"/>
                <w:sz w:val="24"/>
                <w:szCs w:val="24"/>
                <w:lang w:eastAsia="es-CO"/>
              </w:rPr>
              <w:t>que</w:t>
            </w:r>
            <w:proofErr w:type="gramEnd"/>
            <w:r w:rsidR="0017453D">
              <w:rPr>
                <w:rFonts w:ascii="Arial" w:eastAsia="Times New Roman" w:hAnsi="Arial" w:cs="Arial"/>
                <w:bCs/>
                <w:color w:val="222222"/>
                <w:sz w:val="24"/>
                <w:szCs w:val="24"/>
                <w:lang w:eastAsia="es-CO"/>
              </w:rPr>
              <w:t xml:space="preserve"> aunque los jueces se encuentren sometidos a la aplicación de la ley (normas obligatorias)</w:t>
            </w:r>
            <w:r w:rsidR="0019169E">
              <w:rPr>
                <w:rFonts w:ascii="Arial" w:eastAsia="Times New Roman" w:hAnsi="Arial" w:cs="Arial"/>
                <w:bCs/>
                <w:color w:val="222222"/>
                <w:sz w:val="24"/>
                <w:szCs w:val="24"/>
                <w:lang w:eastAsia="es-CO"/>
              </w:rPr>
              <w:t>, no siempre sucede de esta manera, presentandose una posible discrepancia entre lo que se estbalece desde las reglas jurídicas y la apreciación del Juez (discrecionalidad), situación de la que se ocupa el realismo.</w:t>
            </w:r>
          </w:p>
          <w:p w14:paraId="567CBAF8" w14:textId="418D2B86" w:rsidR="00DF697E" w:rsidRPr="004D1292" w:rsidRDefault="00DF697E" w:rsidP="0019169E">
            <w:pPr>
              <w:spacing w:after="0" w:line="240" w:lineRule="auto"/>
              <w:jc w:val="both"/>
              <w:rPr>
                <w:rFonts w:ascii="Helvetica" w:eastAsia="Times New Roman" w:hAnsi="Helvetica" w:cs="Helvetica"/>
                <w:color w:val="222222"/>
                <w:sz w:val="24"/>
                <w:szCs w:val="24"/>
                <w:lang w:val="es-ES_tradnl" w:eastAsia="es-CO"/>
              </w:rPr>
            </w:pPr>
          </w:p>
        </w:tc>
      </w:tr>
    </w:tbl>
    <w:p w14:paraId="2DA03164"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3041" w:type="dxa"/>
        <w:tblInd w:w="565" w:type="dxa"/>
        <w:shd w:val="clear" w:color="auto" w:fill="FFFFFF"/>
        <w:tblLook w:val="04A0" w:firstRow="1" w:lastRow="0" w:firstColumn="1" w:lastColumn="0" w:noHBand="0" w:noVBand="1"/>
      </w:tblPr>
      <w:tblGrid>
        <w:gridCol w:w="13041"/>
      </w:tblGrid>
      <w:tr w:rsidR="002A18AF" w14:paraId="3B9CBDA8"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593A13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169831D0"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724A77B" w14:textId="5D0AE132" w:rsidR="002A18AF" w:rsidRDefault="002A18AF">
            <w:pPr>
              <w:spacing w:after="0" w:line="240" w:lineRule="auto"/>
              <w:jc w:val="both"/>
              <w:rPr>
                <w:rFonts w:ascii="Helvetica" w:eastAsia="Times New Roman" w:hAnsi="Helvetica" w:cs="Helvetica"/>
                <w:color w:val="222222"/>
                <w:sz w:val="24"/>
                <w:szCs w:val="24"/>
                <w:lang w:eastAsia="es-CO"/>
              </w:rPr>
            </w:pPr>
          </w:p>
          <w:p w14:paraId="2439DE2C" w14:textId="3464D1F9" w:rsidR="00FE5C00" w:rsidRDefault="002A3C82" w:rsidP="00FE5C00">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Con fundamento en </w:t>
            </w:r>
            <w:r w:rsidR="00FE5C00" w:rsidRPr="00FE5C00">
              <w:rPr>
                <w:rFonts w:ascii="Helvetica" w:eastAsia="Times New Roman" w:hAnsi="Helvetica" w:cs="Helvetica"/>
                <w:color w:val="222222"/>
                <w:sz w:val="24"/>
                <w:szCs w:val="24"/>
                <w:lang w:val="es-ES_tradnl" w:eastAsia="es-CO"/>
              </w:rPr>
              <w:t>Guerra García (2009), la investigación que se adelanta se presenta</w:t>
            </w:r>
            <w:r w:rsidR="00FE5C00">
              <w:rPr>
                <w:rFonts w:ascii="Helvetica" w:eastAsia="Times New Roman" w:hAnsi="Helvetica" w:cs="Helvetica"/>
                <w:color w:val="222222"/>
                <w:sz w:val="24"/>
                <w:szCs w:val="24"/>
                <w:lang w:val="es-ES_tradnl" w:eastAsia="es-CO"/>
              </w:rPr>
              <w:t xml:space="preserve"> </w:t>
            </w:r>
            <w:r w:rsidR="00FE5C00" w:rsidRPr="00FE5C00">
              <w:rPr>
                <w:rFonts w:ascii="Helvetica" w:eastAsia="Times New Roman" w:hAnsi="Helvetica" w:cs="Helvetica"/>
                <w:color w:val="222222"/>
                <w:sz w:val="24"/>
                <w:szCs w:val="24"/>
                <w:lang w:val="es-ES_tradnl" w:eastAsia="es-CO"/>
              </w:rPr>
              <w:t xml:space="preserve">como jurídica, pretendiendo abordarla desde un enfoque </w:t>
            </w:r>
            <w:r w:rsidR="0041704D">
              <w:rPr>
                <w:rFonts w:ascii="Helvetica" w:eastAsia="Times New Roman" w:hAnsi="Helvetica" w:cs="Helvetica"/>
                <w:color w:val="222222"/>
                <w:sz w:val="24"/>
                <w:szCs w:val="24"/>
                <w:lang w:val="es-ES_tradnl" w:eastAsia="es-CO"/>
              </w:rPr>
              <w:t>mixto (</w:t>
            </w:r>
            <w:r w:rsidR="00FE5C00">
              <w:rPr>
                <w:rFonts w:ascii="Helvetica" w:eastAsia="Times New Roman" w:hAnsi="Helvetica" w:cs="Helvetica"/>
                <w:color w:val="222222"/>
                <w:sz w:val="24"/>
                <w:szCs w:val="24"/>
                <w:lang w:val="es-ES_tradnl" w:eastAsia="es-CO"/>
              </w:rPr>
              <w:t>cualitativo</w:t>
            </w:r>
            <w:r w:rsidR="0041704D">
              <w:rPr>
                <w:rFonts w:ascii="Helvetica" w:eastAsia="Times New Roman" w:hAnsi="Helvetica" w:cs="Helvetica"/>
                <w:color w:val="222222"/>
                <w:sz w:val="24"/>
                <w:szCs w:val="24"/>
                <w:lang w:val="es-ES_tradnl" w:eastAsia="es-CO"/>
              </w:rPr>
              <w:t>-cuantitativo)</w:t>
            </w:r>
            <w:r w:rsidR="00FE5C00" w:rsidRPr="00FE5C00">
              <w:rPr>
                <w:rFonts w:ascii="Helvetica" w:eastAsia="Times New Roman" w:hAnsi="Helvetica" w:cs="Helvetica"/>
                <w:color w:val="222222"/>
                <w:sz w:val="24"/>
                <w:szCs w:val="24"/>
                <w:lang w:val="es-ES_tradnl" w:eastAsia="es-CO"/>
              </w:rPr>
              <w:t>,</w:t>
            </w:r>
            <w:r w:rsidR="00FE5C00">
              <w:rPr>
                <w:rFonts w:ascii="Helvetica" w:eastAsia="Times New Roman" w:hAnsi="Helvetica" w:cs="Helvetica"/>
                <w:color w:val="222222"/>
                <w:sz w:val="24"/>
                <w:szCs w:val="24"/>
                <w:lang w:val="es-ES_tradnl" w:eastAsia="es-CO"/>
              </w:rPr>
              <w:t xml:space="preserve"> utilizando </w:t>
            </w:r>
            <w:r w:rsidR="00FE5C00" w:rsidRPr="00FE5C00">
              <w:rPr>
                <w:rFonts w:ascii="Helvetica" w:eastAsia="Times New Roman" w:hAnsi="Helvetica" w:cs="Helvetica"/>
                <w:color w:val="222222"/>
                <w:sz w:val="24"/>
                <w:szCs w:val="24"/>
                <w:lang w:val="es-ES_tradnl" w:eastAsia="es-CO"/>
              </w:rPr>
              <w:t>un método interdisciplinar -no dogmático- en el</w:t>
            </w:r>
            <w:r w:rsidR="00FE5C00">
              <w:rPr>
                <w:rFonts w:ascii="Helvetica" w:eastAsia="Times New Roman" w:hAnsi="Helvetica" w:cs="Helvetica"/>
                <w:color w:val="222222"/>
                <w:sz w:val="24"/>
                <w:szCs w:val="24"/>
                <w:lang w:val="es-ES_tradnl" w:eastAsia="es-CO"/>
              </w:rPr>
              <w:t xml:space="preserve"> </w:t>
            </w:r>
            <w:r w:rsidR="00FE5C00" w:rsidRPr="00FE5C00">
              <w:rPr>
                <w:rFonts w:ascii="Helvetica" w:eastAsia="Times New Roman" w:hAnsi="Helvetica" w:cs="Helvetica"/>
                <w:color w:val="222222"/>
                <w:sz w:val="24"/>
                <w:szCs w:val="24"/>
                <w:lang w:val="es-ES_tradnl" w:eastAsia="es-CO"/>
              </w:rPr>
              <w:t>que se aspiran relacionar componentes analítico-descriptivos y hermenéutico</w:t>
            </w:r>
            <w:r w:rsidR="00FE5C00">
              <w:rPr>
                <w:rFonts w:ascii="Helvetica" w:eastAsia="Times New Roman" w:hAnsi="Helvetica" w:cs="Helvetica"/>
                <w:color w:val="222222"/>
                <w:sz w:val="24"/>
                <w:szCs w:val="24"/>
                <w:lang w:val="es-ES_tradnl" w:eastAsia="es-CO"/>
              </w:rPr>
              <w:t>-</w:t>
            </w:r>
            <w:r w:rsidR="00FE5C00" w:rsidRPr="00FE5C00">
              <w:rPr>
                <w:rFonts w:ascii="Helvetica" w:eastAsia="Times New Roman" w:hAnsi="Helvetica" w:cs="Helvetica"/>
                <w:color w:val="222222"/>
                <w:sz w:val="24"/>
                <w:szCs w:val="24"/>
                <w:lang w:val="es-ES_tradnl" w:eastAsia="es-CO"/>
              </w:rPr>
              <w:t>deductivos. Antes que nada, es importante señalar que, la estructura metodológica</w:t>
            </w:r>
            <w:r w:rsidR="00FE5C00">
              <w:rPr>
                <w:rFonts w:ascii="Helvetica" w:eastAsia="Times New Roman" w:hAnsi="Helvetica" w:cs="Helvetica"/>
                <w:color w:val="222222"/>
                <w:sz w:val="24"/>
                <w:szCs w:val="24"/>
                <w:lang w:val="es-ES_tradnl" w:eastAsia="es-CO"/>
              </w:rPr>
              <w:t xml:space="preserve"> </w:t>
            </w:r>
            <w:r w:rsidR="00FE5C00" w:rsidRPr="00FE5C00">
              <w:rPr>
                <w:rFonts w:ascii="Helvetica" w:eastAsia="Times New Roman" w:hAnsi="Helvetica" w:cs="Helvetica"/>
                <w:color w:val="222222"/>
                <w:sz w:val="24"/>
                <w:szCs w:val="24"/>
                <w:lang w:val="es-ES_tradnl" w:eastAsia="es-CO"/>
              </w:rPr>
              <w:t>que se plantea para el desarrollo del estudio se desarrollará desde la</w:t>
            </w:r>
            <w:r w:rsidR="00FE5C00">
              <w:rPr>
                <w:rFonts w:ascii="Helvetica" w:eastAsia="Times New Roman" w:hAnsi="Helvetica" w:cs="Helvetica"/>
                <w:color w:val="222222"/>
                <w:sz w:val="24"/>
                <w:szCs w:val="24"/>
                <w:lang w:val="es-ES_tradnl" w:eastAsia="es-CO"/>
              </w:rPr>
              <w:t xml:space="preserve"> </w:t>
            </w:r>
            <w:r w:rsidR="00FE5C00" w:rsidRPr="00FE5C00">
              <w:rPr>
                <w:rFonts w:ascii="Helvetica" w:eastAsia="Times New Roman" w:hAnsi="Helvetica" w:cs="Helvetica"/>
                <w:color w:val="222222"/>
                <w:sz w:val="24"/>
                <w:szCs w:val="24"/>
                <w:lang w:val="es-ES_tradnl" w:eastAsia="es-CO"/>
              </w:rPr>
              <w:t>metodología propuesta por Santo Tomás, es decir, bajo la lógica del Ver, Juzgar</w:t>
            </w:r>
            <w:r w:rsidR="00FE5C00">
              <w:rPr>
                <w:rFonts w:ascii="Helvetica" w:eastAsia="Times New Roman" w:hAnsi="Helvetica" w:cs="Helvetica"/>
                <w:color w:val="222222"/>
                <w:sz w:val="24"/>
                <w:szCs w:val="24"/>
                <w:lang w:val="es-ES_tradnl" w:eastAsia="es-CO"/>
              </w:rPr>
              <w:t xml:space="preserve"> </w:t>
            </w:r>
            <w:r w:rsidR="00FE5C00" w:rsidRPr="00FE5C00">
              <w:rPr>
                <w:rFonts w:ascii="Helvetica" w:eastAsia="Times New Roman" w:hAnsi="Helvetica" w:cs="Helvetica"/>
                <w:color w:val="222222"/>
                <w:sz w:val="24"/>
                <w:szCs w:val="24"/>
                <w:lang w:val="es-ES_tradnl" w:eastAsia="es-CO"/>
              </w:rPr>
              <w:t>y Actuar, permitiendo ello la articulación interdisciplinar a la que se ha hecho</w:t>
            </w:r>
            <w:r w:rsidR="00FE5C00">
              <w:rPr>
                <w:rFonts w:ascii="Helvetica" w:eastAsia="Times New Roman" w:hAnsi="Helvetica" w:cs="Helvetica"/>
                <w:color w:val="222222"/>
                <w:sz w:val="24"/>
                <w:szCs w:val="24"/>
                <w:lang w:val="es-ES_tradnl" w:eastAsia="es-CO"/>
              </w:rPr>
              <w:t xml:space="preserve"> </w:t>
            </w:r>
            <w:r w:rsidR="00FE5C00" w:rsidRPr="00FE5C00">
              <w:rPr>
                <w:rFonts w:ascii="Helvetica" w:eastAsia="Times New Roman" w:hAnsi="Helvetica" w:cs="Helvetica"/>
                <w:color w:val="222222"/>
                <w:sz w:val="24"/>
                <w:szCs w:val="24"/>
                <w:lang w:val="es-ES_tradnl" w:eastAsia="es-CO"/>
              </w:rPr>
              <w:t>mención.</w:t>
            </w:r>
          </w:p>
          <w:p w14:paraId="7720C68E" w14:textId="77777777" w:rsidR="0041704D" w:rsidRDefault="0041704D" w:rsidP="00FE5C00">
            <w:pPr>
              <w:spacing w:after="0" w:line="240" w:lineRule="auto"/>
              <w:jc w:val="both"/>
              <w:rPr>
                <w:rFonts w:ascii="Helvetica" w:eastAsia="Times New Roman" w:hAnsi="Helvetica" w:cs="Helvetica"/>
                <w:color w:val="222222"/>
                <w:sz w:val="24"/>
                <w:szCs w:val="24"/>
                <w:lang w:val="es-ES_tradnl" w:eastAsia="es-CO"/>
              </w:rPr>
            </w:pPr>
          </w:p>
          <w:p w14:paraId="0F26C2C6" w14:textId="09A9CA27" w:rsidR="0041704D" w:rsidRDefault="0041704D" w:rsidP="0041704D">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Como se ha dicho, el enfoque qu</w:t>
            </w:r>
            <w:r w:rsidRPr="0041704D">
              <w:rPr>
                <w:rFonts w:ascii="Helvetica" w:eastAsia="Times New Roman" w:hAnsi="Helvetica" w:cs="Helvetica"/>
                <w:color w:val="222222"/>
                <w:sz w:val="24"/>
                <w:szCs w:val="24"/>
                <w:lang w:val="es-ES_tradnl" w:eastAsia="es-CO"/>
              </w:rPr>
              <w:t>e se utilizará a lo largo de la investigación se</w:t>
            </w:r>
            <w:r>
              <w:rPr>
                <w:rFonts w:ascii="Helvetica" w:eastAsia="Times New Roman" w:hAnsi="Helvetica" w:cs="Helvetica"/>
                <w:color w:val="222222"/>
                <w:sz w:val="24"/>
                <w:szCs w:val="24"/>
                <w:lang w:val="es-ES_tradnl" w:eastAsia="es-CO"/>
              </w:rPr>
              <w:t xml:space="preserve">rá mixto, dado que se combinarán </w:t>
            </w:r>
            <w:r w:rsidRPr="0041704D">
              <w:rPr>
                <w:rFonts w:ascii="Helvetica" w:eastAsia="Times New Roman" w:hAnsi="Helvetica" w:cs="Helvetica"/>
                <w:color w:val="222222"/>
                <w:sz w:val="24"/>
                <w:szCs w:val="24"/>
                <w:lang w:val="es-ES_tradnl" w:eastAsia="es-CO"/>
              </w:rPr>
              <w:t>los métodos cualitativo y cuantitativo. De un lado el método cualitativo permitirá una</w:t>
            </w:r>
            <w:r>
              <w:rPr>
                <w:rFonts w:ascii="Helvetica" w:eastAsia="Times New Roman" w:hAnsi="Helvetica" w:cs="Helvetica"/>
                <w:color w:val="222222"/>
                <w:sz w:val="24"/>
                <w:szCs w:val="24"/>
                <w:lang w:val="es-ES_tradnl" w:eastAsia="es-CO"/>
              </w:rPr>
              <w:t xml:space="preserve"> </w:t>
            </w:r>
            <w:r w:rsidRPr="0041704D">
              <w:rPr>
                <w:rFonts w:ascii="Helvetica" w:eastAsia="Times New Roman" w:hAnsi="Helvetica" w:cs="Helvetica"/>
                <w:color w:val="222222"/>
                <w:sz w:val="24"/>
                <w:szCs w:val="24"/>
                <w:lang w:val="es-ES_tradnl" w:eastAsia="es-CO"/>
              </w:rPr>
              <w:t>aproximación, estudio y análisis de documentos haciendo uso de la “exploración, descripción e</w:t>
            </w:r>
            <w:r>
              <w:rPr>
                <w:rFonts w:ascii="Helvetica" w:eastAsia="Times New Roman" w:hAnsi="Helvetica" w:cs="Helvetica"/>
                <w:color w:val="222222"/>
                <w:sz w:val="24"/>
                <w:szCs w:val="24"/>
                <w:lang w:val="es-ES_tradnl" w:eastAsia="es-CO"/>
              </w:rPr>
              <w:t xml:space="preserve"> </w:t>
            </w:r>
            <w:r w:rsidRPr="0041704D">
              <w:rPr>
                <w:rFonts w:ascii="Helvetica" w:eastAsia="Times New Roman" w:hAnsi="Helvetica" w:cs="Helvetica"/>
                <w:color w:val="222222"/>
                <w:sz w:val="24"/>
                <w:szCs w:val="24"/>
                <w:lang w:val="es-ES_tradnl" w:eastAsia="es-CO"/>
              </w:rPr>
              <w:t>interpretación de los conocimientos y de los hallazgos a los que se han llegado en los campos de</w:t>
            </w:r>
            <w:r>
              <w:rPr>
                <w:rFonts w:ascii="Helvetica" w:eastAsia="Times New Roman" w:hAnsi="Helvetica" w:cs="Helvetica"/>
                <w:color w:val="222222"/>
                <w:sz w:val="24"/>
                <w:szCs w:val="24"/>
                <w:lang w:val="es-ES_tradnl" w:eastAsia="es-CO"/>
              </w:rPr>
              <w:t xml:space="preserve"> </w:t>
            </w:r>
            <w:r w:rsidRPr="0041704D">
              <w:rPr>
                <w:rFonts w:ascii="Helvetica" w:eastAsia="Times New Roman" w:hAnsi="Helvetica" w:cs="Helvetica"/>
                <w:color w:val="222222"/>
                <w:sz w:val="24"/>
                <w:szCs w:val="24"/>
                <w:lang w:val="es-ES_tradnl" w:eastAsia="es-CO"/>
              </w:rPr>
              <w:t>interés de la presente investigación (</w:t>
            </w:r>
            <w:r>
              <w:rPr>
                <w:rFonts w:ascii="Helvetica" w:eastAsia="Times New Roman" w:hAnsi="Helvetica" w:cs="Helvetica"/>
                <w:color w:val="222222"/>
                <w:sz w:val="24"/>
                <w:szCs w:val="24"/>
                <w:lang w:val="es-ES_tradnl" w:eastAsia="es-CO"/>
              </w:rPr>
              <w:t>lagunas y vacíos en los ordenamientos jurídicos</w:t>
            </w:r>
            <w:r w:rsidRPr="0041704D">
              <w:rPr>
                <w:rFonts w:ascii="Helvetica" w:eastAsia="Times New Roman" w:hAnsi="Helvetica" w:cs="Helvetica"/>
                <w:color w:val="222222"/>
                <w:sz w:val="24"/>
                <w:szCs w:val="24"/>
                <w:lang w:val="es-ES_tradnl" w:eastAsia="es-CO"/>
              </w:rPr>
              <w:t>)”</w:t>
            </w:r>
            <w:r>
              <w:rPr>
                <w:rFonts w:ascii="Helvetica" w:eastAsia="Times New Roman" w:hAnsi="Helvetica" w:cs="Helvetica"/>
                <w:color w:val="222222"/>
                <w:sz w:val="24"/>
                <w:szCs w:val="24"/>
                <w:lang w:val="es-ES_tradnl" w:eastAsia="es-CO"/>
              </w:rPr>
              <w:t xml:space="preserve"> </w:t>
            </w:r>
            <w:r w:rsidRPr="0041704D">
              <w:rPr>
                <w:rFonts w:ascii="Helvetica" w:eastAsia="Times New Roman" w:hAnsi="Helvetica" w:cs="Helvetica"/>
                <w:color w:val="222222"/>
                <w:sz w:val="24"/>
                <w:szCs w:val="24"/>
                <w:lang w:val="es-ES_tradnl" w:eastAsia="es-CO"/>
              </w:rPr>
              <w:t xml:space="preserve">y por otra parte, se hará uso de información estadística </w:t>
            </w:r>
            <w:r>
              <w:rPr>
                <w:rFonts w:ascii="Helvetica" w:eastAsia="Times New Roman" w:hAnsi="Helvetica" w:cs="Helvetica"/>
                <w:color w:val="222222"/>
                <w:sz w:val="24"/>
                <w:szCs w:val="24"/>
                <w:lang w:val="es-ES_tradnl" w:eastAsia="es-CO"/>
              </w:rPr>
              <w:t xml:space="preserve">frente al análisis de algunas </w:t>
            </w:r>
            <w:r w:rsidRPr="008119D6">
              <w:rPr>
                <w:rFonts w:ascii="Helvetica" w:eastAsia="Times New Roman" w:hAnsi="Helvetica" w:cs="Helvetica"/>
                <w:color w:val="222222"/>
                <w:sz w:val="24"/>
                <w:szCs w:val="24"/>
                <w:lang w:eastAsia="es-CO"/>
              </w:rPr>
              <w:t>decisiones de los jueces administrativos, para determinar s</w:t>
            </w:r>
            <w:r>
              <w:rPr>
                <w:rFonts w:ascii="Helvetica" w:eastAsia="Times New Roman" w:hAnsi="Helvetica" w:cs="Helvetica"/>
                <w:color w:val="222222"/>
                <w:sz w:val="24"/>
                <w:szCs w:val="24"/>
                <w:lang w:eastAsia="es-CO"/>
              </w:rPr>
              <w:t xml:space="preserve">i existe o no discrecionalidad </w:t>
            </w:r>
            <w:r w:rsidRPr="008119D6">
              <w:rPr>
                <w:rFonts w:ascii="Helvetica" w:eastAsia="Times New Roman" w:hAnsi="Helvetica" w:cs="Helvetica"/>
                <w:color w:val="222222"/>
                <w:sz w:val="24"/>
                <w:szCs w:val="24"/>
                <w:lang w:eastAsia="es-CO"/>
              </w:rPr>
              <w:t>cuando se enfrentan a supuestos de vacíos y lagunas normativas</w:t>
            </w:r>
            <w:r>
              <w:rPr>
                <w:rFonts w:ascii="Helvetica" w:eastAsia="Times New Roman" w:hAnsi="Helvetica" w:cs="Helvetica"/>
                <w:color w:val="222222"/>
                <w:sz w:val="24"/>
                <w:szCs w:val="24"/>
                <w:lang w:eastAsia="es-CO"/>
              </w:rPr>
              <w:t>.</w:t>
            </w:r>
          </w:p>
          <w:p w14:paraId="5B0CF235" w14:textId="77777777" w:rsidR="00CC7B16" w:rsidRDefault="00CC7B16" w:rsidP="00FE5C00">
            <w:pPr>
              <w:spacing w:after="0" w:line="240" w:lineRule="auto"/>
              <w:jc w:val="both"/>
              <w:rPr>
                <w:rFonts w:ascii="Helvetica" w:eastAsia="Times New Roman" w:hAnsi="Helvetica" w:cs="Helvetica"/>
                <w:color w:val="222222"/>
                <w:sz w:val="24"/>
                <w:szCs w:val="24"/>
                <w:lang w:val="es-ES_tradnl" w:eastAsia="es-CO"/>
              </w:rPr>
            </w:pPr>
          </w:p>
          <w:p w14:paraId="1AB4CC40" w14:textId="2F8A683A" w:rsidR="00CC7B16" w:rsidRDefault="00CC7B16" w:rsidP="00CC7B16">
            <w:pPr>
              <w:spacing w:after="0" w:line="240" w:lineRule="auto"/>
              <w:jc w:val="both"/>
              <w:rPr>
                <w:rFonts w:ascii="Helvetica" w:eastAsia="Times New Roman" w:hAnsi="Helvetica" w:cs="Helvetica"/>
                <w:color w:val="222222"/>
                <w:sz w:val="24"/>
                <w:szCs w:val="24"/>
                <w:lang w:val="es-ES_tradnl" w:eastAsia="es-CO"/>
              </w:rPr>
            </w:pPr>
            <w:r w:rsidRPr="00CC7B16">
              <w:rPr>
                <w:rFonts w:ascii="Helvetica" w:eastAsia="Times New Roman" w:hAnsi="Helvetica" w:cs="Helvetica"/>
                <w:color w:val="222222"/>
                <w:sz w:val="24"/>
                <w:szCs w:val="24"/>
                <w:lang w:val="es-ES_tradnl" w:eastAsia="es-CO"/>
              </w:rPr>
              <w:t xml:space="preserve">La presente investigación se desarrollará en </w:t>
            </w:r>
            <w:r w:rsidR="00696431" w:rsidRPr="00696431">
              <w:rPr>
                <w:rFonts w:ascii="Helvetica" w:eastAsia="Times New Roman" w:hAnsi="Helvetica" w:cs="Helvetica"/>
                <w:color w:val="222222"/>
                <w:sz w:val="24"/>
                <w:szCs w:val="24"/>
                <w:lang w:val="es-ES_tradnl" w:eastAsia="es-CO"/>
              </w:rPr>
              <w:t xml:space="preserve">varias </w:t>
            </w:r>
            <w:r w:rsidRPr="00696431">
              <w:rPr>
                <w:rFonts w:ascii="Helvetica" w:eastAsia="Times New Roman" w:hAnsi="Helvetica" w:cs="Helvetica"/>
                <w:color w:val="222222"/>
                <w:sz w:val="24"/>
                <w:szCs w:val="24"/>
                <w:lang w:val="es-ES_tradnl" w:eastAsia="es-CO"/>
              </w:rPr>
              <w:t>fases:</w:t>
            </w:r>
            <w:r w:rsidRPr="00CC7B16">
              <w:rPr>
                <w:rFonts w:ascii="Helvetica" w:eastAsia="Times New Roman" w:hAnsi="Helvetica" w:cs="Helvetica"/>
                <w:color w:val="222222"/>
                <w:sz w:val="24"/>
                <w:szCs w:val="24"/>
                <w:lang w:val="es-ES_tradnl" w:eastAsia="es-CO"/>
              </w:rPr>
              <w:t xml:space="preserve"> La </w:t>
            </w:r>
            <w:r w:rsidRPr="00696431">
              <w:rPr>
                <w:rFonts w:ascii="Helvetica" w:eastAsia="Times New Roman" w:hAnsi="Helvetica" w:cs="Helvetica"/>
                <w:b/>
                <w:color w:val="222222"/>
                <w:sz w:val="24"/>
                <w:szCs w:val="24"/>
                <w:lang w:val="es-ES_tradnl" w:eastAsia="es-CO"/>
              </w:rPr>
              <w:t>primera</w:t>
            </w:r>
            <w:r w:rsidRPr="00CC7B16">
              <w:rPr>
                <w:rFonts w:ascii="Helvetica" w:eastAsia="Times New Roman" w:hAnsi="Helvetica" w:cs="Helvetica"/>
                <w:color w:val="222222"/>
                <w:sz w:val="24"/>
                <w:szCs w:val="24"/>
                <w:lang w:val="es-ES_tradnl" w:eastAsia="es-CO"/>
              </w:rPr>
              <w:t xml:space="preserve"> de tipo teórico,</w:t>
            </w:r>
            <w:r w:rsidR="0019169E">
              <w:rPr>
                <w:rFonts w:ascii="Helvetica" w:eastAsia="Times New Roman" w:hAnsi="Helvetica" w:cs="Helvetica"/>
                <w:color w:val="222222"/>
                <w:sz w:val="24"/>
                <w:szCs w:val="24"/>
                <w:lang w:val="es-ES_tradnl" w:eastAsia="es-CO"/>
              </w:rPr>
              <w:t xml:space="preserve"> en </w:t>
            </w:r>
            <w:r w:rsidR="001B21A7">
              <w:rPr>
                <w:rFonts w:ascii="Helvetica" w:eastAsia="Times New Roman" w:hAnsi="Helvetica" w:cs="Helvetica"/>
                <w:color w:val="222222"/>
                <w:sz w:val="24"/>
                <w:szCs w:val="24"/>
                <w:lang w:val="es-ES_tradnl" w:eastAsia="es-CO"/>
              </w:rPr>
              <w:t xml:space="preserve">la cual se lleva a cabo una revisión conceptual </w:t>
            </w:r>
            <w:r w:rsidR="004B682C">
              <w:rPr>
                <w:rFonts w:ascii="Helvetica" w:eastAsia="Times New Roman" w:hAnsi="Helvetica" w:cs="Helvetica"/>
                <w:color w:val="222222"/>
                <w:sz w:val="24"/>
                <w:szCs w:val="24"/>
                <w:lang w:val="es-ES_tradnl" w:eastAsia="es-CO"/>
              </w:rPr>
              <w:t xml:space="preserve">fundamentales para el </w:t>
            </w:r>
            <w:r w:rsidRPr="00CC7B16">
              <w:rPr>
                <w:rFonts w:ascii="Helvetica" w:eastAsia="Times New Roman" w:hAnsi="Helvetica" w:cs="Helvetica"/>
                <w:color w:val="222222"/>
                <w:sz w:val="24"/>
                <w:szCs w:val="24"/>
                <w:lang w:val="es-ES_tradnl" w:eastAsia="es-CO"/>
              </w:rPr>
              <w:t>reconocimiento de las posibles formas en que se materializa</w:t>
            </w:r>
            <w:r w:rsidR="00D34DC0">
              <w:rPr>
                <w:rFonts w:ascii="Helvetica" w:eastAsia="Times New Roman" w:hAnsi="Helvetica" w:cs="Helvetica"/>
                <w:color w:val="222222"/>
                <w:sz w:val="24"/>
                <w:szCs w:val="24"/>
                <w:lang w:val="es-ES_tradnl" w:eastAsia="es-CO"/>
              </w:rPr>
              <w:t>n las lagunas o vacíos dentro de un ordenamiento jurídico</w:t>
            </w:r>
            <w:r w:rsidRPr="00CC7B16">
              <w:rPr>
                <w:rFonts w:ascii="Helvetica" w:eastAsia="Times New Roman" w:hAnsi="Helvetica" w:cs="Helvetica"/>
                <w:color w:val="222222"/>
                <w:sz w:val="24"/>
                <w:szCs w:val="24"/>
                <w:lang w:val="es-ES_tradnl" w:eastAsia="es-CO"/>
              </w:rPr>
              <w:t>.</w:t>
            </w:r>
            <w:r>
              <w:rPr>
                <w:rFonts w:ascii="Helvetica" w:eastAsia="Times New Roman" w:hAnsi="Helvetica" w:cs="Helvetica"/>
                <w:color w:val="222222"/>
                <w:sz w:val="24"/>
                <w:szCs w:val="24"/>
                <w:lang w:val="es-ES_tradnl" w:eastAsia="es-CO"/>
              </w:rPr>
              <w:t xml:space="preserve"> </w:t>
            </w:r>
            <w:r w:rsidR="00D34DC0">
              <w:rPr>
                <w:rFonts w:ascii="Helvetica" w:eastAsia="Times New Roman" w:hAnsi="Helvetica" w:cs="Helvetica"/>
                <w:color w:val="222222"/>
                <w:sz w:val="24"/>
                <w:szCs w:val="24"/>
                <w:lang w:val="es-ES_tradnl" w:eastAsia="es-CO"/>
              </w:rPr>
              <w:t>En orden de</w:t>
            </w:r>
            <w:r w:rsidRPr="00CC7B16">
              <w:rPr>
                <w:rFonts w:ascii="Helvetica" w:eastAsia="Times New Roman" w:hAnsi="Helvetica" w:cs="Helvetica"/>
                <w:color w:val="222222"/>
                <w:sz w:val="24"/>
                <w:szCs w:val="24"/>
                <w:lang w:val="es-ES_tradnl" w:eastAsia="es-CO"/>
              </w:rPr>
              <w:t xml:space="preserve"> lo anterior</w:t>
            </w:r>
            <w:r w:rsidR="00D34DC0">
              <w:rPr>
                <w:rFonts w:ascii="Helvetica" w:eastAsia="Times New Roman" w:hAnsi="Helvetica" w:cs="Helvetica"/>
                <w:color w:val="222222"/>
                <w:sz w:val="24"/>
                <w:szCs w:val="24"/>
                <w:lang w:val="es-ES_tradnl" w:eastAsia="es-CO"/>
              </w:rPr>
              <w:t>,</w:t>
            </w:r>
            <w:r w:rsidRPr="00CC7B16">
              <w:rPr>
                <w:rFonts w:ascii="Helvetica" w:eastAsia="Times New Roman" w:hAnsi="Helvetica" w:cs="Helvetica"/>
                <w:color w:val="222222"/>
                <w:sz w:val="24"/>
                <w:szCs w:val="24"/>
                <w:lang w:val="es-ES_tradnl" w:eastAsia="es-CO"/>
              </w:rPr>
              <w:t xml:space="preserve"> la investigación estará soportada en fuentes primarias y secundarias</w:t>
            </w:r>
            <w:r>
              <w:rPr>
                <w:rFonts w:ascii="Helvetica" w:eastAsia="Times New Roman" w:hAnsi="Helvetica" w:cs="Helvetica"/>
                <w:color w:val="222222"/>
                <w:sz w:val="24"/>
                <w:szCs w:val="24"/>
                <w:lang w:val="es-ES_tradnl" w:eastAsia="es-CO"/>
              </w:rPr>
              <w:t xml:space="preserve"> </w:t>
            </w:r>
            <w:r w:rsidR="005E4F07">
              <w:rPr>
                <w:rFonts w:ascii="Helvetica" w:eastAsia="Times New Roman" w:hAnsi="Helvetica" w:cs="Helvetica"/>
                <w:color w:val="222222"/>
                <w:sz w:val="24"/>
                <w:szCs w:val="24"/>
                <w:lang w:val="es-ES_tradnl" w:eastAsia="es-CO"/>
              </w:rPr>
              <w:t xml:space="preserve">como revistas, </w:t>
            </w:r>
            <w:r w:rsidRPr="00CC7B16">
              <w:rPr>
                <w:rFonts w:ascii="Helvetica" w:eastAsia="Times New Roman" w:hAnsi="Helvetica" w:cs="Helvetica"/>
                <w:color w:val="222222"/>
                <w:sz w:val="24"/>
                <w:szCs w:val="24"/>
                <w:lang w:val="es-ES_tradnl" w:eastAsia="es-CO"/>
              </w:rPr>
              <w:t>artículos científicos y documentos nacionales e internacionales,</w:t>
            </w:r>
            <w:r>
              <w:rPr>
                <w:rFonts w:ascii="Helvetica" w:eastAsia="Times New Roman" w:hAnsi="Helvetica" w:cs="Helvetica"/>
                <w:color w:val="222222"/>
                <w:sz w:val="24"/>
                <w:szCs w:val="24"/>
                <w:lang w:val="es-ES_tradnl" w:eastAsia="es-CO"/>
              </w:rPr>
              <w:t xml:space="preserve"> </w:t>
            </w:r>
            <w:proofErr w:type="spellStart"/>
            <w:r w:rsidRPr="00CC7B16">
              <w:rPr>
                <w:rFonts w:ascii="Helvetica" w:eastAsia="Times New Roman" w:hAnsi="Helvetica" w:cs="Helvetica"/>
                <w:color w:val="222222"/>
                <w:sz w:val="24"/>
                <w:szCs w:val="24"/>
                <w:lang w:val="es-ES_tradnl" w:eastAsia="es-CO"/>
              </w:rPr>
              <w:t>journals</w:t>
            </w:r>
            <w:proofErr w:type="spellEnd"/>
            <w:r w:rsidRPr="00CC7B16">
              <w:rPr>
                <w:rFonts w:ascii="Helvetica" w:eastAsia="Times New Roman" w:hAnsi="Helvetica" w:cs="Helvetica"/>
                <w:color w:val="222222"/>
                <w:sz w:val="24"/>
                <w:szCs w:val="24"/>
                <w:lang w:val="es-ES_tradnl" w:eastAsia="es-CO"/>
              </w:rPr>
              <w:t xml:space="preserve"> y </w:t>
            </w:r>
            <w:proofErr w:type="spellStart"/>
            <w:r w:rsidRPr="00CC7B16">
              <w:rPr>
                <w:rFonts w:ascii="Helvetica" w:eastAsia="Times New Roman" w:hAnsi="Helvetica" w:cs="Helvetica"/>
                <w:color w:val="222222"/>
                <w:sz w:val="24"/>
                <w:szCs w:val="24"/>
                <w:lang w:val="es-ES_tradnl" w:eastAsia="es-CO"/>
              </w:rPr>
              <w:t>working</w:t>
            </w:r>
            <w:proofErr w:type="spellEnd"/>
            <w:r w:rsidRPr="00CC7B16">
              <w:rPr>
                <w:rFonts w:ascii="Helvetica" w:eastAsia="Times New Roman" w:hAnsi="Helvetica" w:cs="Helvetica"/>
                <w:color w:val="222222"/>
                <w:sz w:val="24"/>
                <w:szCs w:val="24"/>
                <w:lang w:val="es-ES_tradnl" w:eastAsia="es-CO"/>
              </w:rPr>
              <w:t xml:space="preserve"> </w:t>
            </w:r>
            <w:proofErr w:type="spellStart"/>
            <w:r w:rsidRPr="00CC7B16">
              <w:rPr>
                <w:rFonts w:ascii="Helvetica" w:eastAsia="Times New Roman" w:hAnsi="Helvetica" w:cs="Helvetica"/>
                <w:color w:val="222222"/>
                <w:sz w:val="24"/>
                <w:szCs w:val="24"/>
                <w:lang w:val="es-ES_tradnl" w:eastAsia="es-CO"/>
              </w:rPr>
              <w:t>papers</w:t>
            </w:r>
            <w:proofErr w:type="spellEnd"/>
            <w:r w:rsidR="005E4F07">
              <w:rPr>
                <w:rFonts w:ascii="Helvetica" w:eastAsia="Times New Roman" w:hAnsi="Helvetica" w:cs="Helvetica"/>
                <w:color w:val="222222"/>
                <w:sz w:val="24"/>
                <w:szCs w:val="24"/>
                <w:lang w:val="es-ES_tradnl" w:eastAsia="es-CO"/>
              </w:rPr>
              <w:t xml:space="preserve"> e</w:t>
            </w:r>
            <w:r w:rsidRPr="00CC7B16">
              <w:rPr>
                <w:rFonts w:ascii="Helvetica" w:eastAsia="Times New Roman" w:hAnsi="Helvetica" w:cs="Helvetica"/>
                <w:color w:val="222222"/>
                <w:sz w:val="24"/>
                <w:szCs w:val="24"/>
                <w:lang w:val="es-ES_tradnl" w:eastAsia="es-CO"/>
              </w:rPr>
              <w:t xml:space="preserve"> investigaciones </w:t>
            </w:r>
            <w:r w:rsidR="005E4F07">
              <w:rPr>
                <w:rFonts w:ascii="Helvetica" w:eastAsia="Times New Roman" w:hAnsi="Helvetica" w:cs="Helvetica"/>
                <w:color w:val="222222"/>
                <w:sz w:val="24"/>
                <w:szCs w:val="24"/>
                <w:lang w:val="es-ES_tradnl" w:eastAsia="es-CO"/>
              </w:rPr>
              <w:t>institucionales.</w:t>
            </w:r>
          </w:p>
          <w:p w14:paraId="250C636E" w14:textId="77777777" w:rsidR="00D34DC0" w:rsidRDefault="00D34DC0" w:rsidP="00CC7B16">
            <w:pPr>
              <w:spacing w:after="0" w:line="240" w:lineRule="auto"/>
              <w:jc w:val="both"/>
              <w:rPr>
                <w:rFonts w:ascii="Helvetica" w:eastAsia="Times New Roman" w:hAnsi="Helvetica" w:cs="Helvetica"/>
                <w:color w:val="222222"/>
                <w:sz w:val="24"/>
                <w:szCs w:val="24"/>
                <w:lang w:val="es-ES_tradnl" w:eastAsia="es-CO"/>
              </w:rPr>
            </w:pPr>
          </w:p>
          <w:p w14:paraId="1545CCEE" w14:textId="5575303C" w:rsidR="005E4F07" w:rsidRDefault="00D34DC0" w:rsidP="00D34DC0">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La </w:t>
            </w:r>
            <w:r w:rsidRPr="005E4F07">
              <w:rPr>
                <w:rFonts w:ascii="Helvetica" w:eastAsia="Times New Roman" w:hAnsi="Helvetica" w:cs="Helvetica"/>
                <w:color w:val="222222"/>
                <w:sz w:val="24"/>
                <w:szCs w:val="24"/>
                <w:lang w:val="es-ES_tradnl" w:eastAsia="es-CO"/>
              </w:rPr>
              <w:t>primera fase</w:t>
            </w:r>
            <w:r w:rsidR="005E4F07">
              <w:rPr>
                <w:rFonts w:ascii="Helvetica" w:eastAsia="Times New Roman" w:hAnsi="Helvetica" w:cs="Helvetica"/>
                <w:color w:val="222222"/>
                <w:sz w:val="24"/>
                <w:szCs w:val="24"/>
                <w:lang w:val="es-ES_tradnl" w:eastAsia="es-CO"/>
              </w:rPr>
              <w:t xml:space="preserve"> de la investigación implica construir la propuesta de investigación materializada</w:t>
            </w:r>
            <w:r w:rsidRPr="00D34DC0">
              <w:rPr>
                <w:rFonts w:ascii="Helvetica" w:eastAsia="Times New Roman" w:hAnsi="Helvetica" w:cs="Helvetica"/>
                <w:color w:val="222222"/>
                <w:sz w:val="24"/>
                <w:szCs w:val="24"/>
                <w:lang w:val="es-ES_tradnl" w:eastAsia="es-CO"/>
              </w:rPr>
              <w:t>, entre</w:t>
            </w:r>
            <w:r>
              <w:rPr>
                <w:rFonts w:ascii="Helvetica" w:eastAsia="Times New Roman" w:hAnsi="Helvetica" w:cs="Helvetica"/>
                <w:color w:val="222222"/>
                <w:sz w:val="24"/>
                <w:szCs w:val="24"/>
                <w:lang w:val="es-ES_tradnl" w:eastAsia="es-CO"/>
              </w:rPr>
              <w:t xml:space="preserve"> o</w:t>
            </w:r>
            <w:r w:rsidRPr="00D34DC0">
              <w:rPr>
                <w:rFonts w:ascii="Helvetica" w:eastAsia="Times New Roman" w:hAnsi="Helvetica" w:cs="Helvetica"/>
                <w:color w:val="222222"/>
                <w:sz w:val="24"/>
                <w:szCs w:val="24"/>
                <w:lang w:val="es-ES_tradnl" w:eastAsia="es-CO"/>
              </w:rPr>
              <w:t>tros</w:t>
            </w:r>
            <w:r>
              <w:rPr>
                <w:rFonts w:ascii="Helvetica" w:eastAsia="Times New Roman" w:hAnsi="Helvetica" w:cs="Helvetica"/>
                <w:color w:val="222222"/>
                <w:sz w:val="24"/>
                <w:szCs w:val="24"/>
                <w:lang w:val="es-ES_tradnl" w:eastAsia="es-CO"/>
              </w:rPr>
              <w:t xml:space="preserve"> aspectos</w:t>
            </w:r>
            <w:r w:rsidR="005E4F07">
              <w:rPr>
                <w:rFonts w:ascii="Helvetica" w:eastAsia="Times New Roman" w:hAnsi="Helvetica" w:cs="Helvetica"/>
                <w:color w:val="222222"/>
                <w:sz w:val="24"/>
                <w:szCs w:val="24"/>
                <w:lang w:val="es-ES_tradnl" w:eastAsia="es-CO"/>
              </w:rPr>
              <w:t xml:space="preserve"> por seleccionar el tema, rastrear la información en bases de datos, hemerotecas y bibliotecas universitarias, trabajos de grado </w:t>
            </w:r>
            <w:r w:rsidR="005E4F07">
              <w:rPr>
                <w:rFonts w:ascii="Helvetica" w:eastAsia="Times New Roman" w:hAnsi="Helvetica" w:cs="Helvetica"/>
                <w:color w:val="222222"/>
                <w:sz w:val="24"/>
                <w:szCs w:val="24"/>
                <w:lang w:val="es-ES_tradnl" w:eastAsia="es-CO"/>
              </w:rPr>
              <w:lastRenderedPageBreak/>
              <w:t xml:space="preserve">y tesis doctorales lo cual permite identificar y construir un sólido estado del arte junto con los respectivos antecedentes y avances en torno al foco de estudio. </w:t>
            </w:r>
          </w:p>
          <w:p w14:paraId="671453B9" w14:textId="77777777" w:rsidR="00D34DC0" w:rsidRDefault="00D34DC0" w:rsidP="00D34DC0">
            <w:pPr>
              <w:spacing w:after="0" w:line="240" w:lineRule="auto"/>
              <w:jc w:val="both"/>
              <w:rPr>
                <w:rFonts w:ascii="Helvetica" w:eastAsia="Times New Roman" w:hAnsi="Helvetica" w:cs="Helvetica"/>
                <w:color w:val="222222"/>
                <w:sz w:val="24"/>
                <w:szCs w:val="24"/>
                <w:lang w:val="es-ES_tradnl" w:eastAsia="es-CO"/>
              </w:rPr>
            </w:pPr>
          </w:p>
          <w:p w14:paraId="5A5215BF" w14:textId="77C24A85" w:rsidR="005E4F07" w:rsidRDefault="005E4F07" w:rsidP="00D34DC0">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En la</w:t>
            </w:r>
            <w:r w:rsidR="00D34DC0">
              <w:rPr>
                <w:rFonts w:ascii="Helvetica" w:eastAsia="Times New Roman" w:hAnsi="Helvetica" w:cs="Helvetica"/>
                <w:color w:val="222222"/>
                <w:sz w:val="24"/>
                <w:szCs w:val="24"/>
                <w:lang w:val="es-ES_tradnl" w:eastAsia="es-CO"/>
              </w:rPr>
              <w:t xml:space="preserve"> </w:t>
            </w:r>
            <w:r w:rsidR="00D34DC0">
              <w:rPr>
                <w:rFonts w:ascii="Helvetica" w:eastAsia="Times New Roman" w:hAnsi="Helvetica" w:cs="Helvetica"/>
                <w:b/>
                <w:color w:val="222222"/>
                <w:sz w:val="24"/>
                <w:szCs w:val="24"/>
                <w:lang w:val="es-ES_tradnl" w:eastAsia="es-CO"/>
              </w:rPr>
              <w:t>segunda fase</w:t>
            </w:r>
            <w:r w:rsidR="00D34DC0">
              <w:rPr>
                <w:rFonts w:ascii="Helvetica" w:eastAsia="Times New Roman" w:hAnsi="Helvetica" w:cs="Helvetica"/>
                <w:color w:val="222222"/>
                <w:sz w:val="24"/>
                <w:szCs w:val="24"/>
                <w:lang w:val="es-ES_tradnl" w:eastAsia="es-CO"/>
              </w:rPr>
              <w:t xml:space="preserve"> y,</w:t>
            </w:r>
            <w:r>
              <w:rPr>
                <w:rFonts w:ascii="Helvetica" w:eastAsia="Times New Roman" w:hAnsi="Helvetica" w:cs="Helvetica"/>
                <w:color w:val="222222"/>
                <w:sz w:val="24"/>
                <w:szCs w:val="24"/>
                <w:lang w:val="es-ES_tradnl" w:eastAsia="es-CO"/>
              </w:rPr>
              <w:t xml:space="preserve"> ya habiéndose agotado la búsqueda de información y localizando el material investigativo, es vital identificar a los principales autores que han abordado el tema, construyendo referentes teóricos y conceptuales que permitan entender la manera como los jueces toman decisiones cuando se enfrentan ante casos de lagunas o vacíos normativos. </w:t>
            </w:r>
          </w:p>
          <w:p w14:paraId="6EB014A3" w14:textId="77777777" w:rsidR="00D340FF" w:rsidRDefault="00D340FF" w:rsidP="00D34DC0">
            <w:pPr>
              <w:spacing w:after="0" w:line="240" w:lineRule="auto"/>
              <w:jc w:val="both"/>
              <w:rPr>
                <w:rFonts w:ascii="Helvetica" w:eastAsia="Times New Roman" w:hAnsi="Helvetica" w:cs="Helvetica"/>
                <w:color w:val="222222"/>
                <w:sz w:val="24"/>
                <w:szCs w:val="24"/>
                <w:lang w:val="es-ES_tradnl" w:eastAsia="es-CO"/>
              </w:rPr>
            </w:pPr>
          </w:p>
          <w:p w14:paraId="73B1BEAF" w14:textId="59C3E420" w:rsidR="005E4F07" w:rsidRDefault="00D34DC0" w:rsidP="004251E8">
            <w:pPr>
              <w:spacing w:after="0" w:line="240" w:lineRule="auto"/>
              <w:jc w:val="both"/>
              <w:rPr>
                <w:rFonts w:ascii="Helvetica" w:eastAsia="Times New Roman" w:hAnsi="Helvetica" w:cs="Helvetica"/>
                <w:color w:val="222222"/>
                <w:sz w:val="24"/>
                <w:szCs w:val="24"/>
                <w:lang w:val="es-ES_tradnl" w:eastAsia="es-CO"/>
              </w:rPr>
            </w:pPr>
            <w:r>
              <w:rPr>
                <w:rFonts w:ascii="Helvetica" w:eastAsia="Times New Roman" w:hAnsi="Helvetica" w:cs="Helvetica"/>
                <w:color w:val="222222"/>
                <w:sz w:val="24"/>
                <w:szCs w:val="24"/>
                <w:lang w:val="es-ES_tradnl" w:eastAsia="es-CO"/>
              </w:rPr>
              <w:t xml:space="preserve">A manera de </w:t>
            </w:r>
            <w:r>
              <w:rPr>
                <w:rFonts w:ascii="Helvetica" w:eastAsia="Times New Roman" w:hAnsi="Helvetica" w:cs="Helvetica"/>
                <w:b/>
                <w:color w:val="222222"/>
                <w:sz w:val="24"/>
                <w:szCs w:val="24"/>
                <w:lang w:val="es-ES_tradnl" w:eastAsia="es-CO"/>
              </w:rPr>
              <w:t>tercera fase</w:t>
            </w:r>
            <w:r>
              <w:rPr>
                <w:rFonts w:ascii="Helvetica" w:eastAsia="Times New Roman" w:hAnsi="Helvetica" w:cs="Helvetica"/>
                <w:color w:val="222222"/>
                <w:sz w:val="24"/>
                <w:szCs w:val="24"/>
                <w:lang w:val="es-ES_tradnl" w:eastAsia="es-CO"/>
              </w:rPr>
              <w:t xml:space="preserve">, </w:t>
            </w:r>
            <w:r w:rsidR="005E4F07">
              <w:rPr>
                <w:rFonts w:ascii="Helvetica" w:eastAsia="Times New Roman" w:hAnsi="Helvetica" w:cs="Helvetica"/>
                <w:color w:val="222222"/>
                <w:sz w:val="24"/>
                <w:szCs w:val="24"/>
                <w:lang w:val="es-ES_tradnl" w:eastAsia="es-CO"/>
              </w:rPr>
              <w:t xml:space="preserve">se diseña una </w:t>
            </w:r>
            <w:r w:rsidR="00F67B00">
              <w:rPr>
                <w:rFonts w:ascii="Helvetica" w:eastAsia="Times New Roman" w:hAnsi="Helvetica" w:cs="Helvetica"/>
                <w:color w:val="222222"/>
                <w:sz w:val="24"/>
                <w:szCs w:val="24"/>
                <w:lang w:val="es-ES_tradnl" w:eastAsia="es-CO"/>
              </w:rPr>
              <w:t>matriz</w:t>
            </w:r>
            <w:r w:rsidR="005E4F07">
              <w:rPr>
                <w:rFonts w:ascii="Helvetica" w:eastAsia="Times New Roman" w:hAnsi="Helvetica" w:cs="Helvetica"/>
                <w:color w:val="222222"/>
                <w:sz w:val="24"/>
                <w:szCs w:val="24"/>
                <w:lang w:val="es-ES_tradnl" w:eastAsia="es-CO"/>
              </w:rPr>
              <w:t xml:space="preserve"> de categorías</w:t>
            </w:r>
            <w:r w:rsidR="00F67B00">
              <w:rPr>
                <w:rFonts w:ascii="Helvetica" w:eastAsia="Times New Roman" w:hAnsi="Helvetica" w:cs="Helvetica"/>
                <w:color w:val="222222"/>
                <w:sz w:val="24"/>
                <w:szCs w:val="24"/>
                <w:lang w:val="es-ES_tradnl" w:eastAsia="es-CO"/>
              </w:rPr>
              <w:t xml:space="preserve">, clasificando </w:t>
            </w:r>
            <w:r w:rsidR="004F6AEA">
              <w:rPr>
                <w:rFonts w:ascii="Helvetica" w:eastAsia="Times New Roman" w:hAnsi="Helvetica" w:cs="Helvetica"/>
                <w:color w:val="222222"/>
                <w:sz w:val="24"/>
                <w:szCs w:val="24"/>
                <w:lang w:val="es-ES_tradnl" w:eastAsia="es-CO"/>
              </w:rPr>
              <w:t xml:space="preserve">la producción existente al respecto, elaborando un artículo de revisión </w:t>
            </w:r>
            <w:r w:rsidR="00B5154C">
              <w:rPr>
                <w:rFonts w:ascii="Helvetica" w:eastAsia="Times New Roman" w:hAnsi="Helvetica" w:cs="Helvetica"/>
                <w:color w:val="222222"/>
                <w:sz w:val="24"/>
                <w:szCs w:val="24"/>
                <w:lang w:val="es-ES_tradnl" w:eastAsia="es-CO"/>
              </w:rPr>
              <w:t xml:space="preserve">y formulando instrumentos para la recolección de información ante instancias judiciales con el fin de conocer la manera </w:t>
            </w:r>
            <w:proofErr w:type="spellStart"/>
            <w:r w:rsidR="00B5154C">
              <w:rPr>
                <w:rFonts w:ascii="Helvetica" w:eastAsia="Times New Roman" w:hAnsi="Helvetica" w:cs="Helvetica"/>
                <w:color w:val="222222"/>
                <w:sz w:val="24"/>
                <w:szCs w:val="24"/>
                <w:lang w:val="es-ES_tradnl" w:eastAsia="es-CO"/>
              </w:rPr>
              <w:t>como</w:t>
            </w:r>
            <w:proofErr w:type="spellEnd"/>
            <w:r w:rsidR="00B5154C">
              <w:rPr>
                <w:rFonts w:ascii="Helvetica" w:eastAsia="Times New Roman" w:hAnsi="Helvetica" w:cs="Helvetica"/>
                <w:color w:val="222222"/>
                <w:sz w:val="24"/>
                <w:szCs w:val="24"/>
                <w:lang w:val="es-ES_tradnl" w:eastAsia="es-CO"/>
              </w:rPr>
              <w:t xml:space="preserve"> actúan los jueces cuando se enfrentan a los casos de lagunas en el sistema jurídico. </w:t>
            </w:r>
          </w:p>
          <w:p w14:paraId="4C91299D" w14:textId="77777777" w:rsidR="004251E8" w:rsidRDefault="004251E8" w:rsidP="004251E8">
            <w:pPr>
              <w:spacing w:after="0" w:line="240" w:lineRule="auto"/>
              <w:jc w:val="both"/>
              <w:rPr>
                <w:rFonts w:ascii="Helvetica" w:eastAsia="Times New Roman" w:hAnsi="Helvetica" w:cs="Helvetica"/>
                <w:color w:val="222222"/>
                <w:sz w:val="24"/>
                <w:szCs w:val="24"/>
                <w:lang w:val="es-ES_tradnl" w:eastAsia="es-CO"/>
              </w:rPr>
            </w:pPr>
          </w:p>
          <w:p w14:paraId="5D8D7396" w14:textId="1CFD8987" w:rsidR="004D1292" w:rsidRDefault="004251E8" w:rsidP="00A131AB">
            <w:pPr>
              <w:spacing w:after="0" w:line="240" w:lineRule="auto"/>
              <w:jc w:val="both"/>
              <w:rPr>
                <w:rFonts w:ascii="Helvetica" w:eastAsia="Times New Roman" w:hAnsi="Helvetica" w:cs="Helvetica"/>
                <w:color w:val="222222"/>
                <w:sz w:val="24"/>
                <w:szCs w:val="24"/>
                <w:lang w:eastAsia="es-CO"/>
              </w:rPr>
            </w:pPr>
            <w:r w:rsidRPr="00A131AB">
              <w:rPr>
                <w:rFonts w:ascii="Helvetica" w:eastAsia="Times New Roman" w:hAnsi="Helvetica" w:cs="Helvetica"/>
                <w:color w:val="222222"/>
                <w:sz w:val="24"/>
                <w:szCs w:val="24"/>
                <w:lang w:val="es-ES_tradnl" w:eastAsia="es-CO"/>
              </w:rPr>
              <w:t xml:space="preserve">A título de </w:t>
            </w:r>
            <w:r w:rsidRPr="00A131AB">
              <w:rPr>
                <w:rFonts w:ascii="Helvetica" w:eastAsia="Times New Roman" w:hAnsi="Helvetica" w:cs="Helvetica"/>
                <w:b/>
                <w:color w:val="222222"/>
                <w:sz w:val="24"/>
                <w:szCs w:val="24"/>
                <w:lang w:val="es-ES_tradnl" w:eastAsia="es-CO"/>
              </w:rPr>
              <w:t xml:space="preserve">cuarta fase </w:t>
            </w:r>
            <w:r w:rsidR="00A131AB" w:rsidRPr="00A131AB">
              <w:rPr>
                <w:rFonts w:ascii="Helvetica" w:eastAsia="Times New Roman" w:hAnsi="Helvetica" w:cs="Helvetica"/>
                <w:color w:val="222222"/>
                <w:sz w:val="24"/>
                <w:szCs w:val="24"/>
                <w:lang w:val="es-ES_tradnl" w:eastAsia="es-CO"/>
              </w:rPr>
              <w:t xml:space="preserve">corresponde interpretar y analizar la información recolectada cruzándola con la matriz categorial, construyendo la demás producción planteada a título de resultados, codificando el contenido más relevante y redactando los estatutos que permitan materializar la creación de la escuela de pensamiento </w:t>
            </w:r>
            <w:r w:rsidR="00A131AB" w:rsidRPr="00A131AB">
              <w:rPr>
                <w:rFonts w:ascii="Helvetica" w:eastAsia="Times New Roman" w:hAnsi="Helvetica" w:cs="Helvetica"/>
                <w:color w:val="222222"/>
                <w:sz w:val="24"/>
                <w:szCs w:val="24"/>
                <w:lang w:eastAsia="es-CO"/>
              </w:rPr>
              <w:t>en derecho público y teoría del derecho en conjunto con instituciones de educación superior internacionales (Francia), en desarrollo de los convenios con la Universidad de París I y París II.</w:t>
            </w:r>
          </w:p>
        </w:tc>
      </w:tr>
      <w:tr w:rsidR="001D6087" w14:paraId="275EDAD0"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7BBB6C0"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0803C4F7" w14:textId="77777777" w:rsidTr="00F73917">
        <w:tc>
          <w:tcPr>
            <w:tcW w:w="130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FD2916" w14:textId="4B2BF4BA"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23D14F08" w14:textId="6EC70F79" w:rsidR="009E5A22" w:rsidRPr="009E5A22" w:rsidRDefault="009E5A22" w:rsidP="001D6087">
            <w:pPr>
              <w:spacing w:after="0" w:line="240" w:lineRule="auto"/>
              <w:jc w:val="both"/>
              <w:rPr>
                <w:rFonts w:ascii="Helvetica" w:eastAsia="Times New Roman" w:hAnsi="Helvetica" w:cs="Helvetica"/>
                <w:b/>
                <w:color w:val="222222"/>
                <w:sz w:val="24"/>
                <w:szCs w:val="24"/>
                <w:lang w:eastAsia="es-CO"/>
              </w:rPr>
            </w:pPr>
            <w:r w:rsidRPr="009E5A22">
              <w:rPr>
                <w:rFonts w:ascii="Helvetica" w:eastAsia="Times New Roman" w:hAnsi="Helvetica" w:cs="Helvetica"/>
                <w:b/>
                <w:color w:val="222222"/>
                <w:sz w:val="24"/>
                <w:szCs w:val="24"/>
                <w:lang w:eastAsia="es-CO"/>
              </w:rPr>
              <w:t>Impacto académico.</w:t>
            </w:r>
          </w:p>
          <w:p w14:paraId="65A97563" w14:textId="77777777" w:rsidR="009E5A22" w:rsidRDefault="009E5A22" w:rsidP="001D6087">
            <w:pPr>
              <w:spacing w:after="0" w:line="240" w:lineRule="auto"/>
              <w:jc w:val="both"/>
              <w:rPr>
                <w:rFonts w:ascii="Helvetica" w:eastAsia="Times New Roman" w:hAnsi="Helvetica" w:cs="Helvetica"/>
                <w:color w:val="222222"/>
                <w:sz w:val="24"/>
                <w:szCs w:val="24"/>
                <w:lang w:eastAsia="es-CO"/>
              </w:rPr>
            </w:pPr>
          </w:p>
          <w:p w14:paraId="4D146D4B" w14:textId="2693BEAB" w:rsidR="009E5A22" w:rsidRDefault="004138CA"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Teniendo en cuenta que el impacto académico se refleja en los productos esperados (que se relacionan a continuación), se concreta en la presentación de criterios argumentativos respecto de los vacíos y lagunas normativas que van a permitir identificar la existencia o no de discrecionalidad en la decisiones de los jueces administrativos. </w:t>
            </w:r>
          </w:p>
          <w:p w14:paraId="62D9735F" w14:textId="77777777" w:rsidR="004138CA" w:rsidRDefault="004138CA" w:rsidP="001D6087">
            <w:pPr>
              <w:spacing w:after="0" w:line="240" w:lineRule="auto"/>
              <w:jc w:val="both"/>
              <w:rPr>
                <w:rFonts w:ascii="Helvetica" w:eastAsia="Times New Roman" w:hAnsi="Helvetica" w:cs="Helvetica"/>
                <w:color w:val="222222"/>
                <w:sz w:val="24"/>
                <w:szCs w:val="24"/>
                <w:lang w:eastAsia="es-CO"/>
              </w:rPr>
            </w:pPr>
          </w:p>
          <w:p w14:paraId="23B1C152" w14:textId="77777777" w:rsidR="009E5A22" w:rsidRPr="009E5A22" w:rsidRDefault="009E5A22" w:rsidP="001D6087">
            <w:pPr>
              <w:spacing w:after="0" w:line="240" w:lineRule="auto"/>
              <w:jc w:val="both"/>
              <w:rPr>
                <w:rFonts w:ascii="Helvetica" w:eastAsia="Times New Roman" w:hAnsi="Helvetica" w:cs="Helvetica"/>
                <w:b/>
                <w:color w:val="222222"/>
                <w:sz w:val="24"/>
                <w:szCs w:val="24"/>
                <w:lang w:eastAsia="es-CO"/>
              </w:rPr>
            </w:pPr>
            <w:r w:rsidRPr="009E5A22">
              <w:rPr>
                <w:rFonts w:ascii="Helvetica" w:eastAsia="Times New Roman" w:hAnsi="Helvetica" w:cs="Helvetica"/>
                <w:b/>
                <w:color w:val="222222"/>
                <w:sz w:val="24"/>
                <w:szCs w:val="24"/>
                <w:lang w:eastAsia="es-CO"/>
              </w:rPr>
              <w:t>Impacto social.</w:t>
            </w:r>
          </w:p>
          <w:p w14:paraId="75522FEB" w14:textId="77777777" w:rsidR="009E5A22" w:rsidRDefault="009E5A22" w:rsidP="001D6087">
            <w:pPr>
              <w:spacing w:after="0" w:line="240" w:lineRule="auto"/>
              <w:jc w:val="both"/>
              <w:rPr>
                <w:rFonts w:ascii="Helvetica" w:eastAsia="Times New Roman" w:hAnsi="Helvetica" w:cs="Helvetica"/>
                <w:color w:val="222222"/>
                <w:sz w:val="24"/>
                <w:szCs w:val="24"/>
                <w:lang w:eastAsia="es-CO"/>
              </w:rPr>
            </w:pPr>
          </w:p>
          <w:p w14:paraId="7AE8EABD" w14:textId="7A3AD300" w:rsidR="009E5A22" w:rsidRDefault="004138CA"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El impacto social se concreta en la optimización de la administración de justicia, ya que las decisiones de los jueces administrativos permitirán resolver adecuadamente </w:t>
            </w:r>
            <w:r w:rsidR="001D3DFE">
              <w:rPr>
                <w:rFonts w:ascii="Helvetica" w:eastAsia="Times New Roman" w:hAnsi="Helvetica" w:cs="Helvetica"/>
                <w:color w:val="222222"/>
                <w:sz w:val="24"/>
                <w:szCs w:val="24"/>
                <w:lang w:eastAsia="es-CO"/>
              </w:rPr>
              <w:t xml:space="preserve">los conflictos que se presenten. De igual manera, se podrá determinar la existencia de seguridad jurídica en los procedimientos jurisdiccionales, lo que permitirá un mejor entendimiento del derecho positivo. </w:t>
            </w:r>
          </w:p>
          <w:p w14:paraId="2A7A1B4C" w14:textId="77777777" w:rsidR="001E218A" w:rsidRDefault="001E218A" w:rsidP="001D6087">
            <w:pPr>
              <w:spacing w:after="0" w:line="240" w:lineRule="auto"/>
              <w:jc w:val="both"/>
              <w:rPr>
                <w:rFonts w:ascii="Helvetica" w:eastAsia="Times New Roman" w:hAnsi="Helvetica" w:cs="Helvetica"/>
                <w:color w:val="222222"/>
                <w:sz w:val="24"/>
                <w:szCs w:val="24"/>
                <w:lang w:eastAsia="es-CO"/>
              </w:rPr>
            </w:pPr>
          </w:p>
          <w:p w14:paraId="2975F4C6" w14:textId="77777777" w:rsidR="001E218A" w:rsidRDefault="001E218A" w:rsidP="001D6087">
            <w:pPr>
              <w:spacing w:after="0" w:line="240" w:lineRule="auto"/>
              <w:jc w:val="both"/>
              <w:rPr>
                <w:rFonts w:ascii="Helvetica" w:eastAsia="Times New Roman" w:hAnsi="Helvetica" w:cs="Helvetica"/>
                <w:color w:val="222222"/>
                <w:sz w:val="24"/>
                <w:szCs w:val="24"/>
                <w:lang w:eastAsia="es-CO"/>
              </w:rPr>
            </w:pPr>
          </w:p>
          <w:p w14:paraId="0D067A0B" w14:textId="77777777" w:rsidR="004138CA" w:rsidRDefault="004138CA" w:rsidP="001D6087">
            <w:pPr>
              <w:spacing w:after="0" w:line="240" w:lineRule="auto"/>
              <w:jc w:val="both"/>
              <w:rPr>
                <w:rFonts w:ascii="Helvetica" w:eastAsia="Times New Roman" w:hAnsi="Helvetica" w:cs="Helvetica"/>
                <w:color w:val="222222"/>
                <w:sz w:val="24"/>
                <w:szCs w:val="24"/>
                <w:lang w:eastAsia="es-CO"/>
              </w:rPr>
            </w:pPr>
          </w:p>
          <w:p w14:paraId="7700A501" w14:textId="38660D42" w:rsidR="009E5A22" w:rsidRPr="009E5A22" w:rsidRDefault="009E5A22" w:rsidP="001D6087">
            <w:pPr>
              <w:spacing w:after="0" w:line="240" w:lineRule="auto"/>
              <w:jc w:val="both"/>
              <w:rPr>
                <w:rFonts w:ascii="Helvetica" w:eastAsia="Times New Roman" w:hAnsi="Helvetica" w:cs="Helvetica"/>
                <w:b/>
                <w:color w:val="222222"/>
                <w:sz w:val="24"/>
                <w:szCs w:val="24"/>
                <w:lang w:eastAsia="es-CO"/>
              </w:rPr>
            </w:pPr>
            <w:r w:rsidRPr="009E5A22">
              <w:rPr>
                <w:rFonts w:ascii="Helvetica" w:eastAsia="Times New Roman" w:hAnsi="Helvetica" w:cs="Helvetica"/>
                <w:b/>
                <w:color w:val="222222"/>
                <w:sz w:val="24"/>
                <w:szCs w:val="24"/>
                <w:lang w:eastAsia="es-CO"/>
              </w:rPr>
              <w:lastRenderedPageBreak/>
              <w:t>Productos esperados.</w:t>
            </w:r>
          </w:p>
          <w:p w14:paraId="1BC523A2" w14:textId="77777777" w:rsidR="009E5A22" w:rsidRDefault="009E5A22" w:rsidP="001D6087">
            <w:pPr>
              <w:spacing w:after="0" w:line="240" w:lineRule="auto"/>
              <w:jc w:val="both"/>
              <w:rPr>
                <w:rFonts w:ascii="Helvetica" w:eastAsia="Times New Roman" w:hAnsi="Helvetica" w:cs="Helvetica"/>
                <w:color w:val="222222"/>
                <w:sz w:val="24"/>
                <w:szCs w:val="24"/>
                <w:lang w:eastAsia="es-CO"/>
              </w:rPr>
            </w:pPr>
          </w:p>
          <w:p w14:paraId="171E34CB" w14:textId="04F26E96" w:rsidR="001D6087" w:rsidRDefault="003A7EBC" w:rsidP="0061140B">
            <w:pPr>
              <w:pStyle w:val="Prrafodelista"/>
              <w:numPr>
                <w:ilvl w:val="0"/>
                <w:numId w:val="8"/>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Tres (3</w:t>
            </w:r>
            <w:r w:rsidR="0061140B">
              <w:rPr>
                <w:rFonts w:ascii="Helvetica" w:eastAsia="Times New Roman" w:hAnsi="Helvetica" w:cs="Helvetica"/>
                <w:color w:val="222222"/>
                <w:sz w:val="24"/>
                <w:szCs w:val="24"/>
                <w:lang w:eastAsia="es-CO"/>
              </w:rPr>
              <w:t>) artículos en revista científica (Categoría Colciencias ART_</w:t>
            </w:r>
            <w:r w:rsidR="00933542">
              <w:rPr>
                <w:rFonts w:ascii="Helvetica" w:eastAsia="Times New Roman" w:hAnsi="Helvetica" w:cs="Helvetica"/>
                <w:color w:val="222222"/>
                <w:sz w:val="24"/>
                <w:szCs w:val="24"/>
                <w:lang w:eastAsia="es-CO"/>
              </w:rPr>
              <w:t>A/</w:t>
            </w:r>
            <w:r w:rsidR="0061140B">
              <w:rPr>
                <w:rFonts w:ascii="Helvetica" w:eastAsia="Times New Roman" w:hAnsi="Helvetica" w:cs="Helvetica"/>
                <w:color w:val="222222"/>
                <w:sz w:val="24"/>
                <w:szCs w:val="24"/>
                <w:lang w:eastAsia="es-CO"/>
              </w:rPr>
              <w:t>B/C)</w:t>
            </w:r>
            <w:r w:rsidR="00650CCB">
              <w:rPr>
                <w:rFonts w:ascii="Helvetica" w:eastAsia="Times New Roman" w:hAnsi="Helvetica" w:cs="Helvetica"/>
                <w:color w:val="222222"/>
                <w:sz w:val="24"/>
                <w:szCs w:val="24"/>
                <w:lang w:eastAsia="es-CO"/>
              </w:rPr>
              <w:t xml:space="preserve"> y/o Capítulos de libro. </w:t>
            </w:r>
          </w:p>
          <w:p w14:paraId="4B73E0F3" w14:textId="59BBE272" w:rsidR="0061140B" w:rsidRDefault="003A7EBC" w:rsidP="0061140B">
            <w:pPr>
              <w:pStyle w:val="Prrafodelista"/>
              <w:numPr>
                <w:ilvl w:val="0"/>
                <w:numId w:val="8"/>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Tres (3</w:t>
            </w:r>
            <w:r w:rsidR="0061140B">
              <w:rPr>
                <w:rFonts w:ascii="Helvetica" w:eastAsia="Times New Roman" w:hAnsi="Helvetica" w:cs="Helvetica"/>
                <w:color w:val="222222"/>
                <w:sz w:val="24"/>
                <w:szCs w:val="24"/>
                <w:lang w:eastAsia="es-CO"/>
              </w:rPr>
              <w:t>) generación de contenido multimedia (Categoría Colciencias GC)</w:t>
            </w:r>
          </w:p>
          <w:p w14:paraId="3941D711" w14:textId="1C8810C0" w:rsidR="0061140B" w:rsidRDefault="0061140B" w:rsidP="0061140B">
            <w:pPr>
              <w:pStyle w:val="Prrafodelista"/>
              <w:numPr>
                <w:ilvl w:val="0"/>
                <w:numId w:val="8"/>
              </w:numPr>
              <w:spacing w:after="0" w:line="240" w:lineRule="auto"/>
              <w:jc w:val="both"/>
              <w:rPr>
                <w:rFonts w:ascii="Helvetica" w:eastAsia="Times New Roman" w:hAnsi="Helvetica" w:cs="Helvetica"/>
                <w:color w:val="222222"/>
                <w:sz w:val="24"/>
                <w:szCs w:val="24"/>
                <w:lang w:eastAsia="es-CO"/>
              </w:rPr>
            </w:pPr>
            <w:r w:rsidRPr="0061140B">
              <w:rPr>
                <w:rFonts w:ascii="Helvetica" w:eastAsia="Times New Roman" w:hAnsi="Helvetica" w:cs="Helvetica"/>
                <w:color w:val="222222"/>
                <w:sz w:val="24"/>
                <w:szCs w:val="24"/>
                <w:lang w:eastAsia="es-CO"/>
              </w:rPr>
              <w:t>Informe parcial</w:t>
            </w:r>
            <w:r w:rsidR="003A7EBC">
              <w:rPr>
                <w:rFonts w:ascii="Helvetica" w:eastAsia="Times New Roman" w:hAnsi="Helvetica" w:cs="Helvetica"/>
                <w:color w:val="222222"/>
                <w:sz w:val="24"/>
                <w:szCs w:val="24"/>
                <w:lang w:eastAsia="es-CO"/>
              </w:rPr>
              <w:t xml:space="preserve"> (2</w:t>
            </w:r>
            <w:r>
              <w:rPr>
                <w:rFonts w:ascii="Helvetica" w:eastAsia="Times New Roman" w:hAnsi="Helvetica" w:cs="Helvetica"/>
                <w:color w:val="222222"/>
                <w:sz w:val="24"/>
                <w:szCs w:val="24"/>
                <w:lang w:eastAsia="es-CO"/>
              </w:rPr>
              <w:t>) (Categoría Colciencias_IFI)</w:t>
            </w:r>
          </w:p>
          <w:p w14:paraId="76ECC46A" w14:textId="5BC784CB" w:rsidR="0061140B" w:rsidRDefault="0061140B" w:rsidP="0061140B">
            <w:pPr>
              <w:pStyle w:val="Prrafodelista"/>
              <w:numPr>
                <w:ilvl w:val="0"/>
                <w:numId w:val="8"/>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Evento científico </w:t>
            </w:r>
            <w:r w:rsidR="00000445">
              <w:rPr>
                <w:rFonts w:ascii="Helvetica" w:eastAsia="Times New Roman" w:hAnsi="Helvetica" w:cs="Helvetica"/>
                <w:color w:val="222222"/>
                <w:sz w:val="24"/>
                <w:szCs w:val="24"/>
                <w:lang w:eastAsia="es-CO"/>
              </w:rPr>
              <w:t>(Categoría Colciencias EC_A)</w:t>
            </w:r>
          </w:p>
          <w:p w14:paraId="5B908801" w14:textId="77777777" w:rsidR="006707A6" w:rsidRDefault="00000445" w:rsidP="006707A6">
            <w:pPr>
              <w:pStyle w:val="Prrafodelista"/>
              <w:numPr>
                <w:ilvl w:val="0"/>
                <w:numId w:val="8"/>
              </w:numPr>
              <w:spacing w:after="0" w:line="240" w:lineRule="auto"/>
              <w:jc w:val="both"/>
              <w:rPr>
                <w:rFonts w:ascii="Helvetica" w:eastAsia="Times New Roman" w:hAnsi="Helvetica" w:cs="Helvetica"/>
                <w:color w:val="222222"/>
                <w:sz w:val="24"/>
                <w:szCs w:val="24"/>
                <w:lang w:eastAsia="es-CO"/>
              </w:rPr>
            </w:pPr>
            <w:r w:rsidRPr="004138CA">
              <w:rPr>
                <w:rFonts w:ascii="Helvetica" w:eastAsia="Times New Roman" w:hAnsi="Helvetica" w:cs="Helvetica"/>
                <w:color w:val="222222"/>
                <w:sz w:val="24"/>
                <w:szCs w:val="24"/>
                <w:lang w:eastAsia="es-CO"/>
              </w:rPr>
              <w:t xml:space="preserve">Informe final de investigación </w:t>
            </w:r>
            <w:r w:rsidR="007C0670" w:rsidRPr="004138CA">
              <w:rPr>
                <w:rFonts w:ascii="Helvetica" w:eastAsia="Times New Roman" w:hAnsi="Helvetica" w:cs="Helvetica"/>
                <w:color w:val="222222"/>
                <w:sz w:val="24"/>
                <w:szCs w:val="24"/>
                <w:lang w:eastAsia="es-CO"/>
              </w:rPr>
              <w:t>(Categoría Colciencias_IFI)</w:t>
            </w:r>
          </w:p>
          <w:p w14:paraId="2096AC3F" w14:textId="0ED29356" w:rsidR="006707A6" w:rsidRPr="006707A6" w:rsidRDefault="006707A6" w:rsidP="006707A6">
            <w:pPr>
              <w:pStyle w:val="Prrafodelista"/>
              <w:numPr>
                <w:ilvl w:val="0"/>
                <w:numId w:val="8"/>
              </w:numPr>
              <w:spacing w:after="0" w:line="240" w:lineRule="auto"/>
              <w:jc w:val="both"/>
              <w:rPr>
                <w:rFonts w:ascii="Helvetica" w:eastAsia="Times New Roman" w:hAnsi="Helvetica" w:cs="Helvetica"/>
                <w:color w:val="222222"/>
                <w:sz w:val="24"/>
                <w:szCs w:val="24"/>
                <w:lang w:eastAsia="es-CO"/>
              </w:rPr>
            </w:pPr>
            <w:r w:rsidRPr="006707A6">
              <w:rPr>
                <w:rFonts w:ascii="Helvetica" w:eastAsia="Times New Roman" w:hAnsi="Helvetica" w:cs="Helvetica"/>
                <w:color w:val="222222"/>
                <w:sz w:val="24"/>
                <w:szCs w:val="24"/>
                <w:lang w:eastAsia="es-CO"/>
              </w:rPr>
              <w:t>Estatutos de la escuela de pensamiento en derecho público y teoría del derecho en conjunto con instituciones de edu</w:t>
            </w:r>
            <w:r w:rsidR="003B6496">
              <w:rPr>
                <w:rFonts w:ascii="Helvetica" w:eastAsia="Times New Roman" w:hAnsi="Helvetica" w:cs="Helvetica"/>
                <w:color w:val="222222"/>
                <w:sz w:val="24"/>
                <w:szCs w:val="24"/>
                <w:lang w:eastAsia="es-CO"/>
              </w:rPr>
              <w:t xml:space="preserve">cación superior internacionales, puntualmente </w:t>
            </w:r>
            <w:r w:rsidR="003B6496" w:rsidRPr="00A131AB">
              <w:rPr>
                <w:rFonts w:ascii="Helvetica" w:eastAsia="Times New Roman" w:hAnsi="Helvetica" w:cs="Helvetica"/>
                <w:color w:val="222222"/>
                <w:sz w:val="24"/>
                <w:szCs w:val="24"/>
                <w:lang w:eastAsia="es-CO"/>
              </w:rPr>
              <w:t>Universidad de París I y París II.</w:t>
            </w:r>
          </w:p>
          <w:p w14:paraId="4F5AAF1F" w14:textId="77777777" w:rsidR="006707A6" w:rsidRDefault="006707A6" w:rsidP="006707A6">
            <w:pPr>
              <w:spacing w:after="0" w:line="240" w:lineRule="auto"/>
              <w:jc w:val="both"/>
              <w:rPr>
                <w:rFonts w:ascii="Helvetica" w:eastAsia="Times New Roman" w:hAnsi="Helvetica" w:cs="Helvetica"/>
                <w:color w:val="222222"/>
                <w:sz w:val="24"/>
                <w:szCs w:val="24"/>
                <w:lang w:eastAsia="es-CO"/>
              </w:rPr>
            </w:pPr>
          </w:p>
          <w:p w14:paraId="5174C704" w14:textId="1146B5C7" w:rsidR="006707A6" w:rsidRPr="006707A6" w:rsidRDefault="006707A6" w:rsidP="006707A6">
            <w:pPr>
              <w:spacing w:after="0" w:line="240" w:lineRule="auto"/>
              <w:jc w:val="both"/>
              <w:rPr>
                <w:rFonts w:ascii="Helvetica" w:eastAsia="Times New Roman" w:hAnsi="Helvetica" w:cs="Helvetica"/>
                <w:color w:val="222222"/>
                <w:sz w:val="24"/>
                <w:szCs w:val="24"/>
                <w:lang w:eastAsia="es-CO"/>
              </w:rPr>
            </w:pPr>
          </w:p>
        </w:tc>
      </w:tr>
    </w:tbl>
    <w:p w14:paraId="61463D9E" w14:textId="77777777" w:rsidR="00321D7D" w:rsidRDefault="00321D7D" w:rsidP="002A18AF">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page" w:tblpX="1090" w:tblpY="4865"/>
        <w:tblW w:w="13927" w:type="dxa"/>
        <w:shd w:val="clear" w:color="auto" w:fill="FFFFFF"/>
        <w:tblLayout w:type="fixed"/>
        <w:tblLook w:val="04A0" w:firstRow="1" w:lastRow="0" w:firstColumn="1" w:lastColumn="0" w:noHBand="0" w:noVBand="1"/>
      </w:tblPr>
      <w:tblGrid>
        <w:gridCol w:w="1688"/>
        <w:gridCol w:w="2417"/>
        <w:gridCol w:w="2454"/>
        <w:gridCol w:w="2417"/>
        <w:gridCol w:w="2491"/>
        <w:gridCol w:w="2460"/>
      </w:tblGrid>
      <w:tr w:rsidR="001E218A" w:rsidRPr="003A7EBC" w14:paraId="039422C1" w14:textId="77777777" w:rsidTr="001E218A">
        <w:trPr>
          <w:trHeight w:val="232"/>
        </w:trPr>
        <w:tc>
          <w:tcPr>
            <w:tcW w:w="1688" w:type="dxa"/>
            <w:tcBorders>
              <w:top w:val="single" w:sz="6" w:space="0" w:color="DDDDDD"/>
              <w:left w:val="single" w:sz="6" w:space="0" w:color="DDDDDD"/>
              <w:bottom w:val="single" w:sz="6" w:space="0" w:color="DDDDDD"/>
              <w:right w:val="single" w:sz="6" w:space="0" w:color="DDDDDD"/>
            </w:tcBorders>
            <w:shd w:val="clear" w:color="auto" w:fill="F3F3F3"/>
          </w:tcPr>
          <w:p w14:paraId="1F5AD974"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p>
        </w:tc>
        <w:tc>
          <w:tcPr>
            <w:tcW w:w="12239"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54E9A4"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Presupuesto</w:t>
            </w:r>
          </w:p>
        </w:tc>
      </w:tr>
      <w:tr w:rsidR="001E218A" w:rsidRPr="003A7EBC" w14:paraId="05E8E5CA" w14:textId="77777777" w:rsidTr="001E218A">
        <w:trPr>
          <w:trHeight w:val="373"/>
        </w:trPr>
        <w:tc>
          <w:tcPr>
            <w:tcW w:w="1688" w:type="dxa"/>
            <w:tcBorders>
              <w:top w:val="single" w:sz="6" w:space="0" w:color="DDDDDD"/>
              <w:left w:val="single" w:sz="6" w:space="0" w:color="DDDDDD"/>
              <w:bottom w:val="single" w:sz="6" w:space="0" w:color="DDDDDD"/>
              <w:right w:val="single" w:sz="6" w:space="0" w:color="DDDDDD"/>
            </w:tcBorders>
            <w:shd w:val="clear" w:color="auto" w:fill="F3F3F3"/>
          </w:tcPr>
          <w:p w14:paraId="6506086C"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p>
        </w:tc>
        <w:tc>
          <w:tcPr>
            <w:tcW w:w="12239"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37E0DEC"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Horas nómina</w:t>
            </w:r>
          </w:p>
        </w:tc>
      </w:tr>
      <w:tr w:rsidR="001E218A" w:rsidRPr="003A7EBC" w14:paraId="53F80189" w14:textId="77777777" w:rsidTr="001E218A">
        <w:trPr>
          <w:trHeight w:val="247"/>
        </w:trPr>
        <w:tc>
          <w:tcPr>
            <w:tcW w:w="168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2C41BB2"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Concepto</w:t>
            </w:r>
          </w:p>
        </w:tc>
        <w:tc>
          <w:tcPr>
            <w:tcW w:w="241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8676709"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1E8A946"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Escalafón</w:t>
            </w:r>
          </w:p>
        </w:tc>
        <w:tc>
          <w:tcPr>
            <w:tcW w:w="241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5B2B694"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Horas mes</w:t>
            </w:r>
          </w:p>
        </w:tc>
        <w:tc>
          <w:tcPr>
            <w:tcW w:w="2491" w:type="dxa"/>
            <w:tcBorders>
              <w:top w:val="single" w:sz="6" w:space="0" w:color="DDDDDD"/>
              <w:left w:val="single" w:sz="6" w:space="0" w:color="DDDDDD"/>
              <w:bottom w:val="single" w:sz="6" w:space="0" w:color="DDDDDD"/>
              <w:right w:val="single" w:sz="6" w:space="0" w:color="DDDDDD"/>
            </w:tcBorders>
            <w:shd w:val="clear" w:color="auto" w:fill="F3F3F3"/>
          </w:tcPr>
          <w:p w14:paraId="0412FE92"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7BCE05B" w14:textId="77777777" w:rsidR="001E218A" w:rsidRPr="003A7EBC" w:rsidRDefault="001E218A" w:rsidP="001E218A">
            <w:pPr>
              <w:spacing w:before="100" w:beforeAutospacing="1" w:after="100" w:afterAutospacing="1" w:line="240" w:lineRule="auto"/>
              <w:jc w:val="center"/>
              <w:rPr>
                <w:rFonts w:ascii="Arial" w:eastAsia="Times New Roman" w:hAnsi="Arial" w:cs="Arial"/>
                <w:b/>
                <w:bCs/>
                <w:color w:val="222222"/>
                <w:lang w:eastAsia="es-CO"/>
              </w:rPr>
            </w:pPr>
            <w:r w:rsidRPr="003A7EBC">
              <w:rPr>
                <w:rFonts w:ascii="Arial" w:eastAsia="Times New Roman" w:hAnsi="Arial" w:cs="Arial"/>
                <w:b/>
                <w:bCs/>
                <w:color w:val="222222"/>
                <w:lang w:eastAsia="es-CO"/>
              </w:rPr>
              <w:t>Total ($)</w:t>
            </w:r>
          </w:p>
        </w:tc>
      </w:tr>
      <w:tr w:rsidR="001E218A" w:rsidRPr="003A7EBC" w14:paraId="78B30F68" w14:textId="77777777" w:rsidTr="001E218A">
        <w:trPr>
          <w:trHeight w:val="464"/>
        </w:trPr>
        <w:tc>
          <w:tcPr>
            <w:tcW w:w="16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C5FD5FC"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Horas Nomina (Investigador Principal)</w:t>
            </w:r>
          </w:p>
        </w:tc>
        <w:tc>
          <w:tcPr>
            <w:tcW w:w="241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A10FFF" w14:textId="77777777" w:rsidR="001E218A" w:rsidRPr="008212F7" w:rsidRDefault="001E218A" w:rsidP="001E218A">
            <w:pPr>
              <w:spacing w:after="0" w:line="240" w:lineRule="auto"/>
              <w:rPr>
                <w:rFonts w:ascii="Times New Roman" w:eastAsia="Times New Roman" w:hAnsi="Times New Roman" w:cs="Times New Roman"/>
                <w:b/>
                <w:lang w:eastAsia="es-CO"/>
              </w:rPr>
            </w:pPr>
          </w:p>
          <w:p w14:paraId="44EF6F65" w14:textId="77777777" w:rsidR="001E218A" w:rsidRPr="008212F7" w:rsidRDefault="001E218A" w:rsidP="001E218A">
            <w:pPr>
              <w:spacing w:after="0" w:line="240" w:lineRule="auto"/>
              <w:jc w:val="center"/>
              <w:rPr>
                <w:rFonts w:ascii="Helvetica" w:eastAsia="Times New Roman" w:hAnsi="Helvetica" w:cs="Helvetica"/>
                <w:b/>
                <w:color w:val="222222"/>
                <w:lang w:eastAsia="es-CO"/>
              </w:rPr>
            </w:pPr>
            <w:r w:rsidRPr="008212F7">
              <w:rPr>
                <w:rFonts w:ascii="Helvetica" w:eastAsia="Times New Roman" w:hAnsi="Helvetica" w:cs="Helvetica"/>
                <w:b/>
                <w:color w:val="222222"/>
                <w:lang w:eastAsia="es-CO"/>
              </w:rPr>
              <w:t>Edwin Hernando Alonso Niño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9153A7"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3</w:t>
            </w:r>
          </w:p>
        </w:tc>
        <w:tc>
          <w:tcPr>
            <w:tcW w:w="241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42FEF7"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Pr>
                <w:rFonts w:ascii="Helvetica" w:eastAsia="Times New Roman" w:hAnsi="Helvetica" w:cs="Helvetica"/>
                <w:color w:val="222222"/>
                <w:lang w:eastAsia="es-CO"/>
              </w:rPr>
              <w:t>6</w:t>
            </w:r>
            <w:r w:rsidRPr="003A7EBC">
              <w:rPr>
                <w:rFonts w:ascii="Helvetica" w:eastAsia="Times New Roman" w:hAnsi="Helvetica" w:cs="Helvetica"/>
                <w:color w:val="222222"/>
                <w:lang w:eastAsia="es-CO"/>
              </w:rPr>
              <w:t>0</w:t>
            </w:r>
          </w:p>
        </w:tc>
        <w:tc>
          <w:tcPr>
            <w:tcW w:w="2491" w:type="dxa"/>
            <w:tcBorders>
              <w:top w:val="single" w:sz="6" w:space="0" w:color="DDDDDD"/>
              <w:left w:val="single" w:sz="6" w:space="0" w:color="DDDDDD"/>
              <w:bottom w:val="single" w:sz="6" w:space="0" w:color="DDDDDD"/>
              <w:right w:val="single" w:sz="6" w:space="0" w:color="DDDDDD"/>
            </w:tcBorders>
            <w:shd w:val="clear" w:color="auto" w:fill="FFFFFF"/>
          </w:tcPr>
          <w:p w14:paraId="6F3C26A4"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p>
          <w:p w14:paraId="71A34468"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p>
          <w:p w14:paraId="1F843A1A"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USTA 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B5B5B6"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p>
          <w:p w14:paraId="0C08DEC9" w14:textId="0F704E11" w:rsidR="001E218A" w:rsidRPr="003A7EBC" w:rsidRDefault="001E218A" w:rsidP="001E218A">
            <w:pPr>
              <w:spacing w:after="0" w:line="240" w:lineRule="auto"/>
              <w:jc w:val="center"/>
              <w:rPr>
                <w:rFonts w:ascii="Times New Roman" w:eastAsia="Times New Roman" w:hAnsi="Times New Roman" w:cs="Times New Roman"/>
                <w:lang w:eastAsia="es-CO"/>
              </w:rPr>
            </w:pPr>
            <w:r>
              <w:rPr>
                <w:rFonts w:ascii="Helvetica" w:eastAsia="Times New Roman" w:hAnsi="Helvetica" w:cs="Helvetica"/>
                <w:color w:val="222222"/>
                <w:lang w:eastAsia="es-CO"/>
              </w:rPr>
              <w:t>20.6</w:t>
            </w:r>
            <w:r w:rsidR="002B406B">
              <w:rPr>
                <w:rFonts w:ascii="Helvetica" w:eastAsia="Times New Roman" w:hAnsi="Helvetica" w:cs="Helvetica"/>
                <w:color w:val="222222"/>
                <w:lang w:eastAsia="es-CO"/>
              </w:rPr>
              <w:t>04</w:t>
            </w:r>
            <w:r w:rsidRPr="003A7EBC">
              <w:rPr>
                <w:rFonts w:ascii="Helvetica" w:eastAsia="Times New Roman" w:hAnsi="Helvetica" w:cs="Helvetica"/>
                <w:color w:val="222222"/>
                <w:lang w:eastAsia="es-CO"/>
              </w:rPr>
              <w:t>.000</w:t>
            </w:r>
          </w:p>
          <w:p w14:paraId="4B578C6D"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bookmarkStart w:id="0" w:name="_GoBack"/>
            <w:bookmarkEnd w:id="0"/>
          </w:p>
        </w:tc>
      </w:tr>
      <w:tr w:rsidR="001E218A" w:rsidRPr="003A7EBC" w14:paraId="7BD81980" w14:textId="77777777" w:rsidTr="001E218A">
        <w:trPr>
          <w:trHeight w:val="464"/>
        </w:trPr>
        <w:tc>
          <w:tcPr>
            <w:tcW w:w="16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62F282"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Horas Nomina (Co-Investigadores</w:t>
            </w:r>
          </w:p>
        </w:tc>
        <w:tc>
          <w:tcPr>
            <w:tcW w:w="241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FE2417" w14:textId="77777777" w:rsidR="001E218A" w:rsidRPr="008212F7" w:rsidRDefault="001E218A" w:rsidP="001E218A">
            <w:pPr>
              <w:spacing w:after="0" w:line="240" w:lineRule="auto"/>
              <w:jc w:val="center"/>
              <w:rPr>
                <w:rFonts w:ascii="Times New Roman" w:eastAsia="Times New Roman" w:hAnsi="Times New Roman" w:cs="Times New Roman"/>
                <w:b/>
                <w:lang w:eastAsia="es-CO"/>
              </w:rPr>
            </w:pPr>
            <w:r w:rsidRPr="008212F7">
              <w:rPr>
                <w:rFonts w:ascii="Helvetica" w:eastAsia="Times New Roman" w:hAnsi="Helvetica" w:cs="Helvetica"/>
                <w:b/>
                <w:color w:val="222222"/>
                <w:lang w:eastAsia="es-CO"/>
              </w:rPr>
              <w:t>Ciro Nolberto Güechá Medina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BB6F67"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5</w:t>
            </w:r>
          </w:p>
        </w:tc>
        <w:tc>
          <w:tcPr>
            <w:tcW w:w="241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ADB596"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20</w:t>
            </w:r>
          </w:p>
        </w:tc>
        <w:tc>
          <w:tcPr>
            <w:tcW w:w="2491" w:type="dxa"/>
            <w:tcBorders>
              <w:top w:val="single" w:sz="6" w:space="0" w:color="DDDDDD"/>
              <w:left w:val="single" w:sz="6" w:space="0" w:color="DDDDDD"/>
              <w:bottom w:val="single" w:sz="6" w:space="0" w:color="DDDDDD"/>
              <w:right w:val="single" w:sz="6" w:space="0" w:color="DDDDDD"/>
            </w:tcBorders>
            <w:shd w:val="clear" w:color="auto" w:fill="FFFFFF"/>
          </w:tcPr>
          <w:p w14:paraId="4E1BF603" w14:textId="77777777" w:rsidR="001E218A" w:rsidRDefault="001E218A" w:rsidP="001E218A">
            <w:pPr>
              <w:spacing w:after="0" w:line="240" w:lineRule="auto"/>
              <w:jc w:val="center"/>
              <w:rPr>
                <w:rFonts w:ascii="Helvetica" w:eastAsia="Times New Roman" w:hAnsi="Helvetica" w:cs="Helvetica"/>
                <w:color w:val="222222"/>
                <w:lang w:eastAsia="es-CO"/>
              </w:rPr>
            </w:pPr>
          </w:p>
          <w:p w14:paraId="21B9A59C"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USTA 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132750"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6.875.000</w:t>
            </w:r>
          </w:p>
        </w:tc>
      </w:tr>
      <w:tr w:rsidR="001E218A" w:rsidRPr="003A7EBC" w14:paraId="2D7DB160" w14:textId="77777777" w:rsidTr="001E218A">
        <w:trPr>
          <w:trHeight w:val="813"/>
        </w:trPr>
        <w:tc>
          <w:tcPr>
            <w:tcW w:w="16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C5743DB"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sidRPr="003A7EBC">
              <w:rPr>
                <w:rFonts w:ascii="Helvetica" w:eastAsia="Times New Roman" w:hAnsi="Helvetica" w:cs="Helvetica"/>
                <w:color w:val="222222"/>
                <w:lang w:eastAsia="es-CO"/>
              </w:rPr>
              <w:t>Horas Nomina (Co-Investigadores</w:t>
            </w:r>
            <w:r>
              <w:rPr>
                <w:rFonts w:ascii="Helvetica" w:eastAsia="Times New Roman" w:hAnsi="Helvetica" w:cs="Helvetica"/>
                <w:color w:val="222222"/>
                <w:lang w:eastAsia="es-CO"/>
              </w:rPr>
              <w:t>)</w:t>
            </w:r>
          </w:p>
        </w:tc>
        <w:tc>
          <w:tcPr>
            <w:tcW w:w="2417" w:type="dxa"/>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tcPr>
          <w:p w14:paraId="2AD2E1E1" w14:textId="77777777" w:rsidR="001E218A" w:rsidRPr="008212F7" w:rsidRDefault="001E218A" w:rsidP="001E218A">
            <w:pPr>
              <w:spacing w:after="0" w:line="240" w:lineRule="auto"/>
              <w:jc w:val="center"/>
              <w:rPr>
                <w:rFonts w:ascii="Helvetica" w:eastAsia="Times New Roman" w:hAnsi="Helvetica" w:cs="Helvetica"/>
                <w:b/>
                <w:color w:val="222222"/>
                <w:lang w:eastAsia="es-CO"/>
              </w:rPr>
            </w:pPr>
            <w:r w:rsidRPr="008212F7">
              <w:rPr>
                <w:rFonts w:ascii="Helvetica" w:eastAsia="Times New Roman" w:hAnsi="Helvetica" w:cs="Helvetica"/>
                <w:b/>
                <w:color w:val="222222"/>
                <w:lang w:eastAsia="es-CO"/>
              </w:rPr>
              <w:t>Rodrigo García Jara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304CDA"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Pr>
                <w:rFonts w:ascii="Helvetica" w:eastAsia="Times New Roman" w:hAnsi="Helvetica" w:cs="Helvetica"/>
                <w:color w:val="222222"/>
                <w:lang w:eastAsia="es-CO"/>
              </w:rPr>
              <w:t>Fray Dominico O.P</w:t>
            </w:r>
          </w:p>
        </w:tc>
        <w:tc>
          <w:tcPr>
            <w:tcW w:w="241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01386A"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Pr>
                <w:rFonts w:ascii="Helvetica" w:eastAsia="Times New Roman" w:hAnsi="Helvetica" w:cs="Helvetica"/>
                <w:color w:val="222222"/>
                <w:lang w:eastAsia="es-CO"/>
              </w:rPr>
              <w:t>20</w:t>
            </w:r>
          </w:p>
        </w:tc>
        <w:tc>
          <w:tcPr>
            <w:tcW w:w="2491" w:type="dxa"/>
            <w:tcBorders>
              <w:top w:val="single" w:sz="6" w:space="0" w:color="DDDDDD"/>
              <w:left w:val="single" w:sz="6" w:space="0" w:color="DDDDDD"/>
              <w:bottom w:val="single" w:sz="6" w:space="0" w:color="DDDDDD"/>
              <w:right w:val="single" w:sz="6" w:space="0" w:color="DDDDDD"/>
            </w:tcBorders>
            <w:shd w:val="clear" w:color="auto" w:fill="FFFFFF"/>
          </w:tcPr>
          <w:p w14:paraId="30DDFFAB"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p>
          <w:p w14:paraId="4FA60FB2"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Pr>
                <w:rFonts w:ascii="Helvetica" w:eastAsia="Times New Roman" w:hAnsi="Helvetica" w:cs="Helvetica"/>
                <w:color w:val="222222"/>
                <w:lang w:eastAsia="es-CO"/>
              </w:rPr>
              <w:t>USTA Villavicencio</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B511EE" w14:textId="77777777" w:rsidR="001E218A" w:rsidRPr="003A7EBC" w:rsidRDefault="001E218A" w:rsidP="001E218A">
            <w:pPr>
              <w:spacing w:after="0" w:line="240" w:lineRule="auto"/>
              <w:jc w:val="center"/>
              <w:rPr>
                <w:rFonts w:ascii="Helvetica" w:eastAsia="Times New Roman" w:hAnsi="Helvetica" w:cs="Helvetica"/>
                <w:color w:val="222222"/>
                <w:lang w:eastAsia="es-CO"/>
              </w:rPr>
            </w:pPr>
            <w:r>
              <w:rPr>
                <w:rFonts w:ascii="Helvetica" w:eastAsia="Times New Roman" w:hAnsi="Helvetica" w:cs="Helvetica"/>
                <w:color w:val="222222"/>
                <w:lang w:eastAsia="es-CO"/>
              </w:rPr>
              <w:t>Según asignación de Frailes</w:t>
            </w:r>
          </w:p>
        </w:tc>
      </w:tr>
    </w:tbl>
    <w:p w14:paraId="19E3A608"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4D6548D6"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41A821F8"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6A2BF3F8"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333B58DF"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06CD2C72" w14:textId="77777777" w:rsidR="001E218A" w:rsidRDefault="001E218A" w:rsidP="002A18AF">
      <w:pPr>
        <w:spacing w:after="0" w:line="240" w:lineRule="auto"/>
        <w:rPr>
          <w:rFonts w:ascii="Times New Roman" w:eastAsia="Times New Roman" w:hAnsi="Times New Roman" w:cs="Times New Roman"/>
          <w:sz w:val="24"/>
          <w:szCs w:val="24"/>
          <w:lang w:eastAsia="es-CO"/>
        </w:rPr>
      </w:pPr>
    </w:p>
    <w:p w14:paraId="4A0A8884"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1124053A"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2DE92A4F"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6508E0EE"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20A9E833"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313DA8EC"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258628A6"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26D223A6"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66AE6BBF"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4C68736D"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5E20EBCC"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3002CABA"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7627FE56"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77550EFE"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152D19E4"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7E46FDCA"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048336E8" w14:textId="77777777" w:rsidR="001E218A" w:rsidRDefault="001E218A" w:rsidP="00FE5C00">
      <w:pPr>
        <w:spacing w:after="0" w:line="240" w:lineRule="auto"/>
        <w:outlineLvl w:val="0"/>
        <w:rPr>
          <w:rFonts w:ascii="Times New Roman" w:eastAsia="Times New Roman" w:hAnsi="Times New Roman" w:cs="Times New Roman"/>
          <w:b/>
          <w:sz w:val="24"/>
          <w:szCs w:val="24"/>
          <w:lang w:eastAsia="es-CO"/>
        </w:rPr>
      </w:pPr>
    </w:p>
    <w:p w14:paraId="6C436D1C" w14:textId="77777777" w:rsidR="001D6087" w:rsidRPr="001D6087" w:rsidRDefault="001D6087" w:rsidP="00FE5C00">
      <w:pPr>
        <w:spacing w:after="0" w:line="240" w:lineRule="auto"/>
        <w:outlineLvl w:val="0"/>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lastRenderedPageBreak/>
        <w:t>Cronograma</w:t>
      </w:r>
    </w:p>
    <w:tbl>
      <w:tblPr>
        <w:tblW w:w="14591" w:type="dxa"/>
        <w:tblLayout w:type="fixed"/>
        <w:tblCellMar>
          <w:left w:w="70" w:type="dxa"/>
          <w:right w:w="70" w:type="dxa"/>
        </w:tblCellMar>
        <w:tblLook w:val="04A0" w:firstRow="1" w:lastRow="0" w:firstColumn="1" w:lastColumn="0" w:noHBand="0" w:noVBand="1"/>
      </w:tblPr>
      <w:tblGrid>
        <w:gridCol w:w="1266"/>
        <w:gridCol w:w="1418"/>
        <w:gridCol w:w="850"/>
        <w:gridCol w:w="931"/>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59"/>
      </w:tblGrid>
      <w:tr w:rsidR="001D6087" w:rsidRPr="00A10E8A" w14:paraId="4012329B" w14:textId="77777777" w:rsidTr="007B36D2">
        <w:trPr>
          <w:trHeight w:val="340"/>
        </w:trPr>
        <w:tc>
          <w:tcPr>
            <w:tcW w:w="12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1BDB6C4" w14:textId="77777777" w:rsidR="001D6087" w:rsidRPr="00A10E8A" w:rsidRDefault="001D6087" w:rsidP="001D6087">
            <w:pPr>
              <w:spacing w:after="0" w:line="240" w:lineRule="auto"/>
              <w:jc w:val="center"/>
              <w:rPr>
                <w:rFonts w:ascii="Calibri" w:eastAsia="Times New Roman" w:hAnsi="Calibri" w:cs="Calibri"/>
                <w:b/>
                <w:bCs/>
                <w:sz w:val="18"/>
                <w:szCs w:val="18"/>
                <w:lang w:eastAsia="es-CO"/>
              </w:rPr>
            </w:pPr>
            <w:r w:rsidRPr="00A10E8A">
              <w:rPr>
                <w:rFonts w:ascii="Calibri" w:eastAsia="Times New Roman" w:hAnsi="Calibri" w:cs="Calibri"/>
                <w:b/>
                <w:bCs/>
                <w:sz w:val="18"/>
                <w:szCs w:val="18"/>
                <w:lang w:eastAsia="es-CO"/>
              </w:rPr>
              <w:t xml:space="preserve">   ACTIVIDADES</w:t>
            </w:r>
          </w:p>
        </w:tc>
        <w:tc>
          <w:tcPr>
            <w:tcW w:w="141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1619771D" w14:textId="77777777" w:rsidR="001D6087" w:rsidRPr="00A10E8A" w:rsidRDefault="001D6087" w:rsidP="001D6087">
            <w:pPr>
              <w:spacing w:after="0" w:line="240" w:lineRule="auto"/>
              <w:jc w:val="center"/>
              <w:rPr>
                <w:rFonts w:ascii="Calibri" w:eastAsia="Times New Roman" w:hAnsi="Calibri" w:cs="Calibri"/>
                <w:b/>
                <w:bCs/>
                <w:sz w:val="18"/>
                <w:szCs w:val="18"/>
                <w:lang w:eastAsia="es-CO"/>
              </w:rPr>
            </w:pPr>
            <w:r w:rsidRPr="00A10E8A">
              <w:rPr>
                <w:rFonts w:ascii="Calibri" w:eastAsia="Times New Roman" w:hAnsi="Calibri" w:cs="Calibri"/>
                <w:b/>
                <w:bCs/>
                <w:sz w:val="18"/>
                <w:szCs w:val="18"/>
                <w:lang w:eastAsia="es-CO"/>
              </w:rPr>
              <w:t xml:space="preserve">RESPONSABLE </w:t>
            </w:r>
          </w:p>
        </w:tc>
        <w:tc>
          <w:tcPr>
            <w:tcW w:w="1781" w:type="dxa"/>
            <w:gridSpan w:val="2"/>
            <w:tcBorders>
              <w:top w:val="single" w:sz="8" w:space="0" w:color="auto"/>
              <w:left w:val="nil"/>
              <w:bottom w:val="single" w:sz="8" w:space="0" w:color="auto"/>
              <w:right w:val="nil"/>
            </w:tcBorders>
            <w:shd w:val="clear" w:color="000000" w:fill="FFCC99"/>
            <w:noWrap/>
            <w:vAlign w:val="center"/>
            <w:hideMark/>
          </w:tcPr>
          <w:p w14:paraId="69FB5B64"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6AEDEC95" w14:textId="77777777" w:rsidR="001D6087" w:rsidRPr="00A10E8A" w:rsidRDefault="001D6087" w:rsidP="001D6087">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449A077D"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641E2DE2"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4D33162"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651A6739"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40F6E1D4"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5A425FF9"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3F68CB1E"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32451AD0"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20225A08"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OCTUBRE</w:t>
            </w:r>
          </w:p>
        </w:tc>
        <w:tc>
          <w:tcPr>
            <w:tcW w:w="998"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60E4AEC9" w14:textId="77777777" w:rsidR="001D6087" w:rsidRPr="00A10E8A" w:rsidRDefault="001D6087" w:rsidP="001D6087">
            <w:pPr>
              <w:spacing w:after="0" w:line="240" w:lineRule="auto"/>
              <w:jc w:val="center"/>
              <w:rPr>
                <w:rFonts w:ascii="Arial" w:eastAsia="Times New Roman" w:hAnsi="Arial" w:cs="Arial"/>
                <w:b/>
                <w:bCs/>
                <w:sz w:val="18"/>
                <w:szCs w:val="18"/>
                <w:lang w:eastAsia="es-CO"/>
              </w:rPr>
            </w:pPr>
            <w:r w:rsidRPr="00A10E8A">
              <w:rPr>
                <w:rFonts w:ascii="Arial" w:eastAsia="Times New Roman" w:hAnsi="Arial" w:cs="Arial"/>
                <w:b/>
                <w:bCs/>
                <w:sz w:val="18"/>
                <w:szCs w:val="18"/>
                <w:lang w:eastAsia="es-CO"/>
              </w:rPr>
              <w:t>NOVIEMBRE</w:t>
            </w:r>
          </w:p>
        </w:tc>
      </w:tr>
      <w:tr w:rsidR="005161D7" w:rsidRPr="00A10E8A" w14:paraId="071AF7FB" w14:textId="77777777" w:rsidTr="007B36D2">
        <w:trPr>
          <w:trHeight w:val="548"/>
        </w:trPr>
        <w:tc>
          <w:tcPr>
            <w:tcW w:w="1266" w:type="dxa"/>
            <w:vMerge/>
            <w:tcBorders>
              <w:top w:val="single" w:sz="8" w:space="0" w:color="auto"/>
              <w:left w:val="single" w:sz="8" w:space="0" w:color="auto"/>
              <w:bottom w:val="single" w:sz="8" w:space="0" w:color="000000"/>
              <w:right w:val="single" w:sz="8" w:space="0" w:color="auto"/>
            </w:tcBorders>
            <w:vAlign w:val="center"/>
            <w:hideMark/>
          </w:tcPr>
          <w:p w14:paraId="152C3921" w14:textId="77777777" w:rsidR="001D6087" w:rsidRPr="00A10E8A" w:rsidRDefault="001D6087" w:rsidP="001D6087">
            <w:pPr>
              <w:spacing w:after="0" w:line="240" w:lineRule="auto"/>
              <w:rPr>
                <w:rFonts w:ascii="Calibri" w:eastAsia="Times New Roman" w:hAnsi="Calibri" w:cs="Calibri"/>
                <w:b/>
                <w:bCs/>
                <w:sz w:val="18"/>
                <w:szCs w:val="18"/>
                <w:lang w:eastAsia="es-CO"/>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14:paraId="5C987224" w14:textId="77777777" w:rsidR="001D6087" w:rsidRPr="00A10E8A" w:rsidRDefault="001D6087" w:rsidP="001D6087">
            <w:pPr>
              <w:spacing w:after="0" w:line="240" w:lineRule="auto"/>
              <w:rPr>
                <w:rFonts w:ascii="Calibri" w:eastAsia="Times New Roman" w:hAnsi="Calibri" w:cs="Calibri"/>
                <w:b/>
                <w:bCs/>
                <w:sz w:val="18"/>
                <w:szCs w:val="18"/>
                <w:lang w:eastAsia="es-CO"/>
              </w:rPr>
            </w:pPr>
          </w:p>
        </w:tc>
        <w:tc>
          <w:tcPr>
            <w:tcW w:w="850" w:type="dxa"/>
            <w:tcBorders>
              <w:top w:val="nil"/>
              <w:left w:val="nil"/>
              <w:bottom w:val="single" w:sz="8" w:space="0" w:color="auto"/>
              <w:right w:val="single" w:sz="4" w:space="0" w:color="auto"/>
            </w:tcBorders>
            <w:shd w:val="clear" w:color="000000" w:fill="FFCC00"/>
            <w:noWrap/>
            <w:vAlign w:val="center"/>
            <w:hideMark/>
          </w:tcPr>
          <w:p w14:paraId="5F5FB009" w14:textId="77777777" w:rsidR="001D6087" w:rsidRPr="00A10E8A" w:rsidRDefault="001D6087" w:rsidP="001D6087">
            <w:pPr>
              <w:spacing w:after="0" w:line="240" w:lineRule="auto"/>
              <w:jc w:val="center"/>
              <w:rPr>
                <w:rFonts w:ascii="Calibri" w:eastAsia="Times New Roman" w:hAnsi="Calibri" w:cs="Calibri"/>
                <w:b/>
                <w:bCs/>
                <w:sz w:val="18"/>
                <w:szCs w:val="18"/>
                <w:lang w:eastAsia="es-CO"/>
              </w:rPr>
            </w:pPr>
            <w:r w:rsidRPr="00A10E8A">
              <w:rPr>
                <w:rFonts w:ascii="Calibri" w:eastAsia="Times New Roman" w:hAnsi="Calibri" w:cs="Calibri"/>
                <w:b/>
                <w:bCs/>
                <w:sz w:val="18"/>
                <w:szCs w:val="18"/>
                <w:lang w:eastAsia="es-CO"/>
              </w:rPr>
              <w:t>Inicio</w:t>
            </w:r>
          </w:p>
        </w:tc>
        <w:tc>
          <w:tcPr>
            <w:tcW w:w="931" w:type="dxa"/>
            <w:tcBorders>
              <w:top w:val="nil"/>
              <w:left w:val="nil"/>
              <w:bottom w:val="single" w:sz="8" w:space="0" w:color="auto"/>
              <w:right w:val="nil"/>
            </w:tcBorders>
            <w:shd w:val="clear" w:color="000000" w:fill="FFCC00"/>
            <w:noWrap/>
            <w:vAlign w:val="center"/>
            <w:hideMark/>
          </w:tcPr>
          <w:p w14:paraId="74F124C1" w14:textId="77777777" w:rsidR="001D6087" w:rsidRPr="00A10E8A" w:rsidRDefault="001D6087" w:rsidP="001D6087">
            <w:pPr>
              <w:spacing w:after="0" w:line="240" w:lineRule="auto"/>
              <w:jc w:val="center"/>
              <w:rPr>
                <w:rFonts w:ascii="Calibri" w:eastAsia="Times New Roman" w:hAnsi="Calibri" w:cs="Calibri"/>
                <w:b/>
                <w:bCs/>
                <w:sz w:val="18"/>
                <w:szCs w:val="18"/>
                <w:lang w:eastAsia="es-CO"/>
              </w:rPr>
            </w:pPr>
            <w:r w:rsidRPr="00A10E8A">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621BF7F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6605E37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0AF3AF9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41A4BEA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6833C5D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253AB96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8E68F0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2009389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1CCCABC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72E7EB7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640B76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BC7CFF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7B830F3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DECEB2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5054BF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73F5F9A"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54364D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4581954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747BB1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5E0A74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67E7E2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3DB96CF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D96035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F0A0E1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FCC90F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75E2BF3A"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6CF104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0B13A1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A0EF95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3B818A0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73980FB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2B9EF68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0C63A0C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651C046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34</w:t>
            </w:r>
          </w:p>
        </w:tc>
        <w:tc>
          <w:tcPr>
            <w:tcW w:w="249" w:type="dxa"/>
            <w:tcBorders>
              <w:top w:val="nil"/>
              <w:left w:val="nil"/>
              <w:bottom w:val="single" w:sz="8" w:space="0" w:color="auto"/>
              <w:right w:val="nil"/>
            </w:tcBorders>
            <w:shd w:val="clear" w:color="000000" w:fill="FFCC00"/>
            <w:noWrap/>
            <w:vAlign w:val="center"/>
            <w:hideMark/>
          </w:tcPr>
          <w:p w14:paraId="7EE1C4E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364B917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0C18108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123F729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271B2F3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58EF4B9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40</w:t>
            </w:r>
          </w:p>
        </w:tc>
        <w:tc>
          <w:tcPr>
            <w:tcW w:w="259" w:type="dxa"/>
            <w:tcBorders>
              <w:top w:val="nil"/>
              <w:left w:val="single" w:sz="4" w:space="0" w:color="auto"/>
              <w:bottom w:val="nil"/>
              <w:right w:val="single" w:sz="8" w:space="0" w:color="auto"/>
            </w:tcBorders>
            <w:shd w:val="clear" w:color="000000" w:fill="FFCC00"/>
            <w:noWrap/>
            <w:vAlign w:val="center"/>
            <w:hideMark/>
          </w:tcPr>
          <w:p w14:paraId="6F32B37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41</w:t>
            </w:r>
          </w:p>
        </w:tc>
      </w:tr>
      <w:tr w:rsidR="001D6087" w:rsidRPr="00A10E8A" w14:paraId="6DC9E6C4" w14:textId="77777777" w:rsidTr="007B36D2">
        <w:trPr>
          <w:trHeight w:val="340"/>
        </w:trPr>
        <w:tc>
          <w:tcPr>
            <w:tcW w:w="1266" w:type="dxa"/>
            <w:tcBorders>
              <w:top w:val="nil"/>
              <w:left w:val="single" w:sz="8" w:space="0" w:color="auto"/>
              <w:bottom w:val="single" w:sz="4" w:space="0" w:color="auto"/>
              <w:right w:val="single" w:sz="8" w:space="0" w:color="auto"/>
            </w:tcBorders>
            <w:shd w:val="clear" w:color="auto" w:fill="auto"/>
            <w:vAlign w:val="center"/>
            <w:hideMark/>
          </w:tcPr>
          <w:p w14:paraId="30A80A76" w14:textId="2A5F29AE" w:rsidR="001D6087" w:rsidRPr="00A10E8A" w:rsidRDefault="00FD5B20" w:rsidP="00FD5B20">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Revisión de fuentes</w:t>
            </w:r>
          </w:p>
        </w:tc>
        <w:tc>
          <w:tcPr>
            <w:tcW w:w="1418" w:type="dxa"/>
            <w:tcBorders>
              <w:top w:val="nil"/>
              <w:left w:val="nil"/>
              <w:bottom w:val="single" w:sz="4" w:space="0" w:color="auto"/>
              <w:right w:val="single" w:sz="8" w:space="0" w:color="auto"/>
            </w:tcBorders>
            <w:shd w:val="clear" w:color="auto" w:fill="auto"/>
            <w:vAlign w:val="center"/>
            <w:hideMark/>
          </w:tcPr>
          <w:p w14:paraId="39A62623" w14:textId="2A1545CE" w:rsidR="001D6087" w:rsidRPr="00A10E8A" w:rsidRDefault="001D6087" w:rsidP="001D6087">
            <w:pPr>
              <w:spacing w:after="0" w:line="240" w:lineRule="auto"/>
              <w:rPr>
                <w:rFonts w:ascii="Arial" w:eastAsia="Times New Roman" w:hAnsi="Arial" w:cs="Arial"/>
                <w:sz w:val="18"/>
                <w:szCs w:val="18"/>
                <w:lang w:eastAsia="es-CO"/>
              </w:rPr>
            </w:pPr>
            <w:r w:rsidRPr="00A10E8A">
              <w:rPr>
                <w:rFonts w:ascii="Arial" w:eastAsia="Times New Roman" w:hAnsi="Arial" w:cs="Arial"/>
                <w:sz w:val="18"/>
                <w:szCs w:val="18"/>
                <w:lang w:eastAsia="es-CO"/>
              </w:rPr>
              <w:t> </w:t>
            </w:r>
            <w:r w:rsidR="0086273B" w:rsidRPr="00A10E8A">
              <w:rPr>
                <w:rFonts w:ascii="Arial" w:eastAsia="Times New Roman" w:hAnsi="Arial" w:cs="Arial"/>
                <w:sz w:val="18"/>
                <w:szCs w:val="18"/>
                <w:lang w:eastAsia="es-CO"/>
              </w:rPr>
              <w:t>Investigadores</w:t>
            </w:r>
          </w:p>
        </w:tc>
        <w:tc>
          <w:tcPr>
            <w:tcW w:w="850" w:type="dxa"/>
            <w:tcBorders>
              <w:top w:val="single" w:sz="8" w:space="0" w:color="auto"/>
              <w:left w:val="single" w:sz="8" w:space="0" w:color="auto"/>
              <w:bottom w:val="nil"/>
              <w:right w:val="single" w:sz="8" w:space="0" w:color="auto"/>
            </w:tcBorders>
            <w:shd w:val="clear" w:color="000000" w:fill="C0C0C0"/>
            <w:vAlign w:val="center"/>
            <w:hideMark/>
          </w:tcPr>
          <w:p w14:paraId="3611DB51" w14:textId="2186FCCA" w:rsidR="001D6087" w:rsidRPr="007B36D2" w:rsidRDefault="001D6087"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86273B" w:rsidRPr="007B36D2">
              <w:rPr>
                <w:rFonts w:ascii="Arial" w:eastAsia="Times New Roman" w:hAnsi="Arial" w:cs="Arial"/>
                <w:b/>
                <w:bCs/>
                <w:sz w:val="16"/>
                <w:szCs w:val="16"/>
                <w:lang w:eastAsia="es-CO"/>
              </w:rPr>
              <w:t>01-02-20</w:t>
            </w:r>
          </w:p>
        </w:tc>
        <w:tc>
          <w:tcPr>
            <w:tcW w:w="931" w:type="dxa"/>
            <w:tcBorders>
              <w:top w:val="nil"/>
              <w:left w:val="nil"/>
              <w:bottom w:val="nil"/>
              <w:right w:val="nil"/>
            </w:tcBorders>
            <w:shd w:val="clear" w:color="000000" w:fill="FF8080"/>
            <w:vAlign w:val="center"/>
            <w:hideMark/>
          </w:tcPr>
          <w:p w14:paraId="66177AA8" w14:textId="01683D60" w:rsidR="001D6087" w:rsidRPr="007B36D2" w:rsidRDefault="00A10E8A"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30-03-20</w:t>
            </w:r>
          </w:p>
        </w:tc>
        <w:tc>
          <w:tcPr>
            <w:tcW w:w="196" w:type="dxa"/>
            <w:tcBorders>
              <w:top w:val="nil"/>
              <w:left w:val="single" w:sz="4" w:space="0" w:color="auto"/>
              <w:bottom w:val="nil"/>
              <w:right w:val="single" w:sz="4" w:space="0" w:color="auto"/>
            </w:tcBorders>
            <w:shd w:val="diagCross" w:color="000000" w:fill="C0C0C0"/>
            <w:vAlign w:val="center"/>
            <w:hideMark/>
          </w:tcPr>
          <w:p w14:paraId="2DC95CC5" w14:textId="77777777" w:rsidR="001D6087" w:rsidRPr="00A10E8A" w:rsidRDefault="001D6087" w:rsidP="001D6087">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w:t>
            </w:r>
          </w:p>
        </w:tc>
        <w:tc>
          <w:tcPr>
            <w:tcW w:w="211" w:type="dxa"/>
            <w:tcBorders>
              <w:top w:val="nil"/>
              <w:left w:val="single" w:sz="8" w:space="0" w:color="auto"/>
              <w:bottom w:val="single" w:sz="4" w:space="0" w:color="auto"/>
              <w:right w:val="nil"/>
            </w:tcBorders>
            <w:shd w:val="clear" w:color="auto" w:fill="1F4E79" w:themeFill="accent1" w:themeFillShade="80"/>
            <w:vAlign w:val="center"/>
            <w:hideMark/>
          </w:tcPr>
          <w:p w14:paraId="20F8ADF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nil"/>
            </w:tcBorders>
            <w:shd w:val="clear" w:color="auto" w:fill="1F4E79" w:themeFill="accent1" w:themeFillShade="80"/>
            <w:vAlign w:val="center"/>
            <w:hideMark/>
          </w:tcPr>
          <w:p w14:paraId="7F36794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1F4E79" w:themeFill="accent1" w:themeFillShade="80"/>
            <w:vAlign w:val="center"/>
            <w:hideMark/>
          </w:tcPr>
          <w:p w14:paraId="67D77A7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1F4E79" w:themeFill="accent1" w:themeFillShade="80"/>
            <w:vAlign w:val="center"/>
            <w:hideMark/>
          </w:tcPr>
          <w:p w14:paraId="508354F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nil"/>
            </w:tcBorders>
            <w:shd w:val="clear" w:color="auto" w:fill="1F4E79" w:themeFill="accent1" w:themeFillShade="80"/>
            <w:vAlign w:val="center"/>
            <w:hideMark/>
          </w:tcPr>
          <w:p w14:paraId="595E969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1F4E79" w:themeFill="accent1" w:themeFillShade="80"/>
            <w:vAlign w:val="center"/>
            <w:hideMark/>
          </w:tcPr>
          <w:p w14:paraId="1CC3EE0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single" w:sz="4" w:space="0" w:color="auto"/>
            </w:tcBorders>
            <w:shd w:val="clear" w:color="auto" w:fill="1F4E79" w:themeFill="accent1" w:themeFillShade="80"/>
            <w:vAlign w:val="center"/>
            <w:hideMark/>
          </w:tcPr>
          <w:p w14:paraId="239068B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1F4E79" w:themeFill="accent1" w:themeFillShade="80"/>
            <w:vAlign w:val="center"/>
            <w:hideMark/>
          </w:tcPr>
          <w:p w14:paraId="760D7E2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14:paraId="7EADAA4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76A7FC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BB48CE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8E0F5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CEFA15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700EA3C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AD390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C7246A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670DE8B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BA558C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14A6DE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F68157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270B123A"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EC6F8C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24410D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845DFE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BAB0FF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4C910E7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E3BAF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289C07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65" w:type="dxa"/>
            <w:tcBorders>
              <w:top w:val="nil"/>
              <w:left w:val="nil"/>
              <w:bottom w:val="single" w:sz="4" w:space="0" w:color="auto"/>
              <w:right w:val="nil"/>
            </w:tcBorders>
            <w:shd w:val="clear" w:color="auto" w:fill="auto"/>
            <w:vAlign w:val="center"/>
            <w:hideMark/>
          </w:tcPr>
          <w:p w14:paraId="79A8C05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9E784C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21DE8A0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163364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0625C03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14C056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C77165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FA0886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nil"/>
            </w:tcBorders>
            <w:shd w:val="clear" w:color="auto" w:fill="auto"/>
            <w:vAlign w:val="center"/>
            <w:hideMark/>
          </w:tcPr>
          <w:p w14:paraId="5C9EBDB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0E1534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F4481F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5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3239C86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r>
      <w:tr w:rsidR="007B36D2" w:rsidRPr="00A10E8A" w14:paraId="01EB7AD6" w14:textId="77777777" w:rsidTr="007B36D2">
        <w:trPr>
          <w:trHeight w:val="321"/>
        </w:trPr>
        <w:tc>
          <w:tcPr>
            <w:tcW w:w="1266" w:type="dxa"/>
            <w:tcBorders>
              <w:top w:val="nil"/>
              <w:left w:val="single" w:sz="8" w:space="0" w:color="auto"/>
              <w:bottom w:val="single" w:sz="4" w:space="0" w:color="auto"/>
              <w:right w:val="single" w:sz="8" w:space="0" w:color="auto"/>
            </w:tcBorders>
            <w:shd w:val="clear" w:color="auto" w:fill="auto"/>
            <w:vAlign w:val="center"/>
            <w:hideMark/>
          </w:tcPr>
          <w:p w14:paraId="75A6D4C0" w14:textId="1CE33AE6" w:rsidR="001D6087"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Construcción del estado del arte</w:t>
            </w:r>
          </w:p>
        </w:tc>
        <w:tc>
          <w:tcPr>
            <w:tcW w:w="1418" w:type="dxa"/>
            <w:tcBorders>
              <w:top w:val="nil"/>
              <w:left w:val="nil"/>
              <w:bottom w:val="single" w:sz="4" w:space="0" w:color="auto"/>
              <w:right w:val="single" w:sz="8" w:space="0" w:color="auto"/>
            </w:tcBorders>
            <w:shd w:val="clear" w:color="auto" w:fill="auto"/>
            <w:vAlign w:val="center"/>
            <w:hideMark/>
          </w:tcPr>
          <w:p w14:paraId="1C3CCB27" w14:textId="74922490" w:rsidR="001D6087" w:rsidRPr="00A10E8A" w:rsidRDefault="001D6087" w:rsidP="001D6087">
            <w:pPr>
              <w:spacing w:after="0" w:line="240" w:lineRule="auto"/>
              <w:rPr>
                <w:rFonts w:ascii="Arial" w:eastAsia="Times New Roman" w:hAnsi="Arial" w:cs="Arial"/>
                <w:sz w:val="18"/>
                <w:szCs w:val="18"/>
                <w:lang w:eastAsia="es-CO"/>
              </w:rPr>
            </w:pPr>
            <w:r w:rsidRPr="00A10E8A">
              <w:rPr>
                <w:rFonts w:ascii="Arial" w:eastAsia="Times New Roman" w:hAnsi="Arial" w:cs="Arial"/>
                <w:sz w:val="18"/>
                <w:szCs w:val="18"/>
                <w:lang w:eastAsia="es-CO"/>
              </w:rPr>
              <w:t> </w:t>
            </w:r>
            <w:r w:rsidR="0086273B" w:rsidRPr="00A10E8A">
              <w:rPr>
                <w:rFonts w:ascii="Arial" w:eastAsia="Times New Roman" w:hAnsi="Arial" w:cs="Arial"/>
                <w:sz w:val="18"/>
                <w:szCs w:val="18"/>
                <w:lang w:eastAsia="es-CO"/>
              </w:rPr>
              <w:t>Investigadores</w:t>
            </w:r>
          </w:p>
        </w:tc>
        <w:tc>
          <w:tcPr>
            <w:tcW w:w="85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34A6551" w14:textId="17A814E2" w:rsidR="001D6087" w:rsidRPr="007B36D2" w:rsidRDefault="001D6087"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A10E8A" w:rsidRPr="007B36D2">
              <w:rPr>
                <w:rFonts w:ascii="Arial" w:eastAsia="Times New Roman" w:hAnsi="Arial" w:cs="Arial"/>
                <w:b/>
                <w:bCs/>
                <w:sz w:val="16"/>
                <w:szCs w:val="16"/>
                <w:lang w:eastAsia="es-CO"/>
              </w:rPr>
              <w:t>30-03-20</w:t>
            </w:r>
          </w:p>
        </w:tc>
        <w:tc>
          <w:tcPr>
            <w:tcW w:w="931" w:type="dxa"/>
            <w:tcBorders>
              <w:top w:val="single" w:sz="4" w:space="0" w:color="auto"/>
              <w:left w:val="nil"/>
              <w:bottom w:val="single" w:sz="4" w:space="0" w:color="auto"/>
              <w:right w:val="single" w:sz="4" w:space="0" w:color="auto"/>
            </w:tcBorders>
            <w:shd w:val="clear" w:color="000000" w:fill="FF8080"/>
            <w:vAlign w:val="center"/>
            <w:hideMark/>
          </w:tcPr>
          <w:p w14:paraId="381DBF93" w14:textId="2635CD4D" w:rsidR="001D6087" w:rsidRPr="007B36D2" w:rsidRDefault="001D6087"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A10E8A" w:rsidRPr="007B36D2">
              <w:rPr>
                <w:rFonts w:ascii="Arial" w:eastAsia="Times New Roman" w:hAnsi="Arial" w:cs="Arial"/>
                <w:b/>
                <w:bCs/>
                <w:sz w:val="16"/>
                <w:szCs w:val="16"/>
                <w:lang w:eastAsia="es-CO"/>
              </w:rPr>
              <w:t>30-04-20</w:t>
            </w:r>
          </w:p>
        </w:tc>
        <w:tc>
          <w:tcPr>
            <w:tcW w:w="196" w:type="dxa"/>
            <w:tcBorders>
              <w:top w:val="nil"/>
              <w:left w:val="single" w:sz="4" w:space="0" w:color="auto"/>
              <w:bottom w:val="nil"/>
              <w:right w:val="single" w:sz="4" w:space="0" w:color="auto"/>
            </w:tcBorders>
            <w:shd w:val="diagCross" w:color="000000" w:fill="C0C0C0"/>
            <w:vAlign w:val="center"/>
            <w:hideMark/>
          </w:tcPr>
          <w:p w14:paraId="684B3A80" w14:textId="77777777" w:rsidR="001D6087" w:rsidRPr="00A10E8A" w:rsidRDefault="001D6087" w:rsidP="001D6087">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910210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ACF21C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74F467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74E997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nil"/>
            </w:tcBorders>
            <w:shd w:val="clear" w:color="auto" w:fill="1F4E79" w:themeFill="accent1" w:themeFillShade="80"/>
            <w:vAlign w:val="center"/>
            <w:hideMark/>
          </w:tcPr>
          <w:p w14:paraId="0D63704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1F4E79" w:themeFill="accent1" w:themeFillShade="80"/>
            <w:vAlign w:val="center"/>
            <w:hideMark/>
          </w:tcPr>
          <w:p w14:paraId="3AD8520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single" w:sz="4" w:space="0" w:color="auto"/>
            </w:tcBorders>
            <w:shd w:val="clear" w:color="auto" w:fill="1F4E79" w:themeFill="accent1" w:themeFillShade="80"/>
            <w:vAlign w:val="center"/>
            <w:hideMark/>
          </w:tcPr>
          <w:p w14:paraId="17CEB8E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1F4E79" w:themeFill="accent1" w:themeFillShade="80"/>
            <w:vAlign w:val="center"/>
            <w:hideMark/>
          </w:tcPr>
          <w:p w14:paraId="7097FC6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1F4E79" w:themeFill="accent1" w:themeFillShade="80"/>
            <w:vAlign w:val="center"/>
            <w:hideMark/>
          </w:tcPr>
          <w:p w14:paraId="11BC26F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1F4E79" w:themeFill="accent1" w:themeFillShade="80"/>
            <w:vAlign w:val="center"/>
            <w:hideMark/>
          </w:tcPr>
          <w:p w14:paraId="7A2F6FE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1F4E79" w:themeFill="accent1" w:themeFillShade="80"/>
            <w:vAlign w:val="center"/>
            <w:hideMark/>
          </w:tcPr>
          <w:p w14:paraId="08E5B8A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1F4E79" w:themeFill="accent1" w:themeFillShade="80"/>
            <w:vAlign w:val="center"/>
            <w:hideMark/>
          </w:tcPr>
          <w:p w14:paraId="6FE9CBB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1F4E79" w:themeFill="accent1" w:themeFillShade="80"/>
            <w:vAlign w:val="center"/>
            <w:hideMark/>
          </w:tcPr>
          <w:p w14:paraId="773803CA"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AF6491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155F59D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60750F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B92FB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1867D36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226B79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25D0DA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E12FD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gridSpan w:val="2"/>
            <w:tcBorders>
              <w:top w:val="nil"/>
              <w:left w:val="nil"/>
              <w:bottom w:val="single" w:sz="4" w:space="0" w:color="auto"/>
              <w:right w:val="nil"/>
            </w:tcBorders>
            <w:shd w:val="clear" w:color="auto" w:fill="auto"/>
            <w:vAlign w:val="center"/>
            <w:hideMark/>
          </w:tcPr>
          <w:p w14:paraId="47F5D84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3D75EB1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FC9858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114B5F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296368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7B6927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421CB1C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DCBFA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CB1A23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65" w:type="dxa"/>
            <w:tcBorders>
              <w:top w:val="nil"/>
              <w:left w:val="nil"/>
              <w:bottom w:val="single" w:sz="4" w:space="0" w:color="auto"/>
              <w:right w:val="nil"/>
            </w:tcBorders>
            <w:shd w:val="clear" w:color="auto" w:fill="auto"/>
            <w:vAlign w:val="center"/>
            <w:hideMark/>
          </w:tcPr>
          <w:p w14:paraId="75A9006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F825DE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7758DD4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72CCFF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7D33305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FD24BE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1B5BB4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3DF342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nil"/>
            </w:tcBorders>
            <w:shd w:val="clear" w:color="auto" w:fill="auto"/>
            <w:vAlign w:val="center"/>
            <w:hideMark/>
          </w:tcPr>
          <w:p w14:paraId="44E11C2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B00F4E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EC036B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6F00849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r>
      <w:tr w:rsidR="007B36D2" w:rsidRPr="00A10E8A" w14:paraId="39C8DC6F" w14:textId="77777777" w:rsidTr="007B36D2">
        <w:trPr>
          <w:trHeight w:val="321"/>
        </w:trPr>
        <w:tc>
          <w:tcPr>
            <w:tcW w:w="1266" w:type="dxa"/>
            <w:tcBorders>
              <w:top w:val="nil"/>
              <w:left w:val="single" w:sz="8" w:space="0" w:color="auto"/>
              <w:bottom w:val="single" w:sz="4" w:space="0" w:color="auto"/>
              <w:right w:val="single" w:sz="8" w:space="0" w:color="auto"/>
            </w:tcBorders>
            <w:shd w:val="clear" w:color="auto" w:fill="auto"/>
            <w:vAlign w:val="center"/>
            <w:hideMark/>
          </w:tcPr>
          <w:p w14:paraId="41D41F76" w14:textId="55568BFD" w:rsidR="001D6087" w:rsidRPr="00A10E8A" w:rsidRDefault="00546B69" w:rsidP="00546B69">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xml:space="preserve">(1) </w:t>
            </w:r>
            <w:r w:rsidR="0086273B" w:rsidRPr="00A10E8A">
              <w:rPr>
                <w:rFonts w:ascii="Arial" w:eastAsia="Times New Roman" w:hAnsi="Arial" w:cs="Arial"/>
                <w:sz w:val="18"/>
                <w:szCs w:val="18"/>
                <w:lang w:eastAsia="es-CO"/>
              </w:rPr>
              <w:t>Capítulo de libro</w:t>
            </w:r>
          </w:p>
        </w:tc>
        <w:tc>
          <w:tcPr>
            <w:tcW w:w="1418" w:type="dxa"/>
            <w:tcBorders>
              <w:top w:val="nil"/>
              <w:left w:val="nil"/>
              <w:bottom w:val="single" w:sz="4" w:space="0" w:color="auto"/>
              <w:right w:val="single" w:sz="8" w:space="0" w:color="auto"/>
            </w:tcBorders>
            <w:shd w:val="clear" w:color="auto" w:fill="auto"/>
            <w:vAlign w:val="center"/>
            <w:hideMark/>
          </w:tcPr>
          <w:p w14:paraId="01C7C2CC" w14:textId="7E5376ED" w:rsidR="001D6087" w:rsidRPr="00A10E8A" w:rsidRDefault="001D6087" w:rsidP="001D6087">
            <w:pPr>
              <w:spacing w:after="0" w:line="240" w:lineRule="auto"/>
              <w:rPr>
                <w:rFonts w:ascii="Arial" w:eastAsia="Times New Roman" w:hAnsi="Arial" w:cs="Arial"/>
                <w:sz w:val="18"/>
                <w:szCs w:val="18"/>
                <w:lang w:eastAsia="es-CO"/>
              </w:rPr>
            </w:pPr>
            <w:r w:rsidRPr="00A10E8A">
              <w:rPr>
                <w:rFonts w:ascii="Arial" w:eastAsia="Times New Roman" w:hAnsi="Arial" w:cs="Arial"/>
                <w:sz w:val="18"/>
                <w:szCs w:val="18"/>
                <w:lang w:eastAsia="es-CO"/>
              </w:rPr>
              <w:t> </w:t>
            </w:r>
            <w:r w:rsidR="0086273B" w:rsidRPr="00A10E8A">
              <w:rPr>
                <w:rFonts w:ascii="Arial" w:eastAsia="Times New Roman" w:hAnsi="Arial" w:cs="Arial"/>
                <w:sz w:val="18"/>
                <w:szCs w:val="18"/>
                <w:lang w:eastAsia="es-CO"/>
              </w:rPr>
              <w:t>Investigadores</w:t>
            </w:r>
          </w:p>
        </w:tc>
        <w:tc>
          <w:tcPr>
            <w:tcW w:w="85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788B6D1" w14:textId="7911BEBA" w:rsidR="001D6087" w:rsidRPr="007B36D2" w:rsidRDefault="001D6087"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A10E8A" w:rsidRPr="007B36D2">
              <w:rPr>
                <w:rFonts w:ascii="Arial" w:eastAsia="Times New Roman" w:hAnsi="Arial" w:cs="Arial"/>
                <w:b/>
                <w:bCs/>
                <w:sz w:val="16"/>
                <w:szCs w:val="16"/>
                <w:lang w:eastAsia="es-CO"/>
              </w:rPr>
              <w:t>01-04-20</w:t>
            </w:r>
          </w:p>
        </w:tc>
        <w:tc>
          <w:tcPr>
            <w:tcW w:w="931" w:type="dxa"/>
            <w:tcBorders>
              <w:top w:val="single" w:sz="4" w:space="0" w:color="auto"/>
              <w:left w:val="nil"/>
              <w:bottom w:val="single" w:sz="4" w:space="0" w:color="auto"/>
              <w:right w:val="single" w:sz="4" w:space="0" w:color="auto"/>
            </w:tcBorders>
            <w:shd w:val="clear" w:color="000000" w:fill="FF8080"/>
            <w:vAlign w:val="center"/>
            <w:hideMark/>
          </w:tcPr>
          <w:p w14:paraId="02DA5E4D" w14:textId="38CECD29" w:rsidR="001D6087" w:rsidRPr="007B36D2" w:rsidRDefault="00A10E8A"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30-05-20</w:t>
            </w:r>
            <w:r w:rsidR="001D6087" w:rsidRPr="007B36D2">
              <w:rPr>
                <w:rFonts w:ascii="Arial" w:eastAsia="Times New Roman" w:hAnsi="Arial" w:cs="Arial"/>
                <w:b/>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E606972" w14:textId="77777777" w:rsidR="001D6087" w:rsidRPr="00A10E8A" w:rsidRDefault="001D6087" w:rsidP="001D6087">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3B9FA1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0BCB76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2D58D5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59D0E8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nil"/>
            </w:tcBorders>
            <w:shd w:val="clear" w:color="auto" w:fill="auto"/>
            <w:vAlign w:val="center"/>
            <w:hideMark/>
          </w:tcPr>
          <w:p w14:paraId="5543913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C27811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29118F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37796F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1F4E79" w:themeFill="accent1" w:themeFillShade="80"/>
            <w:vAlign w:val="center"/>
            <w:hideMark/>
          </w:tcPr>
          <w:p w14:paraId="1DE8714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1F4E79" w:themeFill="accent1" w:themeFillShade="80"/>
            <w:vAlign w:val="center"/>
            <w:hideMark/>
          </w:tcPr>
          <w:p w14:paraId="794DA26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1F4E79" w:themeFill="accent1" w:themeFillShade="80"/>
            <w:vAlign w:val="center"/>
            <w:hideMark/>
          </w:tcPr>
          <w:p w14:paraId="325D2B4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1F4E79" w:themeFill="accent1" w:themeFillShade="80"/>
            <w:vAlign w:val="center"/>
            <w:hideMark/>
          </w:tcPr>
          <w:p w14:paraId="3B5324F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1F4E79" w:themeFill="accent1" w:themeFillShade="80"/>
            <w:vAlign w:val="center"/>
            <w:hideMark/>
          </w:tcPr>
          <w:p w14:paraId="7FBE7C4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1F4E79" w:themeFill="accent1" w:themeFillShade="80"/>
            <w:vAlign w:val="center"/>
            <w:hideMark/>
          </w:tcPr>
          <w:p w14:paraId="49B1F05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1F4E79" w:themeFill="accent1" w:themeFillShade="80"/>
            <w:vAlign w:val="center"/>
            <w:hideMark/>
          </w:tcPr>
          <w:p w14:paraId="4A5DA63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05BDCAA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1F4E79" w:themeFill="accent1" w:themeFillShade="80"/>
            <w:vAlign w:val="center"/>
            <w:hideMark/>
          </w:tcPr>
          <w:p w14:paraId="5D13E6C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5F89E53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82A74C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FCE9FF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4DB2D2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gridSpan w:val="2"/>
            <w:tcBorders>
              <w:top w:val="nil"/>
              <w:left w:val="nil"/>
              <w:bottom w:val="single" w:sz="4" w:space="0" w:color="auto"/>
              <w:right w:val="nil"/>
            </w:tcBorders>
            <w:shd w:val="clear" w:color="auto" w:fill="auto"/>
            <w:vAlign w:val="center"/>
            <w:hideMark/>
          </w:tcPr>
          <w:p w14:paraId="776119D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632A69E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D2CF64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0F06F8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2F2C22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60EB8E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3DD8E10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43E3C6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29F703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65" w:type="dxa"/>
            <w:tcBorders>
              <w:top w:val="nil"/>
              <w:left w:val="nil"/>
              <w:bottom w:val="single" w:sz="4" w:space="0" w:color="auto"/>
              <w:right w:val="nil"/>
            </w:tcBorders>
            <w:shd w:val="clear" w:color="auto" w:fill="auto"/>
            <w:vAlign w:val="center"/>
            <w:hideMark/>
          </w:tcPr>
          <w:p w14:paraId="599FD38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83BA9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4F99073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CB5DDA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2806583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673276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ABC343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12C4E5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nil"/>
            </w:tcBorders>
            <w:shd w:val="clear" w:color="auto" w:fill="auto"/>
            <w:vAlign w:val="center"/>
            <w:hideMark/>
          </w:tcPr>
          <w:p w14:paraId="1BC54A9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ACAB86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E10317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5E45E0A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r>
      <w:tr w:rsidR="007B36D2" w:rsidRPr="00A10E8A" w14:paraId="094F2793" w14:textId="77777777" w:rsidTr="007B36D2">
        <w:trPr>
          <w:trHeight w:val="321"/>
        </w:trPr>
        <w:tc>
          <w:tcPr>
            <w:tcW w:w="1266" w:type="dxa"/>
            <w:tcBorders>
              <w:top w:val="nil"/>
              <w:left w:val="single" w:sz="8" w:space="0" w:color="auto"/>
              <w:bottom w:val="single" w:sz="4" w:space="0" w:color="auto"/>
              <w:right w:val="single" w:sz="8" w:space="0" w:color="auto"/>
            </w:tcBorders>
            <w:shd w:val="clear" w:color="auto" w:fill="auto"/>
            <w:vAlign w:val="center"/>
            <w:hideMark/>
          </w:tcPr>
          <w:p w14:paraId="5B9ADDFE" w14:textId="0538CDA5" w:rsidR="0086273B"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Recolección y</w:t>
            </w:r>
          </w:p>
          <w:p w14:paraId="5F433D4D" w14:textId="77777777" w:rsidR="0086273B"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depuración</w:t>
            </w:r>
          </w:p>
          <w:p w14:paraId="31939F9F" w14:textId="77777777" w:rsidR="0086273B"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información</w:t>
            </w:r>
          </w:p>
          <w:p w14:paraId="075F58C7" w14:textId="77777777" w:rsidR="0086273B"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trabajo de campo</w:t>
            </w:r>
          </w:p>
          <w:p w14:paraId="69BD5FC5" w14:textId="6FDD7EBD" w:rsidR="001D6087"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(Evento científico)</w:t>
            </w:r>
          </w:p>
        </w:tc>
        <w:tc>
          <w:tcPr>
            <w:tcW w:w="1418" w:type="dxa"/>
            <w:tcBorders>
              <w:top w:val="nil"/>
              <w:left w:val="nil"/>
              <w:bottom w:val="single" w:sz="4" w:space="0" w:color="auto"/>
              <w:right w:val="single" w:sz="8" w:space="0" w:color="auto"/>
            </w:tcBorders>
            <w:shd w:val="clear" w:color="auto" w:fill="auto"/>
            <w:vAlign w:val="center"/>
            <w:hideMark/>
          </w:tcPr>
          <w:p w14:paraId="210FF36B" w14:textId="6BDE2FE7" w:rsidR="001D6087" w:rsidRPr="00A10E8A" w:rsidRDefault="001D6087" w:rsidP="001D6087">
            <w:pPr>
              <w:spacing w:after="0" w:line="240" w:lineRule="auto"/>
              <w:rPr>
                <w:rFonts w:ascii="Arial" w:eastAsia="Times New Roman" w:hAnsi="Arial" w:cs="Arial"/>
                <w:sz w:val="18"/>
                <w:szCs w:val="18"/>
                <w:lang w:eastAsia="es-CO"/>
              </w:rPr>
            </w:pPr>
            <w:r w:rsidRPr="00A10E8A">
              <w:rPr>
                <w:rFonts w:ascii="Arial" w:eastAsia="Times New Roman" w:hAnsi="Arial" w:cs="Arial"/>
                <w:sz w:val="18"/>
                <w:szCs w:val="18"/>
                <w:lang w:eastAsia="es-CO"/>
              </w:rPr>
              <w:t> </w:t>
            </w:r>
            <w:r w:rsidR="0086273B" w:rsidRPr="00A10E8A">
              <w:rPr>
                <w:rFonts w:ascii="Arial" w:eastAsia="Times New Roman" w:hAnsi="Arial" w:cs="Arial"/>
                <w:sz w:val="18"/>
                <w:szCs w:val="18"/>
                <w:lang w:eastAsia="es-CO"/>
              </w:rPr>
              <w:t>Investigadores</w:t>
            </w:r>
          </w:p>
        </w:tc>
        <w:tc>
          <w:tcPr>
            <w:tcW w:w="85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BFA0418" w14:textId="6BEBEC0B" w:rsidR="001D6087" w:rsidRPr="007B36D2" w:rsidRDefault="00A10E8A"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01-05-20</w:t>
            </w:r>
            <w:r w:rsidR="001D6087" w:rsidRPr="007B36D2">
              <w:rPr>
                <w:rFonts w:ascii="Arial" w:eastAsia="Times New Roman" w:hAnsi="Arial" w:cs="Arial"/>
                <w:b/>
                <w:bCs/>
                <w:sz w:val="16"/>
                <w:szCs w:val="16"/>
                <w:lang w:eastAsia="es-CO"/>
              </w:rPr>
              <w:t> </w:t>
            </w:r>
          </w:p>
        </w:tc>
        <w:tc>
          <w:tcPr>
            <w:tcW w:w="931" w:type="dxa"/>
            <w:tcBorders>
              <w:top w:val="single" w:sz="4" w:space="0" w:color="auto"/>
              <w:left w:val="nil"/>
              <w:bottom w:val="single" w:sz="4" w:space="0" w:color="auto"/>
              <w:right w:val="single" w:sz="4" w:space="0" w:color="auto"/>
            </w:tcBorders>
            <w:shd w:val="clear" w:color="000000" w:fill="FF8080"/>
            <w:vAlign w:val="center"/>
            <w:hideMark/>
          </w:tcPr>
          <w:p w14:paraId="417BFDB6" w14:textId="54CB5EAD" w:rsidR="001D6087" w:rsidRPr="007B36D2" w:rsidRDefault="00A10E8A" w:rsidP="001D6087">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30-07-20</w:t>
            </w:r>
            <w:r w:rsidR="001D6087" w:rsidRPr="007B36D2">
              <w:rPr>
                <w:rFonts w:ascii="Arial" w:eastAsia="Times New Roman" w:hAnsi="Arial" w:cs="Arial"/>
                <w:b/>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CC105A9" w14:textId="77777777" w:rsidR="001D6087" w:rsidRPr="00A10E8A" w:rsidRDefault="001D6087" w:rsidP="001D6087">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402F65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0B2430D"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1C3077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2022D7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nil"/>
            </w:tcBorders>
            <w:shd w:val="clear" w:color="auto" w:fill="auto"/>
            <w:vAlign w:val="center"/>
            <w:hideMark/>
          </w:tcPr>
          <w:p w14:paraId="0897AC0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DAED13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69E35C6"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E81EF9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49D1DEC1"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135B7CF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7D5C3F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ECB58A3"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A14156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1F4E79" w:themeFill="accent1" w:themeFillShade="80"/>
            <w:vAlign w:val="center"/>
            <w:hideMark/>
          </w:tcPr>
          <w:p w14:paraId="6F8595A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1F4E79" w:themeFill="accent1" w:themeFillShade="80"/>
            <w:vAlign w:val="center"/>
            <w:hideMark/>
          </w:tcPr>
          <w:p w14:paraId="72CB69C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00A6F5F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1F4E79" w:themeFill="accent1" w:themeFillShade="80"/>
            <w:vAlign w:val="center"/>
            <w:hideMark/>
          </w:tcPr>
          <w:p w14:paraId="20365DB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1F4E79" w:themeFill="accent1" w:themeFillShade="80"/>
            <w:vAlign w:val="center"/>
            <w:hideMark/>
          </w:tcPr>
          <w:p w14:paraId="60B5372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1F4E79" w:themeFill="accent1" w:themeFillShade="80"/>
            <w:vAlign w:val="center"/>
            <w:hideMark/>
          </w:tcPr>
          <w:p w14:paraId="2311AF12"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1F4E79" w:themeFill="accent1" w:themeFillShade="80"/>
            <w:vAlign w:val="center"/>
            <w:hideMark/>
          </w:tcPr>
          <w:p w14:paraId="787603E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1F4E79" w:themeFill="accent1" w:themeFillShade="80"/>
            <w:vAlign w:val="center"/>
            <w:hideMark/>
          </w:tcPr>
          <w:p w14:paraId="627FAD5F"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gridSpan w:val="2"/>
            <w:tcBorders>
              <w:top w:val="nil"/>
              <w:left w:val="nil"/>
              <w:bottom w:val="single" w:sz="4" w:space="0" w:color="auto"/>
              <w:right w:val="nil"/>
            </w:tcBorders>
            <w:shd w:val="clear" w:color="auto" w:fill="1F4E79" w:themeFill="accent1" w:themeFillShade="80"/>
            <w:vAlign w:val="center"/>
            <w:hideMark/>
          </w:tcPr>
          <w:p w14:paraId="572AFF3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1F4E79" w:themeFill="accent1" w:themeFillShade="80"/>
            <w:vAlign w:val="center"/>
            <w:hideMark/>
          </w:tcPr>
          <w:p w14:paraId="278E85F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1F4E79" w:themeFill="accent1" w:themeFillShade="80"/>
            <w:vAlign w:val="center"/>
            <w:hideMark/>
          </w:tcPr>
          <w:p w14:paraId="21B59D5C"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1F4E79" w:themeFill="accent1" w:themeFillShade="80"/>
            <w:vAlign w:val="center"/>
            <w:hideMark/>
          </w:tcPr>
          <w:p w14:paraId="4F62A35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1F4E79" w:themeFill="accent1" w:themeFillShade="80"/>
            <w:vAlign w:val="center"/>
            <w:hideMark/>
          </w:tcPr>
          <w:p w14:paraId="1621476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5BD0B7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106EA8C8"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04DC97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337892A"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65" w:type="dxa"/>
            <w:tcBorders>
              <w:top w:val="nil"/>
              <w:left w:val="nil"/>
              <w:bottom w:val="single" w:sz="4" w:space="0" w:color="auto"/>
              <w:right w:val="nil"/>
            </w:tcBorders>
            <w:shd w:val="clear" w:color="auto" w:fill="auto"/>
            <w:vAlign w:val="center"/>
            <w:hideMark/>
          </w:tcPr>
          <w:p w14:paraId="4495F869"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867A87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4BB5B7CA"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55897D4"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02C55285"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6FB7C2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8D5C03A"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B3C516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nil"/>
            </w:tcBorders>
            <w:shd w:val="clear" w:color="auto" w:fill="auto"/>
            <w:vAlign w:val="center"/>
            <w:hideMark/>
          </w:tcPr>
          <w:p w14:paraId="740CB310"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63E5F4E"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DAFBCB"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59" w:type="dxa"/>
            <w:tcBorders>
              <w:top w:val="nil"/>
              <w:left w:val="single" w:sz="4" w:space="0" w:color="auto"/>
              <w:bottom w:val="single" w:sz="4" w:space="0" w:color="auto"/>
              <w:right w:val="single" w:sz="8" w:space="0" w:color="auto"/>
            </w:tcBorders>
            <w:shd w:val="clear" w:color="auto" w:fill="auto"/>
            <w:vAlign w:val="center"/>
            <w:hideMark/>
          </w:tcPr>
          <w:p w14:paraId="08FA6707" w14:textId="77777777" w:rsidR="001D6087" w:rsidRPr="00A10E8A" w:rsidRDefault="001D6087" w:rsidP="001D6087">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r>
      <w:tr w:rsidR="00546B69" w:rsidRPr="00A10E8A" w14:paraId="622DD105" w14:textId="77777777" w:rsidTr="007B36D2">
        <w:trPr>
          <w:trHeight w:val="321"/>
        </w:trPr>
        <w:tc>
          <w:tcPr>
            <w:tcW w:w="1266" w:type="dxa"/>
            <w:tcBorders>
              <w:top w:val="nil"/>
              <w:left w:val="single" w:sz="8" w:space="0" w:color="auto"/>
              <w:bottom w:val="single" w:sz="4" w:space="0" w:color="auto"/>
              <w:right w:val="single" w:sz="8" w:space="0" w:color="auto"/>
            </w:tcBorders>
            <w:shd w:val="clear" w:color="auto" w:fill="auto"/>
            <w:vAlign w:val="center"/>
            <w:hideMark/>
          </w:tcPr>
          <w:p w14:paraId="3CADF670" w14:textId="18FBF648" w:rsidR="0086273B" w:rsidRPr="00A10E8A" w:rsidRDefault="00546B69" w:rsidP="00A10E8A">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xml:space="preserve">(2) </w:t>
            </w:r>
            <w:r w:rsidR="0086273B" w:rsidRPr="00A10E8A">
              <w:rPr>
                <w:rFonts w:ascii="Arial" w:eastAsia="Times New Roman" w:hAnsi="Arial" w:cs="Arial"/>
                <w:sz w:val="18"/>
                <w:szCs w:val="18"/>
                <w:lang w:eastAsia="es-CO"/>
              </w:rPr>
              <w:t>Cap</w:t>
            </w:r>
            <w:r w:rsidRPr="00A10E8A">
              <w:rPr>
                <w:rFonts w:ascii="Arial" w:eastAsia="Times New Roman" w:hAnsi="Arial" w:cs="Arial"/>
                <w:sz w:val="18"/>
                <w:szCs w:val="18"/>
                <w:lang w:eastAsia="es-CO"/>
              </w:rPr>
              <w:t xml:space="preserve">ítulo </w:t>
            </w:r>
            <w:r w:rsidR="0086273B" w:rsidRPr="00A10E8A">
              <w:rPr>
                <w:rFonts w:ascii="Arial" w:eastAsia="Times New Roman" w:hAnsi="Arial" w:cs="Arial"/>
                <w:sz w:val="18"/>
                <w:szCs w:val="18"/>
                <w:lang w:eastAsia="es-CO"/>
              </w:rPr>
              <w:t xml:space="preserve">de libro </w:t>
            </w:r>
          </w:p>
        </w:tc>
        <w:tc>
          <w:tcPr>
            <w:tcW w:w="1418" w:type="dxa"/>
            <w:tcBorders>
              <w:top w:val="nil"/>
              <w:left w:val="nil"/>
              <w:bottom w:val="single" w:sz="4" w:space="0" w:color="auto"/>
              <w:right w:val="single" w:sz="8" w:space="0" w:color="auto"/>
            </w:tcBorders>
            <w:shd w:val="clear" w:color="auto" w:fill="auto"/>
            <w:vAlign w:val="center"/>
            <w:hideMark/>
          </w:tcPr>
          <w:p w14:paraId="78D3FDD3" w14:textId="67401C35" w:rsidR="0086273B" w:rsidRPr="00A10E8A" w:rsidRDefault="0086273B" w:rsidP="0086273B">
            <w:pPr>
              <w:spacing w:after="0" w:line="240" w:lineRule="auto"/>
              <w:rPr>
                <w:rFonts w:ascii="Arial" w:eastAsia="Times New Roman" w:hAnsi="Arial" w:cs="Arial"/>
                <w:sz w:val="18"/>
                <w:szCs w:val="18"/>
                <w:lang w:eastAsia="es-CO"/>
              </w:rPr>
            </w:pPr>
            <w:r w:rsidRPr="00A10E8A">
              <w:rPr>
                <w:rFonts w:ascii="Arial" w:eastAsia="Times New Roman" w:hAnsi="Arial" w:cs="Arial"/>
                <w:sz w:val="18"/>
                <w:szCs w:val="18"/>
                <w:lang w:eastAsia="es-CO"/>
              </w:rPr>
              <w:t> Investigadores</w:t>
            </w:r>
          </w:p>
        </w:tc>
        <w:tc>
          <w:tcPr>
            <w:tcW w:w="85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7BD915E" w14:textId="1523DD0F" w:rsidR="0086273B" w:rsidRPr="007B36D2" w:rsidRDefault="0086273B" w:rsidP="0086273B">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A10E8A" w:rsidRPr="007B36D2">
              <w:rPr>
                <w:rFonts w:ascii="Arial" w:eastAsia="Times New Roman" w:hAnsi="Arial" w:cs="Arial"/>
                <w:b/>
                <w:bCs/>
                <w:sz w:val="16"/>
                <w:szCs w:val="16"/>
                <w:lang w:eastAsia="es-CO"/>
              </w:rPr>
              <w:t>01-08-20</w:t>
            </w:r>
          </w:p>
        </w:tc>
        <w:tc>
          <w:tcPr>
            <w:tcW w:w="931" w:type="dxa"/>
            <w:tcBorders>
              <w:top w:val="single" w:sz="4" w:space="0" w:color="auto"/>
              <w:left w:val="nil"/>
              <w:bottom w:val="single" w:sz="4" w:space="0" w:color="auto"/>
              <w:right w:val="single" w:sz="4" w:space="0" w:color="auto"/>
            </w:tcBorders>
            <w:shd w:val="clear" w:color="000000" w:fill="FF8080"/>
            <w:vAlign w:val="center"/>
            <w:hideMark/>
          </w:tcPr>
          <w:p w14:paraId="3E7EBDF5" w14:textId="1BE44512" w:rsidR="0086273B" w:rsidRPr="007B36D2" w:rsidRDefault="0086273B" w:rsidP="0086273B">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A10E8A" w:rsidRPr="007B36D2">
              <w:rPr>
                <w:rFonts w:ascii="Arial" w:eastAsia="Times New Roman" w:hAnsi="Arial" w:cs="Arial"/>
                <w:b/>
                <w:bCs/>
                <w:sz w:val="16"/>
                <w:szCs w:val="16"/>
                <w:lang w:eastAsia="es-CO"/>
              </w:rPr>
              <w:t>30-09-20</w:t>
            </w:r>
          </w:p>
        </w:tc>
        <w:tc>
          <w:tcPr>
            <w:tcW w:w="196" w:type="dxa"/>
            <w:tcBorders>
              <w:top w:val="nil"/>
              <w:left w:val="single" w:sz="4" w:space="0" w:color="auto"/>
              <w:bottom w:val="nil"/>
              <w:right w:val="single" w:sz="4" w:space="0" w:color="auto"/>
            </w:tcBorders>
            <w:shd w:val="diagCross" w:color="000000" w:fill="C0C0C0"/>
            <w:vAlign w:val="center"/>
            <w:hideMark/>
          </w:tcPr>
          <w:p w14:paraId="1F4A2EC2" w14:textId="77777777" w:rsidR="0086273B"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BF07847"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34337A6"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4BABEE2"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B39CD4E"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nil"/>
            </w:tcBorders>
            <w:shd w:val="clear" w:color="auto" w:fill="auto"/>
            <w:vAlign w:val="center"/>
            <w:hideMark/>
          </w:tcPr>
          <w:p w14:paraId="1385DDB7"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19767B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87172DF"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350CE1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3DFF5CF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089D4473"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4579A6A"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FCB958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034E8D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8D43C05"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110F581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B3671D"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1878792"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0768C32F"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9149F11"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727237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38899B3"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gridSpan w:val="2"/>
            <w:tcBorders>
              <w:top w:val="nil"/>
              <w:left w:val="nil"/>
              <w:bottom w:val="single" w:sz="4" w:space="0" w:color="auto"/>
              <w:right w:val="nil"/>
            </w:tcBorders>
            <w:shd w:val="clear" w:color="auto" w:fill="auto"/>
            <w:vAlign w:val="center"/>
            <w:hideMark/>
          </w:tcPr>
          <w:p w14:paraId="2A7D191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1C38F9AD"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0CF25A8"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5E486A2"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B0DBE35"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single" w:sz="4" w:space="0" w:color="auto"/>
            </w:tcBorders>
            <w:shd w:val="clear" w:color="auto" w:fill="1F4E79" w:themeFill="accent1" w:themeFillShade="80"/>
            <w:vAlign w:val="center"/>
            <w:hideMark/>
          </w:tcPr>
          <w:p w14:paraId="7946CA6C"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1F4E79" w:themeFill="accent1" w:themeFillShade="80"/>
            <w:vAlign w:val="center"/>
            <w:hideMark/>
          </w:tcPr>
          <w:p w14:paraId="2BD082E7"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793AA085"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1F4E79" w:themeFill="accent1" w:themeFillShade="80"/>
            <w:vAlign w:val="center"/>
            <w:hideMark/>
          </w:tcPr>
          <w:p w14:paraId="592D0EE4"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65" w:type="dxa"/>
            <w:tcBorders>
              <w:top w:val="nil"/>
              <w:left w:val="nil"/>
              <w:bottom w:val="single" w:sz="4" w:space="0" w:color="auto"/>
              <w:right w:val="nil"/>
            </w:tcBorders>
            <w:shd w:val="clear" w:color="auto" w:fill="1F4E79" w:themeFill="accent1" w:themeFillShade="80"/>
            <w:vAlign w:val="center"/>
            <w:hideMark/>
          </w:tcPr>
          <w:p w14:paraId="30A13558"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338835C1"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1F4E79" w:themeFill="accent1" w:themeFillShade="80"/>
            <w:vAlign w:val="center"/>
            <w:hideMark/>
          </w:tcPr>
          <w:p w14:paraId="0B82FD37"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1F4E79" w:themeFill="accent1" w:themeFillShade="80"/>
            <w:vAlign w:val="center"/>
            <w:hideMark/>
          </w:tcPr>
          <w:p w14:paraId="3B38E12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FFFFFF" w:themeFill="background1"/>
            <w:vAlign w:val="center"/>
            <w:hideMark/>
          </w:tcPr>
          <w:p w14:paraId="102160A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14:paraId="6B864401"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14:paraId="18EBC9EF"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14:paraId="28AE9B22"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nil"/>
            </w:tcBorders>
            <w:shd w:val="clear" w:color="auto" w:fill="FFFFFF" w:themeFill="background1"/>
            <w:vAlign w:val="center"/>
            <w:hideMark/>
          </w:tcPr>
          <w:p w14:paraId="4D8241DD"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14:paraId="1925A55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14:paraId="5443A25D"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59" w:type="dxa"/>
            <w:tcBorders>
              <w:top w:val="nil"/>
              <w:left w:val="single" w:sz="4" w:space="0" w:color="auto"/>
              <w:bottom w:val="single" w:sz="4" w:space="0" w:color="auto"/>
              <w:right w:val="single" w:sz="8" w:space="0" w:color="auto"/>
            </w:tcBorders>
            <w:shd w:val="clear" w:color="auto" w:fill="FFFFFF" w:themeFill="background1"/>
            <w:vAlign w:val="center"/>
            <w:hideMark/>
          </w:tcPr>
          <w:p w14:paraId="41B89B62"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r>
      <w:tr w:rsidR="00A10E8A" w:rsidRPr="00A10E8A" w14:paraId="429CB43C" w14:textId="77777777" w:rsidTr="007B36D2">
        <w:trPr>
          <w:trHeight w:val="541"/>
        </w:trPr>
        <w:tc>
          <w:tcPr>
            <w:tcW w:w="1266" w:type="dxa"/>
            <w:tcBorders>
              <w:top w:val="nil"/>
              <w:left w:val="single" w:sz="8" w:space="0" w:color="auto"/>
              <w:bottom w:val="single" w:sz="4" w:space="0" w:color="auto"/>
              <w:right w:val="single" w:sz="8" w:space="0" w:color="auto"/>
            </w:tcBorders>
            <w:shd w:val="clear" w:color="auto" w:fill="auto"/>
            <w:vAlign w:val="center"/>
            <w:hideMark/>
          </w:tcPr>
          <w:p w14:paraId="12B8A587" w14:textId="5FAAA192" w:rsidR="0086273B" w:rsidRPr="00A10E8A" w:rsidRDefault="00546B69" w:rsidP="00546B69">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Informes</w:t>
            </w:r>
          </w:p>
        </w:tc>
        <w:tc>
          <w:tcPr>
            <w:tcW w:w="1418" w:type="dxa"/>
            <w:tcBorders>
              <w:top w:val="nil"/>
              <w:left w:val="nil"/>
              <w:bottom w:val="single" w:sz="4" w:space="0" w:color="auto"/>
              <w:right w:val="single" w:sz="8" w:space="0" w:color="auto"/>
            </w:tcBorders>
            <w:shd w:val="clear" w:color="auto" w:fill="auto"/>
            <w:vAlign w:val="center"/>
            <w:hideMark/>
          </w:tcPr>
          <w:p w14:paraId="50B2F76C" w14:textId="524A207C" w:rsidR="0086273B" w:rsidRPr="00A10E8A" w:rsidRDefault="0086273B" w:rsidP="0086273B">
            <w:pPr>
              <w:spacing w:after="0" w:line="240" w:lineRule="auto"/>
              <w:rPr>
                <w:rFonts w:ascii="Arial" w:eastAsia="Times New Roman" w:hAnsi="Arial" w:cs="Arial"/>
                <w:sz w:val="18"/>
                <w:szCs w:val="18"/>
                <w:lang w:eastAsia="es-CO"/>
              </w:rPr>
            </w:pPr>
            <w:r w:rsidRPr="00A10E8A">
              <w:rPr>
                <w:rFonts w:ascii="Arial" w:eastAsia="Times New Roman" w:hAnsi="Arial" w:cs="Arial"/>
                <w:sz w:val="18"/>
                <w:szCs w:val="18"/>
                <w:lang w:eastAsia="es-CO"/>
              </w:rPr>
              <w:t> </w:t>
            </w:r>
            <w:r w:rsidR="00546B69" w:rsidRPr="00A10E8A">
              <w:rPr>
                <w:rFonts w:ascii="Arial" w:eastAsia="Times New Roman" w:hAnsi="Arial" w:cs="Arial"/>
                <w:sz w:val="18"/>
                <w:szCs w:val="18"/>
                <w:lang w:eastAsia="es-CO"/>
              </w:rPr>
              <w:t>Investigadores</w:t>
            </w:r>
          </w:p>
        </w:tc>
        <w:tc>
          <w:tcPr>
            <w:tcW w:w="850"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CCAB9BB" w14:textId="2C502591" w:rsidR="0086273B" w:rsidRPr="007B36D2" w:rsidRDefault="0086273B" w:rsidP="0086273B">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A10E8A" w:rsidRPr="007B36D2">
              <w:rPr>
                <w:rFonts w:ascii="Arial" w:eastAsia="Times New Roman" w:hAnsi="Arial" w:cs="Arial"/>
                <w:b/>
                <w:bCs/>
                <w:sz w:val="16"/>
                <w:szCs w:val="16"/>
                <w:lang w:eastAsia="es-CO"/>
              </w:rPr>
              <w:t>01-10-20</w:t>
            </w:r>
          </w:p>
        </w:tc>
        <w:tc>
          <w:tcPr>
            <w:tcW w:w="931" w:type="dxa"/>
            <w:tcBorders>
              <w:top w:val="single" w:sz="4" w:space="0" w:color="auto"/>
              <w:left w:val="nil"/>
              <w:bottom w:val="single" w:sz="4" w:space="0" w:color="auto"/>
              <w:right w:val="single" w:sz="4" w:space="0" w:color="auto"/>
            </w:tcBorders>
            <w:shd w:val="clear" w:color="000000" w:fill="FF8080"/>
            <w:vAlign w:val="center"/>
            <w:hideMark/>
          </w:tcPr>
          <w:p w14:paraId="0844306D" w14:textId="19BE02D2" w:rsidR="0086273B" w:rsidRPr="007B36D2" w:rsidRDefault="0086273B" w:rsidP="0086273B">
            <w:pPr>
              <w:spacing w:after="0" w:line="240" w:lineRule="auto"/>
              <w:jc w:val="center"/>
              <w:rPr>
                <w:rFonts w:ascii="Arial" w:eastAsia="Times New Roman" w:hAnsi="Arial" w:cs="Arial"/>
                <w:b/>
                <w:bCs/>
                <w:sz w:val="16"/>
                <w:szCs w:val="16"/>
                <w:lang w:eastAsia="es-CO"/>
              </w:rPr>
            </w:pPr>
            <w:r w:rsidRPr="007B36D2">
              <w:rPr>
                <w:rFonts w:ascii="Arial" w:eastAsia="Times New Roman" w:hAnsi="Arial" w:cs="Arial"/>
                <w:b/>
                <w:bCs/>
                <w:sz w:val="16"/>
                <w:szCs w:val="16"/>
                <w:lang w:eastAsia="es-CO"/>
              </w:rPr>
              <w:t> </w:t>
            </w:r>
            <w:r w:rsidR="00A10E8A" w:rsidRPr="007B36D2">
              <w:rPr>
                <w:rFonts w:ascii="Arial" w:eastAsia="Times New Roman" w:hAnsi="Arial" w:cs="Arial"/>
                <w:b/>
                <w:bCs/>
                <w:sz w:val="16"/>
                <w:szCs w:val="16"/>
                <w:lang w:eastAsia="es-CO"/>
              </w:rPr>
              <w:t>30-11-20</w:t>
            </w:r>
          </w:p>
        </w:tc>
        <w:tc>
          <w:tcPr>
            <w:tcW w:w="196" w:type="dxa"/>
            <w:tcBorders>
              <w:top w:val="nil"/>
              <w:left w:val="single" w:sz="4" w:space="0" w:color="auto"/>
              <w:bottom w:val="nil"/>
              <w:right w:val="single" w:sz="4" w:space="0" w:color="auto"/>
            </w:tcBorders>
            <w:shd w:val="diagCross" w:color="000000" w:fill="C0C0C0"/>
            <w:vAlign w:val="center"/>
            <w:hideMark/>
          </w:tcPr>
          <w:p w14:paraId="3B0271E2" w14:textId="77777777" w:rsidR="0086273B" w:rsidRPr="00A10E8A" w:rsidRDefault="0086273B" w:rsidP="0086273B">
            <w:pPr>
              <w:spacing w:after="0" w:line="240" w:lineRule="auto"/>
              <w:jc w:val="center"/>
              <w:rPr>
                <w:rFonts w:ascii="Arial" w:eastAsia="Times New Roman" w:hAnsi="Arial" w:cs="Arial"/>
                <w:sz w:val="18"/>
                <w:szCs w:val="18"/>
                <w:lang w:eastAsia="es-CO"/>
              </w:rPr>
            </w:pPr>
            <w:r w:rsidRPr="00A10E8A">
              <w:rPr>
                <w:rFonts w:ascii="Arial" w:eastAsia="Times New Roman" w:hAnsi="Arial" w:cs="Arial"/>
                <w:sz w:val="18"/>
                <w:szCs w:val="18"/>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7D7ABFD"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7EDEE4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DDB5D81"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39F08C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nil"/>
            </w:tcBorders>
            <w:shd w:val="clear" w:color="auto" w:fill="auto"/>
            <w:vAlign w:val="center"/>
            <w:hideMark/>
          </w:tcPr>
          <w:p w14:paraId="4720E893"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4873C46"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3202058"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285C4C8"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40DB0D5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2E9A9C0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C610DA3"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255168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54E440A"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694E4F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391F9298"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B47AF08"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8128944"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5A28DAD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C60E5A3"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C56958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0B22FF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gridSpan w:val="2"/>
            <w:tcBorders>
              <w:top w:val="nil"/>
              <w:left w:val="nil"/>
              <w:bottom w:val="single" w:sz="4" w:space="0" w:color="auto"/>
              <w:right w:val="nil"/>
            </w:tcBorders>
            <w:shd w:val="clear" w:color="auto" w:fill="auto"/>
            <w:vAlign w:val="center"/>
            <w:hideMark/>
          </w:tcPr>
          <w:p w14:paraId="4EE5B4E5"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186" w:type="dxa"/>
            <w:tcBorders>
              <w:top w:val="nil"/>
              <w:left w:val="nil"/>
              <w:bottom w:val="single" w:sz="4" w:space="0" w:color="auto"/>
              <w:right w:val="nil"/>
            </w:tcBorders>
            <w:shd w:val="clear" w:color="auto" w:fill="auto"/>
            <w:vAlign w:val="center"/>
            <w:hideMark/>
          </w:tcPr>
          <w:p w14:paraId="5D59A38F"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2E49F9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7CBE46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4066796"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4C0BE5C"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4153933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E44270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79A4DA0"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65" w:type="dxa"/>
            <w:tcBorders>
              <w:top w:val="nil"/>
              <w:left w:val="nil"/>
              <w:bottom w:val="single" w:sz="4" w:space="0" w:color="auto"/>
              <w:right w:val="nil"/>
            </w:tcBorders>
            <w:shd w:val="clear" w:color="auto" w:fill="auto"/>
            <w:vAlign w:val="center"/>
            <w:hideMark/>
          </w:tcPr>
          <w:p w14:paraId="55A0C64B"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3E41CEA"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auto"/>
            <w:vAlign w:val="center"/>
            <w:hideMark/>
          </w:tcPr>
          <w:p w14:paraId="3136058A"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7F5262"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nil"/>
              <w:bottom w:val="single" w:sz="4" w:space="0" w:color="auto"/>
              <w:right w:val="nil"/>
            </w:tcBorders>
            <w:shd w:val="clear" w:color="auto" w:fill="1F4E79" w:themeFill="accent1" w:themeFillShade="80"/>
            <w:vAlign w:val="center"/>
            <w:hideMark/>
          </w:tcPr>
          <w:p w14:paraId="2F882583"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1513D701"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352BFA1F"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single" w:sz="8" w:space="0" w:color="auto"/>
            </w:tcBorders>
            <w:shd w:val="clear" w:color="auto" w:fill="1F4E79" w:themeFill="accent1" w:themeFillShade="80"/>
            <w:vAlign w:val="center"/>
            <w:hideMark/>
          </w:tcPr>
          <w:p w14:paraId="732754A8"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gridSpan w:val="2"/>
            <w:tcBorders>
              <w:top w:val="nil"/>
              <w:left w:val="nil"/>
              <w:bottom w:val="single" w:sz="4" w:space="0" w:color="auto"/>
              <w:right w:val="nil"/>
            </w:tcBorders>
            <w:shd w:val="clear" w:color="auto" w:fill="1F4E79" w:themeFill="accent1" w:themeFillShade="80"/>
            <w:vAlign w:val="center"/>
            <w:hideMark/>
          </w:tcPr>
          <w:p w14:paraId="46E7ADF9"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410A1222"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49" w:type="dxa"/>
            <w:tcBorders>
              <w:top w:val="nil"/>
              <w:left w:val="single" w:sz="4" w:space="0" w:color="auto"/>
              <w:bottom w:val="single" w:sz="4" w:space="0" w:color="auto"/>
              <w:right w:val="nil"/>
            </w:tcBorders>
            <w:shd w:val="clear" w:color="auto" w:fill="1F4E79" w:themeFill="accent1" w:themeFillShade="80"/>
            <w:vAlign w:val="center"/>
            <w:hideMark/>
          </w:tcPr>
          <w:p w14:paraId="3A6672AD"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c>
          <w:tcPr>
            <w:tcW w:w="259" w:type="dxa"/>
            <w:tcBorders>
              <w:top w:val="nil"/>
              <w:left w:val="single" w:sz="4" w:space="0" w:color="auto"/>
              <w:bottom w:val="single" w:sz="4" w:space="0" w:color="auto"/>
              <w:right w:val="single" w:sz="8" w:space="0" w:color="auto"/>
            </w:tcBorders>
            <w:shd w:val="clear" w:color="auto" w:fill="1F4E79" w:themeFill="accent1" w:themeFillShade="80"/>
            <w:vAlign w:val="center"/>
            <w:hideMark/>
          </w:tcPr>
          <w:p w14:paraId="074A25E7" w14:textId="77777777" w:rsidR="0086273B" w:rsidRPr="00A10E8A" w:rsidRDefault="0086273B" w:rsidP="0086273B">
            <w:pPr>
              <w:spacing w:after="0" w:line="240" w:lineRule="auto"/>
              <w:jc w:val="center"/>
              <w:rPr>
                <w:rFonts w:ascii="Bodoni MT Condensed" w:eastAsia="Times New Roman" w:hAnsi="Bodoni MT Condensed" w:cs="Arial"/>
                <w:sz w:val="18"/>
                <w:szCs w:val="18"/>
                <w:lang w:eastAsia="es-CO"/>
              </w:rPr>
            </w:pPr>
            <w:r w:rsidRPr="00A10E8A">
              <w:rPr>
                <w:rFonts w:ascii="Bodoni MT Condensed" w:eastAsia="Times New Roman" w:hAnsi="Bodoni MT Condensed" w:cs="Arial"/>
                <w:sz w:val="18"/>
                <w:szCs w:val="18"/>
                <w:lang w:eastAsia="es-CO"/>
              </w:rPr>
              <w:t> </w:t>
            </w:r>
          </w:p>
        </w:tc>
      </w:tr>
    </w:tbl>
    <w:p w14:paraId="3E13363A" w14:textId="77777777"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X="-86" w:tblpY="-69"/>
        <w:tblW w:w="14834" w:type="dxa"/>
        <w:tblLayout w:type="fixed"/>
        <w:tblLook w:val="04A0" w:firstRow="1" w:lastRow="0" w:firstColumn="1" w:lastColumn="0" w:noHBand="0" w:noVBand="1"/>
      </w:tblPr>
      <w:tblGrid>
        <w:gridCol w:w="1210"/>
        <w:gridCol w:w="2106"/>
        <w:gridCol w:w="6830"/>
        <w:gridCol w:w="1275"/>
        <w:gridCol w:w="1843"/>
        <w:gridCol w:w="1570"/>
      </w:tblGrid>
      <w:tr w:rsidR="00FF231C" w14:paraId="04557874" w14:textId="77777777" w:rsidTr="00242501">
        <w:trPr>
          <w:trHeight w:val="371"/>
        </w:trPr>
        <w:tc>
          <w:tcPr>
            <w:tcW w:w="12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2141BBA" w14:textId="77777777" w:rsidR="00FF231C" w:rsidRDefault="00FF231C" w:rsidP="00242501">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8785B14" w14:textId="77777777" w:rsidR="00FF231C" w:rsidRDefault="00FF231C" w:rsidP="00242501">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C4AE410" w14:textId="77777777" w:rsidR="00FF231C" w:rsidRDefault="00FF231C" w:rsidP="00242501">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1C0379" w14:textId="77777777" w:rsidR="00FF231C" w:rsidRDefault="00FF231C" w:rsidP="00242501">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BDDB46" w14:textId="77777777" w:rsidR="00FF231C" w:rsidRDefault="00FF231C" w:rsidP="00242501">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791ED9E" w14:textId="77777777" w:rsidR="00FF231C" w:rsidRDefault="00FF231C" w:rsidP="00242501">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56B1C785" w14:textId="77777777" w:rsidTr="00242501">
        <w:trPr>
          <w:trHeight w:val="364"/>
        </w:trPr>
        <w:tc>
          <w:tcPr>
            <w:tcW w:w="1210" w:type="dxa"/>
            <w:vMerge w:val="restart"/>
            <w:tcBorders>
              <w:top w:val="single" w:sz="4" w:space="0" w:color="auto"/>
              <w:left w:val="single" w:sz="4" w:space="0" w:color="auto"/>
              <w:bottom w:val="single" w:sz="4" w:space="0" w:color="auto"/>
              <w:right w:val="single" w:sz="4" w:space="0" w:color="auto"/>
            </w:tcBorders>
            <w:vAlign w:val="center"/>
            <w:hideMark/>
          </w:tcPr>
          <w:p w14:paraId="5DFABA81" w14:textId="77777777" w:rsidR="00FF231C" w:rsidRDefault="00FF231C" w:rsidP="00242501">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76D1C1D3" w14:textId="77777777" w:rsidR="00FF231C" w:rsidRDefault="00FF231C" w:rsidP="00242501">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6805A91F" w14:textId="77777777" w:rsidR="00FF231C" w:rsidRDefault="00FF231C" w:rsidP="00242501">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C35F2A3" w14:textId="77777777" w:rsidR="00FF231C" w:rsidRDefault="00FF231C" w:rsidP="00242501">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7CAA3206" w14:textId="77777777" w:rsidR="00FF231C" w:rsidRDefault="00FF231C" w:rsidP="00242501">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84E1614" w14:textId="77777777" w:rsidR="00FF231C" w:rsidRDefault="00FF231C" w:rsidP="00242501">
            <w:pPr>
              <w:jc w:val="both"/>
              <w:rPr>
                <w:rFonts w:cstheme="minorHAnsi"/>
                <w:sz w:val="20"/>
                <w:szCs w:val="16"/>
              </w:rPr>
            </w:pPr>
            <w:r>
              <w:rPr>
                <w:rFonts w:cstheme="minorHAnsi"/>
                <w:sz w:val="20"/>
                <w:szCs w:val="16"/>
              </w:rPr>
              <w:t>$ 0</w:t>
            </w:r>
          </w:p>
        </w:tc>
      </w:tr>
      <w:tr w:rsidR="00FF231C" w14:paraId="424C7EFC" w14:textId="77777777" w:rsidTr="00242501">
        <w:trPr>
          <w:trHeight w:val="364"/>
        </w:trPr>
        <w:tc>
          <w:tcPr>
            <w:tcW w:w="1210" w:type="dxa"/>
            <w:vMerge/>
            <w:tcBorders>
              <w:top w:val="single" w:sz="4" w:space="0" w:color="auto"/>
              <w:left w:val="single" w:sz="4" w:space="0" w:color="auto"/>
              <w:bottom w:val="single" w:sz="4" w:space="0" w:color="auto"/>
              <w:right w:val="single" w:sz="4" w:space="0" w:color="auto"/>
            </w:tcBorders>
            <w:vAlign w:val="center"/>
            <w:hideMark/>
          </w:tcPr>
          <w:p w14:paraId="7D401360" w14:textId="77777777" w:rsidR="00FF231C" w:rsidRDefault="00FF231C" w:rsidP="00242501">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E3456D1" w14:textId="77777777" w:rsidR="00FF231C" w:rsidRDefault="00FF231C" w:rsidP="00242501">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58F35D07" w14:textId="77777777" w:rsidR="00FF231C" w:rsidRDefault="00FF231C" w:rsidP="00242501">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B44ABDD" w14:textId="77777777" w:rsidR="00FF231C" w:rsidRDefault="00FF231C" w:rsidP="00242501">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6481FA5A" w14:textId="77777777" w:rsidR="00FF231C" w:rsidRDefault="00FF231C" w:rsidP="00242501">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96E29F5" w14:textId="77777777" w:rsidR="00FF231C" w:rsidRDefault="00FF231C" w:rsidP="00242501">
            <w:pPr>
              <w:jc w:val="both"/>
              <w:rPr>
                <w:rFonts w:cstheme="minorHAnsi"/>
                <w:sz w:val="20"/>
                <w:szCs w:val="16"/>
              </w:rPr>
            </w:pPr>
            <w:r>
              <w:rPr>
                <w:rFonts w:cstheme="minorHAnsi"/>
                <w:sz w:val="20"/>
                <w:szCs w:val="16"/>
              </w:rPr>
              <w:t>$ 0</w:t>
            </w:r>
          </w:p>
        </w:tc>
      </w:tr>
      <w:tr w:rsidR="00FF231C" w14:paraId="2C0BE8BF" w14:textId="77777777" w:rsidTr="00242501">
        <w:trPr>
          <w:trHeight w:val="364"/>
        </w:trPr>
        <w:tc>
          <w:tcPr>
            <w:tcW w:w="1210" w:type="dxa"/>
            <w:vMerge/>
            <w:tcBorders>
              <w:top w:val="single" w:sz="4" w:space="0" w:color="auto"/>
              <w:left w:val="single" w:sz="4" w:space="0" w:color="auto"/>
              <w:bottom w:val="single" w:sz="4" w:space="0" w:color="auto"/>
              <w:right w:val="single" w:sz="4" w:space="0" w:color="auto"/>
            </w:tcBorders>
            <w:vAlign w:val="center"/>
            <w:hideMark/>
          </w:tcPr>
          <w:p w14:paraId="0BB0615E" w14:textId="77777777" w:rsidR="00FF231C" w:rsidRDefault="00FF231C" w:rsidP="00242501">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8940222" w14:textId="77777777" w:rsidR="00FF231C" w:rsidRDefault="00FF231C" w:rsidP="00242501">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3122818F" w14:textId="77777777" w:rsidR="00FF231C" w:rsidRDefault="00FF231C" w:rsidP="00242501">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3D10F10" w14:textId="77777777" w:rsidR="00FF231C" w:rsidRDefault="00FF231C" w:rsidP="00242501">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63B908F" w14:textId="77777777" w:rsidR="00FF231C" w:rsidRDefault="00FF231C" w:rsidP="00242501">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6259D2F" w14:textId="77777777" w:rsidR="00FF231C" w:rsidRDefault="00FF231C" w:rsidP="00242501">
            <w:pPr>
              <w:jc w:val="both"/>
              <w:rPr>
                <w:rFonts w:cstheme="minorHAnsi"/>
                <w:sz w:val="20"/>
                <w:szCs w:val="16"/>
              </w:rPr>
            </w:pPr>
            <w:r>
              <w:rPr>
                <w:rFonts w:cstheme="minorHAnsi"/>
                <w:sz w:val="20"/>
                <w:szCs w:val="16"/>
              </w:rPr>
              <w:t>$ 0</w:t>
            </w:r>
          </w:p>
        </w:tc>
      </w:tr>
      <w:tr w:rsidR="00FF231C" w14:paraId="591C4BE8" w14:textId="77777777" w:rsidTr="00242501">
        <w:trPr>
          <w:trHeight w:val="364"/>
        </w:trPr>
        <w:tc>
          <w:tcPr>
            <w:tcW w:w="1210" w:type="dxa"/>
            <w:vMerge/>
            <w:tcBorders>
              <w:top w:val="single" w:sz="4" w:space="0" w:color="auto"/>
              <w:left w:val="single" w:sz="4" w:space="0" w:color="auto"/>
              <w:bottom w:val="single" w:sz="4" w:space="0" w:color="auto"/>
              <w:right w:val="single" w:sz="4" w:space="0" w:color="auto"/>
            </w:tcBorders>
            <w:vAlign w:val="center"/>
            <w:hideMark/>
          </w:tcPr>
          <w:p w14:paraId="5FECA49A" w14:textId="77777777" w:rsidR="00FF231C" w:rsidRDefault="00FF231C" w:rsidP="00242501">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4739126" w14:textId="77777777" w:rsidR="00FF231C" w:rsidRDefault="00FF231C" w:rsidP="00242501">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3094132E" w14:textId="77777777" w:rsidR="00FF231C" w:rsidRDefault="00FF231C" w:rsidP="00242501">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BB0A447" w14:textId="77777777" w:rsidR="00FF231C" w:rsidRDefault="00FF231C" w:rsidP="00242501">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029B0619" w14:textId="77777777" w:rsidR="00FF231C" w:rsidRDefault="00FF231C" w:rsidP="00242501">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0459971" w14:textId="77777777" w:rsidR="00FF231C" w:rsidRDefault="00FF231C" w:rsidP="00242501">
            <w:pPr>
              <w:jc w:val="both"/>
              <w:rPr>
                <w:rFonts w:cstheme="minorHAnsi"/>
                <w:sz w:val="20"/>
                <w:szCs w:val="16"/>
              </w:rPr>
            </w:pPr>
            <w:r>
              <w:rPr>
                <w:rFonts w:cstheme="minorHAnsi"/>
                <w:sz w:val="20"/>
                <w:szCs w:val="16"/>
              </w:rPr>
              <w:t>$ 0</w:t>
            </w:r>
          </w:p>
        </w:tc>
      </w:tr>
      <w:tr w:rsidR="00FF231C" w14:paraId="77FA62E9" w14:textId="77777777" w:rsidTr="00242501">
        <w:trPr>
          <w:trHeight w:val="364"/>
        </w:trPr>
        <w:tc>
          <w:tcPr>
            <w:tcW w:w="1210" w:type="dxa"/>
            <w:vMerge w:val="restart"/>
            <w:tcBorders>
              <w:top w:val="single" w:sz="4" w:space="0" w:color="auto"/>
              <w:left w:val="single" w:sz="4" w:space="0" w:color="auto"/>
              <w:bottom w:val="single" w:sz="4" w:space="0" w:color="auto"/>
              <w:right w:val="single" w:sz="4" w:space="0" w:color="auto"/>
            </w:tcBorders>
            <w:vAlign w:val="center"/>
            <w:hideMark/>
          </w:tcPr>
          <w:p w14:paraId="2D98FB8B" w14:textId="77777777" w:rsidR="00FF231C" w:rsidRDefault="00FF231C" w:rsidP="00242501">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60F6CB6D" w14:textId="77777777" w:rsidR="00FF231C" w:rsidRDefault="00FF231C" w:rsidP="00242501">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76E6FCD2" w14:textId="6B1C4D33" w:rsidR="00FF231C" w:rsidRDefault="00666F4A" w:rsidP="00242501">
            <w:pPr>
              <w:rPr>
                <w:rFonts w:cstheme="minorHAnsi"/>
                <w:sz w:val="20"/>
                <w:szCs w:val="20"/>
              </w:rPr>
            </w:pPr>
            <w:r>
              <w:rPr>
                <w:rFonts w:cstheme="minorHAnsi"/>
                <w:sz w:val="20"/>
                <w:szCs w:val="20"/>
              </w:rPr>
              <w:t xml:space="preserve">Documentos y papelería para construcción de la investigación </w:t>
            </w:r>
          </w:p>
        </w:tc>
        <w:tc>
          <w:tcPr>
            <w:tcW w:w="1275" w:type="dxa"/>
            <w:tcBorders>
              <w:top w:val="single" w:sz="4" w:space="0" w:color="auto"/>
              <w:left w:val="single" w:sz="4" w:space="0" w:color="auto"/>
              <w:bottom w:val="single" w:sz="4" w:space="0" w:color="auto"/>
              <w:right w:val="single" w:sz="4" w:space="0" w:color="auto"/>
            </w:tcBorders>
          </w:tcPr>
          <w:p w14:paraId="167DF788" w14:textId="77777777" w:rsidR="00FF231C" w:rsidRDefault="00FF231C" w:rsidP="00242501">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98DDDF7" w14:textId="77777777" w:rsidR="00FF231C" w:rsidRDefault="00FF231C" w:rsidP="00242501">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2894A76" w14:textId="77AF65C3" w:rsidR="00FF231C" w:rsidRDefault="00FF231C" w:rsidP="00242501">
            <w:pPr>
              <w:jc w:val="both"/>
              <w:rPr>
                <w:rFonts w:cstheme="minorHAnsi"/>
                <w:sz w:val="20"/>
                <w:szCs w:val="16"/>
              </w:rPr>
            </w:pPr>
            <w:r>
              <w:rPr>
                <w:rFonts w:cstheme="minorHAnsi"/>
                <w:sz w:val="20"/>
                <w:szCs w:val="20"/>
              </w:rPr>
              <w:t xml:space="preserve">$  </w:t>
            </w:r>
            <w:r w:rsidR="00B3738B">
              <w:rPr>
                <w:rFonts w:cstheme="minorHAnsi"/>
                <w:sz w:val="20"/>
                <w:szCs w:val="20"/>
              </w:rPr>
              <w:t>2.000.000</w:t>
            </w:r>
          </w:p>
        </w:tc>
      </w:tr>
      <w:tr w:rsidR="00FF231C" w14:paraId="62570F23" w14:textId="77777777" w:rsidTr="00242501">
        <w:trPr>
          <w:trHeight w:val="364"/>
        </w:trPr>
        <w:tc>
          <w:tcPr>
            <w:tcW w:w="1210" w:type="dxa"/>
            <w:vMerge/>
            <w:tcBorders>
              <w:top w:val="single" w:sz="4" w:space="0" w:color="auto"/>
              <w:left w:val="single" w:sz="4" w:space="0" w:color="auto"/>
              <w:bottom w:val="single" w:sz="4" w:space="0" w:color="auto"/>
              <w:right w:val="single" w:sz="4" w:space="0" w:color="auto"/>
            </w:tcBorders>
            <w:vAlign w:val="center"/>
          </w:tcPr>
          <w:p w14:paraId="5BB180E0" w14:textId="77777777" w:rsidR="00FF231C" w:rsidRDefault="00FF231C" w:rsidP="00242501">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43A9F182" w14:textId="77777777" w:rsidR="00FF231C" w:rsidRDefault="00FF231C" w:rsidP="00242501">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69A2E3C9" w14:textId="2A98134D" w:rsidR="00FF231C" w:rsidRDefault="00666F4A" w:rsidP="00242501">
            <w:pPr>
              <w:rPr>
                <w:rFonts w:cstheme="minorHAnsi"/>
                <w:sz w:val="20"/>
                <w:szCs w:val="20"/>
              </w:rPr>
            </w:pPr>
            <w:r>
              <w:rPr>
                <w:rFonts w:cstheme="minorHAnsi"/>
                <w:sz w:val="20"/>
                <w:szCs w:val="20"/>
              </w:rPr>
              <w:t xml:space="preserve">Fotocopias del trabajo investigativo </w:t>
            </w:r>
          </w:p>
        </w:tc>
        <w:tc>
          <w:tcPr>
            <w:tcW w:w="1275" w:type="dxa"/>
            <w:tcBorders>
              <w:top w:val="single" w:sz="4" w:space="0" w:color="auto"/>
              <w:left w:val="single" w:sz="4" w:space="0" w:color="auto"/>
              <w:bottom w:val="single" w:sz="4" w:space="0" w:color="auto"/>
              <w:right w:val="single" w:sz="4" w:space="0" w:color="auto"/>
            </w:tcBorders>
          </w:tcPr>
          <w:p w14:paraId="290994E0" w14:textId="77777777" w:rsidR="00FF231C" w:rsidRDefault="00FF231C" w:rsidP="00242501">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FA11CB4" w14:textId="77777777" w:rsidR="00FF231C" w:rsidRDefault="00FF231C" w:rsidP="00242501">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12D72299" w14:textId="0CA73667" w:rsidR="00FF231C" w:rsidRDefault="00B3738B" w:rsidP="00242501">
            <w:pPr>
              <w:jc w:val="both"/>
              <w:rPr>
                <w:rFonts w:cstheme="minorHAnsi"/>
                <w:sz w:val="20"/>
                <w:szCs w:val="20"/>
              </w:rPr>
            </w:pPr>
            <w:r>
              <w:rPr>
                <w:rFonts w:cstheme="minorHAnsi"/>
                <w:sz w:val="20"/>
                <w:szCs w:val="20"/>
              </w:rPr>
              <w:t>$  2.000.000</w:t>
            </w:r>
          </w:p>
        </w:tc>
      </w:tr>
      <w:tr w:rsidR="00FF231C" w14:paraId="45756E07" w14:textId="77777777" w:rsidTr="00242501">
        <w:trPr>
          <w:trHeight w:val="364"/>
        </w:trPr>
        <w:tc>
          <w:tcPr>
            <w:tcW w:w="1210" w:type="dxa"/>
            <w:vMerge/>
            <w:tcBorders>
              <w:top w:val="single" w:sz="4" w:space="0" w:color="auto"/>
              <w:left w:val="single" w:sz="4" w:space="0" w:color="auto"/>
              <w:bottom w:val="single" w:sz="4" w:space="0" w:color="auto"/>
              <w:right w:val="single" w:sz="4" w:space="0" w:color="auto"/>
            </w:tcBorders>
            <w:vAlign w:val="center"/>
          </w:tcPr>
          <w:p w14:paraId="40EC9D76" w14:textId="77777777" w:rsidR="00FF231C" w:rsidRDefault="00FF231C" w:rsidP="00242501">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50619959" w14:textId="77777777" w:rsidR="00FF231C" w:rsidRDefault="00FF231C" w:rsidP="00242501">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4B44D13C" w14:textId="5BACB1A0" w:rsidR="00FF231C" w:rsidRDefault="003727A4" w:rsidP="00242501">
            <w:pPr>
              <w:rPr>
                <w:rFonts w:cstheme="minorHAnsi"/>
                <w:sz w:val="20"/>
                <w:szCs w:val="20"/>
              </w:rPr>
            </w:pPr>
            <w:r>
              <w:rPr>
                <w:rFonts w:cstheme="minorHAnsi"/>
                <w:sz w:val="20"/>
                <w:szCs w:val="20"/>
              </w:rPr>
              <w:t xml:space="preserve">Compra de libros para el desarrollo de la investigación </w:t>
            </w:r>
          </w:p>
        </w:tc>
        <w:tc>
          <w:tcPr>
            <w:tcW w:w="1275" w:type="dxa"/>
            <w:tcBorders>
              <w:top w:val="single" w:sz="4" w:space="0" w:color="auto"/>
              <w:left w:val="single" w:sz="4" w:space="0" w:color="auto"/>
              <w:bottom w:val="single" w:sz="4" w:space="0" w:color="auto"/>
              <w:right w:val="single" w:sz="4" w:space="0" w:color="auto"/>
            </w:tcBorders>
          </w:tcPr>
          <w:p w14:paraId="2A1BC5D6" w14:textId="77777777" w:rsidR="00FF231C" w:rsidRDefault="00FF231C" w:rsidP="00242501">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68170D2" w14:textId="77777777" w:rsidR="00FF231C" w:rsidRDefault="00FF231C" w:rsidP="00242501">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2ED1E61B" w14:textId="6CDF4C74" w:rsidR="00FF231C" w:rsidRDefault="00B3738B" w:rsidP="00242501">
            <w:pPr>
              <w:jc w:val="both"/>
              <w:rPr>
                <w:rFonts w:cstheme="minorHAnsi"/>
                <w:sz w:val="20"/>
                <w:szCs w:val="20"/>
              </w:rPr>
            </w:pPr>
            <w:r>
              <w:rPr>
                <w:rFonts w:cstheme="minorHAnsi"/>
                <w:sz w:val="20"/>
                <w:szCs w:val="20"/>
              </w:rPr>
              <w:t xml:space="preserve">$ </w:t>
            </w:r>
            <w:r w:rsidR="003727A4">
              <w:rPr>
                <w:rFonts w:cstheme="minorHAnsi"/>
                <w:sz w:val="20"/>
                <w:szCs w:val="20"/>
              </w:rPr>
              <w:t xml:space="preserve"> </w:t>
            </w:r>
            <w:r>
              <w:rPr>
                <w:rFonts w:cstheme="minorHAnsi"/>
                <w:sz w:val="20"/>
                <w:szCs w:val="20"/>
              </w:rPr>
              <w:t>3.000.000</w:t>
            </w:r>
          </w:p>
        </w:tc>
      </w:tr>
      <w:tr w:rsidR="00FF231C" w14:paraId="36AE1ABD" w14:textId="77777777" w:rsidTr="00242501">
        <w:trPr>
          <w:trHeight w:val="364"/>
        </w:trPr>
        <w:tc>
          <w:tcPr>
            <w:tcW w:w="1210" w:type="dxa"/>
            <w:vMerge/>
            <w:tcBorders>
              <w:top w:val="single" w:sz="4" w:space="0" w:color="auto"/>
              <w:left w:val="single" w:sz="4" w:space="0" w:color="auto"/>
              <w:bottom w:val="single" w:sz="4" w:space="0" w:color="auto"/>
              <w:right w:val="single" w:sz="4" w:space="0" w:color="auto"/>
            </w:tcBorders>
            <w:vAlign w:val="center"/>
            <w:hideMark/>
          </w:tcPr>
          <w:p w14:paraId="450AE2AD" w14:textId="77777777" w:rsidR="00FF231C" w:rsidRDefault="00FF231C" w:rsidP="00242501">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DA6E269" w14:textId="77777777" w:rsidR="00FF231C" w:rsidRDefault="00FF231C" w:rsidP="00242501">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1648AEA3" w14:textId="77777777" w:rsidR="00FF231C" w:rsidRDefault="00FF231C" w:rsidP="00242501">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D606A8B" w14:textId="77777777" w:rsidR="00FF231C" w:rsidRDefault="00FF231C" w:rsidP="00242501">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6E453B3" w14:textId="77777777" w:rsidR="00FF231C" w:rsidRDefault="00FF231C" w:rsidP="00242501">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06BE7F3" w14:textId="4D84F833" w:rsidR="00FF231C" w:rsidRDefault="00FF231C" w:rsidP="00242501">
            <w:pPr>
              <w:jc w:val="both"/>
              <w:rPr>
                <w:rFonts w:cstheme="minorHAnsi"/>
                <w:sz w:val="20"/>
                <w:szCs w:val="20"/>
              </w:rPr>
            </w:pPr>
            <w:r>
              <w:rPr>
                <w:rFonts w:cstheme="minorHAnsi"/>
                <w:sz w:val="20"/>
                <w:szCs w:val="20"/>
              </w:rPr>
              <w:t xml:space="preserve">$ </w:t>
            </w:r>
            <w:r w:rsidR="003727A4">
              <w:rPr>
                <w:rFonts w:cstheme="minorHAnsi"/>
                <w:sz w:val="20"/>
                <w:szCs w:val="20"/>
              </w:rPr>
              <w:t xml:space="preserve"> </w:t>
            </w:r>
            <w:r>
              <w:rPr>
                <w:rFonts w:cstheme="minorHAnsi"/>
                <w:sz w:val="20"/>
                <w:szCs w:val="20"/>
              </w:rPr>
              <w:t>0</w:t>
            </w:r>
          </w:p>
        </w:tc>
      </w:tr>
      <w:tr w:rsidR="00FF231C" w14:paraId="331C91C9" w14:textId="77777777" w:rsidTr="00242501">
        <w:trPr>
          <w:trHeight w:val="364"/>
        </w:trPr>
        <w:tc>
          <w:tcPr>
            <w:tcW w:w="1210" w:type="dxa"/>
            <w:vMerge/>
            <w:tcBorders>
              <w:top w:val="single" w:sz="4" w:space="0" w:color="auto"/>
              <w:left w:val="single" w:sz="4" w:space="0" w:color="auto"/>
              <w:bottom w:val="single" w:sz="4" w:space="0" w:color="auto"/>
              <w:right w:val="single" w:sz="4" w:space="0" w:color="auto"/>
            </w:tcBorders>
            <w:vAlign w:val="center"/>
            <w:hideMark/>
          </w:tcPr>
          <w:p w14:paraId="504486BF" w14:textId="77777777" w:rsidR="00FF231C" w:rsidRDefault="00FF231C" w:rsidP="00242501">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FF22F2A" w14:textId="77777777" w:rsidR="00FF231C" w:rsidRDefault="00FF231C" w:rsidP="00242501">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39086009" w14:textId="492B9E1D" w:rsidR="00FF231C" w:rsidRPr="00B25D92" w:rsidRDefault="00B25D92" w:rsidP="00242501">
            <w:pPr>
              <w:jc w:val="both"/>
              <w:rPr>
                <w:rFonts w:cstheme="minorHAnsi"/>
                <w:sz w:val="20"/>
                <w:szCs w:val="20"/>
                <w:lang w:val="es-ES_tradnl"/>
              </w:rPr>
            </w:pPr>
            <w:r>
              <w:rPr>
                <w:rFonts w:cstheme="minorHAnsi"/>
                <w:sz w:val="20"/>
                <w:szCs w:val="20"/>
                <w:lang w:val="es-ES_tradnl"/>
              </w:rPr>
              <w:t xml:space="preserve">Eventos para la socialización de resultados </w:t>
            </w:r>
          </w:p>
        </w:tc>
        <w:tc>
          <w:tcPr>
            <w:tcW w:w="1275" w:type="dxa"/>
            <w:tcBorders>
              <w:top w:val="single" w:sz="4" w:space="0" w:color="auto"/>
              <w:left w:val="single" w:sz="4" w:space="0" w:color="auto"/>
              <w:bottom w:val="single" w:sz="4" w:space="0" w:color="auto"/>
              <w:right w:val="single" w:sz="4" w:space="0" w:color="auto"/>
            </w:tcBorders>
          </w:tcPr>
          <w:p w14:paraId="115903D4" w14:textId="77777777" w:rsidR="00FF231C" w:rsidRDefault="00FF231C" w:rsidP="00242501">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EF4853B" w14:textId="77777777" w:rsidR="00FF231C" w:rsidRDefault="00FF231C" w:rsidP="00242501">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5A7D82A" w14:textId="57EE0201" w:rsidR="00FF231C" w:rsidRDefault="00B3738B" w:rsidP="00242501">
            <w:pPr>
              <w:jc w:val="both"/>
              <w:rPr>
                <w:rFonts w:cstheme="minorHAnsi"/>
                <w:sz w:val="20"/>
                <w:szCs w:val="20"/>
              </w:rPr>
            </w:pPr>
            <w:r>
              <w:rPr>
                <w:rFonts w:cstheme="minorHAnsi"/>
                <w:sz w:val="20"/>
                <w:szCs w:val="20"/>
              </w:rPr>
              <w:t>$</w:t>
            </w:r>
            <w:r w:rsidR="003727A4">
              <w:rPr>
                <w:rFonts w:cstheme="minorHAnsi"/>
                <w:sz w:val="20"/>
                <w:szCs w:val="20"/>
              </w:rPr>
              <w:t xml:space="preserve"> </w:t>
            </w:r>
            <w:r w:rsidR="009E5A22">
              <w:rPr>
                <w:rFonts w:cstheme="minorHAnsi"/>
                <w:sz w:val="20"/>
                <w:szCs w:val="20"/>
              </w:rPr>
              <w:t>30</w:t>
            </w:r>
            <w:r>
              <w:rPr>
                <w:rFonts w:cstheme="minorHAnsi"/>
                <w:sz w:val="20"/>
                <w:szCs w:val="20"/>
              </w:rPr>
              <w:t>.000.000</w:t>
            </w:r>
          </w:p>
        </w:tc>
      </w:tr>
      <w:tr w:rsidR="00FF231C" w14:paraId="2707A7F1" w14:textId="77777777" w:rsidTr="003A7EBC">
        <w:trPr>
          <w:trHeight w:val="784"/>
        </w:trPr>
        <w:tc>
          <w:tcPr>
            <w:tcW w:w="1210" w:type="dxa"/>
            <w:vMerge/>
            <w:tcBorders>
              <w:top w:val="single" w:sz="4" w:space="0" w:color="auto"/>
              <w:left w:val="single" w:sz="4" w:space="0" w:color="auto"/>
              <w:bottom w:val="single" w:sz="4" w:space="0" w:color="auto"/>
              <w:right w:val="single" w:sz="4" w:space="0" w:color="auto"/>
            </w:tcBorders>
            <w:vAlign w:val="center"/>
            <w:hideMark/>
          </w:tcPr>
          <w:p w14:paraId="6A118D48" w14:textId="77777777" w:rsidR="00FF231C" w:rsidRDefault="00FF231C" w:rsidP="00242501">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3E65E503" w14:textId="77777777" w:rsidR="00FF231C" w:rsidRDefault="00FF231C" w:rsidP="00242501">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660F8678" w14:textId="4D48176C" w:rsidR="00FF231C" w:rsidRDefault="00546B69" w:rsidP="00242501">
            <w:pPr>
              <w:jc w:val="both"/>
              <w:rPr>
                <w:rFonts w:cstheme="minorHAnsi"/>
                <w:sz w:val="20"/>
                <w:szCs w:val="16"/>
              </w:rPr>
            </w:pPr>
            <w:r>
              <w:rPr>
                <w:rFonts w:cstheme="minorHAnsi"/>
                <w:sz w:val="20"/>
                <w:szCs w:val="16"/>
              </w:rPr>
              <w:t xml:space="preserve">Publicaciones en bases de datos </w:t>
            </w:r>
          </w:p>
        </w:tc>
        <w:tc>
          <w:tcPr>
            <w:tcW w:w="1275" w:type="dxa"/>
            <w:tcBorders>
              <w:top w:val="single" w:sz="4" w:space="0" w:color="auto"/>
              <w:left w:val="single" w:sz="4" w:space="0" w:color="auto"/>
              <w:bottom w:val="single" w:sz="4" w:space="0" w:color="auto"/>
              <w:right w:val="single" w:sz="4" w:space="0" w:color="auto"/>
            </w:tcBorders>
          </w:tcPr>
          <w:p w14:paraId="7CA69663" w14:textId="77777777" w:rsidR="00FF231C" w:rsidRDefault="00FF231C" w:rsidP="00242501">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DE44A47" w14:textId="77777777" w:rsidR="00FF231C" w:rsidRDefault="00FF231C" w:rsidP="00242501">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A025870" w14:textId="497376FF" w:rsidR="00FF231C" w:rsidRDefault="00B3738B" w:rsidP="00242501">
            <w:pPr>
              <w:jc w:val="both"/>
              <w:rPr>
                <w:rFonts w:cstheme="minorHAnsi"/>
                <w:sz w:val="20"/>
                <w:szCs w:val="20"/>
              </w:rPr>
            </w:pPr>
            <w:r>
              <w:rPr>
                <w:rFonts w:cstheme="minorHAnsi"/>
                <w:sz w:val="20"/>
                <w:szCs w:val="20"/>
              </w:rPr>
              <w:t>$ 5.000.000</w:t>
            </w:r>
          </w:p>
        </w:tc>
      </w:tr>
      <w:tr w:rsidR="00FF231C" w14:paraId="09ADCC89" w14:textId="77777777" w:rsidTr="00242501">
        <w:trPr>
          <w:trHeight w:val="364"/>
        </w:trPr>
        <w:tc>
          <w:tcPr>
            <w:tcW w:w="13264" w:type="dxa"/>
            <w:gridSpan w:val="5"/>
            <w:tcBorders>
              <w:top w:val="single" w:sz="4" w:space="0" w:color="auto"/>
              <w:left w:val="single" w:sz="4" w:space="0" w:color="auto"/>
              <w:bottom w:val="single" w:sz="4" w:space="0" w:color="auto"/>
              <w:right w:val="single" w:sz="4" w:space="0" w:color="auto"/>
            </w:tcBorders>
            <w:vAlign w:val="center"/>
          </w:tcPr>
          <w:p w14:paraId="6BC28790" w14:textId="77777777" w:rsidR="00FF231C" w:rsidRDefault="00FF231C" w:rsidP="00242501">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20D7964D" w14:textId="433EE600" w:rsidR="00FF231C" w:rsidRDefault="00B3738B" w:rsidP="00242501">
            <w:pPr>
              <w:jc w:val="both"/>
              <w:rPr>
                <w:rFonts w:cstheme="minorHAnsi"/>
                <w:sz w:val="20"/>
                <w:szCs w:val="20"/>
              </w:rPr>
            </w:pPr>
            <w:r>
              <w:rPr>
                <w:rFonts w:cstheme="minorHAnsi"/>
                <w:sz w:val="20"/>
                <w:szCs w:val="20"/>
              </w:rPr>
              <w:t>$</w:t>
            </w:r>
            <w:r w:rsidR="00666F4A">
              <w:rPr>
                <w:rFonts w:cstheme="minorHAnsi"/>
                <w:sz w:val="20"/>
                <w:szCs w:val="20"/>
              </w:rPr>
              <w:t xml:space="preserve"> 42.000.000</w:t>
            </w:r>
          </w:p>
        </w:tc>
      </w:tr>
    </w:tbl>
    <w:p w14:paraId="75707A00" w14:textId="77777777" w:rsidR="00FE3ACD" w:rsidRDefault="00FE3ACD" w:rsidP="001D6087">
      <w:pPr>
        <w:spacing w:after="0" w:line="240" w:lineRule="auto"/>
        <w:rPr>
          <w:rFonts w:ascii="Times New Roman" w:eastAsia="Times New Roman" w:hAnsi="Times New Roman" w:cs="Times New Roman"/>
          <w:sz w:val="24"/>
          <w:szCs w:val="24"/>
          <w:lang w:eastAsia="es-CO"/>
        </w:rPr>
      </w:pPr>
    </w:p>
    <w:p w14:paraId="6833F75C"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2CA5654E" w14:textId="2250DB4F" w:rsidR="003A7EBC" w:rsidRDefault="003A7EBC" w:rsidP="001D6087">
      <w:pPr>
        <w:spacing w:after="0" w:line="240" w:lineRule="auto"/>
        <w:rPr>
          <w:rFonts w:ascii="Times New Roman" w:eastAsia="Times New Roman" w:hAnsi="Times New Roman" w:cs="Times New Roman"/>
          <w:sz w:val="24"/>
          <w:szCs w:val="24"/>
          <w:lang w:eastAsia="es-CO"/>
        </w:rPr>
      </w:pPr>
    </w:p>
    <w:p w14:paraId="602C35DA"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1B1AE834"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724ADDF7"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3D324D15"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4DC3FE50"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73001B2D"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661F7E90"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614745D5"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064EEF53"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5BB0EC83" w14:textId="77777777" w:rsidR="00987063" w:rsidRDefault="00987063" w:rsidP="001D6087">
      <w:pPr>
        <w:spacing w:after="0" w:line="240" w:lineRule="auto"/>
        <w:rPr>
          <w:rFonts w:ascii="Times New Roman" w:eastAsia="Times New Roman" w:hAnsi="Times New Roman" w:cs="Times New Roman"/>
          <w:sz w:val="24"/>
          <w:szCs w:val="24"/>
          <w:lang w:eastAsia="es-CO"/>
        </w:rPr>
      </w:pPr>
    </w:p>
    <w:p w14:paraId="2D6E4E0F" w14:textId="77777777" w:rsidR="00987063" w:rsidRDefault="00987063" w:rsidP="001D6087">
      <w:pPr>
        <w:spacing w:after="0" w:line="240" w:lineRule="auto"/>
        <w:rPr>
          <w:rFonts w:ascii="Times New Roman" w:eastAsia="Times New Roman" w:hAnsi="Times New Roman" w:cs="Times New Roman"/>
          <w:sz w:val="24"/>
          <w:szCs w:val="24"/>
          <w:lang w:eastAsia="es-CO"/>
        </w:rPr>
      </w:pPr>
    </w:p>
    <w:p w14:paraId="1D3FE8B2" w14:textId="77777777" w:rsidR="003A7EBC" w:rsidRDefault="003A7EBC" w:rsidP="001D6087">
      <w:pPr>
        <w:spacing w:after="0" w:line="240" w:lineRule="auto"/>
        <w:rPr>
          <w:rFonts w:ascii="Times New Roman" w:eastAsia="Times New Roman" w:hAnsi="Times New Roman" w:cs="Times New Roman"/>
          <w:sz w:val="24"/>
          <w:szCs w:val="24"/>
          <w:lang w:eastAsia="es-CO"/>
        </w:rPr>
      </w:pPr>
    </w:p>
    <w:p w14:paraId="51A8B450" w14:textId="77777777" w:rsidR="002C02CE" w:rsidRDefault="002C02CE" w:rsidP="001D6087">
      <w:pPr>
        <w:spacing w:after="0" w:line="240" w:lineRule="auto"/>
        <w:rPr>
          <w:rFonts w:ascii="Times New Roman" w:eastAsia="Times New Roman" w:hAnsi="Times New Roman" w:cs="Times New Roman"/>
          <w:sz w:val="24"/>
          <w:szCs w:val="24"/>
          <w:lang w:eastAsia="es-CO"/>
        </w:rPr>
      </w:pPr>
    </w:p>
    <w:tbl>
      <w:tblPr>
        <w:tblW w:w="13897" w:type="dxa"/>
        <w:tblInd w:w="418" w:type="dxa"/>
        <w:shd w:val="clear" w:color="auto" w:fill="FFFFFF"/>
        <w:tblLook w:val="04A0" w:firstRow="1" w:lastRow="0" w:firstColumn="1" w:lastColumn="0" w:noHBand="0" w:noVBand="1"/>
      </w:tblPr>
      <w:tblGrid>
        <w:gridCol w:w="13897"/>
      </w:tblGrid>
      <w:tr w:rsidR="002A18AF" w14:paraId="44B84C97" w14:textId="77777777" w:rsidTr="00242501">
        <w:tc>
          <w:tcPr>
            <w:tcW w:w="1389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C42B28" w14:textId="175A1385"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Referencia</w:t>
            </w:r>
            <w:r w:rsidR="00DF697E">
              <w:rPr>
                <w:rFonts w:ascii="Arial" w:eastAsia="Times New Roman" w:hAnsi="Arial" w:cs="Arial"/>
                <w:b/>
                <w:bCs/>
                <w:color w:val="222222"/>
                <w:sz w:val="24"/>
                <w:szCs w:val="24"/>
                <w:lang w:eastAsia="es-CO"/>
              </w:rPr>
              <w:t xml:space="preserve">s </w:t>
            </w:r>
            <w:r w:rsidR="00ED1717">
              <w:rPr>
                <w:rFonts w:ascii="Arial" w:eastAsia="Times New Roman" w:hAnsi="Arial" w:cs="Arial"/>
                <w:b/>
                <w:bCs/>
                <w:color w:val="222222"/>
                <w:sz w:val="24"/>
                <w:szCs w:val="24"/>
                <w:lang w:eastAsia="es-CO"/>
              </w:rPr>
              <w:t>bibliográficas</w:t>
            </w:r>
          </w:p>
        </w:tc>
      </w:tr>
      <w:tr w:rsidR="002A18AF" w14:paraId="46368A53" w14:textId="77777777" w:rsidTr="00242501">
        <w:tc>
          <w:tcPr>
            <w:tcW w:w="1389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B957F1C" w14:textId="70A4B977" w:rsidR="00FE3ACD" w:rsidRPr="00FE3ACD" w:rsidRDefault="00FE3ACD" w:rsidP="002514C2">
            <w:pPr>
              <w:ind w:left="1416" w:hanging="1416"/>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Alchourrón, C.E. </w:t>
            </w:r>
            <w:r w:rsidR="002514C2">
              <w:rPr>
                <w:rFonts w:ascii="Arial" w:eastAsia="Times New Roman" w:hAnsi="Arial" w:cs="Arial"/>
                <w:bCs/>
                <w:color w:val="222222"/>
                <w:sz w:val="24"/>
                <w:szCs w:val="24"/>
                <w:lang w:eastAsia="es-CO"/>
              </w:rPr>
              <w:t>(1991). C</w:t>
            </w:r>
            <w:r w:rsidRPr="00FE3ACD">
              <w:rPr>
                <w:rFonts w:ascii="Arial" w:eastAsia="Times New Roman" w:hAnsi="Arial" w:cs="Arial"/>
                <w:bCs/>
                <w:color w:val="222222"/>
                <w:sz w:val="24"/>
                <w:szCs w:val="24"/>
                <w:lang w:eastAsia="es-CO"/>
              </w:rPr>
              <w:t>onflicto de normas y revis</w:t>
            </w:r>
            <w:r w:rsidR="002514C2">
              <w:rPr>
                <w:rFonts w:ascii="Arial" w:eastAsia="Times New Roman" w:hAnsi="Arial" w:cs="Arial"/>
                <w:bCs/>
                <w:color w:val="222222"/>
                <w:sz w:val="24"/>
                <w:szCs w:val="24"/>
                <w:lang w:eastAsia="es-CO"/>
              </w:rPr>
              <w:t>ión de sistemas normativos.</w:t>
            </w:r>
            <w:r w:rsidRPr="00FE3ACD">
              <w:rPr>
                <w:rFonts w:ascii="Arial" w:eastAsia="Times New Roman" w:hAnsi="Arial" w:cs="Arial"/>
                <w:bCs/>
                <w:color w:val="222222"/>
                <w:sz w:val="24"/>
                <w:szCs w:val="24"/>
                <w:lang w:eastAsia="es-CO"/>
              </w:rPr>
              <w:t xml:space="preserve"> 291-301.</w:t>
            </w:r>
          </w:p>
          <w:p w14:paraId="013A0D39" w14:textId="0AC5A8E5" w:rsidR="00FE3ACD" w:rsidRPr="00FE3ACD" w:rsidRDefault="00147A03" w:rsidP="002514C2">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_____________.</w:t>
            </w:r>
            <w:r w:rsidR="002514C2">
              <w:rPr>
                <w:rFonts w:ascii="Arial" w:eastAsia="Times New Roman" w:hAnsi="Arial" w:cs="Arial"/>
                <w:bCs/>
                <w:color w:val="222222"/>
                <w:sz w:val="24"/>
                <w:szCs w:val="24"/>
                <w:lang w:eastAsia="es-CO"/>
              </w:rPr>
              <w:t xml:space="preserve"> (1991). </w:t>
            </w:r>
            <w:r w:rsidR="00FE3ACD" w:rsidRPr="00FE3ACD">
              <w:rPr>
                <w:rFonts w:ascii="Arial" w:eastAsia="Times New Roman" w:hAnsi="Arial" w:cs="Arial"/>
                <w:bCs/>
                <w:color w:val="222222"/>
                <w:sz w:val="24"/>
                <w:szCs w:val="24"/>
                <w:lang w:eastAsia="es-CO"/>
              </w:rPr>
              <w:t>Condicionalidad y la represen</w:t>
            </w:r>
            <w:r w:rsidR="002514C2">
              <w:rPr>
                <w:rFonts w:ascii="Arial" w:eastAsia="Times New Roman" w:hAnsi="Arial" w:cs="Arial"/>
                <w:bCs/>
                <w:color w:val="222222"/>
                <w:sz w:val="24"/>
                <w:szCs w:val="24"/>
                <w:lang w:eastAsia="es-CO"/>
              </w:rPr>
              <w:t xml:space="preserve">tación de las normas jurídicas. </w:t>
            </w:r>
            <w:r w:rsidR="00FE3ACD" w:rsidRPr="00FE3ACD">
              <w:rPr>
                <w:rFonts w:ascii="Arial" w:eastAsia="Times New Roman" w:hAnsi="Arial" w:cs="Arial"/>
                <w:bCs/>
                <w:color w:val="222222"/>
                <w:sz w:val="24"/>
                <w:szCs w:val="24"/>
                <w:lang w:eastAsia="es-CO"/>
              </w:rPr>
              <w:t>267-280.</w:t>
            </w:r>
          </w:p>
          <w:p w14:paraId="2B19F217" w14:textId="0061DB1D"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Alchourrón C.E. y Bulygin, E. </w:t>
            </w:r>
            <w:r w:rsidR="002514C2">
              <w:rPr>
                <w:rFonts w:ascii="Arial" w:eastAsia="Times New Roman" w:hAnsi="Arial" w:cs="Arial"/>
                <w:bCs/>
                <w:color w:val="222222"/>
                <w:sz w:val="24"/>
                <w:szCs w:val="24"/>
                <w:lang w:eastAsia="es-CO"/>
              </w:rPr>
              <w:t xml:space="preserve">(1979). </w:t>
            </w:r>
            <w:r w:rsidRPr="00FE3ACD">
              <w:rPr>
                <w:rFonts w:ascii="Arial" w:eastAsia="Times New Roman" w:hAnsi="Arial" w:cs="Arial"/>
                <w:bCs/>
                <w:color w:val="222222"/>
                <w:sz w:val="24"/>
                <w:szCs w:val="24"/>
                <w:lang w:eastAsia="es-CO"/>
              </w:rPr>
              <w:t>Sobre la existencia de normas</w:t>
            </w:r>
            <w:r w:rsidR="002514C2">
              <w:rPr>
                <w:rFonts w:ascii="Arial" w:eastAsia="Times New Roman" w:hAnsi="Arial" w:cs="Arial"/>
                <w:bCs/>
                <w:color w:val="222222"/>
                <w:sz w:val="24"/>
                <w:szCs w:val="24"/>
                <w:lang w:eastAsia="es-CO"/>
              </w:rPr>
              <w:t xml:space="preserve"> jurídicas. </w:t>
            </w:r>
          </w:p>
          <w:p w14:paraId="1D69208B" w14:textId="60021006" w:rsidR="00FE3ACD" w:rsidRPr="00FE3ACD" w:rsidRDefault="002514C2" w:rsidP="002514C2">
            <w:pP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_______________________. </w:t>
            </w:r>
            <w:r w:rsidR="00147A03">
              <w:rPr>
                <w:rFonts w:ascii="Arial" w:eastAsia="Times New Roman" w:hAnsi="Arial" w:cs="Arial"/>
                <w:bCs/>
                <w:color w:val="222222"/>
                <w:sz w:val="24"/>
                <w:szCs w:val="24"/>
                <w:lang w:eastAsia="es-CO"/>
              </w:rPr>
              <w:t xml:space="preserve">(1984). </w:t>
            </w:r>
            <w:r w:rsidR="00FE3ACD" w:rsidRPr="00FE3ACD">
              <w:rPr>
                <w:rFonts w:ascii="Arial" w:eastAsia="Times New Roman" w:hAnsi="Arial" w:cs="Arial"/>
                <w:bCs/>
                <w:color w:val="222222"/>
                <w:sz w:val="24"/>
                <w:szCs w:val="24"/>
                <w:lang w:eastAsia="es-CO"/>
              </w:rPr>
              <w:t>Fundamentos pragmáticos para una lógica de las normas</w:t>
            </w:r>
            <w:r w:rsidR="00147A03">
              <w:rPr>
                <w:rFonts w:ascii="Arial" w:eastAsia="Times New Roman" w:hAnsi="Arial" w:cs="Arial"/>
                <w:bCs/>
                <w:color w:val="222222"/>
                <w:sz w:val="24"/>
                <w:szCs w:val="24"/>
                <w:lang w:eastAsia="es-CO"/>
              </w:rPr>
              <w:t xml:space="preserve">. </w:t>
            </w:r>
            <w:r w:rsidR="00FE3ACD" w:rsidRPr="00FE3ACD">
              <w:rPr>
                <w:rFonts w:ascii="Arial" w:eastAsia="Times New Roman" w:hAnsi="Arial" w:cs="Arial"/>
                <w:bCs/>
                <w:color w:val="222222"/>
                <w:sz w:val="24"/>
                <w:szCs w:val="24"/>
                <w:lang w:eastAsia="es-CO"/>
              </w:rPr>
              <w:t>155-167.</w:t>
            </w:r>
          </w:p>
          <w:p w14:paraId="65123EB6" w14:textId="5CFB2B82" w:rsidR="00FE3ACD" w:rsidRPr="00FE3ACD" w:rsidRDefault="002514C2" w:rsidP="002514C2">
            <w:pP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_______________________.</w:t>
            </w:r>
            <w:r w:rsidR="00147A03">
              <w:rPr>
                <w:rFonts w:ascii="Arial" w:eastAsia="Times New Roman" w:hAnsi="Arial" w:cs="Arial"/>
                <w:bCs/>
                <w:color w:val="222222"/>
                <w:sz w:val="24"/>
                <w:szCs w:val="24"/>
                <w:lang w:eastAsia="es-CO"/>
              </w:rPr>
              <w:t xml:space="preserve"> (1979).</w:t>
            </w:r>
            <w:r>
              <w:rPr>
                <w:rFonts w:ascii="Arial" w:eastAsia="Times New Roman" w:hAnsi="Arial" w:cs="Arial"/>
                <w:bCs/>
                <w:color w:val="222222"/>
                <w:sz w:val="24"/>
                <w:szCs w:val="24"/>
                <w:lang w:eastAsia="es-CO"/>
              </w:rPr>
              <w:t xml:space="preserve"> </w:t>
            </w:r>
            <w:r w:rsidR="00FE3ACD" w:rsidRPr="00FE3ACD">
              <w:rPr>
                <w:rFonts w:ascii="Arial" w:eastAsia="Times New Roman" w:hAnsi="Arial" w:cs="Arial"/>
                <w:bCs/>
                <w:color w:val="222222"/>
                <w:sz w:val="24"/>
                <w:szCs w:val="24"/>
                <w:lang w:eastAsia="es-CO"/>
              </w:rPr>
              <w:t xml:space="preserve">Sobre la </w:t>
            </w:r>
            <w:r w:rsidR="00147A03">
              <w:rPr>
                <w:rFonts w:ascii="Arial" w:eastAsia="Times New Roman" w:hAnsi="Arial" w:cs="Arial"/>
                <w:bCs/>
                <w:color w:val="222222"/>
                <w:sz w:val="24"/>
                <w:szCs w:val="24"/>
                <w:lang w:eastAsia="es-CO"/>
              </w:rPr>
              <w:t>existencia de normas jurídicas.</w:t>
            </w:r>
          </w:p>
          <w:p w14:paraId="07FCB5E2" w14:textId="77105A8F" w:rsidR="00FE3ACD" w:rsidRPr="00FE3ACD" w:rsidRDefault="002514C2" w:rsidP="002514C2">
            <w:pP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_______________________. </w:t>
            </w:r>
            <w:r w:rsidR="00147A03">
              <w:rPr>
                <w:rFonts w:ascii="Arial" w:eastAsia="Times New Roman" w:hAnsi="Arial" w:cs="Arial"/>
                <w:bCs/>
                <w:color w:val="222222"/>
                <w:sz w:val="24"/>
                <w:szCs w:val="24"/>
                <w:lang w:eastAsia="es-CO"/>
              </w:rPr>
              <w:t xml:space="preserve">(1976) El concepto de orden jurídico. </w:t>
            </w:r>
            <w:r w:rsidR="00FE3ACD" w:rsidRPr="00FE3ACD">
              <w:rPr>
                <w:rFonts w:ascii="Arial" w:eastAsia="Times New Roman" w:hAnsi="Arial" w:cs="Arial"/>
                <w:bCs/>
                <w:color w:val="222222"/>
                <w:sz w:val="24"/>
                <w:szCs w:val="24"/>
                <w:lang w:eastAsia="es-CO"/>
              </w:rPr>
              <w:t xml:space="preserve">393-407.  </w:t>
            </w:r>
          </w:p>
          <w:p w14:paraId="04DA4E29"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Alexy, R. (2008a). El concepto y la naturaleza del Derecho. Madrid: Marcial Pons. </w:t>
            </w:r>
          </w:p>
          <w:p w14:paraId="45F53111" w14:textId="6283700D" w:rsidR="00FE3ACD" w:rsidRDefault="00147A03" w:rsidP="00A04EE4">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w:t>
            </w:r>
            <w:r w:rsidR="00FE3ACD" w:rsidRPr="00FE3ACD">
              <w:rPr>
                <w:rFonts w:ascii="Arial" w:eastAsia="Times New Roman" w:hAnsi="Arial" w:cs="Arial"/>
                <w:bCs/>
                <w:color w:val="222222"/>
                <w:sz w:val="24"/>
                <w:szCs w:val="24"/>
                <w:lang w:eastAsia="es-CO"/>
              </w:rPr>
              <w:t>.(2016). La doble naturaleza del Derecho. Madrid: Trotta.</w:t>
            </w:r>
          </w:p>
          <w:p w14:paraId="74A62166" w14:textId="6078CDC7" w:rsidR="00297DD0" w:rsidRPr="00297DD0" w:rsidRDefault="00297DD0" w:rsidP="00297DD0">
            <w:pPr>
              <w:ind w:left="708" w:hanging="708"/>
              <w:rPr>
                <w:rFonts w:ascii="Arial" w:eastAsia="Times New Roman" w:hAnsi="Arial" w:cs="Arial"/>
                <w:bCs/>
                <w:color w:val="222222"/>
                <w:sz w:val="24"/>
                <w:szCs w:val="24"/>
                <w:lang w:val="es-ES_tradnl" w:eastAsia="es-CO"/>
              </w:rPr>
            </w:pPr>
            <w:r>
              <w:rPr>
                <w:rFonts w:ascii="Arial" w:eastAsia="Times New Roman" w:hAnsi="Arial" w:cs="Arial"/>
                <w:bCs/>
                <w:color w:val="222222"/>
                <w:sz w:val="24"/>
                <w:szCs w:val="24"/>
                <w:lang w:eastAsia="es-CO"/>
              </w:rPr>
              <w:t xml:space="preserve">Alonso Niño, E.H. (2010). </w:t>
            </w:r>
            <w:r>
              <w:rPr>
                <w:rFonts w:ascii="Arial" w:eastAsia="Times New Roman" w:hAnsi="Arial" w:cs="Arial"/>
                <w:bCs/>
                <w:color w:val="222222"/>
                <w:sz w:val="24"/>
                <w:szCs w:val="24"/>
                <w:lang w:val="es-ES_tradnl" w:eastAsia="es-CO"/>
              </w:rPr>
              <w:t>C</w:t>
            </w:r>
            <w:r w:rsidRPr="00297DD0">
              <w:rPr>
                <w:rFonts w:ascii="Arial" w:eastAsia="Times New Roman" w:hAnsi="Arial" w:cs="Arial"/>
                <w:bCs/>
                <w:color w:val="222222"/>
                <w:sz w:val="24"/>
                <w:szCs w:val="24"/>
                <w:lang w:val="es-ES_tradnl" w:eastAsia="es-CO"/>
              </w:rPr>
              <w:t>onsideraciones dinámicas del arbitraje en los contratos concluidos por la administración pública</w:t>
            </w:r>
            <w:r>
              <w:rPr>
                <w:rFonts w:ascii="Arial" w:eastAsia="Times New Roman" w:hAnsi="Arial" w:cs="Arial"/>
                <w:bCs/>
                <w:color w:val="222222"/>
                <w:sz w:val="24"/>
                <w:szCs w:val="24"/>
                <w:lang w:val="es-ES_tradnl" w:eastAsia="es-CO"/>
              </w:rPr>
              <w:t xml:space="preserve">. Revista </w:t>
            </w:r>
            <w:proofErr w:type="spellStart"/>
            <w:r>
              <w:rPr>
                <w:rFonts w:ascii="Arial" w:eastAsia="Times New Roman" w:hAnsi="Arial" w:cs="Arial"/>
                <w:bCs/>
                <w:color w:val="222222"/>
                <w:sz w:val="24"/>
                <w:szCs w:val="24"/>
                <w:lang w:val="es-ES_tradnl" w:eastAsia="es-CO"/>
              </w:rPr>
              <w:t>Iter</w:t>
            </w:r>
            <w:proofErr w:type="spellEnd"/>
            <w:r>
              <w:rPr>
                <w:rFonts w:ascii="Arial" w:eastAsia="Times New Roman" w:hAnsi="Arial" w:cs="Arial"/>
                <w:bCs/>
                <w:color w:val="222222"/>
                <w:sz w:val="24"/>
                <w:szCs w:val="24"/>
                <w:lang w:val="es-ES_tradnl" w:eastAsia="es-CO"/>
              </w:rPr>
              <w:t xml:space="preserve"> Ad </w:t>
            </w:r>
            <w:proofErr w:type="spellStart"/>
            <w:r>
              <w:rPr>
                <w:rFonts w:ascii="Arial" w:eastAsia="Times New Roman" w:hAnsi="Arial" w:cs="Arial"/>
                <w:bCs/>
                <w:color w:val="222222"/>
                <w:sz w:val="24"/>
                <w:szCs w:val="24"/>
                <w:lang w:val="es-ES_tradnl" w:eastAsia="es-CO"/>
              </w:rPr>
              <w:t>Veritatem</w:t>
            </w:r>
            <w:proofErr w:type="spellEnd"/>
            <w:r>
              <w:rPr>
                <w:rFonts w:ascii="Arial" w:eastAsia="Times New Roman" w:hAnsi="Arial" w:cs="Arial"/>
                <w:bCs/>
                <w:color w:val="222222"/>
                <w:sz w:val="24"/>
                <w:szCs w:val="24"/>
                <w:lang w:val="es-ES_tradnl" w:eastAsia="es-CO"/>
              </w:rPr>
              <w:t xml:space="preserve"> (8); (p. 19-36). </w:t>
            </w:r>
          </w:p>
          <w:p w14:paraId="6A683F87"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Arroyo Fernández, M. (1997). Diccionario de escuelas de pensamiento o ismos. Madrid: Alderaban.</w:t>
            </w:r>
          </w:p>
          <w:p w14:paraId="3C59FC87"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Atria, F., Bulygin, E., Moreso, J. J., Navarro, P. E., Rodríguez, J. L. y Ruiz Manero, J. (2005). Lagunas en el Derecho. Madrid: Marcial Pons.</w:t>
            </w:r>
          </w:p>
          <w:p w14:paraId="6339A2C1"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Ávila, H. (2011). Teoría de los principios (Trad. L. Criado Sánchez). Madrid: Marcial Pons.</w:t>
            </w:r>
          </w:p>
          <w:p w14:paraId="3525AC8B"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Bobbio, N. (1993). El positivismo jurídico. Madrid: Debate. </w:t>
            </w:r>
          </w:p>
          <w:p w14:paraId="01590F97"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Bobbio, N. (2007). Teoría General del Derecho (3a ed.). Bogotá: Temis.</w:t>
            </w:r>
          </w:p>
          <w:p w14:paraId="50B7C515"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Bodenheimer, E. (1993). Teoría del Derecho. México: Fondo de Cultura Económica.</w:t>
            </w:r>
          </w:p>
          <w:p w14:paraId="35109D6F"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Bueno, M. (1957). Las grandes direcciones de la filosofía. México: Fondo de Cultura Económica.</w:t>
            </w:r>
          </w:p>
          <w:p w14:paraId="5974725B"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Candamil Pinzón, J. G. (2014). De la grundnorm a la metanorma constitucional. Bogotá: Ediciones Jurídicas Gustavo Ibáñez.</w:t>
            </w:r>
          </w:p>
          <w:p w14:paraId="6353EE63"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Ciaramelli, F. (2009). Instituciones y normas. Madrid: Trotta.</w:t>
            </w:r>
          </w:p>
          <w:p w14:paraId="25ED4A4C"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Copleston, F. (1973). Historia de la filosofía. Barcelona, España: Ariel.</w:t>
            </w:r>
          </w:p>
          <w:p w14:paraId="1B480287"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lastRenderedPageBreak/>
              <w:t xml:space="preserve">Díaz, E. (1998). Curso de filosofía del Derecho. Madrid: Marcial Pons. </w:t>
            </w:r>
          </w:p>
          <w:p w14:paraId="3495C25F"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Dworkin, R. (2008). El imperio de la justicia. Barcelona, España: Gedisa.</w:t>
            </w:r>
          </w:p>
          <w:p w14:paraId="704E7B5E"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Dworkin, R. (2015). Los derechos en serio (3a reimp.). Barcelona: Ariel.</w:t>
            </w:r>
          </w:p>
          <w:p w14:paraId="0DDFC295"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Esquivel Pérez, J. (2011). Kelsen y Ross: Formalismo y realismo en la teoría del Derecho. México: Coayacán. </w:t>
            </w:r>
          </w:p>
          <w:p w14:paraId="5C38844D"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Ferrajoli, L. (2011). Principia iuris: Teoría del Derecho y de la Democracia. Madrid: Trotta. </w:t>
            </w:r>
          </w:p>
          <w:p w14:paraId="7F386452" w14:textId="47C3E365" w:rsidR="00FE3ACD" w:rsidRPr="00FE3ACD" w:rsidRDefault="00147A03" w:rsidP="00A04EE4">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w:t>
            </w:r>
            <w:r w:rsidR="00FE3ACD" w:rsidRPr="00FE3ACD">
              <w:rPr>
                <w:rFonts w:ascii="Arial" w:eastAsia="Times New Roman" w:hAnsi="Arial" w:cs="Arial"/>
                <w:bCs/>
                <w:color w:val="222222"/>
                <w:sz w:val="24"/>
                <w:szCs w:val="24"/>
                <w:lang w:eastAsia="es-CO"/>
              </w:rPr>
              <w:t>. (2014). La democracia a través de los derechos. Madrid: Trotta.</w:t>
            </w:r>
          </w:p>
          <w:p w14:paraId="316DA2A3" w14:textId="7FFEA9BE" w:rsidR="00FE3ACD" w:rsidRPr="00FE3ACD" w:rsidRDefault="00147A03" w:rsidP="00A04EE4">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w:t>
            </w:r>
            <w:r w:rsidR="00FE3ACD" w:rsidRPr="00FE3ACD">
              <w:rPr>
                <w:rFonts w:ascii="Arial" w:eastAsia="Times New Roman" w:hAnsi="Arial" w:cs="Arial"/>
                <w:bCs/>
                <w:color w:val="222222"/>
                <w:sz w:val="24"/>
                <w:szCs w:val="24"/>
                <w:lang w:eastAsia="es-CO"/>
              </w:rPr>
              <w:t>. (2016). Los derechos y sus garantías: Conversación con Mauro Barberis. Madrid: Trotta.</w:t>
            </w:r>
          </w:p>
          <w:p w14:paraId="56052300"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Ferrajoli, L. y Ruiz Manero, J. (2012). Dos modelos de constitucionalismo. Madrid: Trotta. </w:t>
            </w:r>
          </w:p>
          <w:p w14:paraId="1E1CA466"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Ferrer Beltrán, J. y Rodríguez, J. L. (2011). Jerarquías normativas y dinámica de los sistemas jurídicos. Madrid: Marcial Pons.</w:t>
            </w:r>
          </w:p>
          <w:p w14:paraId="4BDB9806"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García Amado, J. A. (1999). Escritos sobre filosofía del Derecho. Bogotá: Ediciones Rosaristas.</w:t>
            </w:r>
          </w:p>
          <w:p w14:paraId="4263F625"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García Amado, J. A. (2010). El Derecho y sus circunstancias: Nuevos ensayos de filosofía jurídica. Bogotá: Universidad Externado de Colombia. </w:t>
            </w:r>
          </w:p>
          <w:p w14:paraId="0FE6CCBA"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De Enterría Martínez-Carande, E. G. (1963). Reflexiones sobre la Ley y los principios generales del Derecho en el Derecho administrativo. Revista de administración pública, (40) </w:t>
            </w:r>
          </w:p>
          <w:p w14:paraId="2448A289" w14:textId="77777777" w:rsid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Guastini, R. (2014). Derecho, interpretación y Estado. Bogotá: Universidad Libre de Colombia.</w:t>
            </w:r>
          </w:p>
          <w:p w14:paraId="28877BCA" w14:textId="7F8FB898" w:rsidR="00F635F0" w:rsidRDefault="00001B09" w:rsidP="00F635F0">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Güechá Medina, C. N. (2019). Poder público y principio de legalidad</w:t>
            </w:r>
            <w:r w:rsidR="00F635F0">
              <w:rPr>
                <w:rFonts w:ascii="Arial" w:eastAsia="Times New Roman" w:hAnsi="Arial" w:cs="Arial"/>
                <w:bCs/>
                <w:color w:val="222222"/>
                <w:sz w:val="24"/>
                <w:szCs w:val="24"/>
                <w:lang w:eastAsia="es-CO"/>
              </w:rPr>
              <w:t>. Bogotá: Ed. Ibañez. Universidad Santo Tomás.</w:t>
            </w:r>
          </w:p>
          <w:p w14:paraId="45C6EA5D" w14:textId="11A19D20" w:rsidR="00137880" w:rsidRPr="00137880" w:rsidRDefault="00137880" w:rsidP="00137880">
            <w:pPr>
              <w:ind w:left="708" w:hanging="708"/>
              <w:rPr>
                <w:rFonts w:ascii="Arial" w:eastAsia="Times New Roman" w:hAnsi="Arial" w:cs="Arial"/>
                <w:bCs/>
                <w:color w:val="222222"/>
                <w:sz w:val="24"/>
                <w:szCs w:val="24"/>
                <w:lang w:val="es-ES_tradnl" w:eastAsia="es-CO"/>
              </w:rPr>
            </w:pPr>
            <w:r>
              <w:rPr>
                <w:rFonts w:ascii="Arial" w:eastAsia="Times New Roman" w:hAnsi="Arial" w:cs="Arial"/>
                <w:bCs/>
                <w:color w:val="222222"/>
                <w:sz w:val="24"/>
                <w:szCs w:val="24"/>
                <w:lang w:eastAsia="es-CO"/>
              </w:rPr>
              <w:t>Güechá Medina, C. N</w:t>
            </w:r>
            <w:r>
              <w:rPr>
                <w:rFonts w:ascii="Arial" w:eastAsia="Times New Roman" w:hAnsi="Arial" w:cs="Arial"/>
                <w:bCs/>
                <w:color w:val="222222"/>
                <w:sz w:val="24"/>
                <w:szCs w:val="24"/>
                <w:lang w:eastAsia="es-CO"/>
              </w:rPr>
              <w:t xml:space="preserve">. (2014). </w:t>
            </w:r>
            <w:r w:rsidRPr="00137880">
              <w:rPr>
                <w:rFonts w:ascii="Arial" w:eastAsia="Times New Roman" w:hAnsi="Arial" w:cs="Arial"/>
                <w:bCs/>
                <w:color w:val="222222"/>
                <w:sz w:val="24"/>
                <w:szCs w:val="24"/>
                <w:lang w:val="es-ES_tradnl" w:eastAsia="es-CO"/>
              </w:rPr>
              <w:t>El contrato como acto administrativo: una nueva teoría que determina su control de legalidad.</w:t>
            </w:r>
            <w:r>
              <w:rPr>
                <w:rFonts w:ascii="Arial" w:eastAsia="Times New Roman" w:hAnsi="Arial" w:cs="Arial"/>
                <w:bCs/>
                <w:color w:val="222222"/>
                <w:sz w:val="24"/>
                <w:szCs w:val="24"/>
                <w:lang w:val="es-ES_tradnl" w:eastAsia="es-CO"/>
              </w:rPr>
              <w:t xml:space="preserve"> Revista principia Iuris (14). </w:t>
            </w:r>
          </w:p>
          <w:p w14:paraId="132234A3" w14:textId="3341D128" w:rsidR="00137880" w:rsidRPr="00FE3ACD" w:rsidRDefault="002A7548" w:rsidP="00A51A24">
            <w:pPr>
              <w:ind w:left="708" w:hanging="708"/>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Güechá Medina, C. N</w:t>
            </w:r>
            <w:r>
              <w:rPr>
                <w:rFonts w:ascii="Arial" w:eastAsia="Times New Roman" w:hAnsi="Arial" w:cs="Arial"/>
                <w:bCs/>
                <w:color w:val="222222"/>
                <w:sz w:val="24"/>
                <w:szCs w:val="24"/>
                <w:lang w:eastAsia="es-CO"/>
              </w:rPr>
              <w:t>. (2017</w:t>
            </w:r>
            <w:r>
              <w:rPr>
                <w:rFonts w:ascii="Arial" w:eastAsia="Times New Roman" w:hAnsi="Arial" w:cs="Arial"/>
                <w:bCs/>
                <w:color w:val="222222"/>
                <w:sz w:val="24"/>
                <w:szCs w:val="24"/>
                <w:lang w:eastAsia="es-CO"/>
              </w:rPr>
              <w:t>)</w:t>
            </w:r>
            <w:r>
              <w:rPr>
                <w:rFonts w:ascii="Arial" w:eastAsia="Times New Roman" w:hAnsi="Arial" w:cs="Arial"/>
                <w:bCs/>
                <w:color w:val="222222"/>
                <w:sz w:val="24"/>
                <w:szCs w:val="24"/>
                <w:lang w:eastAsia="es-CO"/>
              </w:rPr>
              <w:t xml:space="preserve">. </w:t>
            </w:r>
            <w:r w:rsidRPr="002A7548">
              <w:rPr>
                <w:rFonts w:ascii="Arial" w:eastAsia="Times New Roman" w:hAnsi="Arial" w:cs="Arial"/>
                <w:bCs/>
                <w:color w:val="222222"/>
                <w:sz w:val="24"/>
                <w:szCs w:val="24"/>
                <w:lang w:val="es-ES_tradnl" w:eastAsia="es-CO"/>
              </w:rPr>
              <w:t>La noción de acto administrativo: un análisis desde la discrecionalidad en la actuación de la Administración</w:t>
            </w:r>
            <w:r>
              <w:rPr>
                <w:rFonts w:ascii="Arial" w:eastAsia="Times New Roman" w:hAnsi="Arial" w:cs="Arial"/>
                <w:bCs/>
                <w:color w:val="222222"/>
                <w:sz w:val="24"/>
                <w:szCs w:val="24"/>
                <w:lang w:val="es-ES_tradnl" w:eastAsia="es-CO"/>
              </w:rPr>
              <w:t>. Revista opinión jurí</w:t>
            </w:r>
            <w:r w:rsidR="00A51A24">
              <w:rPr>
                <w:rFonts w:ascii="Arial" w:eastAsia="Times New Roman" w:hAnsi="Arial" w:cs="Arial"/>
                <w:bCs/>
                <w:color w:val="222222"/>
                <w:sz w:val="24"/>
                <w:szCs w:val="24"/>
                <w:lang w:val="es-ES_tradnl" w:eastAsia="es-CO"/>
              </w:rPr>
              <w:t>dica (Vol. 16) (31).</w:t>
            </w:r>
          </w:p>
          <w:p w14:paraId="119026A2"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Habermas, J. (2010). Facticidad y validez: Complementos y estudios previos (6a ed.). Madrid: Trotta.</w:t>
            </w:r>
          </w:p>
          <w:p w14:paraId="6226C58E"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Hart, H. L. A. (2012). El concepto del Derecho (Trad. G. R. Carrió) (3a reimp.). Buenos Aires: Abeledo Perrot.</w:t>
            </w:r>
          </w:p>
          <w:p w14:paraId="0475B4FA"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Hierro, L. (2003). La eficacia de las normas jurídicas. Barcelona, España: Ariel.</w:t>
            </w:r>
          </w:p>
          <w:p w14:paraId="32AC8CE0"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lastRenderedPageBreak/>
              <w:t xml:space="preserve">Kaufmann, A. (1999). Filosofía del Derecho. Bogotá: Universidad Externado de Colombia. </w:t>
            </w:r>
          </w:p>
          <w:p w14:paraId="20A52DBE"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Kelsen, H. (s.f.). ¿Quién debe ser el defensor de la Constitución? (2a ed.). Madrid: Tecnos.</w:t>
            </w:r>
          </w:p>
          <w:p w14:paraId="7BD8869F" w14:textId="07EB976F" w:rsidR="00FE3ACD" w:rsidRPr="00FE3ACD" w:rsidRDefault="00147A03" w:rsidP="00A04EE4">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w:t>
            </w:r>
            <w:r w:rsidR="00FE3ACD" w:rsidRPr="00FE3ACD">
              <w:rPr>
                <w:rFonts w:ascii="Arial" w:eastAsia="Times New Roman" w:hAnsi="Arial" w:cs="Arial"/>
                <w:bCs/>
                <w:color w:val="222222"/>
                <w:sz w:val="24"/>
                <w:szCs w:val="24"/>
                <w:lang w:eastAsia="es-CO"/>
              </w:rPr>
              <w:t>. (2005). Teoría general del Estado (2a ed.). México: Ediciones Coyoacán.</w:t>
            </w:r>
          </w:p>
          <w:p w14:paraId="3CB16F3C" w14:textId="20DFE363" w:rsidR="00FE3ACD" w:rsidRPr="00FE3ACD" w:rsidRDefault="00147A03" w:rsidP="00A04EE4">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w:t>
            </w:r>
            <w:r w:rsidRPr="00FE3ACD">
              <w:rPr>
                <w:rFonts w:ascii="Arial" w:eastAsia="Times New Roman" w:hAnsi="Arial" w:cs="Arial"/>
                <w:bCs/>
                <w:color w:val="222222"/>
                <w:sz w:val="24"/>
                <w:szCs w:val="24"/>
                <w:lang w:eastAsia="es-CO"/>
              </w:rPr>
              <w:t xml:space="preserve">. </w:t>
            </w:r>
            <w:r w:rsidR="00FE3ACD" w:rsidRPr="00FE3ACD">
              <w:rPr>
                <w:rFonts w:ascii="Arial" w:eastAsia="Times New Roman" w:hAnsi="Arial" w:cs="Arial"/>
                <w:bCs/>
                <w:color w:val="222222"/>
                <w:sz w:val="24"/>
                <w:szCs w:val="24"/>
                <w:lang w:eastAsia="es-CO"/>
              </w:rPr>
              <w:t>(2007). ¿Qué es la teoría pura del Derecho?. México: Biblioteca de Ética, Filosofía del Derecho y Política.</w:t>
            </w:r>
          </w:p>
          <w:p w14:paraId="7E0512CE" w14:textId="02533B09" w:rsidR="00FE3ACD" w:rsidRPr="00FE3ACD" w:rsidRDefault="00147A03" w:rsidP="00A04EE4">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w:t>
            </w:r>
            <w:r w:rsidRPr="00FE3ACD">
              <w:rPr>
                <w:rFonts w:ascii="Arial" w:eastAsia="Times New Roman" w:hAnsi="Arial" w:cs="Arial"/>
                <w:bCs/>
                <w:color w:val="222222"/>
                <w:sz w:val="24"/>
                <w:szCs w:val="24"/>
                <w:lang w:eastAsia="es-CO"/>
              </w:rPr>
              <w:t xml:space="preserve">. </w:t>
            </w:r>
            <w:r w:rsidR="00FE3ACD" w:rsidRPr="00FE3ACD">
              <w:rPr>
                <w:rFonts w:ascii="Arial" w:eastAsia="Times New Roman" w:hAnsi="Arial" w:cs="Arial"/>
                <w:bCs/>
                <w:color w:val="222222"/>
                <w:sz w:val="24"/>
                <w:szCs w:val="24"/>
                <w:lang w:eastAsia="es-CO"/>
              </w:rPr>
              <w:t>(2008a). ¿Qué es la justicia? (5a reimp.). Barcelona, España: Ariel.</w:t>
            </w:r>
          </w:p>
          <w:p w14:paraId="23AF6A04" w14:textId="1C5A3D31" w:rsidR="00FE3ACD" w:rsidRPr="00FE3ACD" w:rsidRDefault="00147A03" w:rsidP="00A04EE4">
            <w:pPr>
              <w:ind w:left="708" w:hanging="708"/>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________</w:t>
            </w:r>
            <w:r w:rsidR="00FE3ACD" w:rsidRPr="00FE3ACD">
              <w:rPr>
                <w:rFonts w:ascii="Arial" w:eastAsia="Times New Roman" w:hAnsi="Arial" w:cs="Arial"/>
                <w:bCs/>
                <w:color w:val="222222"/>
                <w:sz w:val="24"/>
                <w:szCs w:val="24"/>
                <w:lang w:eastAsia="es-CO"/>
              </w:rPr>
              <w:t>. (2008b). Validez y eficacia del Derecho. Buenos Aires: Astrea.</w:t>
            </w:r>
          </w:p>
          <w:p w14:paraId="1B82D4A0"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Larenz, K. (2009). La filosofía contemporánea del Derecho y del Estado. Bogotá: Ediciones Jurídicas Axel.</w:t>
            </w:r>
          </w:p>
          <w:p w14:paraId="0523C84F"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Linares, S. (2008). La (i)legitimidad democrática del control judicial de las leyes. Madrid: Marcial Pons.  </w:t>
            </w:r>
          </w:p>
          <w:p w14:paraId="48C82B6E"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Maynes García, E. (2002). Positivismo jurídico, realismo sociológico y iusnaturalismo. México: Biblioteca de Ética, Filosofía del Derecho y Política.</w:t>
            </w:r>
          </w:p>
          <w:p w14:paraId="423705A9" w14:textId="77777777" w:rsidR="00FE3ACD" w:rsidRPr="00FE3ACD" w:rsidRDefault="00FE3ACD" w:rsidP="00A04EE4">
            <w:pPr>
              <w:ind w:left="708" w:hanging="708"/>
              <w:rPr>
                <w:rFonts w:ascii="Arial" w:eastAsia="Times New Roman" w:hAnsi="Arial" w:cs="Arial"/>
                <w:bCs/>
                <w:color w:val="222222"/>
                <w:sz w:val="24"/>
                <w:szCs w:val="24"/>
                <w:lang w:val="en-US" w:eastAsia="es-CO"/>
              </w:rPr>
            </w:pPr>
            <w:r w:rsidRPr="00FE3ACD">
              <w:rPr>
                <w:rFonts w:ascii="Arial" w:eastAsia="Times New Roman" w:hAnsi="Arial" w:cs="Arial"/>
                <w:bCs/>
                <w:color w:val="222222"/>
                <w:sz w:val="24"/>
                <w:szCs w:val="24"/>
                <w:lang w:eastAsia="es-CO"/>
              </w:rPr>
              <w:t xml:space="preserve">Ratti, G. (2013). El gobierno de las normas. </w:t>
            </w:r>
            <w:r w:rsidRPr="00FE3ACD">
              <w:rPr>
                <w:rFonts w:ascii="Arial" w:eastAsia="Times New Roman" w:hAnsi="Arial" w:cs="Arial"/>
                <w:bCs/>
                <w:color w:val="222222"/>
                <w:sz w:val="24"/>
                <w:szCs w:val="24"/>
                <w:lang w:val="en-US" w:eastAsia="es-CO"/>
              </w:rPr>
              <w:t xml:space="preserve">Madrid: </w:t>
            </w:r>
            <w:proofErr w:type="spellStart"/>
            <w:r w:rsidRPr="00FE3ACD">
              <w:rPr>
                <w:rFonts w:ascii="Arial" w:eastAsia="Times New Roman" w:hAnsi="Arial" w:cs="Arial"/>
                <w:bCs/>
                <w:color w:val="222222"/>
                <w:sz w:val="24"/>
                <w:szCs w:val="24"/>
                <w:lang w:val="en-US" w:eastAsia="es-CO"/>
              </w:rPr>
              <w:t>Marcial</w:t>
            </w:r>
            <w:proofErr w:type="spellEnd"/>
            <w:r w:rsidRPr="00FE3ACD">
              <w:rPr>
                <w:rFonts w:ascii="Arial" w:eastAsia="Times New Roman" w:hAnsi="Arial" w:cs="Arial"/>
                <w:bCs/>
                <w:color w:val="222222"/>
                <w:sz w:val="24"/>
                <w:szCs w:val="24"/>
                <w:lang w:val="en-US" w:eastAsia="es-CO"/>
              </w:rPr>
              <w:t xml:space="preserve"> Pons.</w:t>
            </w:r>
          </w:p>
          <w:p w14:paraId="53E0F10C"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val="en-US" w:eastAsia="es-CO"/>
              </w:rPr>
              <w:t xml:space="preserve">Schmidt </w:t>
            </w:r>
            <w:proofErr w:type="spellStart"/>
            <w:r w:rsidRPr="00FE3ACD">
              <w:rPr>
                <w:rFonts w:ascii="Arial" w:eastAsia="Times New Roman" w:hAnsi="Arial" w:cs="Arial"/>
                <w:bCs/>
                <w:color w:val="222222"/>
                <w:sz w:val="24"/>
                <w:szCs w:val="24"/>
                <w:lang w:val="en-US" w:eastAsia="es-CO"/>
              </w:rPr>
              <w:t>Assmann</w:t>
            </w:r>
            <w:proofErr w:type="spellEnd"/>
            <w:r w:rsidRPr="00FE3ACD">
              <w:rPr>
                <w:rFonts w:ascii="Arial" w:eastAsia="Times New Roman" w:hAnsi="Arial" w:cs="Arial"/>
                <w:bCs/>
                <w:color w:val="222222"/>
                <w:sz w:val="24"/>
                <w:szCs w:val="24"/>
                <w:lang w:val="en-US" w:eastAsia="es-CO"/>
              </w:rPr>
              <w:t xml:space="preserve">, E. (2003). </w:t>
            </w:r>
            <w:r w:rsidRPr="00FE3ACD">
              <w:rPr>
                <w:rFonts w:ascii="Arial" w:eastAsia="Times New Roman" w:hAnsi="Arial" w:cs="Arial"/>
                <w:bCs/>
                <w:color w:val="222222"/>
                <w:sz w:val="24"/>
                <w:szCs w:val="24"/>
                <w:lang w:eastAsia="es-CO"/>
              </w:rPr>
              <w:t xml:space="preserve">La teoría general del Derecho Administrativo como sistema. Madrid: Marcial Pons. </w:t>
            </w:r>
          </w:p>
          <w:p w14:paraId="778C2C3A" w14:textId="77777777" w:rsidR="00FE3ACD" w:rsidRPr="00147A03" w:rsidRDefault="00FE3ACD" w:rsidP="00A04EE4">
            <w:pPr>
              <w:ind w:left="708" w:hanging="708"/>
              <w:rPr>
                <w:rFonts w:ascii="Arial" w:eastAsia="Times New Roman" w:hAnsi="Arial" w:cs="Arial"/>
                <w:b/>
                <w:bCs/>
                <w:color w:val="222222"/>
                <w:sz w:val="24"/>
                <w:szCs w:val="24"/>
                <w:lang w:eastAsia="es-CO"/>
              </w:rPr>
            </w:pPr>
            <w:r w:rsidRPr="00147A03">
              <w:rPr>
                <w:rFonts w:ascii="Arial" w:eastAsia="Times New Roman" w:hAnsi="Arial" w:cs="Arial"/>
                <w:b/>
                <w:bCs/>
                <w:color w:val="222222"/>
                <w:sz w:val="24"/>
                <w:szCs w:val="24"/>
                <w:lang w:eastAsia="es-CO"/>
              </w:rPr>
              <w:t>Capítulos de libros</w:t>
            </w:r>
          </w:p>
          <w:p w14:paraId="5789A93A"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Atria, F. (2005). Creación y aplicación del derecho: entre formalismo y escepticismo. En F. Atria, E. Bulygin, J. J. Moreso, P. E. Navarro, J. L. Rodríguez y J. Ruiz Manero, Lagunas del derecho (pp. 45-71). Madrid: Marcial Pons.</w:t>
            </w:r>
          </w:p>
          <w:p w14:paraId="572DEF29"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Calsamiglia, A. (1989). Ensayo sobre Dworkin. En R. Dworkin, Los derechos en Serio (pp. 7-29). Barcelona; Ariel.</w:t>
            </w:r>
          </w:p>
          <w:p w14:paraId="183CD09D"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De Asís Roig, R. (1993). Estudio preliminar. En N. Bobbio, El positivismo jurídico. Madrid: Debate. </w:t>
            </w:r>
          </w:p>
          <w:p w14:paraId="701BCCE8"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Prieto Sanchís, L. (2014). Presupuestos neoconstitucionalistas de la teoría de la argumentación jurídica. En A. García Figueroa, M. Gascón Abellán, G. Marcilla Córdoba y L. Prieto Sanchís, Argumentación jurídica (pp. 17-42). Valencia, España: Tirant lo Blanch. </w:t>
            </w:r>
          </w:p>
          <w:p w14:paraId="7590D11F" w14:textId="77777777" w:rsidR="00FE3ACD" w:rsidRPr="00147A03" w:rsidRDefault="00FE3ACD" w:rsidP="00A04EE4">
            <w:pPr>
              <w:ind w:left="708" w:hanging="708"/>
              <w:rPr>
                <w:rFonts w:ascii="Arial" w:eastAsia="Times New Roman" w:hAnsi="Arial" w:cs="Arial"/>
                <w:b/>
                <w:bCs/>
                <w:color w:val="222222"/>
                <w:sz w:val="24"/>
                <w:szCs w:val="24"/>
                <w:lang w:eastAsia="es-CO"/>
              </w:rPr>
            </w:pPr>
            <w:r w:rsidRPr="00147A03">
              <w:rPr>
                <w:rFonts w:ascii="Arial" w:eastAsia="Times New Roman" w:hAnsi="Arial" w:cs="Arial"/>
                <w:b/>
                <w:bCs/>
                <w:color w:val="222222"/>
                <w:sz w:val="24"/>
                <w:szCs w:val="24"/>
                <w:lang w:eastAsia="es-CO"/>
              </w:rPr>
              <w:t xml:space="preserve">Artículos </w:t>
            </w:r>
          </w:p>
          <w:p w14:paraId="4FB38161"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Comanducci, P. (2002, abril). Formas de (neo)constitucionalismo: Un análisis metateórico. Isonomía, 16, 89-112.</w:t>
            </w:r>
          </w:p>
          <w:p w14:paraId="34774E77"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lastRenderedPageBreak/>
              <w:t>Freixes Sanjuan, T. y Remotti Carbonell, J. C. (1992, mayo-agosto). Los valores y principios en la interpretación constitucional. Revista Española de Derecho Constitucional, 12(35), 97-109.</w:t>
            </w:r>
          </w:p>
          <w:p w14:paraId="6009F81B"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Ramos, J (2017, febrero) LAGUNAS DEL DERECHO Y POSITIVISMO JURÍDICO. Un examen de la concepción de las lagunas de C. ALCHOURRÓN Y E.BULYGIN, Doxa, 49-68+ </w:t>
            </w:r>
          </w:p>
          <w:p w14:paraId="79800B95"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Portela, J. G. (2009, diciembre). Los principios jurídicos y el neoconstitucionalismo. Díkaion, 23(18), 33-54.</w:t>
            </w:r>
          </w:p>
          <w:p w14:paraId="404942EC"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Fuentes electrónicas</w:t>
            </w:r>
          </w:p>
          <w:p w14:paraId="559931DF"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Consejo de Estado de Colombia. (s.f.). Homepage. Recuperado de www.consejodeestado.gov.co</w:t>
            </w:r>
          </w:p>
          <w:p w14:paraId="711B258E"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Corte Constitucional de Colombia. (s.f.). Homepage. Recuperado de www.corteconstitucional.gov.co</w:t>
            </w:r>
          </w:p>
          <w:p w14:paraId="397CA7DB"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Legis. (s.f.). Homepage. Recuperado de https://www.legis.com.co</w:t>
            </w:r>
          </w:p>
          <w:p w14:paraId="7E404C5B"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Lexbase Colombia. (s.f.). Homepage. Recuperado de https://www.lexbase.co/</w:t>
            </w:r>
          </w:p>
          <w:p w14:paraId="03BE2A0F"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Tirant Librería. (s.f.). Biblioteca virtual de Tirant lo Blanch. Recuperado de https://www.tirant.com/libreria/monocnt?daId=177&amp;patron=01</w:t>
            </w:r>
          </w:p>
          <w:p w14:paraId="3160439D"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 xml:space="preserve">Tribunal Constitucional de España. (s.f.). Homepage. Recuperado de </w:t>
            </w:r>
            <w:hyperlink r:id="rId17" w:history="1">
              <w:r w:rsidRPr="00FE3ACD">
                <w:rPr>
                  <w:rStyle w:val="Hipervnculo"/>
                  <w:rFonts w:ascii="Arial" w:eastAsia="Times New Roman" w:hAnsi="Arial" w:cs="Arial"/>
                  <w:bCs/>
                  <w:sz w:val="24"/>
                  <w:szCs w:val="24"/>
                  <w:lang w:eastAsia="es-CO"/>
                </w:rPr>
                <w:t>https://www.tribunalconstitucional.es/</w:t>
              </w:r>
            </w:hyperlink>
            <w:r w:rsidRPr="00FE3ACD">
              <w:rPr>
                <w:rFonts w:ascii="Arial" w:eastAsia="Times New Roman" w:hAnsi="Arial" w:cs="Arial"/>
                <w:bCs/>
                <w:color w:val="222222"/>
                <w:sz w:val="24"/>
                <w:szCs w:val="24"/>
                <w:lang w:eastAsia="es-CO"/>
              </w:rPr>
              <w:t xml:space="preserve"> </w:t>
            </w:r>
          </w:p>
          <w:p w14:paraId="550EA06C" w14:textId="77777777" w:rsidR="00FE3ACD" w:rsidRPr="00FE3ACD" w:rsidRDefault="00FE3ACD" w:rsidP="00A04EE4">
            <w:pPr>
              <w:ind w:left="708" w:hanging="708"/>
              <w:rPr>
                <w:rFonts w:ascii="Arial" w:eastAsia="Times New Roman" w:hAnsi="Arial" w:cs="Arial"/>
                <w:bCs/>
                <w:color w:val="222222"/>
                <w:sz w:val="24"/>
                <w:szCs w:val="24"/>
                <w:lang w:eastAsia="es-CO"/>
              </w:rPr>
            </w:pPr>
            <w:r w:rsidRPr="00FE3ACD">
              <w:rPr>
                <w:rFonts w:ascii="Arial" w:eastAsia="Times New Roman" w:hAnsi="Arial" w:cs="Arial"/>
                <w:bCs/>
                <w:color w:val="222222"/>
                <w:sz w:val="24"/>
                <w:szCs w:val="24"/>
                <w:lang w:eastAsia="es-CO"/>
              </w:rPr>
              <w:t>Universidad Nacional Autónoma de México. (s.f.). Biblioteca Jurídica Virtual. Recuperado de https://biblio.juridicas.unam.mx/bjv</w:t>
            </w:r>
          </w:p>
          <w:p w14:paraId="1207899A" w14:textId="5CB0BD1E" w:rsidR="00ED1717" w:rsidRDefault="00FE3ACD" w:rsidP="00A04EE4">
            <w:pPr>
              <w:ind w:left="708" w:hanging="708"/>
              <w:rPr>
                <w:rFonts w:ascii="Arial" w:eastAsia="Times New Roman" w:hAnsi="Arial" w:cs="Arial"/>
                <w:b/>
                <w:bCs/>
                <w:color w:val="222222"/>
                <w:sz w:val="24"/>
                <w:szCs w:val="24"/>
                <w:lang w:eastAsia="es-CO"/>
              </w:rPr>
            </w:pPr>
            <w:r w:rsidRPr="00FE3ACD">
              <w:rPr>
                <w:rFonts w:ascii="Arial" w:eastAsia="Times New Roman" w:hAnsi="Arial" w:cs="Arial"/>
                <w:bCs/>
                <w:color w:val="222222"/>
                <w:sz w:val="24"/>
                <w:szCs w:val="24"/>
                <w:lang w:eastAsia="es-CO"/>
              </w:rPr>
              <w:t>vLex. (s.f.). Homepage. Recuperado de https://vlex.com.co/</w:t>
            </w:r>
          </w:p>
        </w:tc>
      </w:tr>
    </w:tbl>
    <w:p w14:paraId="35656087"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439D9408" w14:textId="77777777" w:rsidTr="00ED1717">
        <w:tc>
          <w:tcPr>
            <w:tcW w:w="0" w:type="auto"/>
            <w:shd w:val="clear" w:color="auto" w:fill="FFFFFF"/>
            <w:tcMar>
              <w:top w:w="15" w:type="dxa"/>
              <w:left w:w="15" w:type="dxa"/>
              <w:bottom w:w="15" w:type="dxa"/>
              <w:right w:w="15" w:type="dxa"/>
            </w:tcMar>
            <w:vAlign w:val="center"/>
            <w:hideMark/>
          </w:tcPr>
          <w:p w14:paraId="0D34F4BC" w14:textId="77777777" w:rsidR="00ED1717" w:rsidRDefault="00ED1717">
            <w:pPr>
              <w:spacing w:after="0"/>
              <w:rPr>
                <w:sz w:val="20"/>
                <w:szCs w:val="20"/>
                <w:lang w:eastAsia="es-CO"/>
              </w:rPr>
            </w:pPr>
          </w:p>
        </w:tc>
      </w:tr>
    </w:tbl>
    <w:p w14:paraId="0F44D88B" w14:textId="77777777" w:rsidR="002A18AF" w:rsidRDefault="002A18AF" w:rsidP="002A18AF"/>
    <w:p w14:paraId="5F33F39B" w14:textId="77777777" w:rsidR="00642463" w:rsidRDefault="00642463" w:rsidP="00642463">
      <w:pPr>
        <w:jc w:val="center"/>
        <w:rPr>
          <w:b/>
          <w:lang w:val="es-ES"/>
        </w:rPr>
      </w:pPr>
    </w:p>
    <w:p w14:paraId="67157A77" w14:textId="77777777" w:rsidR="00642463" w:rsidRPr="00642463" w:rsidRDefault="00642463" w:rsidP="00642463">
      <w:pPr>
        <w:jc w:val="center"/>
        <w:rPr>
          <w:b/>
          <w:lang w:val="es-ES"/>
        </w:rPr>
      </w:pPr>
    </w:p>
    <w:p w14:paraId="66CEA69A" w14:textId="77777777" w:rsidR="00FD5B20" w:rsidRPr="00642463" w:rsidRDefault="00FD5B20">
      <w:pPr>
        <w:jc w:val="center"/>
        <w:rPr>
          <w:b/>
          <w:lang w:val="es-ES"/>
        </w:rPr>
      </w:pPr>
    </w:p>
    <w:sectPr w:rsidR="00FD5B20" w:rsidRPr="00642463" w:rsidSect="00265B89">
      <w:headerReference w:type="even" r:id="rId18"/>
      <w:headerReference w:type="default" r:id="rId19"/>
      <w:footerReference w:type="default" r:id="rId20"/>
      <w:headerReference w:type="first" r:id="rId21"/>
      <w:footerReference w:type="first" r:id="rId22"/>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6A85C3" w14:textId="77777777" w:rsidR="005161D7" w:rsidRDefault="005161D7" w:rsidP="00F14D0D">
      <w:pPr>
        <w:spacing w:after="0" w:line="240" w:lineRule="auto"/>
      </w:pPr>
      <w:r>
        <w:separator/>
      </w:r>
    </w:p>
  </w:endnote>
  <w:endnote w:type="continuationSeparator" w:id="0">
    <w:p w14:paraId="4BA95C9B" w14:textId="77777777" w:rsidR="005161D7" w:rsidRDefault="005161D7"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Segoe UI">
    <w:altName w:val="Calibri"/>
    <w:charset w:val="00"/>
    <w:family w:val="swiss"/>
    <w:pitch w:val="variable"/>
    <w:sig w:usb0="E10022FF" w:usb1="C000E47F" w:usb2="00000029" w:usb3="00000000" w:csb0="000001DF" w:csb1="00000000"/>
  </w:font>
  <w:font w:name="Helvetica">
    <w:panose1 w:val="00000000000000000000"/>
    <w:charset w:val="00"/>
    <w:family w:val="swiss"/>
    <w:pitch w:val="variable"/>
    <w:sig w:usb0="E00002FF" w:usb1="5000785B" w:usb2="00000000" w:usb3="00000000" w:csb0="0000019F" w:csb1="00000000"/>
  </w:font>
  <w:font w:name="Bodoni MT Condensed">
    <w:altName w:val="Superclarendon"/>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1BCE7CAC" w14:textId="77777777" w:rsidR="005161D7" w:rsidRDefault="005161D7">
    <w:pPr>
      <w:pStyle w:val="Piedepgina"/>
    </w:pPr>
    <w:r w:rsidRPr="00ED1717">
      <w:rPr>
        <w:noProof/>
        <w:lang w:val="es-ES_tradnl" w:eastAsia="es-ES_tradnl"/>
      </w:rPr>
      <w:drawing>
        <wp:anchor distT="0" distB="0" distL="114300" distR="114300" simplePos="0" relativeHeight="251688960" behindDoc="0" locked="0" layoutInCell="1" allowOverlap="1" wp14:anchorId="309DBD96" wp14:editId="2E7EDFF6">
          <wp:simplePos x="0" y="0"/>
          <wp:positionH relativeFrom="margin">
            <wp:posOffset>2107981</wp:posOffset>
          </wp:positionH>
          <wp:positionV relativeFrom="paragraph">
            <wp:posOffset>-222710</wp:posOffset>
          </wp:positionV>
          <wp:extent cx="5748834" cy="761478"/>
          <wp:effectExtent l="0" t="0" r="4445" b="635"/>
          <wp:wrapNone/>
          <wp:docPr id="12" name="Imagen 1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1F3E00AC" w14:textId="77777777" w:rsidR="005161D7" w:rsidRDefault="005161D7">
    <w:pPr>
      <w:pStyle w:val="Piedepgina"/>
    </w:pPr>
    <w:r>
      <w:rPr>
        <w:noProof/>
        <w:lang w:val="es-ES_tradnl" w:eastAsia="es-ES_tradnl"/>
      </w:rPr>
      <w:drawing>
        <wp:anchor distT="0" distB="0" distL="114300" distR="114300" simplePos="0" relativeHeight="251679744" behindDoc="0" locked="0" layoutInCell="1" allowOverlap="1" wp14:anchorId="13267560" wp14:editId="45719900">
          <wp:simplePos x="0" y="0"/>
          <wp:positionH relativeFrom="margin">
            <wp:posOffset>2040255</wp:posOffset>
          </wp:positionH>
          <wp:positionV relativeFrom="paragraph">
            <wp:posOffset>-216535</wp:posOffset>
          </wp:positionV>
          <wp:extent cx="5748834" cy="761478"/>
          <wp:effectExtent l="0" t="0" r="4445" b="635"/>
          <wp:wrapNone/>
          <wp:docPr id="14" name="Imagen 14"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8B6EFF" w14:textId="77777777" w:rsidR="005161D7" w:rsidRDefault="005161D7" w:rsidP="00F14D0D">
      <w:pPr>
        <w:spacing w:after="0" w:line="240" w:lineRule="auto"/>
      </w:pPr>
      <w:r>
        <w:separator/>
      </w:r>
    </w:p>
  </w:footnote>
  <w:footnote w:type="continuationSeparator" w:id="0">
    <w:p w14:paraId="0727D51E" w14:textId="77777777" w:rsidR="005161D7" w:rsidRDefault="005161D7" w:rsidP="00F14D0D">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7EAF9425" w14:textId="77777777" w:rsidR="005161D7" w:rsidRDefault="005161D7">
    <w:pPr>
      <w:pStyle w:val="Encabezado"/>
    </w:pPr>
    <w:r>
      <w:rPr>
        <w:noProof/>
      </w:rPr>
      <w:pict w14:anchorId="4DE435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36021A59" w14:textId="77777777" w:rsidR="005161D7" w:rsidRDefault="005161D7" w:rsidP="00ED1717">
    <w:pPr>
      <w:pStyle w:val="Encabezado"/>
      <w:jc w:val="right"/>
      <w:rPr>
        <w:sz w:val="14"/>
        <w:szCs w:val="16"/>
        <w:lang w:val="es-ES"/>
      </w:rPr>
    </w:pPr>
    <w:r w:rsidRPr="00ED1717">
      <w:rPr>
        <w:noProof/>
        <w:lang w:val="es-ES_tradnl" w:eastAsia="es-ES_tradnl"/>
      </w:rPr>
      <w:drawing>
        <wp:anchor distT="0" distB="0" distL="114300" distR="114300" simplePos="0" relativeHeight="251687936" behindDoc="0" locked="0" layoutInCell="1" allowOverlap="1" wp14:anchorId="46D6D262" wp14:editId="3A51D790">
          <wp:simplePos x="0" y="0"/>
          <wp:positionH relativeFrom="margin">
            <wp:posOffset>1860331</wp:posOffset>
          </wp:positionH>
          <wp:positionV relativeFrom="paragraph">
            <wp:posOffset>-456390</wp:posOffset>
          </wp:positionV>
          <wp:extent cx="5908040" cy="917196"/>
          <wp:effectExtent l="0" t="0" r="0" b="0"/>
          <wp:wrapNone/>
          <wp:docPr id="11" name="Imagen 1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B98CD2" w14:textId="77777777" w:rsidR="005161D7" w:rsidRDefault="005161D7" w:rsidP="004F1944">
    <w:pPr>
      <w:pStyle w:val="Encabezado"/>
      <w:jc w:val="right"/>
      <w:rPr>
        <w:sz w:val="14"/>
        <w:szCs w:val="16"/>
        <w:lang w:val="es-ES"/>
      </w:rPr>
    </w:pPr>
  </w:p>
  <w:p w14:paraId="2E5C0884" w14:textId="77777777" w:rsidR="005161D7" w:rsidRPr="004F1944" w:rsidRDefault="005161D7"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B406B">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B406B">
      <w:rPr>
        <w:b/>
        <w:bCs/>
        <w:noProof/>
        <w:sz w:val="14"/>
        <w:szCs w:val="16"/>
      </w:rPr>
      <w:t>18</w:t>
    </w:r>
    <w:r w:rsidRPr="006930C8">
      <w:rPr>
        <w:b/>
        <w:bCs/>
        <w:sz w:val="14"/>
        <w:szCs w:val="16"/>
      </w:rPr>
      <w:fldChar w:fldCharType="end"/>
    </w:r>
    <w:r>
      <w:rPr>
        <w:noProof/>
        <w:lang w:eastAsia="es-CO"/>
      </w:rPr>
      <w:pict w14:anchorId="70C780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sdt>
    <w:sdtPr>
      <w:id w:val="-259836580"/>
      <w:docPartObj>
        <w:docPartGallery w:val="Page Numbers (Top of Page)"/>
        <w:docPartUnique/>
      </w:docPartObj>
    </w:sdtPr>
    <w:sdtEndPr>
      <w:rPr>
        <w:b/>
      </w:rPr>
    </w:sdtEndPr>
    <w:sdtContent>
      <w:p w14:paraId="7D5EEB66" w14:textId="77777777" w:rsidR="005161D7" w:rsidRDefault="005161D7" w:rsidP="00E6008D">
        <w:pPr>
          <w:spacing w:after="0" w:line="240" w:lineRule="auto"/>
          <w:jc w:val="center"/>
        </w:pPr>
        <w:r w:rsidRPr="00280851">
          <w:rPr>
            <w:b/>
            <w:noProof/>
            <w:sz w:val="20"/>
            <w:lang w:val="es-ES_tradnl" w:eastAsia="es-ES_tradnl"/>
          </w:rPr>
          <w:drawing>
            <wp:anchor distT="0" distB="0" distL="114300" distR="114300" simplePos="0" relativeHeight="251675648" behindDoc="0" locked="0" layoutInCell="1" allowOverlap="1" wp14:anchorId="5462AA3F" wp14:editId="682A1078">
              <wp:simplePos x="0" y="0"/>
              <wp:positionH relativeFrom="margin">
                <wp:posOffset>1792605</wp:posOffset>
              </wp:positionH>
              <wp:positionV relativeFrom="paragraph">
                <wp:posOffset>-450215</wp:posOffset>
              </wp:positionV>
              <wp:extent cx="5908040" cy="917196"/>
              <wp:effectExtent l="0" t="0" r="0" b="0"/>
              <wp:wrapNone/>
              <wp:docPr id="13" name="Imagen 13"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79B286" w14:textId="77777777" w:rsidR="005161D7" w:rsidRDefault="005161D7"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B406B">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B406B">
          <w:rPr>
            <w:b/>
            <w:bCs/>
            <w:noProof/>
            <w:sz w:val="14"/>
            <w:szCs w:val="16"/>
          </w:rPr>
          <w:t>18</w:t>
        </w:r>
        <w:r w:rsidRPr="006930C8">
          <w:rPr>
            <w:b/>
            <w:bCs/>
            <w:sz w:val="14"/>
            <w:szCs w:val="16"/>
          </w:rPr>
          <w:fldChar w:fldCharType="end"/>
        </w:r>
        <w:r>
          <w:rPr>
            <w:noProof/>
            <w:lang w:eastAsia="es-CO"/>
          </w:rPr>
          <w:pict w14:anchorId="30C6C6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00C28BEF" w14:textId="77777777" w:rsidR="005161D7" w:rsidRPr="00A34F4E" w:rsidRDefault="005161D7" w:rsidP="00A34F4E">
    <w:pPr>
      <w:pStyle w:val="Encabezado"/>
      <w:jc w:val="right"/>
      <w:rPr>
        <w:sz w:val="14"/>
        <w:szCs w:val="16"/>
      </w:rPr>
    </w:pPr>
    <w:r>
      <w:rPr>
        <w:noProof/>
      </w:rPr>
      <w:pict w14:anchorId="54C48B72">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C222E"/>
    <w:multiLevelType w:val="hybridMultilevel"/>
    <w:tmpl w:val="0A2457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1C82597A"/>
    <w:multiLevelType w:val="hybridMultilevel"/>
    <w:tmpl w:val="0A2457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232C19D6"/>
    <w:multiLevelType w:val="hybridMultilevel"/>
    <w:tmpl w:val="86469CB6"/>
    <w:lvl w:ilvl="0" w:tplc="5BEE3EF6">
      <w:start w:val="1"/>
      <w:numFmt w:val="upperLetter"/>
      <w:lvlText w:val="%1."/>
      <w:lvlJc w:val="left"/>
      <w:pPr>
        <w:ind w:left="720" w:hanging="360"/>
      </w:pPr>
      <w:rPr>
        <w:rFonts w:ascii="Arial" w:eastAsiaTheme="minorHAnsi" w:hAnsi="Arial" w:cs="Arial"/>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B2C68E4"/>
    <w:multiLevelType w:val="hybridMultilevel"/>
    <w:tmpl w:val="0A2457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F4C00AC"/>
    <w:multiLevelType w:val="hybridMultilevel"/>
    <w:tmpl w:val="B23C1D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0D97DCC"/>
    <w:multiLevelType w:val="hybridMultilevel"/>
    <w:tmpl w:val="FAFAF1A6"/>
    <w:lvl w:ilvl="0" w:tplc="9110A75C">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6">
    <w:nsid w:val="4E320E10"/>
    <w:multiLevelType w:val="hybridMultilevel"/>
    <w:tmpl w:val="867EF97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nsid w:val="593B6D6F"/>
    <w:multiLevelType w:val="hybridMultilevel"/>
    <w:tmpl w:val="6896C2C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60C777B1"/>
    <w:multiLevelType w:val="hybridMultilevel"/>
    <w:tmpl w:val="85129B10"/>
    <w:lvl w:ilvl="0" w:tplc="6E44AF8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629C3426"/>
    <w:multiLevelType w:val="hybridMultilevel"/>
    <w:tmpl w:val="A8D21672"/>
    <w:lvl w:ilvl="0" w:tplc="81EEFF40">
      <w:start w:val="1"/>
      <w:numFmt w:val="upperLetter"/>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nsid w:val="6E877188"/>
    <w:multiLevelType w:val="hybridMultilevel"/>
    <w:tmpl w:val="DB52909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70AC4288"/>
    <w:multiLevelType w:val="hybridMultilevel"/>
    <w:tmpl w:val="D09A2100"/>
    <w:lvl w:ilvl="0" w:tplc="2D84894C">
      <w:start w:val="1"/>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3">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2"/>
  </w:num>
  <w:num w:numId="4">
    <w:abstractNumId w:val="9"/>
  </w:num>
  <w:num w:numId="5">
    <w:abstractNumId w:val="12"/>
  </w:num>
  <w:num w:numId="6">
    <w:abstractNumId w:val="7"/>
  </w:num>
  <w:num w:numId="7">
    <w:abstractNumId w:val="6"/>
  </w:num>
  <w:num w:numId="8">
    <w:abstractNumId w:val="10"/>
  </w:num>
  <w:num w:numId="9">
    <w:abstractNumId w:val="8"/>
  </w:num>
  <w:num w:numId="10">
    <w:abstractNumId w:val="5"/>
  </w:num>
  <w:num w:numId="11">
    <w:abstractNumId w:val="4"/>
  </w:num>
  <w:num w:numId="12">
    <w:abstractNumId w:val="0"/>
  </w:num>
  <w:num w:numId="13">
    <w:abstractNumId w:val="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0"/>
  <w:activeWritingStyle w:appName="MSWord" w:lang="es-ES_tradnl" w:vendorID="64" w:dllVersion="4096" w:nlCheck="1" w:checkStyle="0"/>
  <w:activeWritingStyle w:appName="MSWord" w:lang="en-US" w:vendorID="64" w:dllVersion="4096" w:nlCheck="1" w:checkStyle="0"/>
  <w:activeWritingStyle w:appName="MSWord" w:lang="es-ES_tradnl" w:vendorID="64" w:dllVersion="6" w:nlCheck="1" w:checkStyle="1"/>
  <w:activeWritingStyle w:appName="MSWord" w:lang="es-ES" w:vendorID="64" w:dllVersion="4096" w:nlCheck="1" w:checkStyle="0"/>
  <w:activeWritingStyle w:appName="MSWord" w:lang="en-US" w:vendorID="64" w:dllVersion="6" w:nlCheck="1" w:checkStyle="1"/>
  <w:proofState w:spelling="clean" w:grammar="clean"/>
  <w:defaultTabStop w:val="708"/>
  <w:hyphenationZone w:val="425"/>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0445"/>
    <w:rsid w:val="00001B09"/>
    <w:rsid w:val="000059E6"/>
    <w:rsid w:val="00005BF8"/>
    <w:rsid w:val="00005D34"/>
    <w:rsid w:val="00007725"/>
    <w:rsid w:val="000226D8"/>
    <w:rsid w:val="00061113"/>
    <w:rsid w:val="00071D84"/>
    <w:rsid w:val="000720B3"/>
    <w:rsid w:val="0009117E"/>
    <w:rsid w:val="00091D3D"/>
    <w:rsid w:val="00093A92"/>
    <w:rsid w:val="0009558F"/>
    <w:rsid w:val="000A1F3D"/>
    <w:rsid w:val="000B59D8"/>
    <w:rsid w:val="000C3F41"/>
    <w:rsid w:val="000C65D3"/>
    <w:rsid w:val="000D4132"/>
    <w:rsid w:val="00137880"/>
    <w:rsid w:val="00141983"/>
    <w:rsid w:val="00146D15"/>
    <w:rsid w:val="00147A03"/>
    <w:rsid w:val="0015092C"/>
    <w:rsid w:val="00151BDC"/>
    <w:rsid w:val="001520D7"/>
    <w:rsid w:val="00160A7F"/>
    <w:rsid w:val="00172873"/>
    <w:rsid w:val="0017453D"/>
    <w:rsid w:val="0019169E"/>
    <w:rsid w:val="00194D98"/>
    <w:rsid w:val="001A0720"/>
    <w:rsid w:val="001B21A7"/>
    <w:rsid w:val="001C55B8"/>
    <w:rsid w:val="001C6852"/>
    <w:rsid w:val="001C71E1"/>
    <w:rsid w:val="001D3555"/>
    <w:rsid w:val="001D3803"/>
    <w:rsid w:val="001D3DFE"/>
    <w:rsid w:val="001D5C23"/>
    <w:rsid w:val="001D6087"/>
    <w:rsid w:val="001D74A9"/>
    <w:rsid w:val="001E218A"/>
    <w:rsid w:val="001E2532"/>
    <w:rsid w:val="001E44BF"/>
    <w:rsid w:val="001F2670"/>
    <w:rsid w:val="001F6D20"/>
    <w:rsid w:val="00200F80"/>
    <w:rsid w:val="00201BC6"/>
    <w:rsid w:val="00206FD5"/>
    <w:rsid w:val="002123E6"/>
    <w:rsid w:val="002150B3"/>
    <w:rsid w:val="0022362B"/>
    <w:rsid w:val="002406FB"/>
    <w:rsid w:val="00242501"/>
    <w:rsid w:val="00250F25"/>
    <w:rsid w:val="00251442"/>
    <w:rsid w:val="002514C2"/>
    <w:rsid w:val="00251825"/>
    <w:rsid w:val="002540D8"/>
    <w:rsid w:val="00262BB9"/>
    <w:rsid w:val="002636E1"/>
    <w:rsid w:val="002652B5"/>
    <w:rsid w:val="00265B89"/>
    <w:rsid w:val="00280851"/>
    <w:rsid w:val="00287894"/>
    <w:rsid w:val="00297DD0"/>
    <w:rsid w:val="002A18AF"/>
    <w:rsid w:val="002A3C82"/>
    <w:rsid w:val="002A4821"/>
    <w:rsid w:val="002A7548"/>
    <w:rsid w:val="002B1A55"/>
    <w:rsid w:val="002B2998"/>
    <w:rsid w:val="002B406B"/>
    <w:rsid w:val="002B5007"/>
    <w:rsid w:val="002B5A5D"/>
    <w:rsid w:val="002C02CE"/>
    <w:rsid w:val="002C3E46"/>
    <w:rsid w:val="002C5DD7"/>
    <w:rsid w:val="002F01CC"/>
    <w:rsid w:val="002F6AD5"/>
    <w:rsid w:val="003076E2"/>
    <w:rsid w:val="00311E44"/>
    <w:rsid w:val="003146BB"/>
    <w:rsid w:val="00315609"/>
    <w:rsid w:val="00321D7D"/>
    <w:rsid w:val="00326A66"/>
    <w:rsid w:val="00335C43"/>
    <w:rsid w:val="003363B5"/>
    <w:rsid w:val="00343306"/>
    <w:rsid w:val="003533F6"/>
    <w:rsid w:val="00357354"/>
    <w:rsid w:val="0036247F"/>
    <w:rsid w:val="003727A4"/>
    <w:rsid w:val="00387219"/>
    <w:rsid w:val="003A22B3"/>
    <w:rsid w:val="003A7EBC"/>
    <w:rsid w:val="003B4CD0"/>
    <w:rsid w:val="003B6496"/>
    <w:rsid w:val="003B73DF"/>
    <w:rsid w:val="003C478A"/>
    <w:rsid w:val="003D2DF8"/>
    <w:rsid w:val="004021B4"/>
    <w:rsid w:val="00403605"/>
    <w:rsid w:val="004138CA"/>
    <w:rsid w:val="0041704D"/>
    <w:rsid w:val="00417CA8"/>
    <w:rsid w:val="004239FB"/>
    <w:rsid w:val="004251E8"/>
    <w:rsid w:val="00430D87"/>
    <w:rsid w:val="00440B22"/>
    <w:rsid w:val="0044214D"/>
    <w:rsid w:val="00450B25"/>
    <w:rsid w:val="00451F11"/>
    <w:rsid w:val="00464D3F"/>
    <w:rsid w:val="0048266A"/>
    <w:rsid w:val="00493326"/>
    <w:rsid w:val="00496979"/>
    <w:rsid w:val="004A0718"/>
    <w:rsid w:val="004B682C"/>
    <w:rsid w:val="004C717D"/>
    <w:rsid w:val="004D0F4E"/>
    <w:rsid w:val="004D1292"/>
    <w:rsid w:val="004D32F1"/>
    <w:rsid w:val="004D6E9B"/>
    <w:rsid w:val="004D7151"/>
    <w:rsid w:val="004E038F"/>
    <w:rsid w:val="004E08B3"/>
    <w:rsid w:val="004F1944"/>
    <w:rsid w:val="004F6AEA"/>
    <w:rsid w:val="004F7F87"/>
    <w:rsid w:val="00515B61"/>
    <w:rsid w:val="005161D7"/>
    <w:rsid w:val="005162CC"/>
    <w:rsid w:val="0052561D"/>
    <w:rsid w:val="00525C0A"/>
    <w:rsid w:val="00535D0F"/>
    <w:rsid w:val="00537005"/>
    <w:rsid w:val="00546B69"/>
    <w:rsid w:val="005517AE"/>
    <w:rsid w:val="005665A4"/>
    <w:rsid w:val="0058167B"/>
    <w:rsid w:val="00582B5F"/>
    <w:rsid w:val="00583222"/>
    <w:rsid w:val="00584FAF"/>
    <w:rsid w:val="005A232B"/>
    <w:rsid w:val="005C2DFD"/>
    <w:rsid w:val="005C6AF4"/>
    <w:rsid w:val="005D3840"/>
    <w:rsid w:val="005D3A79"/>
    <w:rsid w:val="005D7AC3"/>
    <w:rsid w:val="005E0AB0"/>
    <w:rsid w:val="005E0EA4"/>
    <w:rsid w:val="005E4F07"/>
    <w:rsid w:val="005E54CB"/>
    <w:rsid w:val="006021B7"/>
    <w:rsid w:val="00603546"/>
    <w:rsid w:val="0061140B"/>
    <w:rsid w:val="0061319F"/>
    <w:rsid w:val="00615E94"/>
    <w:rsid w:val="00617F7C"/>
    <w:rsid w:val="00620C68"/>
    <w:rsid w:val="00622E4E"/>
    <w:rsid w:val="006312DF"/>
    <w:rsid w:val="00635647"/>
    <w:rsid w:val="00642463"/>
    <w:rsid w:val="00643738"/>
    <w:rsid w:val="0064763B"/>
    <w:rsid w:val="00650CCB"/>
    <w:rsid w:val="00666F4A"/>
    <w:rsid w:val="006707A6"/>
    <w:rsid w:val="0067092C"/>
    <w:rsid w:val="00672B41"/>
    <w:rsid w:val="00675E62"/>
    <w:rsid w:val="00676308"/>
    <w:rsid w:val="00685EBA"/>
    <w:rsid w:val="00691BD6"/>
    <w:rsid w:val="00692E66"/>
    <w:rsid w:val="006930C8"/>
    <w:rsid w:val="00694B49"/>
    <w:rsid w:val="00696431"/>
    <w:rsid w:val="006B466F"/>
    <w:rsid w:val="006E0202"/>
    <w:rsid w:val="006E3336"/>
    <w:rsid w:val="006E3A4A"/>
    <w:rsid w:val="006E49D4"/>
    <w:rsid w:val="006F4699"/>
    <w:rsid w:val="007002B4"/>
    <w:rsid w:val="0070501A"/>
    <w:rsid w:val="00712F55"/>
    <w:rsid w:val="00737531"/>
    <w:rsid w:val="00744A46"/>
    <w:rsid w:val="00745DEB"/>
    <w:rsid w:val="00747544"/>
    <w:rsid w:val="0076408E"/>
    <w:rsid w:val="00767012"/>
    <w:rsid w:val="00780DD0"/>
    <w:rsid w:val="007831E1"/>
    <w:rsid w:val="00794EE7"/>
    <w:rsid w:val="007A3F9C"/>
    <w:rsid w:val="007A55FF"/>
    <w:rsid w:val="007B36D2"/>
    <w:rsid w:val="007C02BB"/>
    <w:rsid w:val="007C0670"/>
    <w:rsid w:val="007C239E"/>
    <w:rsid w:val="007D4D02"/>
    <w:rsid w:val="007D6FBB"/>
    <w:rsid w:val="007E186D"/>
    <w:rsid w:val="007E18EE"/>
    <w:rsid w:val="007E1E78"/>
    <w:rsid w:val="007F2B7C"/>
    <w:rsid w:val="008009A4"/>
    <w:rsid w:val="008022FC"/>
    <w:rsid w:val="008119D6"/>
    <w:rsid w:val="00812571"/>
    <w:rsid w:val="008212F7"/>
    <w:rsid w:val="00835A96"/>
    <w:rsid w:val="00836344"/>
    <w:rsid w:val="00846E44"/>
    <w:rsid w:val="008621FA"/>
    <w:rsid w:val="0086273B"/>
    <w:rsid w:val="008656C9"/>
    <w:rsid w:val="00892A78"/>
    <w:rsid w:val="008952B3"/>
    <w:rsid w:val="008C1647"/>
    <w:rsid w:val="008C7CDC"/>
    <w:rsid w:val="008D0143"/>
    <w:rsid w:val="008D2ED2"/>
    <w:rsid w:val="008D47D0"/>
    <w:rsid w:val="008D6920"/>
    <w:rsid w:val="008D76BA"/>
    <w:rsid w:val="008E1DF4"/>
    <w:rsid w:val="008E695E"/>
    <w:rsid w:val="009038BA"/>
    <w:rsid w:val="0090629F"/>
    <w:rsid w:val="009107C4"/>
    <w:rsid w:val="00911875"/>
    <w:rsid w:val="009122D2"/>
    <w:rsid w:val="00922517"/>
    <w:rsid w:val="00924CCC"/>
    <w:rsid w:val="00930E63"/>
    <w:rsid w:val="00933542"/>
    <w:rsid w:val="00944309"/>
    <w:rsid w:val="0094499B"/>
    <w:rsid w:val="00956401"/>
    <w:rsid w:val="00975B82"/>
    <w:rsid w:val="00987063"/>
    <w:rsid w:val="0099314B"/>
    <w:rsid w:val="00996864"/>
    <w:rsid w:val="009974C6"/>
    <w:rsid w:val="009A0331"/>
    <w:rsid w:val="009B0AC9"/>
    <w:rsid w:val="009C1711"/>
    <w:rsid w:val="009D2CE3"/>
    <w:rsid w:val="009E5A22"/>
    <w:rsid w:val="009F0D86"/>
    <w:rsid w:val="009F368A"/>
    <w:rsid w:val="009F4D93"/>
    <w:rsid w:val="00A04BC7"/>
    <w:rsid w:val="00A04EE4"/>
    <w:rsid w:val="00A070AB"/>
    <w:rsid w:val="00A10E8A"/>
    <w:rsid w:val="00A1224E"/>
    <w:rsid w:val="00A131AB"/>
    <w:rsid w:val="00A273E3"/>
    <w:rsid w:val="00A342C7"/>
    <w:rsid w:val="00A34F4E"/>
    <w:rsid w:val="00A42210"/>
    <w:rsid w:val="00A512B6"/>
    <w:rsid w:val="00A51A24"/>
    <w:rsid w:val="00A5345E"/>
    <w:rsid w:val="00A74D8F"/>
    <w:rsid w:val="00A90705"/>
    <w:rsid w:val="00A95706"/>
    <w:rsid w:val="00AB63B8"/>
    <w:rsid w:val="00AC47BF"/>
    <w:rsid w:val="00AD09E0"/>
    <w:rsid w:val="00AD6965"/>
    <w:rsid w:val="00AF0AE1"/>
    <w:rsid w:val="00B00682"/>
    <w:rsid w:val="00B01150"/>
    <w:rsid w:val="00B03D0E"/>
    <w:rsid w:val="00B04F34"/>
    <w:rsid w:val="00B22C10"/>
    <w:rsid w:val="00B2334D"/>
    <w:rsid w:val="00B2385F"/>
    <w:rsid w:val="00B25D92"/>
    <w:rsid w:val="00B35FB6"/>
    <w:rsid w:val="00B3738B"/>
    <w:rsid w:val="00B4400E"/>
    <w:rsid w:val="00B44F62"/>
    <w:rsid w:val="00B461E5"/>
    <w:rsid w:val="00B50888"/>
    <w:rsid w:val="00B5154C"/>
    <w:rsid w:val="00B56B9F"/>
    <w:rsid w:val="00B621A5"/>
    <w:rsid w:val="00B6632E"/>
    <w:rsid w:val="00B66D74"/>
    <w:rsid w:val="00B674DC"/>
    <w:rsid w:val="00B705C7"/>
    <w:rsid w:val="00B7073B"/>
    <w:rsid w:val="00B83233"/>
    <w:rsid w:val="00BA6DB6"/>
    <w:rsid w:val="00BB19D9"/>
    <w:rsid w:val="00BB1DE8"/>
    <w:rsid w:val="00BB2420"/>
    <w:rsid w:val="00BB2588"/>
    <w:rsid w:val="00BC05E0"/>
    <w:rsid w:val="00BC27DC"/>
    <w:rsid w:val="00BE0B85"/>
    <w:rsid w:val="00BE32DA"/>
    <w:rsid w:val="00BE46E2"/>
    <w:rsid w:val="00BE4B5C"/>
    <w:rsid w:val="00BF0383"/>
    <w:rsid w:val="00BF3D4A"/>
    <w:rsid w:val="00C126B3"/>
    <w:rsid w:val="00C15915"/>
    <w:rsid w:val="00C17434"/>
    <w:rsid w:val="00C345F3"/>
    <w:rsid w:val="00C4364A"/>
    <w:rsid w:val="00C46EE5"/>
    <w:rsid w:val="00C51CF5"/>
    <w:rsid w:val="00C5224E"/>
    <w:rsid w:val="00C5405E"/>
    <w:rsid w:val="00C57E95"/>
    <w:rsid w:val="00C65B97"/>
    <w:rsid w:val="00C7499F"/>
    <w:rsid w:val="00C807C1"/>
    <w:rsid w:val="00C83340"/>
    <w:rsid w:val="00C977C6"/>
    <w:rsid w:val="00CB03E7"/>
    <w:rsid w:val="00CB1DDB"/>
    <w:rsid w:val="00CB4CBB"/>
    <w:rsid w:val="00CB570C"/>
    <w:rsid w:val="00CB63FA"/>
    <w:rsid w:val="00CC43FB"/>
    <w:rsid w:val="00CC77C3"/>
    <w:rsid w:val="00CC7B16"/>
    <w:rsid w:val="00CF2BF5"/>
    <w:rsid w:val="00D005F7"/>
    <w:rsid w:val="00D05F45"/>
    <w:rsid w:val="00D11105"/>
    <w:rsid w:val="00D1552D"/>
    <w:rsid w:val="00D2386B"/>
    <w:rsid w:val="00D2585F"/>
    <w:rsid w:val="00D340FF"/>
    <w:rsid w:val="00D34553"/>
    <w:rsid w:val="00D34DC0"/>
    <w:rsid w:val="00D3639A"/>
    <w:rsid w:val="00D50F93"/>
    <w:rsid w:val="00D51933"/>
    <w:rsid w:val="00D53BA4"/>
    <w:rsid w:val="00D540AA"/>
    <w:rsid w:val="00D833A2"/>
    <w:rsid w:val="00D8410E"/>
    <w:rsid w:val="00D90BF7"/>
    <w:rsid w:val="00D915DC"/>
    <w:rsid w:val="00DB0C3B"/>
    <w:rsid w:val="00DC124D"/>
    <w:rsid w:val="00DC376A"/>
    <w:rsid w:val="00DC6233"/>
    <w:rsid w:val="00DD1BAD"/>
    <w:rsid w:val="00DD25B8"/>
    <w:rsid w:val="00DD38B7"/>
    <w:rsid w:val="00DE419F"/>
    <w:rsid w:val="00DF0731"/>
    <w:rsid w:val="00DF3304"/>
    <w:rsid w:val="00DF697E"/>
    <w:rsid w:val="00E034DF"/>
    <w:rsid w:val="00E035C3"/>
    <w:rsid w:val="00E044ED"/>
    <w:rsid w:val="00E14010"/>
    <w:rsid w:val="00E334DE"/>
    <w:rsid w:val="00E352EE"/>
    <w:rsid w:val="00E41954"/>
    <w:rsid w:val="00E51552"/>
    <w:rsid w:val="00E55846"/>
    <w:rsid w:val="00E55B73"/>
    <w:rsid w:val="00E6008D"/>
    <w:rsid w:val="00E65262"/>
    <w:rsid w:val="00E75BAD"/>
    <w:rsid w:val="00E762C6"/>
    <w:rsid w:val="00E7667C"/>
    <w:rsid w:val="00E9543D"/>
    <w:rsid w:val="00EA042A"/>
    <w:rsid w:val="00EA5619"/>
    <w:rsid w:val="00EC5323"/>
    <w:rsid w:val="00ED1717"/>
    <w:rsid w:val="00EE52D1"/>
    <w:rsid w:val="00F018CC"/>
    <w:rsid w:val="00F05E74"/>
    <w:rsid w:val="00F0677E"/>
    <w:rsid w:val="00F11C2A"/>
    <w:rsid w:val="00F14D0D"/>
    <w:rsid w:val="00F1707F"/>
    <w:rsid w:val="00F243E8"/>
    <w:rsid w:val="00F34710"/>
    <w:rsid w:val="00F55938"/>
    <w:rsid w:val="00F635F0"/>
    <w:rsid w:val="00F67B00"/>
    <w:rsid w:val="00F73917"/>
    <w:rsid w:val="00F83EEA"/>
    <w:rsid w:val="00F857C2"/>
    <w:rsid w:val="00FA5249"/>
    <w:rsid w:val="00FB14C3"/>
    <w:rsid w:val="00FB33BC"/>
    <w:rsid w:val="00FB3DCA"/>
    <w:rsid w:val="00FC2DA2"/>
    <w:rsid w:val="00FD50BF"/>
    <w:rsid w:val="00FD587A"/>
    <w:rsid w:val="00FD5B20"/>
    <w:rsid w:val="00FD7975"/>
    <w:rsid w:val="00FE3ACD"/>
    <w:rsid w:val="00FE5C00"/>
    <w:rsid w:val="00FE77E7"/>
    <w:rsid w:val="00FF0969"/>
    <w:rsid w:val="00FF157E"/>
    <w:rsid w:val="00FF231C"/>
    <w:rsid w:val="00FF523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60F4EE21"/>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17434"/>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Asuntodelcomentario">
    <w:name w:val="annotation subject"/>
    <w:basedOn w:val="Textocomentario"/>
    <w:next w:val="Textocomentario"/>
    <w:link w:val="AsuntodelcomentarioCar"/>
    <w:uiPriority w:val="99"/>
    <w:semiHidden/>
    <w:unhideWhenUsed/>
    <w:rsid w:val="007E186D"/>
    <w:rPr>
      <w:b/>
      <w:bCs/>
    </w:rPr>
  </w:style>
  <w:style w:type="character" w:customStyle="1" w:styleId="AsuntodelcomentarioCar">
    <w:name w:val="Asunto del comentario Car"/>
    <w:basedOn w:val="TextocomentarioCar"/>
    <w:link w:val="Asuntodelcomentario"/>
    <w:uiPriority w:val="99"/>
    <w:semiHidden/>
    <w:rsid w:val="007E186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409079">
      <w:bodyDiv w:val="1"/>
      <w:marLeft w:val="0"/>
      <w:marRight w:val="0"/>
      <w:marTop w:val="0"/>
      <w:marBottom w:val="0"/>
      <w:divBdr>
        <w:top w:val="none" w:sz="0" w:space="0" w:color="auto"/>
        <w:left w:val="none" w:sz="0" w:space="0" w:color="auto"/>
        <w:bottom w:val="none" w:sz="0" w:space="0" w:color="auto"/>
        <w:right w:val="none" w:sz="0" w:space="0" w:color="auto"/>
      </w:divBdr>
    </w:div>
    <w:div w:id="74597210">
      <w:bodyDiv w:val="1"/>
      <w:marLeft w:val="0"/>
      <w:marRight w:val="0"/>
      <w:marTop w:val="0"/>
      <w:marBottom w:val="0"/>
      <w:divBdr>
        <w:top w:val="none" w:sz="0" w:space="0" w:color="auto"/>
        <w:left w:val="none" w:sz="0" w:space="0" w:color="auto"/>
        <w:bottom w:val="none" w:sz="0" w:space="0" w:color="auto"/>
        <w:right w:val="none" w:sz="0" w:space="0" w:color="auto"/>
      </w:divBdr>
    </w:div>
    <w:div w:id="80956864">
      <w:bodyDiv w:val="1"/>
      <w:marLeft w:val="0"/>
      <w:marRight w:val="0"/>
      <w:marTop w:val="0"/>
      <w:marBottom w:val="0"/>
      <w:divBdr>
        <w:top w:val="none" w:sz="0" w:space="0" w:color="auto"/>
        <w:left w:val="none" w:sz="0" w:space="0" w:color="auto"/>
        <w:bottom w:val="none" w:sz="0" w:space="0" w:color="auto"/>
        <w:right w:val="none" w:sz="0" w:space="0" w:color="auto"/>
      </w:divBdr>
    </w:div>
    <w:div w:id="83115890">
      <w:bodyDiv w:val="1"/>
      <w:marLeft w:val="0"/>
      <w:marRight w:val="0"/>
      <w:marTop w:val="0"/>
      <w:marBottom w:val="0"/>
      <w:divBdr>
        <w:top w:val="none" w:sz="0" w:space="0" w:color="auto"/>
        <w:left w:val="none" w:sz="0" w:space="0" w:color="auto"/>
        <w:bottom w:val="none" w:sz="0" w:space="0" w:color="auto"/>
        <w:right w:val="none" w:sz="0" w:space="0" w:color="auto"/>
      </w:divBdr>
    </w:div>
    <w:div w:id="95684154">
      <w:bodyDiv w:val="1"/>
      <w:marLeft w:val="0"/>
      <w:marRight w:val="0"/>
      <w:marTop w:val="0"/>
      <w:marBottom w:val="0"/>
      <w:divBdr>
        <w:top w:val="none" w:sz="0" w:space="0" w:color="auto"/>
        <w:left w:val="none" w:sz="0" w:space="0" w:color="auto"/>
        <w:bottom w:val="none" w:sz="0" w:space="0" w:color="auto"/>
        <w:right w:val="none" w:sz="0" w:space="0" w:color="auto"/>
      </w:divBdr>
    </w:div>
    <w:div w:id="111677056">
      <w:bodyDiv w:val="1"/>
      <w:marLeft w:val="0"/>
      <w:marRight w:val="0"/>
      <w:marTop w:val="0"/>
      <w:marBottom w:val="0"/>
      <w:divBdr>
        <w:top w:val="none" w:sz="0" w:space="0" w:color="auto"/>
        <w:left w:val="none" w:sz="0" w:space="0" w:color="auto"/>
        <w:bottom w:val="none" w:sz="0" w:space="0" w:color="auto"/>
        <w:right w:val="none" w:sz="0" w:space="0" w:color="auto"/>
      </w:divBdr>
    </w:div>
    <w:div w:id="112216214">
      <w:bodyDiv w:val="1"/>
      <w:marLeft w:val="0"/>
      <w:marRight w:val="0"/>
      <w:marTop w:val="0"/>
      <w:marBottom w:val="0"/>
      <w:divBdr>
        <w:top w:val="none" w:sz="0" w:space="0" w:color="auto"/>
        <w:left w:val="none" w:sz="0" w:space="0" w:color="auto"/>
        <w:bottom w:val="none" w:sz="0" w:space="0" w:color="auto"/>
        <w:right w:val="none" w:sz="0" w:space="0" w:color="auto"/>
      </w:divBdr>
    </w:div>
    <w:div w:id="115369580">
      <w:bodyDiv w:val="1"/>
      <w:marLeft w:val="0"/>
      <w:marRight w:val="0"/>
      <w:marTop w:val="0"/>
      <w:marBottom w:val="0"/>
      <w:divBdr>
        <w:top w:val="none" w:sz="0" w:space="0" w:color="auto"/>
        <w:left w:val="none" w:sz="0" w:space="0" w:color="auto"/>
        <w:bottom w:val="none" w:sz="0" w:space="0" w:color="auto"/>
        <w:right w:val="none" w:sz="0" w:space="0" w:color="auto"/>
      </w:divBdr>
    </w:div>
    <w:div w:id="120199186">
      <w:bodyDiv w:val="1"/>
      <w:marLeft w:val="0"/>
      <w:marRight w:val="0"/>
      <w:marTop w:val="0"/>
      <w:marBottom w:val="0"/>
      <w:divBdr>
        <w:top w:val="none" w:sz="0" w:space="0" w:color="auto"/>
        <w:left w:val="none" w:sz="0" w:space="0" w:color="auto"/>
        <w:bottom w:val="none" w:sz="0" w:space="0" w:color="auto"/>
        <w:right w:val="none" w:sz="0" w:space="0" w:color="auto"/>
      </w:divBdr>
    </w:div>
    <w:div w:id="183713237">
      <w:bodyDiv w:val="1"/>
      <w:marLeft w:val="0"/>
      <w:marRight w:val="0"/>
      <w:marTop w:val="0"/>
      <w:marBottom w:val="0"/>
      <w:divBdr>
        <w:top w:val="none" w:sz="0" w:space="0" w:color="auto"/>
        <w:left w:val="none" w:sz="0" w:space="0" w:color="auto"/>
        <w:bottom w:val="none" w:sz="0" w:space="0" w:color="auto"/>
        <w:right w:val="none" w:sz="0" w:space="0" w:color="auto"/>
      </w:divBdr>
    </w:div>
    <w:div w:id="187262212">
      <w:bodyDiv w:val="1"/>
      <w:marLeft w:val="0"/>
      <w:marRight w:val="0"/>
      <w:marTop w:val="0"/>
      <w:marBottom w:val="0"/>
      <w:divBdr>
        <w:top w:val="none" w:sz="0" w:space="0" w:color="auto"/>
        <w:left w:val="none" w:sz="0" w:space="0" w:color="auto"/>
        <w:bottom w:val="none" w:sz="0" w:space="0" w:color="auto"/>
        <w:right w:val="none" w:sz="0" w:space="0" w:color="auto"/>
      </w:divBdr>
    </w:div>
    <w:div w:id="196359417">
      <w:bodyDiv w:val="1"/>
      <w:marLeft w:val="0"/>
      <w:marRight w:val="0"/>
      <w:marTop w:val="0"/>
      <w:marBottom w:val="0"/>
      <w:divBdr>
        <w:top w:val="none" w:sz="0" w:space="0" w:color="auto"/>
        <w:left w:val="none" w:sz="0" w:space="0" w:color="auto"/>
        <w:bottom w:val="none" w:sz="0" w:space="0" w:color="auto"/>
        <w:right w:val="none" w:sz="0" w:space="0" w:color="auto"/>
      </w:divBdr>
    </w:div>
    <w:div w:id="209810179">
      <w:bodyDiv w:val="1"/>
      <w:marLeft w:val="0"/>
      <w:marRight w:val="0"/>
      <w:marTop w:val="0"/>
      <w:marBottom w:val="0"/>
      <w:divBdr>
        <w:top w:val="none" w:sz="0" w:space="0" w:color="auto"/>
        <w:left w:val="none" w:sz="0" w:space="0" w:color="auto"/>
        <w:bottom w:val="none" w:sz="0" w:space="0" w:color="auto"/>
        <w:right w:val="none" w:sz="0" w:space="0" w:color="auto"/>
      </w:divBdr>
    </w:div>
    <w:div w:id="223680426">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281619888">
      <w:bodyDiv w:val="1"/>
      <w:marLeft w:val="0"/>
      <w:marRight w:val="0"/>
      <w:marTop w:val="0"/>
      <w:marBottom w:val="0"/>
      <w:divBdr>
        <w:top w:val="none" w:sz="0" w:space="0" w:color="auto"/>
        <w:left w:val="none" w:sz="0" w:space="0" w:color="auto"/>
        <w:bottom w:val="none" w:sz="0" w:space="0" w:color="auto"/>
        <w:right w:val="none" w:sz="0" w:space="0" w:color="auto"/>
      </w:divBdr>
    </w:div>
    <w:div w:id="294143711">
      <w:bodyDiv w:val="1"/>
      <w:marLeft w:val="0"/>
      <w:marRight w:val="0"/>
      <w:marTop w:val="0"/>
      <w:marBottom w:val="0"/>
      <w:divBdr>
        <w:top w:val="none" w:sz="0" w:space="0" w:color="auto"/>
        <w:left w:val="none" w:sz="0" w:space="0" w:color="auto"/>
        <w:bottom w:val="none" w:sz="0" w:space="0" w:color="auto"/>
        <w:right w:val="none" w:sz="0" w:space="0" w:color="auto"/>
      </w:divBdr>
    </w:div>
    <w:div w:id="369455924">
      <w:bodyDiv w:val="1"/>
      <w:marLeft w:val="0"/>
      <w:marRight w:val="0"/>
      <w:marTop w:val="0"/>
      <w:marBottom w:val="0"/>
      <w:divBdr>
        <w:top w:val="none" w:sz="0" w:space="0" w:color="auto"/>
        <w:left w:val="none" w:sz="0" w:space="0" w:color="auto"/>
        <w:bottom w:val="none" w:sz="0" w:space="0" w:color="auto"/>
        <w:right w:val="none" w:sz="0" w:space="0" w:color="auto"/>
      </w:divBdr>
    </w:div>
    <w:div w:id="382294200">
      <w:bodyDiv w:val="1"/>
      <w:marLeft w:val="0"/>
      <w:marRight w:val="0"/>
      <w:marTop w:val="0"/>
      <w:marBottom w:val="0"/>
      <w:divBdr>
        <w:top w:val="none" w:sz="0" w:space="0" w:color="auto"/>
        <w:left w:val="none" w:sz="0" w:space="0" w:color="auto"/>
        <w:bottom w:val="none" w:sz="0" w:space="0" w:color="auto"/>
        <w:right w:val="none" w:sz="0" w:space="0" w:color="auto"/>
      </w:divBdr>
    </w:div>
    <w:div w:id="398214062">
      <w:bodyDiv w:val="1"/>
      <w:marLeft w:val="0"/>
      <w:marRight w:val="0"/>
      <w:marTop w:val="0"/>
      <w:marBottom w:val="0"/>
      <w:divBdr>
        <w:top w:val="none" w:sz="0" w:space="0" w:color="auto"/>
        <w:left w:val="none" w:sz="0" w:space="0" w:color="auto"/>
        <w:bottom w:val="none" w:sz="0" w:space="0" w:color="auto"/>
        <w:right w:val="none" w:sz="0" w:space="0" w:color="auto"/>
      </w:divBdr>
    </w:div>
    <w:div w:id="418063518">
      <w:bodyDiv w:val="1"/>
      <w:marLeft w:val="0"/>
      <w:marRight w:val="0"/>
      <w:marTop w:val="0"/>
      <w:marBottom w:val="0"/>
      <w:divBdr>
        <w:top w:val="none" w:sz="0" w:space="0" w:color="auto"/>
        <w:left w:val="none" w:sz="0" w:space="0" w:color="auto"/>
        <w:bottom w:val="none" w:sz="0" w:space="0" w:color="auto"/>
        <w:right w:val="none" w:sz="0" w:space="0" w:color="auto"/>
      </w:divBdr>
    </w:div>
    <w:div w:id="430585711">
      <w:bodyDiv w:val="1"/>
      <w:marLeft w:val="0"/>
      <w:marRight w:val="0"/>
      <w:marTop w:val="0"/>
      <w:marBottom w:val="0"/>
      <w:divBdr>
        <w:top w:val="none" w:sz="0" w:space="0" w:color="auto"/>
        <w:left w:val="none" w:sz="0" w:space="0" w:color="auto"/>
        <w:bottom w:val="none" w:sz="0" w:space="0" w:color="auto"/>
        <w:right w:val="none" w:sz="0" w:space="0" w:color="auto"/>
      </w:divBdr>
    </w:div>
    <w:div w:id="454249658">
      <w:bodyDiv w:val="1"/>
      <w:marLeft w:val="0"/>
      <w:marRight w:val="0"/>
      <w:marTop w:val="0"/>
      <w:marBottom w:val="0"/>
      <w:divBdr>
        <w:top w:val="none" w:sz="0" w:space="0" w:color="auto"/>
        <w:left w:val="none" w:sz="0" w:space="0" w:color="auto"/>
        <w:bottom w:val="none" w:sz="0" w:space="0" w:color="auto"/>
        <w:right w:val="none" w:sz="0" w:space="0" w:color="auto"/>
      </w:divBdr>
    </w:div>
    <w:div w:id="454720600">
      <w:bodyDiv w:val="1"/>
      <w:marLeft w:val="0"/>
      <w:marRight w:val="0"/>
      <w:marTop w:val="0"/>
      <w:marBottom w:val="0"/>
      <w:divBdr>
        <w:top w:val="none" w:sz="0" w:space="0" w:color="auto"/>
        <w:left w:val="none" w:sz="0" w:space="0" w:color="auto"/>
        <w:bottom w:val="none" w:sz="0" w:space="0" w:color="auto"/>
        <w:right w:val="none" w:sz="0" w:space="0" w:color="auto"/>
      </w:divBdr>
    </w:div>
    <w:div w:id="478155610">
      <w:bodyDiv w:val="1"/>
      <w:marLeft w:val="0"/>
      <w:marRight w:val="0"/>
      <w:marTop w:val="0"/>
      <w:marBottom w:val="0"/>
      <w:divBdr>
        <w:top w:val="none" w:sz="0" w:space="0" w:color="auto"/>
        <w:left w:val="none" w:sz="0" w:space="0" w:color="auto"/>
        <w:bottom w:val="none" w:sz="0" w:space="0" w:color="auto"/>
        <w:right w:val="none" w:sz="0" w:space="0" w:color="auto"/>
      </w:divBdr>
    </w:div>
    <w:div w:id="504900524">
      <w:bodyDiv w:val="1"/>
      <w:marLeft w:val="0"/>
      <w:marRight w:val="0"/>
      <w:marTop w:val="0"/>
      <w:marBottom w:val="0"/>
      <w:divBdr>
        <w:top w:val="none" w:sz="0" w:space="0" w:color="auto"/>
        <w:left w:val="none" w:sz="0" w:space="0" w:color="auto"/>
        <w:bottom w:val="none" w:sz="0" w:space="0" w:color="auto"/>
        <w:right w:val="none" w:sz="0" w:space="0" w:color="auto"/>
      </w:divBdr>
    </w:div>
    <w:div w:id="512838856">
      <w:bodyDiv w:val="1"/>
      <w:marLeft w:val="0"/>
      <w:marRight w:val="0"/>
      <w:marTop w:val="0"/>
      <w:marBottom w:val="0"/>
      <w:divBdr>
        <w:top w:val="none" w:sz="0" w:space="0" w:color="auto"/>
        <w:left w:val="none" w:sz="0" w:space="0" w:color="auto"/>
        <w:bottom w:val="none" w:sz="0" w:space="0" w:color="auto"/>
        <w:right w:val="none" w:sz="0" w:space="0" w:color="auto"/>
      </w:divBdr>
    </w:div>
    <w:div w:id="571282567">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08914149">
      <w:bodyDiv w:val="1"/>
      <w:marLeft w:val="0"/>
      <w:marRight w:val="0"/>
      <w:marTop w:val="0"/>
      <w:marBottom w:val="0"/>
      <w:divBdr>
        <w:top w:val="none" w:sz="0" w:space="0" w:color="auto"/>
        <w:left w:val="none" w:sz="0" w:space="0" w:color="auto"/>
        <w:bottom w:val="none" w:sz="0" w:space="0" w:color="auto"/>
        <w:right w:val="none" w:sz="0" w:space="0" w:color="auto"/>
      </w:divBdr>
    </w:div>
    <w:div w:id="734284913">
      <w:bodyDiv w:val="1"/>
      <w:marLeft w:val="0"/>
      <w:marRight w:val="0"/>
      <w:marTop w:val="0"/>
      <w:marBottom w:val="0"/>
      <w:divBdr>
        <w:top w:val="none" w:sz="0" w:space="0" w:color="auto"/>
        <w:left w:val="none" w:sz="0" w:space="0" w:color="auto"/>
        <w:bottom w:val="none" w:sz="0" w:space="0" w:color="auto"/>
        <w:right w:val="none" w:sz="0" w:space="0" w:color="auto"/>
      </w:divBdr>
    </w:div>
    <w:div w:id="749739441">
      <w:bodyDiv w:val="1"/>
      <w:marLeft w:val="0"/>
      <w:marRight w:val="0"/>
      <w:marTop w:val="0"/>
      <w:marBottom w:val="0"/>
      <w:divBdr>
        <w:top w:val="none" w:sz="0" w:space="0" w:color="auto"/>
        <w:left w:val="none" w:sz="0" w:space="0" w:color="auto"/>
        <w:bottom w:val="none" w:sz="0" w:space="0" w:color="auto"/>
        <w:right w:val="none" w:sz="0" w:space="0" w:color="auto"/>
      </w:divBdr>
    </w:div>
    <w:div w:id="771512812">
      <w:bodyDiv w:val="1"/>
      <w:marLeft w:val="0"/>
      <w:marRight w:val="0"/>
      <w:marTop w:val="0"/>
      <w:marBottom w:val="0"/>
      <w:divBdr>
        <w:top w:val="none" w:sz="0" w:space="0" w:color="auto"/>
        <w:left w:val="none" w:sz="0" w:space="0" w:color="auto"/>
        <w:bottom w:val="none" w:sz="0" w:space="0" w:color="auto"/>
        <w:right w:val="none" w:sz="0" w:space="0" w:color="auto"/>
      </w:divBdr>
    </w:div>
    <w:div w:id="799690548">
      <w:bodyDiv w:val="1"/>
      <w:marLeft w:val="0"/>
      <w:marRight w:val="0"/>
      <w:marTop w:val="0"/>
      <w:marBottom w:val="0"/>
      <w:divBdr>
        <w:top w:val="none" w:sz="0" w:space="0" w:color="auto"/>
        <w:left w:val="none" w:sz="0" w:space="0" w:color="auto"/>
        <w:bottom w:val="none" w:sz="0" w:space="0" w:color="auto"/>
        <w:right w:val="none" w:sz="0" w:space="0" w:color="auto"/>
      </w:divBdr>
    </w:div>
    <w:div w:id="819351213">
      <w:bodyDiv w:val="1"/>
      <w:marLeft w:val="0"/>
      <w:marRight w:val="0"/>
      <w:marTop w:val="0"/>
      <w:marBottom w:val="0"/>
      <w:divBdr>
        <w:top w:val="none" w:sz="0" w:space="0" w:color="auto"/>
        <w:left w:val="none" w:sz="0" w:space="0" w:color="auto"/>
        <w:bottom w:val="none" w:sz="0" w:space="0" w:color="auto"/>
        <w:right w:val="none" w:sz="0" w:space="0" w:color="auto"/>
      </w:divBdr>
    </w:div>
    <w:div w:id="827478055">
      <w:bodyDiv w:val="1"/>
      <w:marLeft w:val="0"/>
      <w:marRight w:val="0"/>
      <w:marTop w:val="0"/>
      <w:marBottom w:val="0"/>
      <w:divBdr>
        <w:top w:val="none" w:sz="0" w:space="0" w:color="auto"/>
        <w:left w:val="none" w:sz="0" w:space="0" w:color="auto"/>
        <w:bottom w:val="none" w:sz="0" w:space="0" w:color="auto"/>
        <w:right w:val="none" w:sz="0" w:space="0" w:color="auto"/>
      </w:divBdr>
    </w:div>
    <w:div w:id="853418973">
      <w:bodyDiv w:val="1"/>
      <w:marLeft w:val="0"/>
      <w:marRight w:val="0"/>
      <w:marTop w:val="0"/>
      <w:marBottom w:val="0"/>
      <w:divBdr>
        <w:top w:val="none" w:sz="0" w:space="0" w:color="auto"/>
        <w:left w:val="none" w:sz="0" w:space="0" w:color="auto"/>
        <w:bottom w:val="none" w:sz="0" w:space="0" w:color="auto"/>
        <w:right w:val="none" w:sz="0" w:space="0" w:color="auto"/>
      </w:divBdr>
    </w:div>
    <w:div w:id="857890071">
      <w:bodyDiv w:val="1"/>
      <w:marLeft w:val="0"/>
      <w:marRight w:val="0"/>
      <w:marTop w:val="0"/>
      <w:marBottom w:val="0"/>
      <w:divBdr>
        <w:top w:val="none" w:sz="0" w:space="0" w:color="auto"/>
        <w:left w:val="none" w:sz="0" w:space="0" w:color="auto"/>
        <w:bottom w:val="none" w:sz="0" w:space="0" w:color="auto"/>
        <w:right w:val="none" w:sz="0" w:space="0" w:color="auto"/>
      </w:divBdr>
    </w:div>
    <w:div w:id="888146293">
      <w:bodyDiv w:val="1"/>
      <w:marLeft w:val="0"/>
      <w:marRight w:val="0"/>
      <w:marTop w:val="0"/>
      <w:marBottom w:val="0"/>
      <w:divBdr>
        <w:top w:val="none" w:sz="0" w:space="0" w:color="auto"/>
        <w:left w:val="none" w:sz="0" w:space="0" w:color="auto"/>
        <w:bottom w:val="none" w:sz="0" w:space="0" w:color="auto"/>
        <w:right w:val="none" w:sz="0" w:space="0" w:color="auto"/>
      </w:divBdr>
    </w:div>
    <w:div w:id="890962213">
      <w:bodyDiv w:val="1"/>
      <w:marLeft w:val="0"/>
      <w:marRight w:val="0"/>
      <w:marTop w:val="0"/>
      <w:marBottom w:val="0"/>
      <w:divBdr>
        <w:top w:val="none" w:sz="0" w:space="0" w:color="auto"/>
        <w:left w:val="none" w:sz="0" w:space="0" w:color="auto"/>
        <w:bottom w:val="none" w:sz="0" w:space="0" w:color="auto"/>
        <w:right w:val="none" w:sz="0" w:space="0" w:color="auto"/>
      </w:divBdr>
    </w:div>
    <w:div w:id="893083500">
      <w:bodyDiv w:val="1"/>
      <w:marLeft w:val="0"/>
      <w:marRight w:val="0"/>
      <w:marTop w:val="0"/>
      <w:marBottom w:val="0"/>
      <w:divBdr>
        <w:top w:val="none" w:sz="0" w:space="0" w:color="auto"/>
        <w:left w:val="none" w:sz="0" w:space="0" w:color="auto"/>
        <w:bottom w:val="none" w:sz="0" w:space="0" w:color="auto"/>
        <w:right w:val="none" w:sz="0" w:space="0" w:color="auto"/>
      </w:divBdr>
    </w:div>
    <w:div w:id="894318394">
      <w:bodyDiv w:val="1"/>
      <w:marLeft w:val="0"/>
      <w:marRight w:val="0"/>
      <w:marTop w:val="0"/>
      <w:marBottom w:val="0"/>
      <w:divBdr>
        <w:top w:val="none" w:sz="0" w:space="0" w:color="auto"/>
        <w:left w:val="none" w:sz="0" w:space="0" w:color="auto"/>
        <w:bottom w:val="none" w:sz="0" w:space="0" w:color="auto"/>
        <w:right w:val="none" w:sz="0" w:space="0" w:color="auto"/>
      </w:divBdr>
    </w:div>
    <w:div w:id="910046854">
      <w:bodyDiv w:val="1"/>
      <w:marLeft w:val="0"/>
      <w:marRight w:val="0"/>
      <w:marTop w:val="0"/>
      <w:marBottom w:val="0"/>
      <w:divBdr>
        <w:top w:val="none" w:sz="0" w:space="0" w:color="auto"/>
        <w:left w:val="none" w:sz="0" w:space="0" w:color="auto"/>
        <w:bottom w:val="none" w:sz="0" w:space="0" w:color="auto"/>
        <w:right w:val="none" w:sz="0" w:space="0" w:color="auto"/>
      </w:divBdr>
    </w:div>
    <w:div w:id="921649158">
      <w:bodyDiv w:val="1"/>
      <w:marLeft w:val="0"/>
      <w:marRight w:val="0"/>
      <w:marTop w:val="0"/>
      <w:marBottom w:val="0"/>
      <w:divBdr>
        <w:top w:val="none" w:sz="0" w:space="0" w:color="auto"/>
        <w:left w:val="none" w:sz="0" w:space="0" w:color="auto"/>
        <w:bottom w:val="none" w:sz="0" w:space="0" w:color="auto"/>
        <w:right w:val="none" w:sz="0" w:space="0" w:color="auto"/>
      </w:divBdr>
    </w:div>
    <w:div w:id="927081954">
      <w:bodyDiv w:val="1"/>
      <w:marLeft w:val="0"/>
      <w:marRight w:val="0"/>
      <w:marTop w:val="0"/>
      <w:marBottom w:val="0"/>
      <w:divBdr>
        <w:top w:val="none" w:sz="0" w:space="0" w:color="auto"/>
        <w:left w:val="none" w:sz="0" w:space="0" w:color="auto"/>
        <w:bottom w:val="none" w:sz="0" w:space="0" w:color="auto"/>
        <w:right w:val="none" w:sz="0" w:space="0" w:color="auto"/>
      </w:divBdr>
    </w:div>
    <w:div w:id="955333672">
      <w:bodyDiv w:val="1"/>
      <w:marLeft w:val="0"/>
      <w:marRight w:val="0"/>
      <w:marTop w:val="0"/>
      <w:marBottom w:val="0"/>
      <w:divBdr>
        <w:top w:val="none" w:sz="0" w:space="0" w:color="auto"/>
        <w:left w:val="none" w:sz="0" w:space="0" w:color="auto"/>
        <w:bottom w:val="none" w:sz="0" w:space="0" w:color="auto"/>
        <w:right w:val="none" w:sz="0" w:space="0" w:color="auto"/>
      </w:divBdr>
    </w:div>
    <w:div w:id="978339830">
      <w:bodyDiv w:val="1"/>
      <w:marLeft w:val="0"/>
      <w:marRight w:val="0"/>
      <w:marTop w:val="0"/>
      <w:marBottom w:val="0"/>
      <w:divBdr>
        <w:top w:val="none" w:sz="0" w:space="0" w:color="auto"/>
        <w:left w:val="none" w:sz="0" w:space="0" w:color="auto"/>
        <w:bottom w:val="none" w:sz="0" w:space="0" w:color="auto"/>
        <w:right w:val="none" w:sz="0" w:space="0" w:color="auto"/>
      </w:divBdr>
    </w:div>
    <w:div w:id="985359785">
      <w:bodyDiv w:val="1"/>
      <w:marLeft w:val="0"/>
      <w:marRight w:val="0"/>
      <w:marTop w:val="0"/>
      <w:marBottom w:val="0"/>
      <w:divBdr>
        <w:top w:val="none" w:sz="0" w:space="0" w:color="auto"/>
        <w:left w:val="none" w:sz="0" w:space="0" w:color="auto"/>
        <w:bottom w:val="none" w:sz="0" w:space="0" w:color="auto"/>
        <w:right w:val="none" w:sz="0" w:space="0" w:color="auto"/>
      </w:divBdr>
    </w:div>
    <w:div w:id="1015618577">
      <w:bodyDiv w:val="1"/>
      <w:marLeft w:val="0"/>
      <w:marRight w:val="0"/>
      <w:marTop w:val="0"/>
      <w:marBottom w:val="0"/>
      <w:divBdr>
        <w:top w:val="none" w:sz="0" w:space="0" w:color="auto"/>
        <w:left w:val="none" w:sz="0" w:space="0" w:color="auto"/>
        <w:bottom w:val="none" w:sz="0" w:space="0" w:color="auto"/>
        <w:right w:val="none" w:sz="0" w:space="0" w:color="auto"/>
      </w:divBdr>
    </w:div>
    <w:div w:id="1029256133">
      <w:bodyDiv w:val="1"/>
      <w:marLeft w:val="0"/>
      <w:marRight w:val="0"/>
      <w:marTop w:val="0"/>
      <w:marBottom w:val="0"/>
      <w:divBdr>
        <w:top w:val="none" w:sz="0" w:space="0" w:color="auto"/>
        <w:left w:val="none" w:sz="0" w:space="0" w:color="auto"/>
        <w:bottom w:val="none" w:sz="0" w:space="0" w:color="auto"/>
        <w:right w:val="none" w:sz="0" w:space="0" w:color="auto"/>
      </w:divBdr>
    </w:div>
    <w:div w:id="1029333001">
      <w:bodyDiv w:val="1"/>
      <w:marLeft w:val="0"/>
      <w:marRight w:val="0"/>
      <w:marTop w:val="0"/>
      <w:marBottom w:val="0"/>
      <w:divBdr>
        <w:top w:val="none" w:sz="0" w:space="0" w:color="auto"/>
        <w:left w:val="none" w:sz="0" w:space="0" w:color="auto"/>
        <w:bottom w:val="none" w:sz="0" w:space="0" w:color="auto"/>
        <w:right w:val="none" w:sz="0" w:space="0" w:color="auto"/>
      </w:divBdr>
      <w:divsChild>
        <w:div w:id="1224292905">
          <w:marLeft w:val="0"/>
          <w:marRight w:val="0"/>
          <w:marTop w:val="0"/>
          <w:marBottom w:val="0"/>
          <w:divBdr>
            <w:top w:val="none" w:sz="0" w:space="0" w:color="auto"/>
            <w:left w:val="none" w:sz="0" w:space="0" w:color="auto"/>
            <w:bottom w:val="none" w:sz="0" w:space="0" w:color="auto"/>
            <w:right w:val="none" w:sz="0" w:space="0" w:color="auto"/>
          </w:divBdr>
          <w:divsChild>
            <w:div w:id="1418477658">
              <w:marLeft w:val="0"/>
              <w:marRight w:val="0"/>
              <w:marTop w:val="0"/>
              <w:marBottom w:val="150"/>
              <w:divBdr>
                <w:top w:val="single" w:sz="6" w:space="0" w:color="A6CE39"/>
                <w:left w:val="single" w:sz="6" w:space="0" w:color="A6CE39"/>
                <w:bottom w:val="single" w:sz="6" w:space="0" w:color="A6CE39"/>
                <w:right w:val="single" w:sz="6" w:space="0" w:color="A6CE39"/>
              </w:divBdr>
              <w:divsChild>
                <w:div w:id="1747533680">
                  <w:marLeft w:val="0"/>
                  <w:marRight w:val="0"/>
                  <w:marTop w:val="0"/>
                  <w:marBottom w:val="0"/>
                  <w:divBdr>
                    <w:top w:val="none" w:sz="0" w:space="0" w:color="auto"/>
                    <w:left w:val="none" w:sz="0" w:space="0" w:color="auto"/>
                    <w:bottom w:val="none" w:sz="0" w:space="0" w:color="auto"/>
                    <w:right w:val="none" w:sz="0" w:space="0" w:color="auto"/>
                  </w:divBdr>
                  <w:divsChild>
                    <w:div w:id="283929760">
                      <w:marLeft w:val="-75"/>
                      <w:marRight w:val="-75"/>
                      <w:marTop w:val="0"/>
                      <w:marBottom w:val="0"/>
                      <w:divBdr>
                        <w:top w:val="none" w:sz="0" w:space="0" w:color="auto"/>
                        <w:left w:val="none" w:sz="0" w:space="0" w:color="auto"/>
                        <w:bottom w:val="none" w:sz="0" w:space="0" w:color="auto"/>
                        <w:right w:val="none" w:sz="0" w:space="0" w:color="auto"/>
                      </w:divBdr>
                      <w:divsChild>
                        <w:div w:id="127802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5498182">
      <w:bodyDiv w:val="1"/>
      <w:marLeft w:val="0"/>
      <w:marRight w:val="0"/>
      <w:marTop w:val="0"/>
      <w:marBottom w:val="0"/>
      <w:divBdr>
        <w:top w:val="none" w:sz="0" w:space="0" w:color="auto"/>
        <w:left w:val="none" w:sz="0" w:space="0" w:color="auto"/>
        <w:bottom w:val="none" w:sz="0" w:space="0" w:color="auto"/>
        <w:right w:val="none" w:sz="0" w:space="0" w:color="auto"/>
      </w:divBdr>
    </w:div>
    <w:div w:id="1049300918">
      <w:bodyDiv w:val="1"/>
      <w:marLeft w:val="0"/>
      <w:marRight w:val="0"/>
      <w:marTop w:val="0"/>
      <w:marBottom w:val="0"/>
      <w:divBdr>
        <w:top w:val="none" w:sz="0" w:space="0" w:color="auto"/>
        <w:left w:val="none" w:sz="0" w:space="0" w:color="auto"/>
        <w:bottom w:val="none" w:sz="0" w:space="0" w:color="auto"/>
        <w:right w:val="none" w:sz="0" w:space="0" w:color="auto"/>
      </w:divBdr>
    </w:div>
    <w:div w:id="1050034959">
      <w:bodyDiv w:val="1"/>
      <w:marLeft w:val="0"/>
      <w:marRight w:val="0"/>
      <w:marTop w:val="0"/>
      <w:marBottom w:val="0"/>
      <w:divBdr>
        <w:top w:val="none" w:sz="0" w:space="0" w:color="auto"/>
        <w:left w:val="none" w:sz="0" w:space="0" w:color="auto"/>
        <w:bottom w:val="none" w:sz="0" w:space="0" w:color="auto"/>
        <w:right w:val="none" w:sz="0" w:space="0" w:color="auto"/>
      </w:divBdr>
    </w:div>
    <w:div w:id="1053702227">
      <w:bodyDiv w:val="1"/>
      <w:marLeft w:val="0"/>
      <w:marRight w:val="0"/>
      <w:marTop w:val="0"/>
      <w:marBottom w:val="0"/>
      <w:divBdr>
        <w:top w:val="none" w:sz="0" w:space="0" w:color="auto"/>
        <w:left w:val="none" w:sz="0" w:space="0" w:color="auto"/>
        <w:bottom w:val="none" w:sz="0" w:space="0" w:color="auto"/>
        <w:right w:val="none" w:sz="0" w:space="0" w:color="auto"/>
      </w:divBdr>
    </w:div>
    <w:div w:id="1062603543">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079717358">
      <w:bodyDiv w:val="1"/>
      <w:marLeft w:val="0"/>
      <w:marRight w:val="0"/>
      <w:marTop w:val="0"/>
      <w:marBottom w:val="0"/>
      <w:divBdr>
        <w:top w:val="none" w:sz="0" w:space="0" w:color="auto"/>
        <w:left w:val="none" w:sz="0" w:space="0" w:color="auto"/>
        <w:bottom w:val="none" w:sz="0" w:space="0" w:color="auto"/>
        <w:right w:val="none" w:sz="0" w:space="0" w:color="auto"/>
      </w:divBdr>
    </w:div>
    <w:div w:id="1089353944">
      <w:bodyDiv w:val="1"/>
      <w:marLeft w:val="0"/>
      <w:marRight w:val="0"/>
      <w:marTop w:val="0"/>
      <w:marBottom w:val="0"/>
      <w:divBdr>
        <w:top w:val="none" w:sz="0" w:space="0" w:color="auto"/>
        <w:left w:val="none" w:sz="0" w:space="0" w:color="auto"/>
        <w:bottom w:val="none" w:sz="0" w:space="0" w:color="auto"/>
        <w:right w:val="none" w:sz="0" w:space="0" w:color="auto"/>
      </w:divBdr>
    </w:div>
    <w:div w:id="1093236092">
      <w:bodyDiv w:val="1"/>
      <w:marLeft w:val="0"/>
      <w:marRight w:val="0"/>
      <w:marTop w:val="0"/>
      <w:marBottom w:val="0"/>
      <w:divBdr>
        <w:top w:val="none" w:sz="0" w:space="0" w:color="auto"/>
        <w:left w:val="none" w:sz="0" w:space="0" w:color="auto"/>
        <w:bottom w:val="none" w:sz="0" w:space="0" w:color="auto"/>
        <w:right w:val="none" w:sz="0" w:space="0" w:color="auto"/>
      </w:divBdr>
    </w:div>
    <w:div w:id="1096898757">
      <w:bodyDiv w:val="1"/>
      <w:marLeft w:val="0"/>
      <w:marRight w:val="0"/>
      <w:marTop w:val="0"/>
      <w:marBottom w:val="0"/>
      <w:divBdr>
        <w:top w:val="none" w:sz="0" w:space="0" w:color="auto"/>
        <w:left w:val="none" w:sz="0" w:space="0" w:color="auto"/>
        <w:bottom w:val="none" w:sz="0" w:space="0" w:color="auto"/>
        <w:right w:val="none" w:sz="0" w:space="0" w:color="auto"/>
      </w:divBdr>
    </w:div>
    <w:div w:id="1105736337">
      <w:bodyDiv w:val="1"/>
      <w:marLeft w:val="0"/>
      <w:marRight w:val="0"/>
      <w:marTop w:val="0"/>
      <w:marBottom w:val="0"/>
      <w:divBdr>
        <w:top w:val="none" w:sz="0" w:space="0" w:color="auto"/>
        <w:left w:val="none" w:sz="0" w:space="0" w:color="auto"/>
        <w:bottom w:val="none" w:sz="0" w:space="0" w:color="auto"/>
        <w:right w:val="none" w:sz="0" w:space="0" w:color="auto"/>
      </w:divBdr>
    </w:div>
    <w:div w:id="1106775870">
      <w:bodyDiv w:val="1"/>
      <w:marLeft w:val="0"/>
      <w:marRight w:val="0"/>
      <w:marTop w:val="0"/>
      <w:marBottom w:val="0"/>
      <w:divBdr>
        <w:top w:val="none" w:sz="0" w:space="0" w:color="auto"/>
        <w:left w:val="none" w:sz="0" w:space="0" w:color="auto"/>
        <w:bottom w:val="none" w:sz="0" w:space="0" w:color="auto"/>
        <w:right w:val="none" w:sz="0" w:space="0" w:color="auto"/>
      </w:divBdr>
    </w:div>
    <w:div w:id="1118452691">
      <w:bodyDiv w:val="1"/>
      <w:marLeft w:val="0"/>
      <w:marRight w:val="0"/>
      <w:marTop w:val="0"/>
      <w:marBottom w:val="0"/>
      <w:divBdr>
        <w:top w:val="none" w:sz="0" w:space="0" w:color="auto"/>
        <w:left w:val="none" w:sz="0" w:space="0" w:color="auto"/>
        <w:bottom w:val="none" w:sz="0" w:space="0" w:color="auto"/>
        <w:right w:val="none" w:sz="0" w:space="0" w:color="auto"/>
      </w:divBdr>
    </w:div>
    <w:div w:id="1133711550">
      <w:bodyDiv w:val="1"/>
      <w:marLeft w:val="0"/>
      <w:marRight w:val="0"/>
      <w:marTop w:val="0"/>
      <w:marBottom w:val="0"/>
      <w:divBdr>
        <w:top w:val="none" w:sz="0" w:space="0" w:color="auto"/>
        <w:left w:val="none" w:sz="0" w:space="0" w:color="auto"/>
        <w:bottom w:val="none" w:sz="0" w:space="0" w:color="auto"/>
        <w:right w:val="none" w:sz="0" w:space="0" w:color="auto"/>
      </w:divBdr>
    </w:div>
    <w:div w:id="1148326931">
      <w:bodyDiv w:val="1"/>
      <w:marLeft w:val="0"/>
      <w:marRight w:val="0"/>
      <w:marTop w:val="0"/>
      <w:marBottom w:val="0"/>
      <w:divBdr>
        <w:top w:val="none" w:sz="0" w:space="0" w:color="auto"/>
        <w:left w:val="none" w:sz="0" w:space="0" w:color="auto"/>
        <w:bottom w:val="none" w:sz="0" w:space="0" w:color="auto"/>
        <w:right w:val="none" w:sz="0" w:space="0" w:color="auto"/>
      </w:divBdr>
    </w:div>
    <w:div w:id="1155999471">
      <w:bodyDiv w:val="1"/>
      <w:marLeft w:val="0"/>
      <w:marRight w:val="0"/>
      <w:marTop w:val="0"/>
      <w:marBottom w:val="0"/>
      <w:divBdr>
        <w:top w:val="none" w:sz="0" w:space="0" w:color="auto"/>
        <w:left w:val="none" w:sz="0" w:space="0" w:color="auto"/>
        <w:bottom w:val="none" w:sz="0" w:space="0" w:color="auto"/>
        <w:right w:val="none" w:sz="0" w:space="0" w:color="auto"/>
      </w:divBdr>
    </w:div>
    <w:div w:id="1165392875">
      <w:bodyDiv w:val="1"/>
      <w:marLeft w:val="0"/>
      <w:marRight w:val="0"/>
      <w:marTop w:val="0"/>
      <w:marBottom w:val="0"/>
      <w:divBdr>
        <w:top w:val="none" w:sz="0" w:space="0" w:color="auto"/>
        <w:left w:val="none" w:sz="0" w:space="0" w:color="auto"/>
        <w:bottom w:val="none" w:sz="0" w:space="0" w:color="auto"/>
        <w:right w:val="none" w:sz="0" w:space="0" w:color="auto"/>
      </w:divBdr>
    </w:div>
    <w:div w:id="1176043593">
      <w:bodyDiv w:val="1"/>
      <w:marLeft w:val="0"/>
      <w:marRight w:val="0"/>
      <w:marTop w:val="0"/>
      <w:marBottom w:val="0"/>
      <w:divBdr>
        <w:top w:val="none" w:sz="0" w:space="0" w:color="auto"/>
        <w:left w:val="none" w:sz="0" w:space="0" w:color="auto"/>
        <w:bottom w:val="none" w:sz="0" w:space="0" w:color="auto"/>
        <w:right w:val="none" w:sz="0" w:space="0" w:color="auto"/>
      </w:divBdr>
    </w:div>
    <w:div w:id="1178232416">
      <w:bodyDiv w:val="1"/>
      <w:marLeft w:val="0"/>
      <w:marRight w:val="0"/>
      <w:marTop w:val="0"/>
      <w:marBottom w:val="0"/>
      <w:divBdr>
        <w:top w:val="none" w:sz="0" w:space="0" w:color="auto"/>
        <w:left w:val="none" w:sz="0" w:space="0" w:color="auto"/>
        <w:bottom w:val="none" w:sz="0" w:space="0" w:color="auto"/>
        <w:right w:val="none" w:sz="0" w:space="0" w:color="auto"/>
      </w:divBdr>
    </w:div>
    <w:div w:id="1184661324">
      <w:bodyDiv w:val="1"/>
      <w:marLeft w:val="0"/>
      <w:marRight w:val="0"/>
      <w:marTop w:val="0"/>
      <w:marBottom w:val="0"/>
      <w:divBdr>
        <w:top w:val="none" w:sz="0" w:space="0" w:color="auto"/>
        <w:left w:val="none" w:sz="0" w:space="0" w:color="auto"/>
        <w:bottom w:val="none" w:sz="0" w:space="0" w:color="auto"/>
        <w:right w:val="none" w:sz="0" w:space="0" w:color="auto"/>
      </w:divBdr>
    </w:div>
    <w:div w:id="1203057931">
      <w:bodyDiv w:val="1"/>
      <w:marLeft w:val="0"/>
      <w:marRight w:val="0"/>
      <w:marTop w:val="0"/>
      <w:marBottom w:val="0"/>
      <w:divBdr>
        <w:top w:val="none" w:sz="0" w:space="0" w:color="auto"/>
        <w:left w:val="none" w:sz="0" w:space="0" w:color="auto"/>
        <w:bottom w:val="none" w:sz="0" w:space="0" w:color="auto"/>
        <w:right w:val="none" w:sz="0" w:space="0" w:color="auto"/>
      </w:divBdr>
    </w:div>
    <w:div w:id="1206990132">
      <w:bodyDiv w:val="1"/>
      <w:marLeft w:val="0"/>
      <w:marRight w:val="0"/>
      <w:marTop w:val="0"/>
      <w:marBottom w:val="0"/>
      <w:divBdr>
        <w:top w:val="none" w:sz="0" w:space="0" w:color="auto"/>
        <w:left w:val="none" w:sz="0" w:space="0" w:color="auto"/>
        <w:bottom w:val="none" w:sz="0" w:space="0" w:color="auto"/>
        <w:right w:val="none" w:sz="0" w:space="0" w:color="auto"/>
      </w:divBdr>
    </w:div>
    <w:div w:id="1230456040">
      <w:bodyDiv w:val="1"/>
      <w:marLeft w:val="0"/>
      <w:marRight w:val="0"/>
      <w:marTop w:val="0"/>
      <w:marBottom w:val="0"/>
      <w:divBdr>
        <w:top w:val="none" w:sz="0" w:space="0" w:color="auto"/>
        <w:left w:val="none" w:sz="0" w:space="0" w:color="auto"/>
        <w:bottom w:val="none" w:sz="0" w:space="0" w:color="auto"/>
        <w:right w:val="none" w:sz="0" w:space="0" w:color="auto"/>
      </w:divBdr>
    </w:div>
    <w:div w:id="1235311424">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41867702">
      <w:bodyDiv w:val="1"/>
      <w:marLeft w:val="0"/>
      <w:marRight w:val="0"/>
      <w:marTop w:val="0"/>
      <w:marBottom w:val="0"/>
      <w:divBdr>
        <w:top w:val="none" w:sz="0" w:space="0" w:color="auto"/>
        <w:left w:val="none" w:sz="0" w:space="0" w:color="auto"/>
        <w:bottom w:val="none" w:sz="0" w:space="0" w:color="auto"/>
        <w:right w:val="none" w:sz="0" w:space="0" w:color="auto"/>
      </w:divBdr>
    </w:div>
    <w:div w:id="1244949133">
      <w:bodyDiv w:val="1"/>
      <w:marLeft w:val="0"/>
      <w:marRight w:val="0"/>
      <w:marTop w:val="0"/>
      <w:marBottom w:val="0"/>
      <w:divBdr>
        <w:top w:val="none" w:sz="0" w:space="0" w:color="auto"/>
        <w:left w:val="none" w:sz="0" w:space="0" w:color="auto"/>
        <w:bottom w:val="none" w:sz="0" w:space="0" w:color="auto"/>
        <w:right w:val="none" w:sz="0" w:space="0" w:color="auto"/>
      </w:divBdr>
    </w:div>
    <w:div w:id="1246064904">
      <w:bodyDiv w:val="1"/>
      <w:marLeft w:val="0"/>
      <w:marRight w:val="0"/>
      <w:marTop w:val="0"/>
      <w:marBottom w:val="0"/>
      <w:divBdr>
        <w:top w:val="none" w:sz="0" w:space="0" w:color="auto"/>
        <w:left w:val="none" w:sz="0" w:space="0" w:color="auto"/>
        <w:bottom w:val="none" w:sz="0" w:space="0" w:color="auto"/>
        <w:right w:val="none" w:sz="0" w:space="0" w:color="auto"/>
      </w:divBdr>
    </w:div>
    <w:div w:id="1256935530">
      <w:bodyDiv w:val="1"/>
      <w:marLeft w:val="0"/>
      <w:marRight w:val="0"/>
      <w:marTop w:val="0"/>
      <w:marBottom w:val="0"/>
      <w:divBdr>
        <w:top w:val="none" w:sz="0" w:space="0" w:color="auto"/>
        <w:left w:val="none" w:sz="0" w:space="0" w:color="auto"/>
        <w:bottom w:val="none" w:sz="0" w:space="0" w:color="auto"/>
        <w:right w:val="none" w:sz="0" w:space="0" w:color="auto"/>
      </w:divBdr>
    </w:div>
    <w:div w:id="1286156320">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26084645">
      <w:bodyDiv w:val="1"/>
      <w:marLeft w:val="0"/>
      <w:marRight w:val="0"/>
      <w:marTop w:val="0"/>
      <w:marBottom w:val="0"/>
      <w:divBdr>
        <w:top w:val="none" w:sz="0" w:space="0" w:color="auto"/>
        <w:left w:val="none" w:sz="0" w:space="0" w:color="auto"/>
        <w:bottom w:val="none" w:sz="0" w:space="0" w:color="auto"/>
        <w:right w:val="none" w:sz="0" w:space="0" w:color="auto"/>
      </w:divBdr>
    </w:div>
    <w:div w:id="1346904585">
      <w:bodyDiv w:val="1"/>
      <w:marLeft w:val="0"/>
      <w:marRight w:val="0"/>
      <w:marTop w:val="0"/>
      <w:marBottom w:val="0"/>
      <w:divBdr>
        <w:top w:val="none" w:sz="0" w:space="0" w:color="auto"/>
        <w:left w:val="none" w:sz="0" w:space="0" w:color="auto"/>
        <w:bottom w:val="none" w:sz="0" w:space="0" w:color="auto"/>
        <w:right w:val="none" w:sz="0" w:space="0" w:color="auto"/>
      </w:divBdr>
    </w:div>
    <w:div w:id="1354920558">
      <w:bodyDiv w:val="1"/>
      <w:marLeft w:val="0"/>
      <w:marRight w:val="0"/>
      <w:marTop w:val="0"/>
      <w:marBottom w:val="0"/>
      <w:divBdr>
        <w:top w:val="none" w:sz="0" w:space="0" w:color="auto"/>
        <w:left w:val="none" w:sz="0" w:space="0" w:color="auto"/>
        <w:bottom w:val="none" w:sz="0" w:space="0" w:color="auto"/>
        <w:right w:val="none" w:sz="0" w:space="0" w:color="auto"/>
      </w:divBdr>
    </w:div>
    <w:div w:id="1374647792">
      <w:bodyDiv w:val="1"/>
      <w:marLeft w:val="0"/>
      <w:marRight w:val="0"/>
      <w:marTop w:val="0"/>
      <w:marBottom w:val="0"/>
      <w:divBdr>
        <w:top w:val="none" w:sz="0" w:space="0" w:color="auto"/>
        <w:left w:val="none" w:sz="0" w:space="0" w:color="auto"/>
        <w:bottom w:val="none" w:sz="0" w:space="0" w:color="auto"/>
        <w:right w:val="none" w:sz="0" w:space="0" w:color="auto"/>
      </w:divBdr>
    </w:div>
    <w:div w:id="1421678403">
      <w:bodyDiv w:val="1"/>
      <w:marLeft w:val="0"/>
      <w:marRight w:val="0"/>
      <w:marTop w:val="0"/>
      <w:marBottom w:val="0"/>
      <w:divBdr>
        <w:top w:val="none" w:sz="0" w:space="0" w:color="auto"/>
        <w:left w:val="none" w:sz="0" w:space="0" w:color="auto"/>
        <w:bottom w:val="none" w:sz="0" w:space="0" w:color="auto"/>
        <w:right w:val="none" w:sz="0" w:space="0" w:color="auto"/>
      </w:divBdr>
    </w:div>
    <w:div w:id="1439521799">
      <w:bodyDiv w:val="1"/>
      <w:marLeft w:val="0"/>
      <w:marRight w:val="0"/>
      <w:marTop w:val="0"/>
      <w:marBottom w:val="0"/>
      <w:divBdr>
        <w:top w:val="none" w:sz="0" w:space="0" w:color="auto"/>
        <w:left w:val="none" w:sz="0" w:space="0" w:color="auto"/>
        <w:bottom w:val="none" w:sz="0" w:space="0" w:color="auto"/>
        <w:right w:val="none" w:sz="0" w:space="0" w:color="auto"/>
      </w:divBdr>
    </w:div>
    <w:div w:id="1452552124">
      <w:bodyDiv w:val="1"/>
      <w:marLeft w:val="0"/>
      <w:marRight w:val="0"/>
      <w:marTop w:val="0"/>
      <w:marBottom w:val="0"/>
      <w:divBdr>
        <w:top w:val="none" w:sz="0" w:space="0" w:color="auto"/>
        <w:left w:val="none" w:sz="0" w:space="0" w:color="auto"/>
        <w:bottom w:val="none" w:sz="0" w:space="0" w:color="auto"/>
        <w:right w:val="none" w:sz="0" w:space="0" w:color="auto"/>
      </w:divBdr>
    </w:div>
    <w:div w:id="1477183047">
      <w:bodyDiv w:val="1"/>
      <w:marLeft w:val="0"/>
      <w:marRight w:val="0"/>
      <w:marTop w:val="0"/>
      <w:marBottom w:val="0"/>
      <w:divBdr>
        <w:top w:val="none" w:sz="0" w:space="0" w:color="auto"/>
        <w:left w:val="none" w:sz="0" w:space="0" w:color="auto"/>
        <w:bottom w:val="none" w:sz="0" w:space="0" w:color="auto"/>
        <w:right w:val="none" w:sz="0" w:space="0" w:color="auto"/>
      </w:divBdr>
    </w:div>
    <w:div w:id="1535145410">
      <w:bodyDiv w:val="1"/>
      <w:marLeft w:val="0"/>
      <w:marRight w:val="0"/>
      <w:marTop w:val="0"/>
      <w:marBottom w:val="0"/>
      <w:divBdr>
        <w:top w:val="none" w:sz="0" w:space="0" w:color="auto"/>
        <w:left w:val="none" w:sz="0" w:space="0" w:color="auto"/>
        <w:bottom w:val="none" w:sz="0" w:space="0" w:color="auto"/>
        <w:right w:val="none" w:sz="0" w:space="0" w:color="auto"/>
      </w:divBdr>
    </w:div>
    <w:div w:id="1545945915">
      <w:bodyDiv w:val="1"/>
      <w:marLeft w:val="0"/>
      <w:marRight w:val="0"/>
      <w:marTop w:val="0"/>
      <w:marBottom w:val="0"/>
      <w:divBdr>
        <w:top w:val="none" w:sz="0" w:space="0" w:color="auto"/>
        <w:left w:val="none" w:sz="0" w:space="0" w:color="auto"/>
        <w:bottom w:val="none" w:sz="0" w:space="0" w:color="auto"/>
        <w:right w:val="none" w:sz="0" w:space="0" w:color="auto"/>
      </w:divBdr>
    </w:div>
    <w:div w:id="1548293995">
      <w:bodyDiv w:val="1"/>
      <w:marLeft w:val="0"/>
      <w:marRight w:val="0"/>
      <w:marTop w:val="0"/>
      <w:marBottom w:val="0"/>
      <w:divBdr>
        <w:top w:val="none" w:sz="0" w:space="0" w:color="auto"/>
        <w:left w:val="none" w:sz="0" w:space="0" w:color="auto"/>
        <w:bottom w:val="none" w:sz="0" w:space="0" w:color="auto"/>
        <w:right w:val="none" w:sz="0" w:space="0" w:color="auto"/>
      </w:divBdr>
    </w:div>
    <w:div w:id="1568806078">
      <w:bodyDiv w:val="1"/>
      <w:marLeft w:val="0"/>
      <w:marRight w:val="0"/>
      <w:marTop w:val="0"/>
      <w:marBottom w:val="0"/>
      <w:divBdr>
        <w:top w:val="none" w:sz="0" w:space="0" w:color="auto"/>
        <w:left w:val="none" w:sz="0" w:space="0" w:color="auto"/>
        <w:bottom w:val="none" w:sz="0" w:space="0" w:color="auto"/>
        <w:right w:val="none" w:sz="0" w:space="0" w:color="auto"/>
      </w:divBdr>
    </w:div>
    <w:div w:id="1596937372">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19797028">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1085930">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40652670">
      <w:bodyDiv w:val="1"/>
      <w:marLeft w:val="0"/>
      <w:marRight w:val="0"/>
      <w:marTop w:val="0"/>
      <w:marBottom w:val="0"/>
      <w:divBdr>
        <w:top w:val="none" w:sz="0" w:space="0" w:color="auto"/>
        <w:left w:val="none" w:sz="0" w:space="0" w:color="auto"/>
        <w:bottom w:val="none" w:sz="0" w:space="0" w:color="auto"/>
        <w:right w:val="none" w:sz="0" w:space="0" w:color="auto"/>
      </w:divBdr>
    </w:div>
    <w:div w:id="1654720184">
      <w:bodyDiv w:val="1"/>
      <w:marLeft w:val="0"/>
      <w:marRight w:val="0"/>
      <w:marTop w:val="0"/>
      <w:marBottom w:val="0"/>
      <w:divBdr>
        <w:top w:val="none" w:sz="0" w:space="0" w:color="auto"/>
        <w:left w:val="none" w:sz="0" w:space="0" w:color="auto"/>
        <w:bottom w:val="none" w:sz="0" w:space="0" w:color="auto"/>
        <w:right w:val="none" w:sz="0" w:space="0" w:color="auto"/>
      </w:divBdr>
    </w:div>
    <w:div w:id="1671374375">
      <w:bodyDiv w:val="1"/>
      <w:marLeft w:val="0"/>
      <w:marRight w:val="0"/>
      <w:marTop w:val="0"/>
      <w:marBottom w:val="0"/>
      <w:divBdr>
        <w:top w:val="none" w:sz="0" w:space="0" w:color="auto"/>
        <w:left w:val="none" w:sz="0" w:space="0" w:color="auto"/>
        <w:bottom w:val="none" w:sz="0" w:space="0" w:color="auto"/>
        <w:right w:val="none" w:sz="0" w:space="0" w:color="auto"/>
      </w:divBdr>
    </w:div>
    <w:div w:id="1691294655">
      <w:bodyDiv w:val="1"/>
      <w:marLeft w:val="0"/>
      <w:marRight w:val="0"/>
      <w:marTop w:val="0"/>
      <w:marBottom w:val="0"/>
      <w:divBdr>
        <w:top w:val="none" w:sz="0" w:space="0" w:color="auto"/>
        <w:left w:val="none" w:sz="0" w:space="0" w:color="auto"/>
        <w:bottom w:val="none" w:sz="0" w:space="0" w:color="auto"/>
        <w:right w:val="none" w:sz="0" w:space="0" w:color="auto"/>
      </w:divBdr>
    </w:div>
    <w:div w:id="1700162481">
      <w:bodyDiv w:val="1"/>
      <w:marLeft w:val="0"/>
      <w:marRight w:val="0"/>
      <w:marTop w:val="0"/>
      <w:marBottom w:val="0"/>
      <w:divBdr>
        <w:top w:val="none" w:sz="0" w:space="0" w:color="auto"/>
        <w:left w:val="none" w:sz="0" w:space="0" w:color="auto"/>
        <w:bottom w:val="none" w:sz="0" w:space="0" w:color="auto"/>
        <w:right w:val="none" w:sz="0" w:space="0" w:color="auto"/>
      </w:divBdr>
    </w:div>
    <w:div w:id="1721972596">
      <w:bodyDiv w:val="1"/>
      <w:marLeft w:val="0"/>
      <w:marRight w:val="0"/>
      <w:marTop w:val="0"/>
      <w:marBottom w:val="0"/>
      <w:divBdr>
        <w:top w:val="none" w:sz="0" w:space="0" w:color="auto"/>
        <w:left w:val="none" w:sz="0" w:space="0" w:color="auto"/>
        <w:bottom w:val="none" w:sz="0" w:space="0" w:color="auto"/>
        <w:right w:val="none" w:sz="0" w:space="0" w:color="auto"/>
      </w:divBdr>
    </w:div>
    <w:div w:id="1743529570">
      <w:bodyDiv w:val="1"/>
      <w:marLeft w:val="0"/>
      <w:marRight w:val="0"/>
      <w:marTop w:val="0"/>
      <w:marBottom w:val="0"/>
      <w:divBdr>
        <w:top w:val="none" w:sz="0" w:space="0" w:color="auto"/>
        <w:left w:val="none" w:sz="0" w:space="0" w:color="auto"/>
        <w:bottom w:val="none" w:sz="0" w:space="0" w:color="auto"/>
        <w:right w:val="none" w:sz="0" w:space="0" w:color="auto"/>
      </w:divBdr>
    </w:div>
    <w:div w:id="1756319349">
      <w:bodyDiv w:val="1"/>
      <w:marLeft w:val="0"/>
      <w:marRight w:val="0"/>
      <w:marTop w:val="0"/>
      <w:marBottom w:val="0"/>
      <w:divBdr>
        <w:top w:val="none" w:sz="0" w:space="0" w:color="auto"/>
        <w:left w:val="none" w:sz="0" w:space="0" w:color="auto"/>
        <w:bottom w:val="none" w:sz="0" w:space="0" w:color="auto"/>
        <w:right w:val="none" w:sz="0" w:space="0" w:color="auto"/>
      </w:divBdr>
    </w:div>
    <w:div w:id="1774129704">
      <w:bodyDiv w:val="1"/>
      <w:marLeft w:val="0"/>
      <w:marRight w:val="0"/>
      <w:marTop w:val="0"/>
      <w:marBottom w:val="0"/>
      <w:divBdr>
        <w:top w:val="none" w:sz="0" w:space="0" w:color="auto"/>
        <w:left w:val="none" w:sz="0" w:space="0" w:color="auto"/>
        <w:bottom w:val="none" w:sz="0" w:space="0" w:color="auto"/>
        <w:right w:val="none" w:sz="0" w:space="0" w:color="auto"/>
      </w:divBdr>
    </w:div>
    <w:div w:id="1782645747">
      <w:bodyDiv w:val="1"/>
      <w:marLeft w:val="0"/>
      <w:marRight w:val="0"/>
      <w:marTop w:val="0"/>
      <w:marBottom w:val="0"/>
      <w:divBdr>
        <w:top w:val="none" w:sz="0" w:space="0" w:color="auto"/>
        <w:left w:val="none" w:sz="0" w:space="0" w:color="auto"/>
        <w:bottom w:val="none" w:sz="0" w:space="0" w:color="auto"/>
        <w:right w:val="none" w:sz="0" w:space="0" w:color="auto"/>
      </w:divBdr>
    </w:div>
    <w:div w:id="1809779512">
      <w:bodyDiv w:val="1"/>
      <w:marLeft w:val="0"/>
      <w:marRight w:val="0"/>
      <w:marTop w:val="0"/>
      <w:marBottom w:val="0"/>
      <w:divBdr>
        <w:top w:val="none" w:sz="0" w:space="0" w:color="auto"/>
        <w:left w:val="none" w:sz="0" w:space="0" w:color="auto"/>
        <w:bottom w:val="none" w:sz="0" w:space="0" w:color="auto"/>
        <w:right w:val="none" w:sz="0" w:space="0" w:color="auto"/>
      </w:divBdr>
    </w:div>
    <w:div w:id="1850296438">
      <w:bodyDiv w:val="1"/>
      <w:marLeft w:val="0"/>
      <w:marRight w:val="0"/>
      <w:marTop w:val="0"/>
      <w:marBottom w:val="0"/>
      <w:divBdr>
        <w:top w:val="none" w:sz="0" w:space="0" w:color="auto"/>
        <w:left w:val="none" w:sz="0" w:space="0" w:color="auto"/>
        <w:bottom w:val="none" w:sz="0" w:space="0" w:color="auto"/>
        <w:right w:val="none" w:sz="0" w:space="0" w:color="auto"/>
      </w:divBdr>
    </w:div>
    <w:div w:id="1860194934">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92308167">
      <w:bodyDiv w:val="1"/>
      <w:marLeft w:val="0"/>
      <w:marRight w:val="0"/>
      <w:marTop w:val="0"/>
      <w:marBottom w:val="0"/>
      <w:divBdr>
        <w:top w:val="none" w:sz="0" w:space="0" w:color="auto"/>
        <w:left w:val="none" w:sz="0" w:space="0" w:color="auto"/>
        <w:bottom w:val="none" w:sz="0" w:space="0" w:color="auto"/>
        <w:right w:val="none" w:sz="0" w:space="0" w:color="auto"/>
      </w:divBdr>
    </w:div>
    <w:div w:id="1896233308">
      <w:bodyDiv w:val="1"/>
      <w:marLeft w:val="0"/>
      <w:marRight w:val="0"/>
      <w:marTop w:val="0"/>
      <w:marBottom w:val="0"/>
      <w:divBdr>
        <w:top w:val="none" w:sz="0" w:space="0" w:color="auto"/>
        <w:left w:val="none" w:sz="0" w:space="0" w:color="auto"/>
        <w:bottom w:val="none" w:sz="0" w:space="0" w:color="auto"/>
        <w:right w:val="none" w:sz="0" w:space="0" w:color="auto"/>
      </w:divBdr>
    </w:div>
    <w:div w:id="1929653853">
      <w:bodyDiv w:val="1"/>
      <w:marLeft w:val="0"/>
      <w:marRight w:val="0"/>
      <w:marTop w:val="0"/>
      <w:marBottom w:val="0"/>
      <w:divBdr>
        <w:top w:val="none" w:sz="0" w:space="0" w:color="auto"/>
        <w:left w:val="none" w:sz="0" w:space="0" w:color="auto"/>
        <w:bottom w:val="none" w:sz="0" w:space="0" w:color="auto"/>
        <w:right w:val="none" w:sz="0" w:space="0" w:color="auto"/>
      </w:divBdr>
    </w:div>
    <w:div w:id="1937057266">
      <w:bodyDiv w:val="1"/>
      <w:marLeft w:val="0"/>
      <w:marRight w:val="0"/>
      <w:marTop w:val="0"/>
      <w:marBottom w:val="0"/>
      <w:divBdr>
        <w:top w:val="none" w:sz="0" w:space="0" w:color="auto"/>
        <w:left w:val="none" w:sz="0" w:space="0" w:color="auto"/>
        <w:bottom w:val="none" w:sz="0" w:space="0" w:color="auto"/>
        <w:right w:val="none" w:sz="0" w:space="0" w:color="auto"/>
      </w:divBdr>
      <w:divsChild>
        <w:div w:id="1710108918">
          <w:marLeft w:val="0"/>
          <w:marRight w:val="0"/>
          <w:marTop w:val="0"/>
          <w:marBottom w:val="0"/>
          <w:divBdr>
            <w:top w:val="none" w:sz="0" w:space="0" w:color="auto"/>
            <w:left w:val="none" w:sz="0" w:space="0" w:color="auto"/>
            <w:bottom w:val="none" w:sz="0" w:space="0" w:color="auto"/>
            <w:right w:val="none" w:sz="0" w:space="0" w:color="auto"/>
          </w:divBdr>
          <w:divsChild>
            <w:div w:id="1381858799">
              <w:marLeft w:val="0"/>
              <w:marRight w:val="0"/>
              <w:marTop w:val="0"/>
              <w:marBottom w:val="150"/>
              <w:divBdr>
                <w:top w:val="single" w:sz="6" w:space="0" w:color="A6CE39"/>
                <w:left w:val="single" w:sz="6" w:space="0" w:color="A6CE39"/>
                <w:bottom w:val="single" w:sz="6" w:space="0" w:color="A6CE39"/>
                <w:right w:val="single" w:sz="6" w:space="0" w:color="A6CE39"/>
              </w:divBdr>
              <w:divsChild>
                <w:div w:id="341400895">
                  <w:marLeft w:val="0"/>
                  <w:marRight w:val="0"/>
                  <w:marTop w:val="0"/>
                  <w:marBottom w:val="0"/>
                  <w:divBdr>
                    <w:top w:val="none" w:sz="0" w:space="0" w:color="auto"/>
                    <w:left w:val="none" w:sz="0" w:space="0" w:color="auto"/>
                    <w:bottom w:val="none" w:sz="0" w:space="0" w:color="auto"/>
                    <w:right w:val="none" w:sz="0" w:space="0" w:color="auto"/>
                  </w:divBdr>
                  <w:divsChild>
                    <w:div w:id="1821387219">
                      <w:marLeft w:val="-75"/>
                      <w:marRight w:val="-75"/>
                      <w:marTop w:val="0"/>
                      <w:marBottom w:val="0"/>
                      <w:divBdr>
                        <w:top w:val="none" w:sz="0" w:space="0" w:color="auto"/>
                        <w:left w:val="none" w:sz="0" w:space="0" w:color="auto"/>
                        <w:bottom w:val="none" w:sz="0" w:space="0" w:color="auto"/>
                        <w:right w:val="none" w:sz="0" w:space="0" w:color="auto"/>
                      </w:divBdr>
                      <w:divsChild>
                        <w:div w:id="13094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115097">
      <w:bodyDiv w:val="1"/>
      <w:marLeft w:val="0"/>
      <w:marRight w:val="0"/>
      <w:marTop w:val="0"/>
      <w:marBottom w:val="0"/>
      <w:divBdr>
        <w:top w:val="none" w:sz="0" w:space="0" w:color="auto"/>
        <w:left w:val="none" w:sz="0" w:space="0" w:color="auto"/>
        <w:bottom w:val="none" w:sz="0" w:space="0" w:color="auto"/>
        <w:right w:val="none" w:sz="0" w:space="0" w:color="auto"/>
      </w:divBdr>
    </w:div>
    <w:div w:id="1951740770">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1967157358">
      <w:bodyDiv w:val="1"/>
      <w:marLeft w:val="0"/>
      <w:marRight w:val="0"/>
      <w:marTop w:val="0"/>
      <w:marBottom w:val="0"/>
      <w:divBdr>
        <w:top w:val="none" w:sz="0" w:space="0" w:color="auto"/>
        <w:left w:val="none" w:sz="0" w:space="0" w:color="auto"/>
        <w:bottom w:val="none" w:sz="0" w:space="0" w:color="auto"/>
        <w:right w:val="none" w:sz="0" w:space="0" w:color="auto"/>
      </w:divBdr>
    </w:div>
    <w:div w:id="1975670273">
      <w:bodyDiv w:val="1"/>
      <w:marLeft w:val="0"/>
      <w:marRight w:val="0"/>
      <w:marTop w:val="0"/>
      <w:marBottom w:val="0"/>
      <w:divBdr>
        <w:top w:val="none" w:sz="0" w:space="0" w:color="auto"/>
        <w:left w:val="none" w:sz="0" w:space="0" w:color="auto"/>
        <w:bottom w:val="none" w:sz="0" w:space="0" w:color="auto"/>
        <w:right w:val="none" w:sz="0" w:space="0" w:color="auto"/>
      </w:divBdr>
    </w:div>
    <w:div w:id="1980263046">
      <w:bodyDiv w:val="1"/>
      <w:marLeft w:val="0"/>
      <w:marRight w:val="0"/>
      <w:marTop w:val="0"/>
      <w:marBottom w:val="0"/>
      <w:divBdr>
        <w:top w:val="none" w:sz="0" w:space="0" w:color="auto"/>
        <w:left w:val="none" w:sz="0" w:space="0" w:color="auto"/>
        <w:bottom w:val="none" w:sz="0" w:space="0" w:color="auto"/>
        <w:right w:val="none" w:sz="0" w:space="0" w:color="auto"/>
      </w:divBdr>
    </w:div>
    <w:div w:id="1984774183">
      <w:bodyDiv w:val="1"/>
      <w:marLeft w:val="0"/>
      <w:marRight w:val="0"/>
      <w:marTop w:val="0"/>
      <w:marBottom w:val="0"/>
      <w:divBdr>
        <w:top w:val="none" w:sz="0" w:space="0" w:color="auto"/>
        <w:left w:val="none" w:sz="0" w:space="0" w:color="auto"/>
        <w:bottom w:val="none" w:sz="0" w:space="0" w:color="auto"/>
        <w:right w:val="none" w:sz="0" w:space="0" w:color="auto"/>
      </w:divBdr>
    </w:div>
    <w:div w:id="1988777647">
      <w:bodyDiv w:val="1"/>
      <w:marLeft w:val="0"/>
      <w:marRight w:val="0"/>
      <w:marTop w:val="0"/>
      <w:marBottom w:val="0"/>
      <w:divBdr>
        <w:top w:val="none" w:sz="0" w:space="0" w:color="auto"/>
        <w:left w:val="none" w:sz="0" w:space="0" w:color="auto"/>
        <w:bottom w:val="none" w:sz="0" w:space="0" w:color="auto"/>
        <w:right w:val="none" w:sz="0" w:space="0" w:color="auto"/>
      </w:divBdr>
    </w:div>
    <w:div w:id="1989287384">
      <w:bodyDiv w:val="1"/>
      <w:marLeft w:val="0"/>
      <w:marRight w:val="0"/>
      <w:marTop w:val="0"/>
      <w:marBottom w:val="0"/>
      <w:divBdr>
        <w:top w:val="none" w:sz="0" w:space="0" w:color="auto"/>
        <w:left w:val="none" w:sz="0" w:space="0" w:color="auto"/>
        <w:bottom w:val="none" w:sz="0" w:space="0" w:color="auto"/>
        <w:right w:val="none" w:sz="0" w:space="0" w:color="auto"/>
      </w:divBdr>
    </w:div>
    <w:div w:id="2003386143">
      <w:bodyDiv w:val="1"/>
      <w:marLeft w:val="0"/>
      <w:marRight w:val="0"/>
      <w:marTop w:val="0"/>
      <w:marBottom w:val="0"/>
      <w:divBdr>
        <w:top w:val="none" w:sz="0" w:space="0" w:color="auto"/>
        <w:left w:val="none" w:sz="0" w:space="0" w:color="auto"/>
        <w:bottom w:val="none" w:sz="0" w:space="0" w:color="auto"/>
        <w:right w:val="none" w:sz="0" w:space="0" w:color="auto"/>
      </w:divBdr>
    </w:div>
    <w:div w:id="2012483890">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70182548">
      <w:bodyDiv w:val="1"/>
      <w:marLeft w:val="0"/>
      <w:marRight w:val="0"/>
      <w:marTop w:val="0"/>
      <w:marBottom w:val="0"/>
      <w:divBdr>
        <w:top w:val="none" w:sz="0" w:space="0" w:color="auto"/>
        <w:left w:val="none" w:sz="0" w:space="0" w:color="auto"/>
        <w:bottom w:val="none" w:sz="0" w:space="0" w:color="auto"/>
        <w:right w:val="none" w:sz="0" w:space="0" w:color="auto"/>
      </w:divBdr>
    </w:div>
    <w:div w:id="2070952016">
      <w:bodyDiv w:val="1"/>
      <w:marLeft w:val="0"/>
      <w:marRight w:val="0"/>
      <w:marTop w:val="0"/>
      <w:marBottom w:val="0"/>
      <w:divBdr>
        <w:top w:val="none" w:sz="0" w:space="0" w:color="auto"/>
        <w:left w:val="none" w:sz="0" w:space="0" w:color="auto"/>
        <w:bottom w:val="none" w:sz="0" w:space="0" w:color="auto"/>
        <w:right w:val="none" w:sz="0" w:space="0" w:color="auto"/>
      </w:divBdr>
    </w:div>
    <w:div w:id="2092384354">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12116793">
      <w:bodyDiv w:val="1"/>
      <w:marLeft w:val="0"/>
      <w:marRight w:val="0"/>
      <w:marTop w:val="0"/>
      <w:marBottom w:val="0"/>
      <w:divBdr>
        <w:top w:val="none" w:sz="0" w:space="0" w:color="auto"/>
        <w:left w:val="none" w:sz="0" w:space="0" w:color="auto"/>
        <w:bottom w:val="none" w:sz="0" w:space="0" w:color="auto"/>
        <w:right w:val="none" w:sz="0" w:space="0" w:color="auto"/>
      </w:divBdr>
    </w:div>
    <w:div w:id="2122676519">
      <w:bodyDiv w:val="1"/>
      <w:marLeft w:val="0"/>
      <w:marRight w:val="0"/>
      <w:marTop w:val="0"/>
      <w:marBottom w:val="0"/>
      <w:divBdr>
        <w:top w:val="none" w:sz="0" w:space="0" w:color="auto"/>
        <w:left w:val="none" w:sz="0" w:space="0" w:color="auto"/>
        <w:bottom w:val="none" w:sz="0" w:space="0" w:color="auto"/>
        <w:right w:val="none" w:sz="0" w:space="0" w:color="auto"/>
      </w:divBdr>
    </w:div>
    <w:div w:id="2139184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orcid.org/0000-0001-5685-1718" TargetMode="External"/><Relationship Id="rId20" Type="http://schemas.openxmlformats.org/officeDocument/2006/relationships/footer" Target="footer1.xml"/><Relationship Id="rId21" Type="http://schemas.openxmlformats.org/officeDocument/2006/relationships/header" Target="header3.xml"/><Relationship Id="rId22" Type="http://schemas.openxmlformats.org/officeDocument/2006/relationships/footer" Target="footer2.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yperlink" Target="https://scholar.google.es/citations?user=7Lp4VOkAAAAJ&amp;hl=en" TargetMode="External"/><Relationship Id="rId11" Type="http://schemas.openxmlformats.org/officeDocument/2006/relationships/hyperlink" Target="http://scienti.colciencias.gov.co:8081/cvlac/visualizador/generarCurriculoCv.do?cod_rh=0000750271" TargetMode="External"/><Relationship Id="rId12" Type="http://schemas.openxmlformats.org/officeDocument/2006/relationships/hyperlink" Target="https://orcid.org/0000-0003-1462-4853" TargetMode="External"/><Relationship Id="rId13" Type="http://schemas.openxmlformats.org/officeDocument/2006/relationships/hyperlink" Target="https://scholar.google.com/citations?user=UgjP1RcAAAAJ&amp;hl=es" TargetMode="External"/><Relationship Id="rId14" Type="http://schemas.openxmlformats.org/officeDocument/2006/relationships/hyperlink" Target="http://scienti.colciencias.gov.co:8081/cvlac/visualizador/generarCurriculoCv.do?cod_rh=0001444249" TargetMode="External"/><Relationship Id="rId15" Type="http://schemas.openxmlformats.org/officeDocument/2006/relationships/hyperlink" Target="https://orcid.org/0000-0001-7096-7119" TargetMode="External"/><Relationship Id="rId16" Type="http://schemas.openxmlformats.org/officeDocument/2006/relationships/hyperlink" Target="https://scholar.google.es/citations?user=M-jQ4kEAAAAJ&amp;hl=es" TargetMode="External"/><Relationship Id="rId17" Type="http://schemas.openxmlformats.org/officeDocument/2006/relationships/hyperlink" Target="https://www.tribunalconstitucional.es/" TargetMode="External"/><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cienti.colciencias.gov.co:8081/cvlac/visualizador/generarCurriculoCv.do?cod_rh=0001386684"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4027DF-0741-C445-9B06-D9EF9AC18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18</Pages>
  <Words>6083</Words>
  <Characters>33460</Characters>
  <Application>Microsoft Macintosh Word</Application>
  <DocSecurity>0</DocSecurity>
  <Lines>278</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Hernando Alonso</cp:lastModifiedBy>
  <cp:revision>15</cp:revision>
  <cp:lastPrinted>2019-05-21T14:57:00Z</cp:lastPrinted>
  <dcterms:created xsi:type="dcterms:W3CDTF">2019-08-02T16:56:00Z</dcterms:created>
  <dcterms:modified xsi:type="dcterms:W3CDTF">2019-08-08T04:33:00Z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969ece01-d4ce-33e6-b452-9b81312d7154</vt:lpwstr>
  </property>
  <property fmtid="{D5CDD505-2E9C-101B-9397-08002B2CF9AE}" pid="24" name="Mendeley Citation Style_1">
    <vt:lpwstr>http://www.zotero.org/styles/apa</vt:lpwstr>
  </property>
</Properties>
</file>