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C7B954" w14:textId="77777777" w:rsidR="002A18AF" w:rsidRPr="003057B1" w:rsidRDefault="00642463" w:rsidP="002A18AF">
      <w:pPr>
        <w:jc w:val="center"/>
        <w:rPr>
          <w:rFonts w:ascii="Times New Roman" w:hAnsi="Times New Roman" w:cs="Times New Roman"/>
          <w:b/>
          <w:lang w:val="es-ES"/>
        </w:rPr>
      </w:pPr>
      <w:r w:rsidRPr="003057B1">
        <w:rPr>
          <w:rFonts w:ascii="Times New Roman" w:hAnsi="Times New Roman" w:cs="Times New Roman"/>
          <w:b/>
          <w:lang w:val="es-ES"/>
        </w:rPr>
        <w:t>DECIMOQUINTA CONVOCATORIA PARA EL FOMENTO DE LA INVESTIGACIÓN Y LA INNOVACIÓN 2020</w:t>
      </w:r>
    </w:p>
    <w:tbl>
      <w:tblPr>
        <w:tblW w:w="14983" w:type="dxa"/>
        <w:shd w:val="clear" w:color="auto" w:fill="FFFFFF"/>
        <w:tblLook w:val="04A0" w:firstRow="1" w:lastRow="0" w:firstColumn="1" w:lastColumn="0" w:noHBand="0" w:noVBand="1"/>
      </w:tblPr>
      <w:tblGrid>
        <w:gridCol w:w="7491"/>
        <w:gridCol w:w="7492"/>
      </w:tblGrid>
      <w:tr w:rsidR="002A18AF" w:rsidRPr="003057B1" w14:paraId="127569C2" w14:textId="77777777" w:rsidTr="002A18AF">
        <w:tc>
          <w:tcPr>
            <w:tcW w:w="5000" w:type="pct"/>
            <w:gridSpan w:val="2"/>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7C1D7DF0" w14:textId="77777777" w:rsidR="002A18AF" w:rsidRPr="003057B1" w:rsidRDefault="002A18AF" w:rsidP="002A18AF">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3057B1">
              <w:rPr>
                <w:rFonts w:ascii="Times New Roman" w:eastAsia="Times New Roman" w:hAnsi="Times New Roman" w:cs="Times New Roman"/>
                <w:b/>
                <w:bCs/>
                <w:color w:val="222222"/>
                <w:lang w:eastAsia="es-CO"/>
              </w:rPr>
              <w:t>Título del proyecto</w:t>
            </w:r>
          </w:p>
        </w:tc>
      </w:tr>
      <w:tr w:rsidR="002A18AF" w:rsidRPr="003057B1" w14:paraId="3324C3B9" w14:textId="77777777" w:rsidTr="002A18AF">
        <w:tc>
          <w:tcPr>
            <w:tcW w:w="5000"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D66FDD6" w14:textId="77777777" w:rsidR="002A18AF" w:rsidRPr="003057B1" w:rsidRDefault="007A7740">
            <w:pPr>
              <w:spacing w:after="0" w:line="240" w:lineRule="auto"/>
              <w:jc w:val="center"/>
              <w:rPr>
                <w:rFonts w:ascii="Times New Roman" w:eastAsia="Times New Roman" w:hAnsi="Times New Roman" w:cs="Times New Roman"/>
                <w:color w:val="222222"/>
                <w:lang w:eastAsia="es-CO"/>
              </w:rPr>
            </w:pPr>
            <w:r w:rsidRPr="003057B1">
              <w:rPr>
                <w:rFonts w:ascii="Times New Roman" w:eastAsia="Times New Roman" w:hAnsi="Times New Roman" w:cs="Times New Roman"/>
                <w:color w:val="222222"/>
                <w:lang w:eastAsia="es-CO"/>
              </w:rPr>
              <w:t>Los preacuerdos en el proceso penal colombiano: La dicotomía entre la responsabilidad penal por el delito cometido y el negociado.</w:t>
            </w:r>
          </w:p>
        </w:tc>
      </w:tr>
      <w:tr w:rsidR="00265B89" w:rsidRPr="003057B1" w14:paraId="68B64CE3" w14:textId="77777777" w:rsidTr="00265B89">
        <w:tc>
          <w:tcPr>
            <w:tcW w:w="250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247566E7" w14:textId="77777777" w:rsidR="00265B89" w:rsidRPr="003057B1" w:rsidRDefault="00265B89" w:rsidP="002A18AF">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3057B1">
              <w:rPr>
                <w:rFonts w:ascii="Times New Roman" w:eastAsia="Times New Roman" w:hAnsi="Times New Roman" w:cs="Times New Roman"/>
                <w:b/>
                <w:bCs/>
                <w:color w:val="222222"/>
                <w:lang w:eastAsia="es-CO"/>
              </w:rPr>
              <w:t>Campo de acción</w:t>
            </w:r>
          </w:p>
        </w:tc>
        <w:tc>
          <w:tcPr>
            <w:tcW w:w="250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vAlign w:val="center"/>
          </w:tcPr>
          <w:p w14:paraId="46F96576" w14:textId="77777777" w:rsidR="00265B89" w:rsidRPr="003057B1" w:rsidRDefault="00265B89" w:rsidP="00265B89">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3057B1">
              <w:rPr>
                <w:rFonts w:ascii="Times New Roman" w:eastAsia="Times New Roman" w:hAnsi="Times New Roman" w:cs="Times New Roman"/>
                <w:b/>
                <w:bCs/>
                <w:color w:val="222222"/>
                <w:lang w:eastAsia="es-CO"/>
              </w:rPr>
              <w:t>Transdisciplinariedad - Aporte al PIM</w:t>
            </w:r>
          </w:p>
        </w:tc>
      </w:tr>
      <w:tr w:rsidR="00265B89" w:rsidRPr="003057B1" w14:paraId="1750F80C" w14:textId="77777777" w:rsidTr="00265B89">
        <w:tc>
          <w:tcPr>
            <w:tcW w:w="250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4B08552" w14:textId="77777777" w:rsidR="00265B89" w:rsidRPr="003057B1" w:rsidRDefault="00265B89" w:rsidP="002A18AF">
            <w:pPr>
              <w:spacing w:before="100" w:beforeAutospacing="1" w:after="100" w:afterAutospacing="1" w:line="240" w:lineRule="auto"/>
              <w:jc w:val="center"/>
              <w:rPr>
                <w:rFonts w:ascii="Times New Roman" w:eastAsia="Times New Roman" w:hAnsi="Times New Roman" w:cs="Times New Roman"/>
                <w:b/>
                <w:bCs/>
                <w:color w:val="222222"/>
                <w:lang w:eastAsia="es-CO"/>
              </w:rPr>
            </w:pPr>
          </w:p>
        </w:tc>
        <w:tc>
          <w:tcPr>
            <w:tcW w:w="2500" w:type="pct"/>
            <w:tcBorders>
              <w:top w:val="single" w:sz="6" w:space="0" w:color="DDDDDD"/>
              <w:left w:val="single" w:sz="6" w:space="0" w:color="DDDDDD"/>
              <w:bottom w:val="single" w:sz="6" w:space="0" w:color="DDDDDD"/>
              <w:right w:val="single" w:sz="6" w:space="0" w:color="DDDDDD"/>
            </w:tcBorders>
            <w:shd w:val="clear" w:color="auto" w:fill="FFFFFF"/>
            <w:vAlign w:val="center"/>
          </w:tcPr>
          <w:p w14:paraId="72F760FE" w14:textId="77777777" w:rsidR="00265B89" w:rsidRPr="003057B1" w:rsidRDefault="00265B89" w:rsidP="002A18AF">
            <w:pPr>
              <w:spacing w:before="100" w:beforeAutospacing="1" w:after="100" w:afterAutospacing="1" w:line="240" w:lineRule="auto"/>
              <w:jc w:val="center"/>
              <w:rPr>
                <w:rFonts w:ascii="Times New Roman" w:eastAsia="Times New Roman" w:hAnsi="Times New Roman" w:cs="Times New Roman"/>
                <w:b/>
                <w:bCs/>
                <w:color w:val="222222"/>
                <w:lang w:eastAsia="es-CO"/>
              </w:rPr>
            </w:pPr>
          </w:p>
        </w:tc>
      </w:tr>
      <w:tr w:rsidR="00265B89" w:rsidRPr="003057B1" w14:paraId="34B9359F" w14:textId="77777777" w:rsidTr="00265B89">
        <w:tc>
          <w:tcPr>
            <w:tcW w:w="5000" w:type="pct"/>
            <w:gridSpan w:val="2"/>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18489CEF" w14:textId="77777777" w:rsidR="00265B89" w:rsidRPr="003057B1" w:rsidRDefault="00265B89" w:rsidP="00265B89">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3057B1">
              <w:rPr>
                <w:rFonts w:ascii="Times New Roman" w:eastAsia="Times New Roman" w:hAnsi="Times New Roman" w:cs="Times New Roman"/>
                <w:b/>
                <w:bCs/>
                <w:color w:val="222222"/>
                <w:lang w:eastAsia="es-CO"/>
              </w:rPr>
              <w:t>Articulación con funciones sustantivas y el sector social y productivo</w:t>
            </w:r>
          </w:p>
        </w:tc>
      </w:tr>
      <w:tr w:rsidR="00265B89" w:rsidRPr="003057B1" w14:paraId="13DEB092" w14:textId="77777777" w:rsidTr="00265B89">
        <w:tc>
          <w:tcPr>
            <w:tcW w:w="5000"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04AE276" w14:textId="77777777" w:rsidR="00265B89" w:rsidRPr="003057B1" w:rsidRDefault="00265B89" w:rsidP="00265B89">
            <w:pPr>
              <w:spacing w:before="100" w:beforeAutospacing="1" w:after="100" w:afterAutospacing="1" w:line="240" w:lineRule="auto"/>
              <w:rPr>
                <w:rFonts w:ascii="Times New Roman" w:eastAsia="Times New Roman" w:hAnsi="Times New Roman" w:cs="Times New Roman"/>
                <w:b/>
                <w:bCs/>
                <w:color w:val="222222"/>
                <w:lang w:eastAsia="es-CO"/>
              </w:rPr>
            </w:pPr>
          </w:p>
        </w:tc>
      </w:tr>
      <w:tr w:rsidR="002A18AF" w:rsidRPr="003057B1" w14:paraId="21F8C6A6" w14:textId="77777777" w:rsidTr="002A18AF">
        <w:tc>
          <w:tcPr>
            <w:tcW w:w="250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61289380" w14:textId="77777777" w:rsidR="002A18AF" w:rsidRPr="003057B1" w:rsidRDefault="002A18AF" w:rsidP="002A18AF">
            <w:pPr>
              <w:spacing w:after="0" w:line="240" w:lineRule="auto"/>
              <w:jc w:val="center"/>
              <w:rPr>
                <w:rFonts w:ascii="Times New Roman" w:eastAsia="Times New Roman" w:hAnsi="Times New Roman" w:cs="Times New Roman"/>
                <w:b/>
                <w:bCs/>
                <w:color w:val="222222"/>
                <w:lang w:eastAsia="es-CO"/>
              </w:rPr>
            </w:pPr>
            <w:r w:rsidRPr="003057B1">
              <w:rPr>
                <w:rFonts w:ascii="Times New Roman" w:eastAsia="Times New Roman" w:hAnsi="Times New Roman" w:cs="Times New Roman"/>
                <w:b/>
                <w:bCs/>
                <w:color w:val="222222"/>
                <w:lang w:eastAsia="es-CO"/>
              </w:rPr>
              <w:t>Grupo de investigación</w:t>
            </w:r>
          </w:p>
        </w:tc>
        <w:tc>
          <w:tcPr>
            <w:tcW w:w="250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vAlign w:val="center"/>
          </w:tcPr>
          <w:p w14:paraId="6CAF73C2" w14:textId="77777777" w:rsidR="002A18AF" w:rsidRPr="003057B1" w:rsidRDefault="002A18AF" w:rsidP="002A18AF">
            <w:pPr>
              <w:spacing w:after="0" w:line="240" w:lineRule="auto"/>
              <w:jc w:val="center"/>
              <w:rPr>
                <w:rFonts w:ascii="Times New Roman" w:eastAsia="Times New Roman" w:hAnsi="Times New Roman" w:cs="Times New Roman"/>
                <w:b/>
                <w:bCs/>
                <w:color w:val="222222"/>
                <w:lang w:eastAsia="es-CO"/>
              </w:rPr>
            </w:pPr>
            <w:r w:rsidRPr="003057B1">
              <w:rPr>
                <w:rFonts w:ascii="Times New Roman" w:eastAsia="Times New Roman" w:hAnsi="Times New Roman" w:cs="Times New Roman"/>
                <w:b/>
                <w:bCs/>
                <w:color w:val="222222"/>
                <w:lang w:eastAsia="es-CO"/>
              </w:rPr>
              <w:t>Línea de investigación en la que se inscribe el proyecto</w:t>
            </w:r>
          </w:p>
        </w:tc>
      </w:tr>
      <w:tr w:rsidR="002A18AF" w:rsidRPr="003057B1" w14:paraId="1FE4BC23" w14:textId="77777777" w:rsidTr="002A18AF">
        <w:tc>
          <w:tcPr>
            <w:tcW w:w="5000"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FE99ACE" w14:textId="77777777" w:rsidR="002A18AF" w:rsidRPr="003057B1" w:rsidRDefault="00F40C0A" w:rsidP="001D6087">
            <w:pPr>
              <w:spacing w:after="0" w:line="240" w:lineRule="auto"/>
              <w:jc w:val="center"/>
              <w:rPr>
                <w:rFonts w:ascii="Times New Roman" w:eastAsia="Times New Roman" w:hAnsi="Times New Roman" w:cs="Times New Roman"/>
                <w:color w:val="222222"/>
                <w:lang w:eastAsia="es-CO"/>
              </w:rPr>
            </w:pPr>
            <w:r w:rsidRPr="003057B1">
              <w:rPr>
                <w:rFonts w:ascii="Times New Roman" w:eastAsia="Times New Roman" w:hAnsi="Times New Roman" w:cs="Times New Roman"/>
                <w:color w:val="222222"/>
                <w:lang w:eastAsia="es-CO"/>
              </w:rPr>
              <w:t>Derecho Público “Francisco de Vitoria”/ Línea activa: Derecho Penal y Realidad</w:t>
            </w:r>
          </w:p>
        </w:tc>
      </w:tr>
    </w:tbl>
    <w:p w14:paraId="25124263" w14:textId="77777777" w:rsidR="002A18AF" w:rsidRPr="003057B1" w:rsidRDefault="002A18AF" w:rsidP="002A18AF">
      <w:pPr>
        <w:spacing w:after="0" w:line="240" w:lineRule="auto"/>
        <w:rPr>
          <w:rFonts w:ascii="Times New Roman" w:eastAsia="Times New Roman" w:hAnsi="Times New Roman" w:cs="Times New Roman"/>
          <w:lang w:eastAsia="es-CO"/>
        </w:rPr>
      </w:pPr>
    </w:p>
    <w:tbl>
      <w:tblPr>
        <w:tblW w:w="29651" w:type="dxa"/>
        <w:shd w:val="clear" w:color="auto" w:fill="FFFFFF"/>
        <w:tblLayout w:type="fixed"/>
        <w:tblLook w:val="04A0" w:firstRow="1" w:lastRow="0" w:firstColumn="1" w:lastColumn="0" w:noHBand="0" w:noVBand="1"/>
      </w:tblPr>
      <w:tblGrid>
        <w:gridCol w:w="1329"/>
        <w:gridCol w:w="3629"/>
        <w:gridCol w:w="2835"/>
        <w:gridCol w:w="10627"/>
        <w:gridCol w:w="237"/>
        <w:gridCol w:w="385"/>
        <w:gridCol w:w="10609"/>
      </w:tblGrid>
      <w:tr w:rsidR="00695A5E" w:rsidRPr="003057B1" w14:paraId="628E3A1E" w14:textId="77777777" w:rsidTr="00E9159F">
        <w:trPr>
          <w:trHeight w:val="516"/>
        </w:trPr>
        <w:tc>
          <w:tcPr>
            <w:tcW w:w="224"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4889A83B" w14:textId="77777777" w:rsidR="00695A5E" w:rsidRPr="003057B1" w:rsidRDefault="00695A5E">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3057B1">
              <w:rPr>
                <w:rFonts w:ascii="Times New Roman" w:eastAsia="Times New Roman" w:hAnsi="Times New Roman" w:cs="Times New Roman"/>
                <w:b/>
                <w:bCs/>
                <w:color w:val="222222"/>
                <w:lang w:eastAsia="es-CO"/>
              </w:rPr>
              <w:t>Nombre del Investigador principal</w:t>
            </w:r>
          </w:p>
        </w:tc>
        <w:tc>
          <w:tcPr>
            <w:tcW w:w="612"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6407B839" w14:textId="77777777" w:rsidR="00695A5E" w:rsidRPr="003057B1" w:rsidRDefault="00695A5E">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3057B1">
              <w:rPr>
                <w:rFonts w:ascii="Times New Roman" w:eastAsia="Times New Roman" w:hAnsi="Times New Roman" w:cs="Times New Roman"/>
                <w:b/>
                <w:bCs/>
                <w:color w:val="222222"/>
                <w:lang w:eastAsia="es-CO"/>
              </w:rPr>
              <w:t>Enlace CvLAC</w:t>
            </w:r>
          </w:p>
        </w:tc>
        <w:tc>
          <w:tcPr>
            <w:tcW w:w="478"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173345EA" w14:textId="77777777" w:rsidR="00695A5E" w:rsidRPr="003057B1" w:rsidRDefault="00695A5E">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3057B1">
              <w:rPr>
                <w:rFonts w:ascii="Times New Roman" w:eastAsia="Times New Roman" w:hAnsi="Times New Roman" w:cs="Times New Roman"/>
                <w:b/>
                <w:bCs/>
                <w:color w:val="222222"/>
                <w:lang w:eastAsia="es-CO"/>
              </w:rPr>
              <w:t>Enlace ORCID</w:t>
            </w:r>
          </w:p>
        </w:tc>
        <w:tc>
          <w:tcPr>
            <w:tcW w:w="1792"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250DE85E" w14:textId="77777777" w:rsidR="00695A5E" w:rsidRPr="003057B1" w:rsidRDefault="00695A5E" w:rsidP="00695A5E">
            <w:pPr>
              <w:spacing w:before="100" w:beforeAutospacing="1" w:after="100" w:afterAutospacing="1" w:line="240" w:lineRule="auto"/>
              <w:ind w:right="7316"/>
              <w:jc w:val="center"/>
              <w:rPr>
                <w:rFonts w:ascii="Times New Roman" w:eastAsia="Times New Roman" w:hAnsi="Times New Roman" w:cs="Times New Roman"/>
                <w:b/>
                <w:bCs/>
                <w:color w:val="222222"/>
                <w:lang w:eastAsia="es-CO"/>
              </w:rPr>
            </w:pPr>
            <w:r w:rsidRPr="003057B1">
              <w:rPr>
                <w:rFonts w:ascii="Times New Roman" w:eastAsia="Times New Roman" w:hAnsi="Times New Roman" w:cs="Times New Roman"/>
                <w:b/>
                <w:bCs/>
                <w:color w:val="222222"/>
                <w:lang w:eastAsia="es-CO"/>
              </w:rPr>
              <w:t>Enlace Google Académico</w:t>
            </w:r>
          </w:p>
        </w:tc>
        <w:tc>
          <w:tcPr>
            <w:tcW w:w="105" w:type="pct"/>
            <w:gridSpan w:val="2"/>
            <w:tcBorders>
              <w:top w:val="single" w:sz="6" w:space="0" w:color="DDDDDD"/>
              <w:left w:val="single" w:sz="6" w:space="0" w:color="DDDDDD"/>
              <w:bottom w:val="single" w:sz="6" w:space="0" w:color="DDDDDD"/>
              <w:right w:val="single" w:sz="6" w:space="0" w:color="DDDDDD"/>
            </w:tcBorders>
            <w:shd w:val="clear" w:color="auto" w:fill="F3F3F3"/>
          </w:tcPr>
          <w:p w14:paraId="21982721" w14:textId="77777777" w:rsidR="00695A5E" w:rsidRPr="003057B1" w:rsidRDefault="00695A5E" w:rsidP="00695A5E">
            <w:pPr>
              <w:spacing w:before="100" w:beforeAutospacing="1" w:after="100" w:afterAutospacing="1" w:line="240" w:lineRule="auto"/>
              <w:ind w:left="-5831" w:right="7316"/>
              <w:jc w:val="center"/>
              <w:rPr>
                <w:rFonts w:ascii="Times New Roman" w:eastAsia="Times New Roman" w:hAnsi="Times New Roman" w:cs="Times New Roman"/>
                <w:b/>
                <w:bCs/>
                <w:color w:val="222222"/>
                <w:lang w:eastAsia="es-CO"/>
              </w:rPr>
            </w:pPr>
          </w:p>
        </w:tc>
        <w:tc>
          <w:tcPr>
            <w:tcW w:w="1790" w:type="pct"/>
            <w:tcBorders>
              <w:top w:val="single" w:sz="6" w:space="0" w:color="DDDDDD"/>
              <w:left w:val="single" w:sz="6" w:space="0" w:color="DDDDDD"/>
              <w:bottom w:val="single" w:sz="6" w:space="0" w:color="DDDDDD"/>
              <w:right w:val="single" w:sz="6" w:space="0" w:color="DDDDDD"/>
            </w:tcBorders>
            <w:shd w:val="clear" w:color="auto" w:fill="F3F3F3"/>
          </w:tcPr>
          <w:p w14:paraId="6521F3AE" w14:textId="77777777" w:rsidR="00695A5E" w:rsidRPr="003057B1" w:rsidRDefault="00695A5E" w:rsidP="00695A5E">
            <w:pPr>
              <w:spacing w:before="100" w:beforeAutospacing="1" w:after="100" w:afterAutospacing="1" w:line="240" w:lineRule="auto"/>
              <w:ind w:left="-5831" w:right="7316"/>
              <w:jc w:val="center"/>
              <w:rPr>
                <w:rFonts w:ascii="Times New Roman" w:eastAsia="Times New Roman" w:hAnsi="Times New Roman" w:cs="Times New Roman"/>
                <w:b/>
                <w:bCs/>
                <w:color w:val="222222"/>
                <w:lang w:eastAsia="es-CO"/>
              </w:rPr>
            </w:pPr>
          </w:p>
        </w:tc>
      </w:tr>
      <w:tr w:rsidR="00695A5E" w:rsidRPr="003057B1" w14:paraId="2D202C3F" w14:textId="77777777" w:rsidTr="00E9159F">
        <w:trPr>
          <w:trHeight w:val="536"/>
        </w:trPr>
        <w:tc>
          <w:tcPr>
            <w:tcW w:w="224"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5587DEC" w14:textId="77777777" w:rsidR="00695A5E" w:rsidRPr="003057B1" w:rsidRDefault="00695A5E">
            <w:pPr>
              <w:spacing w:after="0" w:line="240" w:lineRule="auto"/>
              <w:jc w:val="center"/>
              <w:rPr>
                <w:rFonts w:ascii="Times New Roman" w:eastAsia="Times New Roman" w:hAnsi="Times New Roman" w:cs="Times New Roman"/>
                <w:color w:val="222222"/>
                <w:lang w:eastAsia="es-CO"/>
              </w:rPr>
            </w:pPr>
            <w:r w:rsidRPr="003057B1">
              <w:rPr>
                <w:rFonts w:ascii="Times New Roman" w:eastAsia="Times New Roman" w:hAnsi="Times New Roman" w:cs="Times New Roman"/>
                <w:color w:val="222222"/>
                <w:lang w:eastAsia="es-CO"/>
              </w:rPr>
              <w:t>Mateo Mejía Gallego</w:t>
            </w:r>
          </w:p>
        </w:tc>
        <w:tc>
          <w:tcPr>
            <w:tcW w:w="61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EE3853A" w14:textId="77777777" w:rsidR="00695A5E" w:rsidRPr="003057B1" w:rsidRDefault="003F2434">
            <w:pPr>
              <w:spacing w:after="0" w:line="240" w:lineRule="auto"/>
              <w:jc w:val="center"/>
              <w:rPr>
                <w:rFonts w:ascii="Times New Roman" w:eastAsia="Times New Roman" w:hAnsi="Times New Roman" w:cs="Times New Roman"/>
                <w:color w:val="222222"/>
                <w:lang w:eastAsia="es-CO"/>
              </w:rPr>
            </w:pPr>
            <w:hyperlink r:id="rId8" w:tgtFrame="_blank" w:history="1">
              <w:r w:rsidR="00695A5E" w:rsidRPr="003057B1">
                <w:rPr>
                  <w:rStyle w:val="Hipervnculo"/>
                  <w:rFonts w:ascii="Times New Roman" w:hAnsi="Times New Roman" w:cs="Times New Roman"/>
                  <w:bdr w:val="none" w:sz="0" w:space="0" w:color="auto" w:frame="1"/>
                  <w:shd w:val="clear" w:color="auto" w:fill="FFFFFF"/>
                </w:rPr>
                <w:t>https://scienti.colciencias.gov.co/cvlac/visualizador/generarCurriculoCv.do?cod_rh=0001655022</w:t>
              </w:r>
            </w:hyperlink>
          </w:p>
        </w:tc>
        <w:tc>
          <w:tcPr>
            <w:tcW w:w="47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97AC847" w14:textId="77777777" w:rsidR="00695A5E" w:rsidRPr="003057B1" w:rsidRDefault="003F2434">
            <w:pPr>
              <w:spacing w:after="0" w:line="240" w:lineRule="auto"/>
              <w:jc w:val="center"/>
              <w:rPr>
                <w:rFonts w:ascii="Times New Roman" w:eastAsia="Times New Roman" w:hAnsi="Times New Roman" w:cs="Times New Roman"/>
                <w:color w:val="222222"/>
                <w:lang w:eastAsia="es-CO"/>
              </w:rPr>
            </w:pPr>
            <w:hyperlink r:id="rId9" w:tgtFrame="_blank" w:history="1">
              <w:r w:rsidR="00695A5E" w:rsidRPr="003057B1">
                <w:rPr>
                  <w:rStyle w:val="Hipervnculo"/>
                  <w:rFonts w:ascii="Times New Roman" w:hAnsi="Times New Roman" w:cs="Times New Roman"/>
                  <w:bdr w:val="none" w:sz="0" w:space="0" w:color="auto" w:frame="1"/>
                  <w:shd w:val="clear" w:color="auto" w:fill="FFFFFF"/>
                </w:rPr>
                <w:t>https://orcid.org/0000-0001-7235-9088</w:t>
              </w:r>
            </w:hyperlink>
          </w:p>
        </w:tc>
        <w:tc>
          <w:tcPr>
            <w:tcW w:w="179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6622D34" w14:textId="77777777" w:rsidR="00695A5E" w:rsidRPr="003057B1" w:rsidRDefault="003F2434" w:rsidP="00695A5E">
            <w:pPr>
              <w:spacing w:after="0" w:line="240" w:lineRule="auto"/>
              <w:ind w:right="7316"/>
              <w:jc w:val="center"/>
              <w:rPr>
                <w:rFonts w:ascii="Times New Roman" w:eastAsia="Times New Roman" w:hAnsi="Times New Roman" w:cs="Times New Roman"/>
                <w:color w:val="222222"/>
                <w:lang w:eastAsia="es-CO"/>
              </w:rPr>
            </w:pPr>
            <w:hyperlink r:id="rId10" w:tgtFrame="_blank" w:history="1">
              <w:r w:rsidR="00695A5E" w:rsidRPr="003057B1">
                <w:rPr>
                  <w:rStyle w:val="Hipervnculo"/>
                  <w:rFonts w:ascii="Times New Roman" w:hAnsi="Times New Roman" w:cs="Times New Roman"/>
                  <w:bdr w:val="none" w:sz="0" w:space="0" w:color="auto" w:frame="1"/>
                  <w:shd w:val="clear" w:color="auto" w:fill="FFFFFF"/>
                </w:rPr>
                <w:t>https://scholar.google.es/citations?user=rGbUfM4AAAAJ&amp;hl=es&amp;oi=ao</w:t>
              </w:r>
            </w:hyperlink>
          </w:p>
        </w:tc>
        <w:tc>
          <w:tcPr>
            <w:tcW w:w="105" w:type="pct"/>
            <w:gridSpan w:val="2"/>
            <w:tcBorders>
              <w:top w:val="single" w:sz="6" w:space="0" w:color="DDDDDD"/>
              <w:left w:val="single" w:sz="6" w:space="0" w:color="DDDDDD"/>
              <w:bottom w:val="single" w:sz="6" w:space="0" w:color="DDDDDD"/>
              <w:right w:val="single" w:sz="6" w:space="0" w:color="DDDDDD"/>
            </w:tcBorders>
            <w:shd w:val="clear" w:color="auto" w:fill="FFFFFF"/>
          </w:tcPr>
          <w:p w14:paraId="1F6CDC77" w14:textId="77777777" w:rsidR="00695A5E" w:rsidRPr="003057B1" w:rsidRDefault="00695A5E" w:rsidP="00695A5E">
            <w:pPr>
              <w:spacing w:after="0" w:line="240" w:lineRule="auto"/>
              <w:ind w:left="-5831" w:right="7316"/>
              <w:jc w:val="center"/>
              <w:rPr>
                <w:rFonts w:ascii="Times New Roman" w:hAnsi="Times New Roman" w:cs="Times New Roman"/>
              </w:rPr>
            </w:pPr>
          </w:p>
        </w:tc>
        <w:tc>
          <w:tcPr>
            <w:tcW w:w="1790" w:type="pct"/>
            <w:tcBorders>
              <w:top w:val="single" w:sz="6" w:space="0" w:color="DDDDDD"/>
              <w:left w:val="single" w:sz="6" w:space="0" w:color="DDDDDD"/>
              <w:bottom w:val="single" w:sz="6" w:space="0" w:color="DDDDDD"/>
              <w:right w:val="single" w:sz="6" w:space="0" w:color="DDDDDD"/>
            </w:tcBorders>
            <w:shd w:val="clear" w:color="auto" w:fill="FFFFFF"/>
          </w:tcPr>
          <w:p w14:paraId="2E527A07" w14:textId="77777777" w:rsidR="00695A5E" w:rsidRPr="003057B1" w:rsidRDefault="00695A5E" w:rsidP="00695A5E">
            <w:pPr>
              <w:spacing w:after="0" w:line="240" w:lineRule="auto"/>
              <w:ind w:left="-5831" w:right="7316"/>
              <w:jc w:val="center"/>
              <w:rPr>
                <w:rFonts w:ascii="Times New Roman" w:hAnsi="Times New Roman" w:cs="Times New Roman"/>
              </w:rPr>
            </w:pPr>
          </w:p>
        </w:tc>
      </w:tr>
      <w:tr w:rsidR="00695A5E" w:rsidRPr="003057B1" w14:paraId="620F9DE7" w14:textId="77777777" w:rsidTr="00E9159F">
        <w:trPr>
          <w:trHeight w:val="536"/>
        </w:trPr>
        <w:tc>
          <w:tcPr>
            <w:tcW w:w="224"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464E2E39" w14:textId="77777777" w:rsidR="00695A5E" w:rsidRPr="003057B1" w:rsidRDefault="00695A5E" w:rsidP="002A18AF">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3057B1">
              <w:rPr>
                <w:rFonts w:ascii="Times New Roman" w:eastAsia="Times New Roman" w:hAnsi="Times New Roman" w:cs="Times New Roman"/>
                <w:b/>
                <w:bCs/>
                <w:color w:val="222222"/>
                <w:lang w:eastAsia="es-CO"/>
              </w:rPr>
              <w:t>División</w:t>
            </w:r>
          </w:p>
        </w:tc>
        <w:tc>
          <w:tcPr>
            <w:tcW w:w="612"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40502988" w14:textId="77777777" w:rsidR="00695A5E" w:rsidRPr="003057B1" w:rsidRDefault="00695A5E" w:rsidP="002A18AF">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3057B1">
              <w:rPr>
                <w:rFonts w:ascii="Times New Roman" w:eastAsia="Times New Roman" w:hAnsi="Times New Roman" w:cs="Times New Roman"/>
                <w:b/>
                <w:bCs/>
                <w:color w:val="222222"/>
                <w:lang w:eastAsia="es-CO"/>
              </w:rPr>
              <w:t>Facultad</w:t>
            </w:r>
          </w:p>
        </w:tc>
        <w:tc>
          <w:tcPr>
            <w:tcW w:w="478"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5E5624AA" w14:textId="77777777" w:rsidR="00695A5E" w:rsidRPr="003057B1" w:rsidRDefault="00695A5E" w:rsidP="002A18AF">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3057B1">
              <w:rPr>
                <w:rFonts w:ascii="Times New Roman" w:eastAsia="Times New Roman" w:hAnsi="Times New Roman" w:cs="Times New Roman"/>
                <w:b/>
                <w:bCs/>
                <w:color w:val="222222"/>
                <w:lang w:eastAsia="es-CO"/>
              </w:rPr>
              <w:t>Programa</w:t>
            </w:r>
          </w:p>
        </w:tc>
        <w:tc>
          <w:tcPr>
            <w:tcW w:w="1792"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29C97AEE" w14:textId="77777777" w:rsidR="00695A5E" w:rsidRPr="003057B1" w:rsidRDefault="00695A5E" w:rsidP="00695A5E">
            <w:pPr>
              <w:spacing w:before="100" w:beforeAutospacing="1" w:after="100" w:afterAutospacing="1" w:line="240" w:lineRule="auto"/>
              <w:ind w:right="7316"/>
              <w:jc w:val="center"/>
              <w:rPr>
                <w:rFonts w:ascii="Times New Roman" w:eastAsia="Times New Roman" w:hAnsi="Times New Roman" w:cs="Times New Roman"/>
                <w:b/>
                <w:bCs/>
                <w:color w:val="222222"/>
                <w:lang w:eastAsia="es-CO"/>
              </w:rPr>
            </w:pPr>
            <w:r w:rsidRPr="003057B1">
              <w:rPr>
                <w:rFonts w:ascii="Times New Roman" w:eastAsia="Times New Roman" w:hAnsi="Times New Roman" w:cs="Times New Roman"/>
                <w:b/>
                <w:bCs/>
                <w:color w:val="222222"/>
                <w:lang w:eastAsia="es-CO"/>
              </w:rPr>
              <w:t>Grupo de investigación</w:t>
            </w:r>
          </w:p>
        </w:tc>
        <w:tc>
          <w:tcPr>
            <w:tcW w:w="105" w:type="pct"/>
            <w:gridSpan w:val="2"/>
            <w:tcBorders>
              <w:top w:val="single" w:sz="6" w:space="0" w:color="DDDDDD"/>
              <w:left w:val="single" w:sz="6" w:space="0" w:color="DDDDDD"/>
              <w:bottom w:val="single" w:sz="6" w:space="0" w:color="DDDDDD"/>
              <w:right w:val="single" w:sz="6" w:space="0" w:color="DDDDDD"/>
            </w:tcBorders>
            <w:shd w:val="clear" w:color="auto" w:fill="F2F2F2" w:themeFill="background1" w:themeFillShade="F2"/>
          </w:tcPr>
          <w:p w14:paraId="317DC8E4" w14:textId="77777777" w:rsidR="00695A5E" w:rsidRPr="003057B1" w:rsidRDefault="00695A5E" w:rsidP="00695A5E">
            <w:pPr>
              <w:spacing w:before="100" w:beforeAutospacing="1" w:after="100" w:afterAutospacing="1" w:line="240" w:lineRule="auto"/>
              <w:ind w:left="-5831" w:right="7316"/>
              <w:jc w:val="center"/>
              <w:rPr>
                <w:rFonts w:ascii="Times New Roman" w:eastAsia="Times New Roman" w:hAnsi="Times New Roman" w:cs="Times New Roman"/>
                <w:b/>
                <w:bCs/>
                <w:color w:val="222222"/>
                <w:lang w:eastAsia="es-CO"/>
              </w:rPr>
            </w:pPr>
          </w:p>
        </w:tc>
        <w:tc>
          <w:tcPr>
            <w:tcW w:w="179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Pr>
          <w:p w14:paraId="419090CB" w14:textId="77777777" w:rsidR="00695A5E" w:rsidRPr="003057B1" w:rsidRDefault="00695A5E" w:rsidP="00695A5E">
            <w:pPr>
              <w:spacing w:before="100" w:beforeAutospacing="1" w:after="100" w:afterAutospacing="1" w:line="240" w:lineRule="auto"/>
              <w:ind w:left="-5831" w:right="7316"/>
              <w:jc w:val="center"/>
              <w:rPr>
                <w:rFonts w:ascii="Times New Roman" w:eastAsia="Times New Roman" w:hAnsi="Times New Roman" w:cs="Times New Roman"/>
                <w:b/>
                <w:bCs/>
                <w:color w:val="222222"/>
                <w:lang w:eastAsia="es-CO"/>
              </w:rPr>
            </w:pPr>
          </w:p>
        </w:tc>
      </w:tr>
      <w:tr w:rsidR="00695A5E" w:rsidRPr="003057B1" w14:paraId="112CB72E" w14:textId="77777777" w:rsidTr="00E9159F">
        <w:trPr>
          <w:trHeight w:val="536"/>
        </w:trPr>
        <w:tc>
          <w:tcPr>
            <w:tcW w:w="224"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C297ED0" w14:textId="77777777" w:rsidR="00695A5E" w:rsidRPr="003057B1" w:rsidRDefault="00695A5E" w:rsidP="002A18AF">
            <w:pPr>
              <w:spacing w:before="100" w:beforeAutospacing="1" w:after="100" w:afterAutospacing="1" w:line="240" w:lineRule="auto"/>
              <w:jc w:val="center"/>
              <w:rPr>
                <w:rFonts w:ascii="Times New Roman" w:eastAsia="Times New Roman" w:hAnsi="Times New Roman" w:cs="Times New Roman"/>
                <w:bCs/>
                <w:color w:val="222222"/>
                <w:lang w:eastAsia="es-CO"/>
              </w:rPr>
            </w:pPr>
            <w:r w:rsidRPr="003057B1">
              <w:rPr>
                <w:rFonts w:ascii="Times New Roman" w:eastAsia="Times New Roman" w:hAnsi="Times New Roman" w:cs="Times New Roman"/>
                <w:bCs/>
                <w:color w:val="222222"/>
                <w:lang w:eastAsia="es-CO"/>
              </w:rPr>
              <w:t xml:space="preserve">Ciencias jurídicas y políticas </w:t>
            </w:r>
          </w:p>
        </w:tc>
        <w:tc>
          <w:tcPr>
            <w:tcW w:w="61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EF2A783" w14:textId="77777777" w:rsidR="00695A5E" w:rsidRPr="003057B1" w:rsidRDefault="00695A5E" w:rsidP="002A18AF">
            <w:pPr>
              <w:spacing w:before="100" w:beforeAutospacing="1" w:after="100" w:afterAutospacing="1" w:line="240" w:lineRule="auto"/>
              <w:jc w:val="center"/>
              <w:rPr>
                <w:rFonts w:ascii="Times New Roman" w:eastAsia="Times New Roman" w:hAnsi="Times New Roman" w:cs="Times New Roman"/>
                <w:bCs/>
                <w:color w:val="222222"/>
                <w:lang w:eastAsia="es-CO"/>
              </w:rPr>
            </w:pPr>
            <w:r w:rsidRPr="003057B1">
              <w:rPr>
                <w:rFonts w:ascii="Times New Roman" w:eastAsia="Times New Roman" w:hAnsi="Times New Roman" w:cs="Times New Roman"/>
                <w:bCs/>
                <w:color w:val="222222"/>
                <w:lang w:eastAsia="es-CO"/>
              </w:rPr>
              <w:t>Derecho</w:t>
            </w:r>
          </w:p>
        </w:tc>
        <w:tc>
          <w:tcPr>
            <w:tcW w:w="47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E111E0A" w14:textId="77777777" w:rsidR="00695A5E" w:rsidRPr="003057B1" w:rsidRDefault="00695A5E" w:rsidP="002A18AF">
            <w:pPr>
              <w:spacing w:before="100" w:beforeAutospacing="1" w:after="100" w:afterAutospacing="1" w:line="240" w:lineRule="auto"/>
              <w:jc w:val="center"/>
              <w:rPr>
                <w:rFonts w:ascii="Times New Roman" w:eastAsia="Times New Roman" w:hAnsi="Times New Roman" w:cs="Times New Roman"/>
                <w:bCs/>
                <w:color w:val="222222"/>
                <w:lang w:eastAsia="es-CO"/>
              </w:rPr>
            </w:pPr>
            <w:r w:rsidRPr="003057B1">
              <w:rPr>
                <w:rFonts w:ascii="Times New Roman" w:eastAsia="Times New Roman" w:hAnsi="Times New Roman" w:cs="Times New Roman"/>
                <w:bCs/>
                <w:color w:val="222222"/>
                <w:lang w:eastAsia="es-CO"/>
              </w:rPr>
              <w:t>Maestría en Derecho Penal</w:t>
            </w:r>
          </w:p>
        </w:tc>
        <w:tc>
          <w:tcPr>
            <w:tcW w:w="179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1BA2A1E" w14:textId="77777777" w:rsidR="00695A5E" w:rsidRPr="003057B1" w:rsidRDefault="00695A5E" w:rsidP="00695A5E">
            <w:pPr>
              <w:spacing w:before="100" w:beforeAutospacing="1" w:after="100" w:afterAutospacing="1" w:line="240" w:lineRule="auto"/>
              <w:ind w:right="7316"/>
              <w:jc w:val="center"/>
              <w:rPr>
                <w:rFonts w:ascii="Times New Roman" w:eastAsia="Times New Roman" w:hAnsi="Times New Roman" w:cs="Times New Roman"/>
                <w:bCs/>
                <w:color w:val="222222"/>
                <w:lang w:eastAsia="es-CO"/>
              </w:rPr>
            </w:pPr>
            <w:r w:rsidRPr="003057B1">
              <w:rPr>
                <w:rFonts w:ascii="Times New Roman" w:eastAsia="Times New Roman" w:hAnsi="Times New Roman" w:cs="Times New Roman"/>
                <w:bCs/>
                <w:color w:val="222222"/>
                <w:lang w:eastAsia="es-CO"/>
              </w:rPr>
              <w:t>Derecho Público “Francisco de Vitoria”</w:t>
            </w:r>
          </w:p>
        </w:tc>
        <w:tc>
          <w:tcPr>
            <w:tcW w:w="105" w:type="pct"/>
            <w:gridSpan w:val="2"/>
            <w:tcBorders>
              <w:top w:val="single" w:sz="6" w:space="0" w:color="DDDDDD"/>
              <w:left w:val="single" w:sz="6" w:space="0" w:color="DDDDDD"/>
              <w:bottom w:val="single" w:sz="6" w:space="0" w:color="DDDDDD"/>
              <w:right w:val="single" w:sz="6" w:space="0" w:color="DDDDDD"/>
            </w:tcBorders>
            <w:shd w:val="clear" w:color="auto" w:fill="FFFFFF"/>
          </w:tcPr>
          <w:p w14:paraId="3DEE9B7D" w14:textId="77777777" w:rsidR="00695A5E" w:rsidRPr="003057B1" w:rsidRDefault="00695A5E" w:rsidP="00695A5E">
            <w:pPr>
              <w:spacing w:before="100" w:beforeAutospacing="1" w:after="100" w:afterAutospacing="1" w:line="240" w:lineRule="auto"/>
              <w:ind w:left="-5831" w:right="7316"/>
              <w:jc w:val="center"/>
              <w:rPr>
                <w:rFonts w:ascii="Times New Roman" w:eastAsia="Times New Roman" w:hAnsi="Times New Roman" w:cs="Times New Roman"/>
                <w:b/>
                <w:bCs/>
                <w:color w:val="222222"/>
                <w:lang w:eastAsia="es-CO"/>
              </w:rPr>
            </w:pPr>
          </w:p>
        </w:tc>
        <w:tc>
          <w:tcPr>
            <w:tcW w:w="1790" w:type="pct"/>
            <w:tcBorders>
              <w:top w:val="single" w:sz="6" w:space="0" w:color="DDDDDD"/>
              <w:left w:val="single" w:sz="6" w:space="0" w:color="DDDDDD"/>
              <w:bottom w:val="single" w:sz="6" w:space="0" w:color="DDDDDD"/>
              <w:right w:val="single" w:sz="6" w:space="0" w:color="DDDDDD"/>
            </w:tcBorders>
            <w:shd w:val="clear" w:color="auto" w:fill="FFFFFF"/>
          </w:tcPr>
          <w:p w14:paraId="05CFD50B" w14:textId="77777777" w:rsidR="00695A5E" w:rsidRPr="003057B1" w:rsidRDefault="00695A5E" w:rsidP="00695A5E">
            <w:pPr>
              <w:spacing w:before="100" w:beforeAutospacing="1" w:after="100" w:afterAutospacing="1" w:line="240" w:lineRule="auto"/>
              <w:ind w:left="-5831" w:right="7316"/>
              <w:jc w:val="center"/>
              <w:rPr>
                <w:rFonts w:ascii="Times New Roman" w:eastAsia="Times New Roman" w:hAnsi="Times New Roman" w:cs="Times New Roman"/>
                <w:b/>
                <w:bCs/>
                <w:color w:val="222222"/>
                <w:lang w:eastAsia="es-CO"/>
              </w:rPr>
            </w:pPr>
          </w:p>
        </w:tc>
      </w:tr>
      <w:tr w:rsidR="00695A5E" w:rsidRPr="003057B1" w14:paraId="4D95EF15" w14:textId="77777777" w:rsidTr="00E9159F">
        <w:trPr>
          <w:trHeight w:val="536"/>
        </w:trPr>
        <w:tc>
          <w:tcPr>
            <w:tcW w:w="224"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7B7C0B51" w14:textId="77777777" w:rsidR="00695A5E" w:rsidRPr="003057B1" w:rsidRDefault="00695A5E" w:rsidP="00E6008D">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3057B1">
              <w:rPr>
                <w:rFonts w:ascii="Times New Roman" w:eastAsia="Times New Roman" w:hAnsi="Times New Roman" w:cs="Times New Roman"/>
                <w:b/>
                <w:bCs/>
                <w:color w:val="222222"/>
                <w:lang w:eastAsia="es-CO"/>
              </w:rPr>
              <w:t xml:space="preserve">Nombre del Co-investigador </w:t>
            </w:r>
          </w:p>
        </w:tc>
        <w:tc>
          <w:tcPr>
            <w:tcW w:w="612"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60CB17B0" w14:textId="77777777" w:rsidR="00695A5E" w:rsidRPr="003057B1" w:rsidRDefault="00695A5E" w:rsidP="001D6087">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3057B1">
              <w:rPr>
                <w:rFonts w:ascii="Times New Roman" w:eastAsia="Times New Roman" w:hAnsi="Times New Roman" w:cs="Times New Roman"/>
                <w:b/>
                <w:bCs/>
                <w:color w:val="222222"/>
                <w:lang w:eastAsia="es-CO"/>
              </w:rPr>
              <w:t>Enlace CvLAC</w:t>
            </w:r>
          </w:p>
        </w:tc>
        <w:tc>
          <w:tcPr>
            <w:tcW w:w="478"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6A589F1D" w14:textId="77777777" w:rsidR="00695A5E" w:rsidRPr="003057B1" w:rsidRDefault="00695A5E" w:rsidP="001D6087">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3057B1">
              <w:rPr>
                <w:rFonts w:ascii="Times New Roman" w:eastAsia="Times New Roman" w:hAnsi="Times New Roman" w:cs="Times New Roman"/>
                <w:b/>
                <w:bCs/>
                <w:color w:val="222222"/>
                <w:lang w:eastAsia="es-CO"/>
              </w:rPr>
              <w:t>Enlace ORCID</w:t>
            </w:r>
          </w:p>
        </w:tc>
        <w:tc>
          <w:tcPr>
            <w:tcW w:w="1792"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64DD161E" w14:textId="77777777" w:rsidR="00695A5E" w:rsidRPr="003057B1" w:rsidRDefault="00695A5E" w:rsidP="00695A5E">
            <w:pPr>
              <w:spacing w:before="100" w:beforeAutospacing="1" w:after="100" w:afterAutospacing="1" w:line="240" w:lineRule="auto"/>
              <w:ind w:right="7316"/>
              <w:jc w:val="center"/>
              <w:rPr>
                <w:rFonts w:ascii="Times New Roman" w:eastAsia="Times New Roman" w:hAnsi="Times New Roman" w:cs="Times New Roman"/>
                <w:b/>
                <w:bCs/>
                <w:color w:val="222222"/>
                <w:lang w:eastAsia="es-CO"/>
              </w:rPr>
            </w:pPr>
            <w:r w:rsidRPr="003057B1">
              <w:rPr>
                <w:rFonts w:ascii="Times New Roman" w:eastAsia="Times New Roman" w:hAnsi="Times New Roman" w:cs="Times New Roman"/>
                <w:b/>
                <w:bCs/>
                <w:color w:val="222222"/>
                <w:lang w:eastAsia="es-CO"/>
              </w:rPr>
              <w:t>Enlace Google Académico</w:t>
            </w:r>
          </w:p>
        </w:tc>
        <w:tc>
          <w:tcPr>
            <w:tcW w:w="105" w:type="pct"/>
            <w:gridSpan w:val="2"/>
            <w:tcBorders>
              <w:top w:val="single" w:sz="6" w:space="0" w:color="DDDDDD"/>
              <w:left w:val="single" w:sz="6" w:space="0" w:color="DDDDDD"/>
              <w:bottom w:val="single" w:sz="6" w:space="0" w:color="DDDDDD"/>
              <w:right w:val="single" w:sz="6" w:space="0" w:color="DDDDDD"/>
            </w:tcBorders>
            <w:shd w:val="clear" w:color="auto" w:fill="F2F2F2" w:themeFill="background1" w:themeFillShade="F2"/>
          </w:tcPr>
          <w:p w14:paraId="10A65D09" w14:textId="77777777" w:rsidR="00695A5E" w:rsidRPr="003057B1" w:rsidRDefault="00695A5E" w:rsidP="00695A5E">
            <w:pPr>
              <w:spacing w:before="100" w:beforeAutospacing="1" w:after="100" w:afterAutospacing="1" w:line="240" w:lineRule="auto"/>
              <w:ind w:left="-5831" w:right="7316"/>
              <w:jc w:val="center"/>
              <w:rPr>
                <w:rFonts w:ascii="Times New Roman" w:eastAsia="Times New Roman" w:hAnsi="Times New Roman" w:cs="Times New Roman"/>
                <w:b/>
                <w:bCs/>
                <w:color w:val="222222"/>
                <w:lang w:eastAsia="es-CO"/>
              </w:rPr>
            </w:pPr>
          </w:p>
        </w:tc>
        <w:tc>
          <w:tcPr>
            <w:tcW w:w="179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Pr>
          <w:p w14:paraId="594BD778" w14:textId="77777777" w:rsidR="00695A5E" w:rsidRPr="003057B1" w:rsidRDefault="00695A5E" w:rsidP="00695A5E">
            <w:pPr>
              <w:spacing w:before="100" w:beforeAutospacing="1" w:after="100" w:afterAutospacing="1" w:line="240" w:lineRule="auto"/>
              <w:ind w:left="-5831" w:right="7316"/>
              <w:jc w:val="center"/>
              <w:rPr>
                <w:rFonts w:ascii="Times New Roman" w:eastAsia="Times New Roman" w:hAnsi="Times New Roman" w:cs="Times New Roman"/>
                <w:b/>
                <w:bCs/>
                <w:color w:val="222222"/>
                <w:lang w:eastAsia="es-CO"/>
              </w:rPr>
            </w:pPr>
          </w:p>
        </w:tc>
      </w:tr>
      <w:tr w:rsidR="00695A5E" w:rsidRPr="003057B1" w14:paraId="33D50A5C" w14:textId="77777777" w:rsidTr="00E9159F">
        <w:trPr>
          <w:trHeight w:val="536"/>
        </w:trPr>
        <w:tc>
          <w:tcPr>
            <w:tcW w:w="224"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C01E654" w14:textId="77777777" w:rsidR="00695A5E" w:rsidRPr="003057B1" w:rsidRDefault="00695A5E" w:rsidP="00AC47BF">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3057B1">
              <w:rPr>
                <w:rFonts w:ascii="Times New Roman" w:hAnsi="Times New Roman" w:cs="Times New Roman"/>
                <w:color w:val="323130"/>
                <w:shd w:val="clear" w:color="auto" w:fill="FFFFFF"/>
              </w:rPr>
              <w:t>José Leibniz Ledesma Romero</w:t>
            </w:r>
          </w:p>
        </w:tc>
        <w:tc>
          <w:tcPr>
            <w:tcW w:w="61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FEDD4FF" w14:textId="77777777" w:rsidR="00695A5E" w:rsidRPr="003057B1" w:rsidRDefault="003F2434" w:rsidP="00AC47BF">
            <w:pPr>
              <w:spacing w:before="100" w:beforeAutospacing="1" w:after="100" w:afterAutospacing="1" w:line="240" w:lineRule="auto"/>
              <w:jc w:val="center"/>
              <w:rPr>
                <w:rFonts w:ascii="Times New Roman" w:eastAsia="Times New Roman" w:hAnsi="Times New Roman" w:cs="Times New Roman"/>
                <w:b/>
                <w:bCs/>
                <w:color w:val="222222"/>
                <w:lang w:eastAsia="es-CO"/>
              </w:rPr>
            </w:pPr>
            <w:hyperlink r:id="rId11" w:tgtFrame="_blank" w:history="1">
              <w:r w:rsidR="00695A5E" w:rsidRPr="003057B1">
                <w:rPr>
                  <w:rStyle w:val="Hipervnculo"/>
                  <w:rFonts w:ascii="Times New Roman" w:hAnsi="Times New Roman" w:cs="Times New Roman"/>
                  <w:bdr w:val="none" w:sz="0" w:space="0" w:color="auto" w:frame="1"/>
                  <w:shd w:val="clear" w:color="auto" w:fill="FFFFFF"/>
                </w:rPr>
                <w:t>https://scienti.colciencias.gov.co/cvlac/visualizador/generarCurriculoCv.do?cod_rh=0001722899#</w:t>
              </w:r>
            </w:hyperlink>
          </w:p>
        </w:tc>
        <w:tc>
          <w:tcPr>
            <w:tcW w:w="47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211021F" w14:textId="77777777" w:rsidR="00695A5E" w:rsidRPr="003057B1" w:rsidRDefault="003F2434" w:rsidP="00AC47BF">
            <w:pPr>
              <w:spacing w:before="100" w:beforeAutospacing="1" w:after="100" w:afterAutospacing="1" w:line="240" w:lineRule="auto"/>
              <w:jc w:val="center"/>
              <w:rPr>
                <w:rFonts w:ascii="Times New Roman" w:eastAsia="Times New Roman" w:hAnsi="Times New Roman" w:cs="Times New Roman"/>
                <w:b/>
                <w:bCs/>
                <w:color w:val="222222"/>
                <w:lang w:eastAsia="es-CO"/>
              </w:rPr>
            </w:pPr>
            <w:hyperlink r:id="rId12" w:tgtFrame="_blank" w:tooltip="Protegido por Outlook: https://orcid.org/0000-0002-3848-9804. Haga clic o pulse para seguir el vínculo." w:history="1">
              <w:r w:rsidR="00695A5E" w:rsidRPr="003057B1">
                <w:rPr>
                  <w:rStyle w:val="Hipervnculo"/>
                  <w:rFonts w:ascii="Times New Roman" w:hAnsi="Times New Roman" w:cs="Times New Roman"/>
                  <w:bdr w:val="none" w:sz="0" w:space="0" w:color="auto" w:frame="1"/>
                  <w:shd w:val="clear" w:color="auto" w:fill="FFFFFF"/>
                </w:rPr>
                <w:t>https://orcid.org/0000-0002-3848-9804</w:t>
              </w:r>
            </w:hyperlink>
          </w:p>
        </w:tc>
        <w:tc>
          <w:tcPr>
            <w:tcW w:w="179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18B1DAE" w14:textId="77777777" w:rsidR="00695A5E" w:rsidRPr="003057B1" w:rsidRDefault="003F2434" w:rsidP="00695A5E">
            <w:pPr>
              <w:spacing w:before="100" w:beforeAutospacing="1" w:after="100" w:afterAutospacing="1" w:line="240" w:lineRule="auto"/>
              <w:ind w:right="7316"/>
              <w:jc w:val="center"/>
              <w:rPr>
                <w:rStyle w:val="Hipervnculo"/>
                <w:rFonts w:ascii="Times New Roman" w:hAnsi="Times New Roman" w:cs="Times New Roman"/>
                <w:bdr w:val="none" w:sz="0" w:space="0" w:color="auto" w:frame="1"/>
                <w:shd w:val="clear" w:color="auto" w:fill="FFFFFF"/>
              </w:rPr>
            </w:pPr>
            <w:hyperlink r:id="rId13" w:history="1">
              <w:r w:rsidR="00695A5E" w:rsidRPr="003057B1">
                <w:rPr>
                  <w:rStyle w:val="Hipervnculo"/>
                  <w:rFonts w:ascii="Times New Roman" w:hAnsi="Times New Roman" w:cs="Times New Roman"/>
                  <w:bdr w:val="none" w:sz="0" w:space="0" w:color="auto" w:frame="1"/>
                  <w:shd w:val="clear" w:color="auto" w:fill="FFFFFF"/>
                </w:rPr>
                <w:t>https://scholar.google.es/citations?hl=es&amp;pli=1&amp;user=rGbUfM4AAAA</w:t>
              </w:r>
            </w:hyperlink>
          </w:p>
        </w:tc>
        <w:tc>
          <w:tcPr>
            <w:tcW w:w="105" w:type="pct"/>
            <w:gridSpan w:val="2"/>
            <w:tcBorders>
              <w:top w:val="single" w:sz="6" w:space="0" w:color="DDDDDD"/>
              <w:left w:val="single" w:sz="6" w:space="0" w:color="DDDDDD"/>
              <w:bottom w:val="single" w:sz="6" w:space="0" w:color="DDDDDD"/>
              <w:right w:val="single" w:sz="6" w:space="0" w:color="DDDDDD"/>
            </w:tcBorders>
            <w:shd w:val="clear" w:color="auto" w:fill="FFFFFF"/>
          </w:tcPr>
          <w:p w14:paraId="50FE5B73" w14:textId="77777777" w:rsidR="00695A5E" w:rsidRPr="003057B1" w:rsidRDefault="00695A5E" w:rsidP="00695A5E">
            <w:pPr>
              <w:spacing w:before="100" w:beforeAutospacing="1" w:after="100" w:afterAutospacing="1" w:line="240" w:lineRule="auto"/>
              <w:ind w:left="-5831" w:right="7316"/>
              <w:jc w:val="center"/>
              <w:rPr>
                <w:rFonts w:ascii="Times New Roman" w:hAnsi="Times New Roman" w:cs="Times New Roman"/>
              </w:rPr>
            </w:pPr>
          </w:p>
        </w:tc>
        <w:tc>
          <w:tcPr>
            <w:tcW w:w="1790" w:type="pct"/>
            <w:tcBorders>
              <w:top w:val="single" w:sz="6" w:space="0" w:color="DDDDDD"/>
              <w:left w:val="single" w:sz="6" w:space="0" w:color="DDDDDD"/>
              <w:bottom w:val="single" w:sz="6" w:space="0" w:color="DDDDDD"/>
              <w:right w:val="single" w:sz="6" w:space="0" w:color="DDDDDD"/>
            </w:tcBorders>
            <w:shd w:val="clear" w:color="auto" w:fill="FFFFFF"/>
          </w:tcPr>
          <w:p w14:paraId="4907304E" w14:textId="77777777" w:rsidR="00695A5E" w:rsidRPr="003057B1" w:rsidRDefault="00695A5E" w:rsidP="00695A5E">
            <w:pPr>
              <w:spacing w:before="100" w:beforeAutospacing="1" w:after="100" w:afterAutospacing="1" w:line="240" w:lineRule="auto"/>
              <w:ind w:left="-5831" w:right="7316"/>
              <w:jc w:val="center"/>
              <w:rPr>
                <w:rFonts w:ascii="Times New Roman" w:hAnsi="Times New Roman" w:cs="Times New Roman"/>
              </w:rPr>
            </w:pPr>
          </w:p>
        </w:tc>
      </w:tr>
      <w:tr w:rsidR="00695A5E" w:rsidRPr="003057B1" w14:paraId="74567D7C" w14:textId="77777777" w:rsidTr="00E9159F">
        <w:trPr>
          <w:trHeight w:val="536"/>
        </w:trPr>
        <w:tc>
          <w:tcPr>
            <w:tcW w:w="224"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0EFB4617" w14:textId="77777777" w:rsidR="00695A5E" w:rsidRPr="003057B1" w:rsidRDefault="00695A5E" w:rsidP="001D6087">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3057B1">
              <w:rPr>
                <w:rFonts w:ascii="Times New Roman" w:eastAsia="Times New Roman" w:hAnsi="Times New Roman" w:cs="Times New Roman"/>
                <w:b/>
                <w:bCs/>
                <w:color w:val="222222"/>
                <w:lang w:eastAsia="es-CO"/>
              </w:rPr>
              <w:t>División</w:t>
            </w:r>
          </w:p>
        </w:tc>
        <w:tc>
          <w:tcPr>
            <w:tcW w:w="612"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58BC8B97" w14:textId="77777777" w:rsidR="00695A5E" w:rsidRPr="003057B1" w:rsidRDefault="00695A5E" w:rsidP="001D6087">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3057B1">
              <w:rPr>
                <w:rFonts w:ascii="Times New Roman" w:eastAsia="Times New Roman" w:hAnsi="Times New Roman" w:cs="Times New Roman"/>
                <w:b/>
                <w:bCs/>
                <w:color w:val="222222"/>
                <w:lang w:eastAsia="es-CO"/>
              </w:rPr>
              <w:t>Facultad</w:t>
            </w:r>
          </w:p>
        </w:tc>
        <w:tc>
          <w:tcPr>
            <w:tcW w:w="478"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5443F247" w14:textId="77777777" w:rsidR="00695A5E" w:rsidRPr="003057B1" w:rsidRDefault="00695A5E" w:rsidP="001D6087">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3057B1">
              <w:rPr>
                <w:rFonts w:ascii="Times New Roman" w:eastAsia="Times New Roman" w:hAnsi="Times New Roman" w:cs="Times New Roman"/>
                <w:b/>
                <w:bCs/>
                <w:color w:val="222222"/>
                <w:lang w:eastAsia="es-CO"/>
              </w:rPr>
              <w:t>Programa</w:t>
            </w:r>
          </w:p>
        </w:tc>
        <w:tc>
          <w:tcPr>
            <w:tcW w:w="1792"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4DB26023" w14:textId="77777777" w:rsidR="00695A5E" w:rsidRPr="003057B1" w:rsidRDefault="00695A5E" w:rsidP="00695A5E">
            <w:pPr>
              <w:spacing w:before="100" w:beforeAutospacing="1" w:after="100" w:afterAutospacing="1" w:line="240" w:lineRule="auto"/>
              <w:ind w:right="7316"/>
              <w:jc w:val="center"/>
              <w:rPr>
                <w:rFonts w:ascii="Times New Roman" w:eastAsia="Times New Roman" w:hAnsi="Times New Roman" w:cs="Times New Roman"/>
                <w:b/>
                <w:bCs/>
                <w:color w:val="222222"/>
                <w:lang w:eastAsia="es-CO"/>
              </w:rPr>
            </w:pPr>
            <w:r w:rsidRPr="003057B1">
              <w:rPr>
                <w:rFonts w:ascii="Times New Roman" w:eastAsia="Times New Roman" w:hAnsi="Times New Roman" w:cs="Times New Roman"/>
                <w:b/>
                <w:bCs/>
                <w:color w:val="222222"/>
                <w:lang w:eastAsia="es-CO"/>
              </w:rPr>
              <w:t>Grupo de investigación</w:t>
            </w:r>
          </w:p>
        </w:tc>
        <w:tc>
          <w:tcPr>
            <w:tcW w:w="105" w:type="pct"/>
            <w:gridSpan w:val="2"/>
            <w:tcBorders>
              <w:top w:val="single" w:sz="6" w:space="0" w:color="DDDDDD"/>
              <w:left w:val="single" w:sz="6" w:space="0" w:color="DDDDDD"/>
              <w:bottom w:val="single" w:sz="6" w:space="0" w:color="DDDDDD"/>
              <w:right w:val="single" w:sz="6" w:space="0" w:color="DDDDDD"/>
            </w:tcBorders>
            <w:shd w:val="clear" w:color="auto" w:fill="F2F2F2" w:themeFill="background1" w:themeFillShade="F2"/>
          </w:tcPr>
          <w:p w14:paraId="4F1F1075" w14:textId="77777777" w:rsidR="00695A5E" w:rsidRPr="003057B1" w:rsidRDefault="00695A5E" w:rsidP="00695A5E">
            <w:pPr>
              <w:spacing w:before="100" w:beforeAutospacing="1" w:after="100" w:afterAutospacing="1" w:line="240" w:lineRule="auto"/>
              <w:ind w:left="-5831" w:right="7316"/>
              <w:jc w:val="center"/>
              <w:rPr>
                <w:rFonts w:ascii="Times New Roman" w:eastAsia="Times New Roman" w:hAnsi="Times New Roman" w:cs="Times New Roman"/>
                <w:b/>
                <w:bCs/>
                <w:color w:val="222222"/>
                <w:lang w:eastAsia="es-CO"/>
              </w:rPr>
            </w:pPr>
          </w:p>
        </w:tc>
        <w:tc>
          <w:tcPr>
            <w:tcW w:w="179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Pr>
          <w:p w14:paraId="75C72800" w14:textId="77777777" w:rsidR="00695A5E" w:rsidRPr="003057B1" w:rsidRDefault="00695A5E" w:rsidP="00695A5E">
            <w:pPr>
              <w:spacing w:before="100" w:beforeAutospacing="1" w:after="100" w:afterAutospacing="1" w:line="240" w:lineRule="auto"/>
              <w:ind w:left="-5831" w:right="7316"/>
              <w:jc w:val="center"/>
              <w:rPr>
                <w:rFonts w:ascii="Times New Roman" w:eastAsia="Times New Roman" w:hAnsi="Times New Roman" w:cs="Times New Roman"/>
                <w:b/>
                <w:bCs/>
                <w:color w:val="222222"/>
                <w:lang w:eastAsia="es-CO"/>
              </w:rPr>
            </w:pPr>
          </w:p>
        </w:tc>
      </w:tr>
      <w:tr w:rsidR="00695A5E" w:rsidRPr="003057B1" w14:paraId="61B610A6" w14:textId="77777777" w:rsidTr="00E9159F">
        <w:trPr>
          <w:trHeight w:val="536"/>
        </w:trPr>
        <w:tc>
          <w:tcPr>
            <w:tcW w:w="224"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518F70F" w14:textId="77777777" w:rsidR="00695A5E" w:rsidRPr="003057B1" w:rsidRDefault="00695A5E" w:rsidP="00695A5E">
            <w:pPr>
              <w:spacing w:before="100" w:beforeAutospacing="1" w:after="100" w:afterAutospacing="1" w:line="240" w:lineRule="auto"/>
              <w:jc w:val="center"/>
              <w:rPr>
                <w:rFonts w:ascii="Times New Roman" w:eastAsia="Times New Roman" w:hAnsi="Times New Roman" w:cs="Times New Roman"/>
                <w:bCs/>
                <w:color w:val="222222"/>
                <w:lang w:eastAsia="es-CO"/>
              </w:rPr>
            </w:pPr>
            <w:r w:rsidRPr="003057B1">
              <w:rPr>
                <w:rFonts w:ascii="Times New Roman" w:eastAsia="Times New Roman" w:hAnsi="Times New Roman" w:cs="Times New Roman"/>
                <w:bCs/>
                <w:color w:val="222222"/>
                <w:lang w:eastAsia="es-CO"/>
              </w:rPr>
              <w:t xml:space="preserve">Ciencias jurídicas y políticas </w:t>
            </w:r>
          </w:p>
        </w:tc>
        <w:tc>
          <w:tcPr>
            <w:tcW w:w="61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9CABB6A" w14:textId="77777777" w:rsidR="00695A5E" w:rsidRPr="003057B1" w:rsidRDefault="00695A5E" w:rsidP="00695A5E">
            <w:pPr>
              <w:spacing w:before="100" w:beforeAutospacing="1" w:after="100" w:afterAutospacing="1" w:line="240" w:lineRule="auto"/>
              <w:jc w:val="center"/>
              <w:rPr>
                <w:rFonts w:ascii="Times New Roman" w:eastAsia="Times New Roman" w:hAnsi="Times New Roman" w:cs="Times New Roman"/>
                <w:bCs/>
                <w:color w:val="222222"/>
                <w:lang w:eastAsia="es-CO"/>
              </w:rPr>
            </w:pPr>
            <w:r w:rsidRPr="003057B1">
              <w:rPr>
                <w:rFonts w:ascii="Times New Roman" w:eastAsia="Times New Roman" w:hAnsi="Times New Roman" w:cs="Times New Roman"/>
                <w:bCs/>
                <w:color w:val="222222"/>
                <w:lang w:eastAsia="es-CO"/>
              </w:rPr>
              <w:t>Derecho</w:t>
            </w:r>
          </w:p>
        </w:tc>
        <w:tc>
          <w:tcPr>
            <w:tcW w:w="47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184977E" w14:textId="77777777" w:rsidR="00695A5E" w:rsidRPr="003057B1" w:rsidRDefault="00695A5E" w:rsidP="00695A5E">
            <w:pPr>
              <w:spacing w:before="100" w:beforeAutospacing="1" w:after="100" w:afterAutospacing="1" w:line="240" w:lineRule="auto"/>
              <w:jc w:val="center"/>
              <w:rPr>
                <w:rFonts w:ascii="Times New Roman" w:eastAsia="Times New Roman" w:hAnsi="Times New Roman" w:cs="Times New Roman"/>
                <w:bCs/>
                <w:color w:val="222222"/>
                <w:lang w:eastAsia="es-CO"/>
              </w:rPr>
            </w:pPr>
            <w:r w:rsidRPr="003057B1">
              <w:rPr>
                <w:rFonts w:ascii="Times New Roman" w:eastAsia="Times New Roman" w:hAnsi="Times New Roman" w:cs="Times New Roman"/>
                <w:bCs/>
                <w:color w:val="222222"/>
                <w:lang w:eastAsia="es-CO"/>
              </w:rPr>
              <w:t>Maestría en Derecho Penal</w:t>
            </w:r>
          </w:p>
        </w:tc>
        <w:tc>
          <w:tcPr>
            <w:tcW w:w="179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6B48947" w14:textId="77777777" w:rsidR="00695A5E" w:rsidRPr="003057B1" w:rsidRDefault="00695A5E" w:rsidP="00695A5E">
            <w:pPr>
              <w:spacing w:before="100" w:beforeAutospacing="1" w:after="100" w:afterAutospacing="1" w:line="240" w:lineRule="auto"/>
              <w:ind w:right="7316"/>
              <w:jc w:val="center"/>
              <w:rPr>
                <w:rFonts w:ascii="Times New Roman" w:eastAsia="Times New Roman" w:hAnsi="Times New Roman" w:cs="Times New Roman"/>
                <w:bCs/>
                <w:color w:val="222222"/>
                <w:lang w:eastAsia="es-CO"/>
              </w:rPr>
            </w:pPr>
            <w:r w:rsidRPr="003057B1">
              <w:rPr>
                <w:rFonts w:ascii="Times New Roman" w:eastAsia="Times New Roman" w:hAnsi="Times New Roman" w:cs="Times New Roman"/>
                <w:bCs/>
                <w:color w:val="222222"/>
                <w:lang w:eastAsia="es-CO"/>
              </w:rPr>
              <w:t>Derecho Público “Francisco de Vitoria”</w:t>
            </w:r>
          </w:p>
        </w:tc>
        <w:tc>
          <w:tcPr>
            <w:tcW w:w="105" w:type="pct"/>
            <w:gridSpan w:val="2"/>
            <w:tcBorders>
              <w:top w:val="single" w:sz="6" w:space="0" w:color="DDDDDD"/>
              <w:left w:val="single" w:sz="6" w:space="0" w:color="DDDDDD"/>
              <w:bottom w:val="single" w:sz="6" w:space="0" w:color="DDDDDD"/>
              <w:right w:val="single" w:sz="6" w:space="0" w:color="DDDDDD"/>
            </w:tcBorders>
            <w:shd w:val="clear" w:color="auto" w:fill="FFFFFF"/>
          </w:tcPr>
          <w:p w14:paraId="77032DB9" w14:textId="77777777" w:rsidR="00695A5E" w:rsidRPr="003057B1" w:rsidRDefault="00695A5E" w:rsidP="00695A5E">
            <w:pPr>
              <w:spacing w:before="100" w:beforeAutospacing="1" w:after="100" w:afterAutospacing="1" w:line="240" w:lineRule="auto"/>
              <w:ind w:left="-5831" w:right="7316"/>
              <w:jc w:val="center"/>
              <w:rPr>
                <w:rFonts w:ascii="Times New Roman" w:eastAsia="Times New Roman" w:hAnsi="Times New Roman" w:cs="Times New Roman"/>
                <w:b/>
                <w:bCs/>
                <w:color w:val="222222"/>
                <w:lang w:eastAsia="es-CO"/>
              </w:rPr>
            </w:pPr>
          </w:p>
        </w:tc>
        <w:tc>
          <w:tcPr>
            <w:tcW w:w="1790" w:type="pct"/>
            <w:tcBorders>
              <w:top w:val="single" w:sz="6" w:space="0" w:color="DDDDDD"/>
              <w:left w:val="single" w:sz="6" w:space="0" w:color="DDDDDD"/>
              <w:bottom w:val="single" w:sz="6" w:space="0" w:color="DDDDDD"/>
              <w:right w:val="single" w:sz="6" w:space="0" w:color="DDDDDD"/>
            </w:tcBorders>
            <w:shd w:val="clear" w:color="auto" w:fill="FFFFFF"/>
          </w:tcPr>
          <w:p w14:paraId="4FFE169B" w14:textId="77777777" w:rsidR="00695A5E" w:rsidRPr="003057B1" w:rsidRDefault="00695A5E" w:rsidP="00695A5E">
            <w:pPr>
              <w:spacing w:before="100" w:beforeAutospacing="1" w:after="100" w:afterAutospacing="1" w:line="240" w:lineRule="auto"/>
              <w:ind w:left="-5831" w:right="7316"/>
              <w:jc w:val="center"/>
              <w:rPr>
                <w:rFonts w:ascii="Times New Roman" w:eastAsia="Times New Roman" w:hAnsi="Times New Roman" w:cs="Times New Roman"/>
                <w:b/>
                <w:bCs/>
                <w:color w:val="222222"/>
                <w:lang w:eastAsia="es-CO"/>
              </w:rPr>
            </w:pPr>
          </w:p>
        </w:tc>
      </w:tr>
      <w:tr w:rsidR="00695A5E" w:rsidRPr="003057B1" w14:paraId="061C9A93" w14:textId="77777777" w:rsidTr="00E9159F">
        <w:trPr>
          <w:trHeight w:val="536"/>
        </w:trPr>
        <w:tc>
          <w:tcPr>
            <w:tcW w:w="224"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20A99011" w14:textId="77777777" w:rsidR="00695A5E" w:rsidRPr="003057B1" w:rsidRDefault="00695A5E" w:rsidP="00695A5E">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3057B1">
              <w:rPr>
                <w:rFonts w:ascii="Times New Roman" w:eastAsia="Times New Roman" w:hAnsi="Times New Roman" w:cs="Times New Roman"/>
                <w:b/>
                <w:bCs/>
                <w:color w:val="222222"/>
                <w:lang w:eastAsia="es-CO"/>
              </w:rPr>
              <w:t xml:space="preserve">Nombre del Co-investigador </w:t>
            </w:r>
          </w:p>
        </w:tc>
        <w:tc>
          <w:tcPr>
            <w:tcW w:w="612"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240894E6" w14:textId="77777777" w:rsidR="00695A5E" w:rsidRPr="003057B1" w:rsidRDefault="00695A5E" w:rsidP="00695A5E">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3057B1">
              <w:rPr>
                <w:rFonts w:ascii="Times New Roman" w:eastAsia="Times New Roman" w:hAnsi="Times New Roman" w:cs="Times New Roman"/>
                <w:b/>
                <w:bCs/>
                <w:color w:val="222222"/>
                <w:lang w:eastAsia="es-CO"/>
              </w:rPr>
              <w:t>Enlace CvLAC</w:t>
            </w:r>
          </w:p>
        </w:tc>
        <w:tc>
          <w:tcPr>
            <w:tcW w:w="478"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78450249" w14:textId="77777777" w:rsidR="00695A5E" w:rsidRPr="003057B1" w:rsidRDefault="00695A5E" w:rsidP="00695A5E">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3057B1">
              <w:rPr>
                <w:rFonts w:ascii="Times New Roman" w:eastAsia="Times New Roman" w:hAnsi="Times New Roman" w:cs="Times New Roman"/>
                <w:b/>
                <w:bCs/>
                <w:color w:val="222222"/>
                <w:lang w:eastAsia="es-CO"/>
              </w:rPr>
              <w:t>Enlace ORCID</w:t>
            </w:r>
          </w:p>
        </w:tc>
        <w:tc>
          <w:tcPr>
            <w:tcW w:w="1792"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Pr>
          <w:p w14:paraId="0A759658" w14:textId="77777777" w:rsidR="00ED7572" w:rsidRPr="003057B1" w:rsidRDefault="00ED7572" w:rsidP="00695A5E">
            <w:pPr>
              <w:spacing w:before="100" w:beforeAutospacing="1" w:after="100" w:afterAutospacing="1" w:line="240" w:lineRule="auto"/>
              <w:rPr>
                <w:rFonts w:ascii="Times New Roman" w:eastAsia="Times New Roman" w:hAnsi="Times New Roman" w:cs="Times New Roman"/>
                <w:b/>
                <w:bCs/>
                <w:color w:val="222222"/>
                <w:lang w:eastAsia="es-CO"/>
              </w:rPr>
            </w:pPr>
          </w:p>
          <w:p w14:paraId="5C157021" w14:textId="77777777" w:rsidR="00695A5E" w:rsidRPr="003057B1" w:rsidRDefault="00695A5E" w:rsidP="00695A5E">
            <w:pPr>
              <w:spacing w:before="100" w:beforeAutospacing="1" w:after="100" w:afterAutospacing="1" w:line="240" w:lineRule="auto"/>
              <w:rPr>
                <w:rFonts w:ascii="Times New Roman" w:eastAsia="Times New Roman" w:hAnsi="Times New Roman" w:cs="Times New Roman"/>
                <w:b/>
                <w:bCs/>
                <w:color w:val="222222"/>
                <w:lang w:eastAsia="es-CO"/>
              </w:rPr>
            </w:pPr>
            <w:r w:rsidRPr="003057B1">
              <w:rPr>
                <w:rFonts w:ascii="Times New Roman" w:eastAsia="Times New Roman" w:hAnsi="Times New Roman" w:cs="Times New Roman"/>
                <w:b/>
                <w:bCs/>
                <w:color w:val="222222"/>
                <w:lang w:eastAsia="es-CO"/>
              </w:rPr>
              <w:t>Enlace Google Académico</w:t>
            </w:r>
          </w:p>
        </w:tc>
        <w:tc>
          <w:tcPr>
            <w:tcW w:w="4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Pr>
          <w:p w14:paraId="3D7B8ABD" w14:textId="77777777" w:rsidR="00695A5E" w:rsidRPr="003057B1" w:rsidRDefault="00695A5E" w:rsidP="00695A5E">
            <w:pPr>
              <w:spacing w:before="100" w:beforeAutospacing="1" w:after="100" w:afterAutospacing="1" w:line="240" w:lineRule="auto"/>
              <w:ind w:left="-5831"/>
              <w:jc w:val="center"/>
              <w:rPr>
                <w:rFonts w:ascii="Times New Roman" w:eastAsia="Times New Roman" w:hAnsi="Times New Roman" w:cs="Times New Roman"/>
                <w:b/>
                <w:bCs/>
                <w:color w:val="222222"/>
                <w:lang w:eastAsia="es-CO"/>
              </w:rPr>
            </w:pPr>
          </w:p>
        </w:tc>
        <w:tc>
          <w:tcPr>
            <w:tcW w:w="1854" w:type="pct"/>
            <w:gridSpan w:val="2"/>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47864BF4" w14:textId="77777777" w:rsidR="00695A5E" w:rsidRPr="003057B1" w:rsidRDefault="00695A5E" w:rsidP="00695A5E">
            <w:pPr>
              <w:spacing w:before="100" w:beforeAutospacing="1" w:after="100" w:afterAutospacing="1" w:line="240" w:lineRule="auto"/>
              <w:ind w:left="-5831"/>
              <w:jc w:val="center"/>
              <w:rPr>
                <w:rFonts w:ascii="Times New Roman" w:eastAsia="Times New Roman" w:hAnsi="Times New Roman" w:cs="Times New Roman"/>
                <w:b/>
                <w:bCs/>
                <w:color w:val="222222"/>
                <w:lang w:eastAsia="es-CO"/>
              </w:rPr>
            </w:pPr>
            <w:r w:rsidRPr="003057B1">
              <w:rPr>
                <w:rFonts w:ascii="Times New Roman" w:eastAsia="Times New Roman" w:hAnsi="Times New Roman" w:cs="Times New Roman"/>
                <w:b/>
                <w:bCs/>
                <w:color w:val="222222"/>
                <w:lang w:eastAsia="es-CO"/>
              </w:rPr>
              <w:t>Enlace Google Académico</w:t>
            </w:r>
          </w:p>
        </w:tc>
      </w:tr>
      <w:tr w:rsidR="00695A5E" w:rsidRPr="003057B1" w14:paraId="4D33EE00" w14:textId="77777777" w:rsidTr="00E9159F">
        <w:trPr>
          <w:trHeight w:val="536"/>
        </w:trPr>
        <w:tc>
          <w:tcPr>
            <w:tcW w:w="224"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2629F18" w14:textId="77777777" w:rsidR="00695A5E" w:rsidRPr="003057B1" w:rsidRDefault="00695A5E" w:rsidP="00695A5E">
            <w:pPr>
              <w:spacing w:before="100" w:beforeAutospacing="1" w:after="100" w:afterAutospacing="1" w:line="240" w:lineRule="auto"/>
              <w:jc w:val="center"/>
              <w:rPr>
                <w:rFonts w:ascii="Times New Roman" w:eastAsia="Times New Roman" w:hAnsi="Times New Roman" w:cs="Times New Roman"/>
                <w:bCs/>
                <w:color w:val="222222"/>
                <w:lang w:eastAsia="es-CO"/>
              </w:rPr>
            </w:pPr>
            <w:r w:rsidRPr="003057B1">
              <w:rPr>
                <w:rFonts w:ascii="Times New Roman" w:eastAsia="Times New Roman" w:hAnsi="Times New Roman" w:cs="Times New Roman"/>
                <w:bCs/>
                <w:color w:val="222222"/>
                <w:lang w:eastAsia="es-CO"/>
              </w:rPr>
              <w:lastRenderedPageBreak/>
              <w:t xml:space="preserve">Maite Bayona Aristizábal </w:t>
            </w:r>
          </w:p>
        </w:tc>
        <w:tc>
          <w:tcPr>
            <w:tcW w:w="61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C7E1D34" w14:textId="77777777" w:rsidR="00695A5E" w:rsidRPr="003057B1" w:rsidRDefault="003F2434" w:rsidP="00695A5E">
            <w:pPr>
              <w:spacing w:before="100" w:beforeAutospacing="1" w:after="100" w:afterAutospacing="1" w:line="240" w:lineRule="auto"/>
              <w:jc w:val="center"/>
              <w:rPr>
                <w:rFonts w:ascii="Times New Roman" w:eastAsia="Times New Roman" w:hAnsi="Times New Roman" w:cs="Times New Roman"/>
                <w:b/>
                <w:bCs/>
                <w:color w:val="222222"/>
                <w:lang w:eastAsia="es-CO"/>
              </w:rPr>
            </w:pPr>
            <w:hyperlink r:id="rId14" w:history="1">
              <w:r w:rsidR="00ED7572" w:rsidRPr="003057B1">
                <w:rPr>
                  <w:rStyle w:val="Hipervnculo"/>
                  <w:rFonts w:ascii="Times New Roman" w:hAnsi="Times New Roman" w:cs="Times New Roman"/>
                </w:rPr>
                <w:t>https://scienti.colciencias.gov.co/cvlac/visualizador/generarCurriculoCv.do?cod_rh=0001445801</w:t>
              </w:r>
            </w:hyperlink>
          </w:p>
        </w:tc>
        <w:tc>
          <w:tcPr>
            <w:tcW w:w="47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D334AA7" w14:textId="77777777" w:rsidR="00695A5E" w:rsidRPr="003057B1" w:rsidRDefault="003F2434" w:rsidP="00ED7572">
            <w:pPr>
              <w:spacing w:before="100" w:beforeAutospacing="1" w:after="100" w:afterAutospacing="1" w:line="240" w:lineRule="auto"/>
              <w:jc w:val="center"/>
              <w:rPr>
                <w:rFonts w:ascii="Times New Roman" w:eastAsia="Times New Roman" w:hAnsi="Times New Roman" w:cs="Times New Roman"/>
                <w:b/>
                <w:bCs/>
                <w:color w:val="222222"/>
                <w:lang w:eastAsia="es-CO"/>
              </w:rPr>
            </w:pPr>
            <w:hyperlink r:id="rId15" w:history="1">
              <w:r w:rsidR="00ED7572" w:rsidRPr="003057B1">
                <w:rPr>
                  <w:rStyle w:val="Hipervnculo"/>
                  <w:rFonts w:ascii="Times New Roman" w:hAnsi="Times New Roman" w:cs="Times New Roman"/>
                  <w:shd w:val="clear" w:color="auto" w:fill="FFFFFF"/>
                </w:rPr>
                <w:t>https://orcid.org/0000-0001-6196-2789</w:t>
              </w:r>
            </w:hyperlink>
            <w:r w:rsidR="00ED7572" w:rsidRPr="003057B1">
              <w:rPr>
                <w:rFonts w:ascii="Times New Roman" w:hAnsi="Times New Roman" w:cs="Times New Roman"/>
                <w:color w:val="494A4C"/>
                <w:shd w:val="clear" w:color="auto" w:fill="FFFFFF"/>
              </w:rPr>
              <w:t xml:space="preserve"> </w:t>
            </w:r>
          </w:p>
        </w:tc>
        <w:tc>
          <w:tcPr>
            <w:tcW w:w="1792" w:type="pct"/>
            <w:tcBorders>
              <w:top w:val="single" w:sz="6" w:space="0" w:color="DDDDDD"/>
              <w:left w:val="single" w:sz="6" w:space="0" w:color="DDDDDD"/>
              <w:bottom w:val="single" w:sz="6" w:space="0" w:color="DDDDDD"/>
              <w:right w:val="single" w:sz="6" w:space="0" w:color="DDDDDD"/>
            </w:tcBorders>
            <w:shd w:val="clear" w:color="auto" w:fill="FFFFFF"/>
          </w:tcPr>
          <w:p w14:paraId="73C3BEC2" w14:textId="77777777" w:rsidR="00695A5E" w:rsidRPr="003057B1" w:rsidRDefault="003F2434" w:rsidP="00695A5E">
            <w:pPr>
              <w:spacing w:before="100" w:beforeAutospacing="1" w:after="100" w:afterAutospacing="1" w:line="240" w:lineRule="auto"/>
              <w:rPr>
                <w:rFonts w:ascii="Times New Roman" w:eastAsia="Times New Roman" w:hAnsi="Times New Roman" w:cs="Times New Roman"/>
                <w:b/>
                <w:bCs/>
                <w:color w:val="222222"/>
                <w:lang w:eastAsia="es-CO"/>
              </w:rPr>
            </w:pPr>
            <w:hyperlink r:id="rId16" w:history="1">
              <w:r w:rsidR="00ED7572" w:rsidRPr="003057B1">
                <w:rPr>
                  <w:rStyle w:val="Hipervnculo"/>
                  <w:rFonts w:ascii="Times New Roman" w:hAnsi="Times New Roman" w:cs="Times New Roman"/>
                </w:rPr>
                <w:t>https://scholar.google.es/citations?user=kuEfkW0AAAAJ&amp;hl=es</w:t>
              </w:r>
            </w:hyperlink>
          </w:p>
        </w:tc>
        <w:tc>
          <w:tcPr>
            <w:tcW w:w="40" w:type="pct"/>
            <w:tcBorders>
              <w:top w:val="single" w:sz="6" w:space="0" w:color="DDDDDD"/>
              <w:left w:val="single" w:sz="6" w:space="0" w:color="DDDDDD"/>
              <w:bottom w:val="single" w:sz="6" w:space="0" w:color="DDDDDD"/>
              <w:right w:val="single" w:sz="6" w:space="0" w:color="DDDDDD"/>
            </w:tcBorders>
            <w:shd w:val="clear" w:color="auto" w:fill="FFFFFF"/>
          </w:tcPr>
          <w:p w14:paraId="377A0D5E" w14:textId="77777777" w:rsidR="00695A5E" w:rsidRPr="003057B1" w:rsidRDefault="00695A5E" w:rsidP="00695A5E">
            <w:pPr>
              <w:spacing w:before="100" w:beforeAutospacing="1" w:after="100" w:afterAutospacing="1" w:line="240" w:lineRule="auto"/>
              <w:ind w:left="-5831"/>
              <w:jc w:val="center"/>
              <w:rPr>
                <w:rFonts w:ascii="Times New Roman" w:eastAsia="Times New Roman" w:hAnsi="Times New Roman" w:cs="Times New Roman"/>
                <w:b/>
                <w:bCs/>
                <w:color w:val="222222"/>
                <w:lang w:eastAsia="es-CO"/>
              </w:rPr>
            </w:pPr>
          </w:p>
        </w:tc>
        <w:tc>
          <w:tcPr>
            <w:tcW w:w="1854"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05F9069" w14:textId="77777777" w:rsidR="00695A5E" w:rsidRPr="003057B1" w:rsidRDefault="00695A5E" w:rsidP="00695A5E">
            <w:pPr>
              <w:spacing w:before="100" w:beforeAutospacing="1" w:after="100" w:afterAutospacing="1" w:line="240" w:lineRule="auto"/>
              <w:ind w:left="-5831"/>
              <w:jc w:val="center"/>
              <w:rPr>
                <w:rFonts w:ascii="Times New Roman" w:eastAsia="Times New Roman" w:hAnsi="Times New Roman" w:cs="Times New Roman"/>
                <w:b/>
                <w:bCs/>
                <w:color w:val="222222"/>
                <w:lang w:eastAsia="es-CO"/>
              </w:rPr>
            </w:pPr>
          </w:p>
        </w:tc>
      </w:tr>
      <w:tr w:rsidR="00695A5E" w:rsidRPr="003057B1" w14:paraId="6CB815DA" w14:textId="77777777" w:rsidTr="00E9159F">
        <w:trPr>
          <w:trHeight w:val="536"/>
        </w:trPr>
        <w:tc>
          <w:tcPr>
            <w:tcW w:w="224"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C3E5861" w14:textId="77777777" w:rsidR="00695A5E" w:rsidRPr="003057B1" w:rsidRDefault="00695A5E" w:rsidP="00695A5E">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3057B1">
              <w:rPr>
                <w:rFonts w:ascii="Times New Roman" w:eastAsia="Times New Roman" w:hAnsi="Times New Roman" w:cs="Times New Roman"/>
                <w:b/>
                <w:bCs/>
                <w:color w:val="222222"/>
                <w:lang w:eastAsia="es-CO"/>
              </w:rPr>
              <w:t>División</w:t>
            </w:r>
          </w:p>
        </w:tc>
        <w:tc>
          <w:tcPr>
            <w:tcW w:w="61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ED16E08" w14:textId="77777777" w:rsidR="00695A5E" w:rsidRPr="003057B1" w:rsidRDefault="00695A5E" w:rsidP="00695A5E">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3057B1">
              <w:rPr>
                <w:rFonts w:ascii="Times New Roman" w:eastAsia="Times New Roman" w:hAnsi="Times New Roman" w:cs="Times New Roman"/>
                <w:b/>
                <w:bCs/>
                <w:color w:val="222222"/>
                <w:lang w:eastAsia="es-CO"/>
              </w:rPr>
              <w:t>Facultad</w:t>
            </w:r>
          </w:p>
        </w:tc>
        <w:tc>
          <w:tcPr>
            <w:tcW w:w="47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3771F38" w14:textId="77777777" w:rsidR="00695A5E" w:rsidRPr="003057B1" w:rsidRDefault="00695A5E" w:rsidP="00695A5E">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3057B1">
              <w:rPr>
                <w:rFonts w:ascii="Times New Roman" w:eastAsia="Times New Roman" w:hAnsi="Times New Roman" w:cs="Times New Roman"/>
                <w:b/>
                <w:bCs/>
                <w:color w:val="222222"/>
                <w:lang w:eastAsia="es-CO"/>
              </w:rPr>
              <w:t>Programa</w:t>
            </w:r>
          </w:p>
        </w:tc>
        <w:tc>
          <w:tcPr>
            <w:tcW w:w="1792" w:type="pct"/>
            <w:tcBorders>
              <w:top w:val="single" w:sz="6" w:space="0" w:color="DDDDDD"/>
              <w:left w:val="single" w:sz="6" w:space="0" w:color="DDDDDD"/>
              <w:bottom w:val="single" w:sz="6" w:space="0" w:color="DDDDDD"/>
              <w:right w:val="single" w:sz="6" w:space="0" w:color="DDDDDD"/>
            </w:tcBorders>
            <w:shd w:val="clear" w:color="auto" w:fill="FFFFFF"/>
          </w:tcPr>
          <w:p w14:paraId="2BF579EB" w14:textId="77777777" w:rsidR="00695A5E" w:rsidRPr="003057B1" w:rsidRDefault="00695A5E" w:rsidP="00695A5E">
            <w:pPr>
              <w:spacing w:before="100" w:beforeAutospacing="1" w:after="100" w:afterAutospacing="1" w:line="240" w:lineRule="auto"/>
              <w:rPr>
                <w:rFonts w:ascii="Times New Roman" w:eastAsia="Times New Roman" w:hAnsi="Times New Roman" w:cs="Times New Roman"/>
                <w:b/>
                <w:bCs/>
                <w:color w:val="222222"/>
                <w:lang w:eastAsia="es-CO"/>
              </w:rPr>
            </w:pPr>
            <w:r w:rsidRPr="003057B1">
              <w:rPr>
                <w:rFonts w:ascii="Times New Roman" w:eastAsia="Times New Roman" w:hAnsi="Times New Roman" w:cs="Times New Roman"/>
                <w:b/>
                <w:bCs/>
                <w:color w:val="222222"/>
                <w:lang w:eastAsia="es-CO"/>
              </w:rPr>
              <w:t>Grupo de investigación</w:t>
            </w:r>
          </w:p>
        </w:tc>
        <w:tc>
          <w:tcPr>
            <w:tcW w:w="40" w:type="pct"/>
            <w:tcBorders>
              <w:top w:val="single" w:sz="6" w:space="0" w:color="DDDDDD"/>
              <w:left w:val="single" w:sz="6" w:space="0" w:color="DDDDDD"/>
              <w:bottom w:val="single" w:sz="6" w:space="0" w:color="DDDDDD"/>
              <w:right w:val="single" w:sz="6" w:space="0" w:color="DDDDDD"/>
            </w:tcBorders>
            <w:shd w:val="clear" w:color="auto" w:fill="FFFFFF"/>
          </w:tcPr>
          <w:p w14:paraId="0352E64B" w14:textId="77777777" w:rsidR="00695A5E" w:rsidRPr="003057B1" w:rsidRDefault="00695A5E" w:rsidP="00695A5E">
            <w:pPr>
              <w:spacing w:before="100" w:beforeAutospacing="1" w:after="100" w:afterAutospacing="1" w:line="240" w:lineRule="auto"/>
              <w:ind w:left="-5831"/>
              <w:jc w:val="center"/>
              <w:rPr>
                <w:rFonts w:ascii="Times New Roman" w:eastAsia="Times New Roman" w:hAnsi="Times New Roman" w:cs="Times New Roman"/>
                <w:b/>
                <w:bCs/>
                <w:color w:val="222222"/>
                <w:lang w:eastAsia="es-CO"/>
              </w:rPr>
            </w:pPr>
          </w:p>
        </w:tc>
        <w:tc>
          <w:tcPr>
            <w:tcW w:w="1854"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E598E62" w14:textId="77777777" w:rsidR="00695A5E" w:rsidRPr="003057B1" w:rsidRDefault="00695A5E" w:rsidP="00695A5E">
            <w:pPr>
              <w:spacing w:before="100" w:beforeAutospacing="1" w:after="100" w:afterAutospacing="1" w:line="240" w:lineRule="auto"/>
              <w:ind w:left="-5831"/>
              <w:jc w:val="center"/>
              <w:rPr>
                <w:rFonts w:ascii="Times New Roman" w:eastAsia="Times New Roman" w:hAnsi="Times New Roman" w:cs="Times New Roman"/>
                <w:b/>
                <w:bCs/>
                <w:color w:val="222222"/>
                <w:lang w:eastAsia="es-CO"/>
              </w:rPr>
            </w:pPr>
            <w:r w:rsidRPr="003057B1">
              <w:rPr>
                <w:rFonts w:ascii="Times New Roman" w:eastAsia="Times New Roman" w:hAnsi="Times New Roman" w:cs="Times New Roman"/>
                <w:b/>
                <w:bCs/>
                <w:color w:val="222222"/>
                <w:lang w:eastAsia="es-CO"/>
              </w:rPr>
              <w:t>Grupo de investigación</w:t>
            </w:r>
          </w:p>
        </w:tc>
      </w:tr>
      <w:tr w:rsidR="00695A5E" w:rsidRPr="003057B1" w14:paraId="4951B45D" w14:textId="77777777" w:rsidTr="00E9159F">
        <w:trPr>
          <w:trHeight w:val="536"/>
        </w:trPr>
        <w:tc>
          <w:tcPr>
            <w:tcW w:w="224"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D2B2B47" w14:textId="77777777" w:rsidR="00695A5E" w:rsidRPr="003057B1" w:rsidRDefault="00695A5E" w:rsidP="00695A5E">
            <w:pPr>
              <w:spacing w:before="100" w:beforeAutospacing="1" w:after="100" w:afterAutospacing="1" w:line="240" w:lineRule="auto"/>
              <w:jc w:val="center"/>
              <w:rPr>
                <w:rFonts w:ascii="Times New Roman" w:eastAsia="Times New Roman" w:hAnsi="Times New Roman" w:cs="Times New Roman"/>
                <w:bCs/>
                <w:color w:val="222222"/>
                <w:lang w:eastAsia="es-CO"/>
              </w:rPr>
            </w:pPr>
            <w:r w:rsidRPr="003057B1">
              <w:rPr>
                <w:rFonts w:ascii="Times New Roman" w:eastAsia="Times New Roman" w:hAnsi="Times New Roman" w:cs="Times New Roman"/>
                <w:bCs/>
                <w:color w:val="222222"/>
                <w:lang w:eastAsia="es-CO"/>
              </w:rPr>
              <w:t xml:space="preserve">Ciencias jurídicas y políticas </w:t>
            </w:r>
          </w:p>
        </w:tc>
        <w:tc>
          <w:tcPr>
            <w:tcW w:w="61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C282FF7" w14:textId="77777777" w:rsidR="00695A5E" w:rsidRPr="003057B1" w:rsidRDefault="00695A5E" w:rsidP="00695A5E">
            <w:pPr>
              <w:spacing w:before="100" w:beforeAutospacing="1" w:after="100" w:afterAutospacing="1" w:line="240" w:lineRule="auto"/>
              <w:jc w:val="center"/>
              <w:rPr>
                <w:rFonts w:ascii="Times New Roman" w:eastAsia="Times New Roman" w:hAnsi="Times New Roman" w:cs="Times New Roman"/>
                <w:bCs/>
                <w:color w:val="222222"/>
                <w:lang w:eastAsia="es-CO"/>
              </w:rPr>
            </w:pPr>
            <w:r w:rsidRPr="003057B1">
              <w:rPr>
                <w:rFonts w:ascii="Times New Roman" w:eastAsia="Times New Roman" w:hAnsi="Times New Roman" w:cs="Times New Roman"/>
                <w:bCs/>
                <w:color w:val="222222"/>
                <w:lang w:eastAsia="es-CO"/>
              </w:rPr>
              <w:t>Derecho</w:t>
            </w:r>
          </w:p>
        </w:tc>
        <w:tc>
          <w:tcPr>
            <w:tcW w:w="47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CC4E33C" w14:textId="77777777" w:rsidR="00695A5E" w:rsidRPr="003057B1" w:rsidRDefault="00695A5E" w:rsidP="00695A5E">
            <w:pPr>
              <w:spacing w:before="100" w:beforeAutospacing="1" w:after="100" w:afterAutospacing="1" w:line="240" w:lineRule="auto"/>
              <w:jc w:val="center"/>
              <w:rPr>
                <w:rFonts w:ascii="Times New Roman" w:eastAsia="Times New Roman" w:hAnsi="Times New Roman" w:cs="Times New Roman"/>
                <w:bCs/>
                <w:color w:val="222222"/>
                <w:lang w:eastAsia="es-CO"/>
              </w:rPr>
            </w:pPr>
            <w:r w:rsidRPr="003057B1">
              <w:rPr>
                <w:rFonts w:ascii="Times New Roman" w:eastAsia="Times New Roman" w:hAnsi="Times New Roman" w:cs="Times New Roman"/>
                <w:bCs/>
                <w:color w:val="222222"/>
                <w:lang w:eastAsia="es-CO"/>
              </w:rPr>
              <w:t>Maestría en Derecho Penal</w:t>
            </w:r>
          </w:p>
        </w:tc>
        <w:tc>
          <w:tcPr>
            <w:tcW w:w="1792" w:type="pct"/>
            <w:tcBorders>
              <w:top w:val="single" w:sz="6" w:space="0" w:color="DDDDDD"/>
              <w:left w:val="single" w:sz="6" w:space="0" w:color="DDDDDD"/>
              <w:bottom w:val="single" w:sz="6" w:space="0" w:color="DDDDDD"/>
              <w:right w:val="single" w:sz="6" w:space="0" w:color="DDDDDD"/>
            </w:tcBorders>
            <w:shd w:val="clear" w:color="auto" w:fill="FFFFFF"/>
            <w:vAlign w:val="center"/>
          </w:tcPr>
          <w:p w14:paraId="484E39BB" w14:textId="77777777" w:rsidR="00695A5E" w:rsidRPr="003057B1" w:rsidRDefault="00695A5E" w:rsidP="00695A5E">
            <w:pPr>
              <w:spacing w:before="100" w:beforeAutospacing="1" w:after="100" w:afterAutospacing="1" w:line="240" w:lineRule="auto"/>
              <w:ind w:right="7316"/>
              <w:jc w:val="center"/>
              <w:rPr>
                <w:rFonts w:ascii="Times New Roman" w:eastAsia="Times New Roman" w:hAnsi="Times New Roman" w:cs="Times New Roman"/>
                <w:bCs/>
                <w:color w:val="222222"/>
                <w:lang w:eastAsia="es-CO"/>
              </w:rPr>
            </w:pPr>
            <w:r w:rsidRPr="003057B1">
              <w:rPr>
                <w:rFonts w:ascii="Times New Roman" w:eastAsia="Times New Roman" w:hAnsi="Times New Roman" w:cs="Times New Roman"/>
                <w:bCs/>
                <w:color w:val="222222"/>
                <w:lang w:eastAsia="es-CO"/>
              </w:rPr>
              <w:t>Derecho Público “Francisco de Vitoria”</w:t>
            </w:r>
          </w:p>
        </w:tc>
        <w:tc>
          <w:tcPr>
            <w:tcW w:w="40" w:type="pct"/>
            <w:tcBorders>
              <w:top w:val="single" w:sz="6" w:space="0" w:color="DDDDDD"/>
              <w:left w:val="single" w:sz="6" w:space="0" w:color="DDDDDD"/>
              <w:bottom w:val="single" w:sz="6" w:space="0" w:color="DDDDDD"/>
              <w:right w:val="single" w:sz="6" w:space="0" w:color="DDDDDD"/>
            </w:tcBorders>
            <w:shd w:val="clear" w:color="auto" w:fill="FFFFFF"/>
          </w:tcPr>
          <w:p w14:paraId="7C0998F7" w14:textId="77777777" w:rsidR="00695A5E" w:rsidRPr="003057B1" w:rsidRDefault="00695A5E" w:rsidP="00695A5E">
            <w:pPr>
              <w:spacing w:before="100" w:beforeAutospacing="1" w:after="100" w:afterAutospacing="1" w:line="240" w:lineRule="auto"/>
              <w:ind w:left="-5831"/>
              <w:jc w:val="center"/>
              <w:rPr>
                <w:rFonts w:ascii="Times New Roman" w:eastAsia="Times New Roman" w:hAnsi="Times New Roman" w:cs="Times New Roman"/>
                <w:b/>
                <w:bCs/>
                <w:color w:val="222222"/>
                <w:lang w:eastAsia="es-CO"/>
              </w:rPr>
            </w:pPr>
          </w:p>
        </w:tc>
        <w:tc>
          <w:tcPr>
            <w:tcW w:w="1854"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73E3A5D" w14:textId="77777777" w:rsidR="00695A5E" w:rsidRPr="003057B1" w:rsidRDefault="00695A5E" w:rsidP="00695A5E">
            <w:pPr>
              <w:spacing w:before="100" w:beforeAutospacing="1" w:after="100" w:afterAutospacing="1" w:line="240" w:lineRule="auto"/>
              <w:ind w:left="-5831"/>
              <w:jc w:val="center"/>
              <w:rPr>
                <w:rFonts w:ascii="Times New Roman" w:eastAsia="Times New Roman" w:hAnsi="Times New Roman" w:cs="Times New Roman"/>
                <w:b/>
                <w:bCs/>
                <w:color w:val="222222"/>
                <w:lang w:eastAsia="es-CO"/>
              </w:rPr>
            </w:pPr>
          </w:p>
        </w:tc>
      </w:tr>
    </w:tbl>
    <w:p w14:paraId="5E811E90" w14:textId="77777777" w:rsidR="002A18AF" w:rsidRPr="003057B1" w:rsidRDefault="002A18AF" w:rsidP="002A18AF">
      <w:pPr>
        <w:spacing w:after="0" w:line="240" w:lineRule="auto"/>
        <w:rPr>
          <w:rFonts w:ascii="Times New Roman" w:eastAsia="Times New Roman" w:hAnsi="Times New Roman" w:cs="Times New Roman"/>
          <w:vanish/>
          <w:lang w:eastAsia="es-CO"/>
        </w:rPr>
      </w:pPr>
    </w:p>
    <w:p w14:paraId="1A7E5ECB" w14:textId="77777777" w:rsidR="002A18AF" w:rsidRPr="003057B1" w:rsidRDefault="002A18AF" w:rsidP="002A18AF">
      <w:pPr>
        <w:spacing w:after="0" w:line="240" w:lineRule="auto"/>
        <w:rPr>
          <w:rFonts w:ascii="Times New Roman" w:eastAsia="Times New Roman" w:hAnsi="Times New Roman" w:cs="Times New Roman"/>
          <w:vanish/>
          <w:lang w:eastAsia="es-CO"/>
        </w:rPr>
      </w:pPr>
    </w:p>
    <w:p w14:paraId="7D075B79" w14:textId="77777777" w:rsidR="002A18AF" w:rsidRPr="003057B1" w:rsidRDefault="002A18AF" w:rsidP="002A18AF">
      <w:pPr>
        <w:spacing w:after="0" w:line="240" w:lineRule="auto"/>
        <w:rPr>
          <w:rFonts w:ascii="Times New Roman" w:eastAsia="Times New Roman" w:hAnsi="Times New Roman" w:cs="Times New Roman"/>
          <w:lang w:eastAsia="es-CO"/>
        </w:rPr>
      </w:pPr>
    </w:p>
    <w:tbl>
      <w:tblPr>
        <w:tblW w:w="14983" w:type="dxa"/>
        <w:shd w:val="clear" w:color="auto" w:fill="FFFFFF"/>
        <w:tblLook w:val="04A0" w:firstRow="1" w:lastRow="0" w:firstColumn="1" w:lastColumn="0" w:noHBand="0" w:noVBand="1"/>
      </w:tblPr>
      <w:tblGrid>
        <w:gridCol w:w="7491"/>
        <w:gridCol w:w="7492"/>
      </w:tblGrid>
      <w:tr w:rsidR="002A18AF" w:rsidRPr="003057B1" w14:paraId="02ED09CF" w14:textId="77777777" w:rsidTr="002A18AF">
        <w:tc>
          <w:tcPr>
            <w:tcW w:w="2500"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1E4D26F9" w14:textId="77777777" w:rsidR="002A18AF" w:rsidRPr="003057B1" w:rsidRDefault="002A18AF">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3057B1">
              <w:rPr>
                <w:rFonts w:ascii="Times New Roman" w:eastAsia="Times New Roman" w:hAnsi="Times New Roman" w:cs="Times New Roman"/>
                <w:b/>
                <w:bCs/>
                <w:color w:val="222222"/>
                <w:lang w:eastAsia="es-CO"/>
              </w:rPr>
              <w:t>Resumen de la propuesta</w:t>
            </w:r>
          </w:p>
        </w:tc>
        <w:tc>
          <w:tcPr>
            <w:tcW w:w="2500"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10DCD53C" w14:textId="77777777" w:rsidR="002A18AF" w:rsidRPr="003057B1" w:rsidRDefault="002A18AF">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3057B1">
              <w:rPr>
                <w:rFonts w:ascii="Times New Roman" w:eastAsia="Times New Roman" w:hAnsi="Times New Roman" w:cs="Times New Roman"/>
                <w:b/>
                <w:bCs/>
                <w:color w:val="222222"/>
                <w:lang w:eastAsia="es-CO"/>
              </w:rPr>
              <w:t>Palabras clave</w:t>
            </w:r>
          </w:p>
        </w:tc>
      </w:tr>
      <w:tr w:rsidR="002A18AF" w:rsidRPr="003057B1" w14:paraId="5EDF2349" w14:textId="77777777" w:rsidTr="00E6008D">
        <w:tc>
          <w:tcPr>
            <w:tcW w:w="250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A9E07B7" w14:textId="77777777" w:rsidR="002A18AF" w:rsidRPr="003057B1" w:rsidRDefault="002A18AF">
            <w:pPr>
              <w:spacing w:after="0" w:line="240" w:lineRule="auto"/>
              <w:jc w:val="both"/>
              <w:rPr>
                <w:rFonts w:ascii="Times New Roman" w:eastAsia="Times New Roman" w:hAnsi="Times New Roman" w:cs="Times New Roman"/>
                <w:color w:val="222222"/>
                <w:lang w:eastAsia="es-CO"/>
              </w:rPr>
            </w:pPr>
          </w:p>
          <w:p w14:paraId="7B9AD630" w14:textId="77777777" w:rsidR="00E6008D" w:rsidRPr="003057B1" w:rsidRDefault="005416FF">
            <w:pPr>
              <w:spacing w:after="0" w:line="240" w:lineRule="auto"/>
              <w:jc w:val="both"/>
              <w:rPr>
                <w:rFonts w:ascii="Times New Roman" w:eastAsia="Times New Roman" w:hAnsi="Times New Roman" w:cs="Times New Roman"/>
                <w:color w:val="222222"/>
                <w:lang w:eastAsia="es-CO"/>
              </w:rPr>
            </w:pPr>
            <w:r w:rsidRPr="003057B1">
              <w:rPr>
                <w:rFonts w:ascii="Times New Roman" w:eastAsia="Times New Roman" w:hAnsi="Times New Roman" w:cs="Times New Roman"/>
                <w:color w:val="222222"/>
                <w:lang w:eastAsia="es-CO"/>
              </w:rPr>
              <w:t>Los preacuerdos son negociaciones entre la fiscalía y la defensa, donde el procesado acepta los cargos formulados a cambio de una rebaja de pena. Existen varias modalidades de preacuerdos: simple, por degradación y readecuación típica.  En la modalidad de degradación y readecuación típica, la rebaja consiste en imponer la pena de un delito diferente al imputado o acusado, ya sea por la eliminación de un cargo, la variación de la modalidad de la conducta o el cambio del delito. La presente investigación se centra en establecer si, cuando se celebra un preacuerdo en la modalidad de degradación o readecuación típica, el juez, al momento de la sentencia, debe declarar responsabilidad penal por el delito cometido o por el negociado</w:t>
            </w:r>
            <w:r w:rsidR="00FE0064" w:rsidRPr="003057B1">
              <w:rPr>
                <w:rFonts w:ascii="Times New Roman" w:eastAsia="Times New Roman" w:hAnsi="Times New Roman" w:cs="Times New Roman"/>
                <w:color w:val="222222"/>
                <w:lang w:eastAsia="es-CO"/>
              </w:rPr>
              <w:t xml:space="preserve">, lo </w:t>
            </w:r>
            <w:r w:rsidR="00ED7572" w:rsidRPr="003057B1">
              <w:rPr>
                <w:rFonts w:ascii="Times New Roman" w:eastAsia="Times New Roman" w:hAnsi="Times New Roman" w:cs="Times New Roman"/>
                <w:color w:val="222222"/>
                <w:lang w:eastAsia="es-CO"/>
              </w:rPr>
              <w:t>anterior</w:t>
            </w:r>
            <w:r w:rsidR="00FE0064" w:rsidRPr="003057B1">
              <w:rPr>
                <w:rFonts w:ascii="Times New Roman" w:eastAsia="Times New Roman" w:hAnsi="Times New Roman" w:cs="Times New Roman"/>
                <w:color w:val="222222"/>
                <w:lang w:eastAsia="es-CO"/>
              </w:rPr>
              <w:t xml:space="preserve"> de la mano de las consecuencias jurídicas que implica cada una de las hipótesis.</w:t>
            </w:r>
          </w:p>
          <w:p w14:paraId="7E17F70E" w14:textId="77777777" w:rsidR="00E6008D" w:rsidRPr="003057B1" w:rsidRDefault="00E6008D">
            <w:pPr>
              <w:spacing w:after="0" w:line="240" w:lineRule="auto"/>
              <w:jc w:val="both"/>
              <w:rPr>
                <w:rFonts w:ascii="Times New Roman" w:eastAsia="Times New Roman" w:hAnsi="Times New Roman" w:cs="Times New Roman"/>
                <w:color w:val="222222"/>
                <w:lang w:eastAsia="es-CO"/>
              </w:rPr>
            </w:pPr>
          </w:p>
          <w:p w14:paraId="786DCB98" w14:textId="77777777" w:rsidR="00E6008D" w:rsidRPr="003057B1" w:rsidRDefault="00E6008D">
            <w:pPr>
              <w:spacing w:after="0" w:line="240" w:lineRule="auto"/>
              <w:jc w:val="both"/>
              <w:rPr>
                <w:rFonts w:ascii="Times New Roman" w:eastAsia="Times New Roman" w:hAnsi="Times New Roman" w:cs="Times New Roman"/>
                <w:color w:val="222222"/>
                <w:lang w:eastAsia="es-CO"/>
              </w:rPr>
            </w:pPr>
          </w:p>
          <w:p w14:paraId="27287BA2" w14:textId="77777777" w:rsidR="00E6008D" w:rsidRPr="003057B1" w:rsidRDefault="00E6008D">
            <w:pPr>
              <w:spacing w:after="0" w:line="240" w:lineRule="auto"/>
              <w:jc w:val="both"/>
              <w:rPr>
                <w:rFonts w:ascii="Times New Roman" w:eastAsia="Times New Roman" w:hAnsi="Times New Roman" w:cs="Times New Roman"/>
                <w:color w:val="222222"/>
                <w:lang w:eastAsia="es-CO"/>
              </w:rPr>
            </w:pPr>
          </w:p>
        </w:tc>
        <w:tc>
          <w:tcPr>
            <w:tcW w:w="250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71BC19A" w14:textId="77777777" w:rsidR="002A18AF" w:rsidRPr="003057B1" w:rsidRDefault="00BB713F" w:rsidP="00BB713F">
            <w:pPr>
              <w:spacing w:after="0" w:line="240" w:lineRule="auto"/>
              <w:jc w:val="both"/>
              <w:rPr>
                <w:rFonts w:ascii="Times New Roman" w:eastAsia="Times New Roman" w:hAnsi="Times New Roman" w:cs="Times New Roman"/>
                <w:color w:val="222222"/>
                <w:lang w:eastAsia="es-CO"/>
              </w:rPr>
            </w:pPr>
            <w:r>
              <w:rPr>
                <w:rFonts w:ascii="Times New Roman" w:eastAsia="Times New Roman" w:hAnsi="Times New Roman" w:cs="Times New Roman"/>
                <w:color w:val="222222"/>
                <w:lang w:eastAsia="es-CO"/>
              </w:rPr>
              <w:t>Preacuerdos</w:t>
            </w:r>
            <w:r w:rsidR="005416FF" w:rsidRPr="003057B1">
              <w:rPr>
                <w:rFonts w:ascii="Times New Roman" w:eastAsia="Times New Roman" w:hAnsi="Times New Roman" w:cs="Times New Roman"/>
                <w:color w:val="222222"/>
                <w:lang w:eastAsia="es-CO"/>
              </w:rPr>
              <w:t>, justicia premial, responsabilidad penal</w:t>
            </w:r>
            <w:r w:rsidR="001A5C77" w:rsidRPr="003057B1">
              <w:rPr>
                <w:rFonts w:ascii="Times New Roman" w:eastAsia="Times New Roman" w:hAnsi="Times New Roman" w:cs="Times New Roman"/>
                <w:color w:val="222222"/>
                <w:lang w:eastAsia="es-CO"/>
              </w:rPr>
              <w:t>, sistema penal acusatorio</w:t>
            </w:r>
            <w:r>
              <w:rPr>
                <w:rFonts w:ascii="Times New Roman" w:eastAsia="Times New Roman" w:hAnsi="Times New Roman" w:cs="Times New Roman"/>
                <w:color w:val="222222"/>
                <w:lang w:eastAsia="es-CO"/>
              </w:rPr>
              <w:t>, negociaciones</w:t>
            </w:r>
          </w:p>
        </w:tc>
      </w:tr>
    </w:tbl>
    <w:p w14:paraId="31598867" w14:textId="77777777" w:rsidR="002A18AF" w:rsidRPr="003057B1" w:rsidRDefault="002A18AF" w:rsidP="002A18AF">
      <w:pPr>
        <w:spacing w:after="0" w:line="240" w:lineRule="auto"/>
        <w:rPr>
          <w:rFonts w:ascii="Times New Roman" w:eastAsia="Times New Roman" w:hAnsi="Times New Roman" w:cs="Times New Roman"/>
          <w:lang w:eastAsia="es-CO"/>
        </w:rPr>
      </w:pPr>
    </w:p>
    <w:tbl>
      <w:tblPr>
        <w:tblW w:w="14983" w:type="dxa"/>
        <w:shd w:val="clear" w:color="auto" w:fill="FFFFFF"/>
        <w:tblLook w:val="04A0" w:firstRow="1" w:lastRow="0" w:firstColumn="1" w:lastColumn="0" w:noHBand="0" w:noVBand="1"/>
      </w:tblPr>
      <w:tblGrid>
        <w:gridCol w:w="14983"/>
      </w:tblGrid>
      <w:tr w:rsidR="002A18AF" w:rsidRPr="003057B1" w14:paraId="771AEBD4"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52D2ABF0" w14:textId="77777777" w:rsidR="002A18AF" w:rsidRPr="003057B1" w:rsidRDefault="00E6008D" w:rsidP="00E6008D">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3057B1">
              <w:rPr>
                <w:rFonts w:ascii="Times New Roman" w:eastAsia="Times New Roman" w:hAnsi="Times New Roman" w:cs="Times New Roman"/>
                <w:b/>
                <w:bCs/>
                <w:color w:val="222222"/>
                <w:lang w:eastAsia="es-CO"/>
              </w:rPr>
              <w:t>P</w:t>
            </w:r>
            <w:r w:rsidR="002A18AF" w:rsidRPr="003057B1">
              <w:rPr>
                <w:rFonts w:ascii="Times New Roman" w:eastAsia="Times New Roman" w:hAnsi="Times New Roman" w:cs="Times New Roman"/>
                <w:b/>
                <w:bCs/>
                <w:color w:val="222222"/>
                <w:lang w:eastAsia="es-CO"/>
              </w:rPr>
              <w:t>roblema de investigación</w:t>
            </w:r>
          </w:p>
        </w:tc>
      </w:tr>
      <w:tr w:rsidR="002A18AF" w:rsidRPr="003057B1" w14:paraId="058D4D22"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5ED61575" w14:textId="77777777" w:rsidR="000E74F8" w:rsidRPr="003057B1" w:rsidRDefault="000E74F8" w:rsidP="000E74F8">
            <w:pPr>
              <w:spacing w:after="0" w:line="240" w:lineRule="auto"/>
              <w:jc w:val="both"/>
              <w:rPr>
                <w:rFonts w:ascii="Times New Roman" w:eastAsia="Times New Roman" w:hAnsi="Times New Roman" w:cs="Times New Roman"/>
                <w:color w:val="222222"/>
                <w:lang w:eastAsia="es-CO"/>
              </w:rPr>
            </w:pPr>
            <w:r w:rsidRPr="003057B1">
              <w:rPr>
                <w:rFonts w:ascii="Times New Roman" w:eastAsia="Times New Roman" w:hAnsi="Times New Roman" w:cs="Times New Roman"/>
                <w:color w:val="222222"/>
                <w:lang w:eastAsia="es-CO"/>
              </w:rPr>
              <w:t>La salida alterna de los preacuerdos, perteneciente a la categoría denominada “justicia premial”, se implementó en nuestro país con la ley 906 de 2004. Es una figura novedosa, ajena a</w:t>
            </w:r>
            <w:r w:rsidR="00680AA2" w:rsidRPr="003057B1">
              <w:rPr>
                <w:rFonts w:ascii="Times New Roman" w:eastAsia="Times New Roman" w:hAnsi="Times New Roman" w:cs="Times New Roman"/>
                <w:color w:val="222222"/>
                <w:lang w:eastAsia="es-CO"/>
              </w:rPr>
              <w:t xml:space="preserve"> la</w:t>
            </w:r>
            <w:r w:rsidRPr="003057B1">
              <w:rPr>
                <w:rFonts w:ascii="Times New Roman" w:eastAsia="Times New Roman" w:hAnsi="Times New Roman" w:cs="Times New Roman"/>
                <w:color w:val="222222"/>
                <w:lang w:eastAsia="es-CO"/>
              </w:rPr>
              <w:t xml:space="preserve"> tradición jurídica y cultural colombiana, por lo que desde su implementación, no solo han existido problemas de eficacia, sino de regulación e interpretación de su naturaleza, modalidades y fines. </w:t>
            </w:r>
          </w:p>
          <w:p w14:paraId="560203A4" w14:textId="77777777" w:rsidR="00680AA2" w:rsidRPr="003057B1" w:rsidRDefault="00680AA2" w:rsidP="000E74F8">
            <w:pPr>
              <w:spacing w:after="0" w:line="240" w:lineRule="auto"/>
              <w:jc w:val="both"/>
              <w:rPr>
                <w:rFonts w:ascii="Times New Roman" w:eastAsia="Times New Roman" w:hAnsi="Times New Roman" w:cs="Times New Roman"/>
                <w:color w:val="222222"/>
                <w:lang w:eastAsia="es-CO"/>
              </w:rPr>
            </w:pPr>
          </w:p>
          <w:p w14:paraId="26529820" w14:textId="77777777" w:rsidR="000E74F8" w:rsidRPr="003057B1" w:rsidRDefault="000E74F8" w:rsidP="000E74F8">
            <w:pPr>
              <w:spacing w:after="0" w:line="240" w:lineRule="auto"/>
              <w:jc w:val="both"/>
              <w:rPr>
                <w:rFonts w:ascii="Times New Roman" w:eastAsia="Times New Roman" w:hAnsi="Times New Roman" w:cs="Times New Roman"/>
                <w:color w:val="222222"/>
                <w:lang w:eastAsia="es-CO"/>
              </w:rPr>
            </w:pPr>
            <w:r w:rsidRPr="003057B1">
              <w:rPr>
                <w:rFonts w:ascii="Times New Roman" w:eastAsia="Times New Roman" w:hAnsi="Times New Roman" w:cs="Times New Roman"/>
                <w:color w:val="222222"/>
                <w:lang w:eastAsia="es-CO"/>
              </w:rPr>
              <w:t>Uno de los principales problemas sobre los preacuerdos, recae sobre las modalidades de “degradación” y “readecuación típica”, pues en estas modalidades existe una clase de ficción jurídica, donde se impone una pena de un delito distinto al realmente acontecido.  Actualmente, se encuentra decantado que, frente a estas modalidades, se impone la pena del delito negociado; sin embargo, existe diversas interpretaciones entre los Magistrados de la Sala Penal de la Corte Suprema de Justicia y de los operadores judiciales, sobre el delito por el cual se debe declarar penalmente responsable, si es por el que realmente ocurrió o por el negociado, existiendo una diferencia</w:t>
            </w:r>
            <w:r w:rsidR="00680AA2" w:rsidRPr="003057B1">
              <w:rPr>
                <w:rFonts w:ascii="Times New Roman" w:eastAsia="Times New Roman" w:hAnsi="Times New Roman" w:cs="Times New Roman"/>
                <w:color w:val="222222"/>
                <w:lang w:eastAsia="es-CO"/>
              </w:rPr>
              <w:t xml:space="preserve"> sustancial</w:t>
            </w:r>
            <w:r w:rsidRPr="003057B1">
              <w:rPr>
                <w:rFonts w:ascii="Times New Roman" w:eastAsia="Times New Roman" w:hAnsi="Times New Roman" w:cs="Times New Roman"/>
                <w:color w:val="222222"/>
                <w:lang w:eastAsia="es-CO"/>
              </w:rPr>
              <w:t xml:space="preserve"> entre la pena a imponerse y el delito por el cual se declara la responsabilidad penal. </w:t>
            </w:r>
          </w:p>
          <w:p w14:paraId="49A2CC88" w14:textId="77777777" w:rsidR="00E6008D" w:rsidRPr="003057B1" w:rsidRDefault="000E74F8">
            <w:pPr>
              <w:spacing w:after="0" w:line="240" w:lineRule="auto"/>
              <w:jc w:val="both"/>
              <w:rPr>
                <w:rFonts w:ascii="Times New Roman" w:eastAsia="Times New Roman" w:hAnsi="Times New Roman" w:cs="Times New Roman"/>
                <w:color w:val="222222"/>
                <w:lang w:eastAsia="es-CO"/>
              </w:rPr>
            </w:pPr>
            <w:r w:rsidRPr="003057B1">
              <w:rPr>
                <w:rFonts w:ascii="Times New Roman" w:eastAsia="Times New Roman" w:hAnsi="Times New Roman" w:cs="Times New Roman"/>
                <w:color w:val="222222"/>
                <w:lang w:eastAsia="es-CO"/>
              </w:rPr>
              <w:t>Por lo anterior, se formula el siguiente problema de investigación: ¿Cuándo se realiza un preacuerdo en la modalidad de degradación o readecuación típica, en la parte resolutiva de la sentencia, se debe declarar responsabilidad penal por el delito cometido o por el negociado?</w:t>
            </w:r>
          </w:p>
        </w:tc>
      </w:tr>
    </w:tbl>
    <w:p w14:paraId="18D4CF05" w14:textId="77777777" w:rsidR="002A18AF" w:rsidRPr="003057B1" w:rsidRDefault="002A18AF" w:rsidP="002A18AF">
      <w:pPr>
        <w:spacing w:after="0" w:line="240" w:lineRule="auto"/>
        <w:rPr>
          <w:rFonts w:ascii="Times New Roman" w:eastAsia="Times New Roman" w:hAnsi="Times New Roman" w:cs="Times New Roman"/>
          <w:lang w:eastAsia="es-CO"/>
        </w:rPr>
      </w:pPr>
    </w:p>
    <w:tbl>
      <w:tblPr>
        <w:tblW w:w="14983" w:type="dxa"/>
        <w:shd w:val="clear" w:color="auto" w:fill="FFFFFF"/>
        <w:tblLook w:val="04A0" w:firstRow="1" w:lastRow="0" w:firstColumn="1" w:lastColumn="0" w:noHBand="0" w:noVBand="1"/>
      </w:tblPr>
      <w:tblGrid>
        <w:gridCol w:w="14983"/>
      </w:tblGrid>
      <w:tr w:rsidR="002A18AF" w:rsidRPr="003057B1" w14:paraId="7DC7DC74"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3716B91A" w14:textId="77777777" w:rsidR="002A18AF" w:rsidRPr="003057B1" w:rsidRDefault="002A18AF">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3057B1">
              <w:rPr>
                <w:rFonts w:ascii="Times New Roman" w:eastAsia="Times New Roman" w:hAnsi="Times New Roman" w:cs="Times New Roman"/>
                <w:b/>
                <w:bCs/>
                <w:color w:val="222222"/>
                <w:lang w:eastAsia="es-CO"/>
              </w:rPr>
              <w:t>Justificación</w:t>
            </w:r>
          </w:p>
        </w:tc>
      </w:tr>
      <w:tr w:rsidR="002A18AF" w:rsidRPr="003057B1" w14:paraId="6A805A9E"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77614F50" w14:textId="77777777" w:rsidR="00E6008D" w:rsidRPr="003057B1" w:rsidRDefault="00E6008D">
            <w:pPr>
              <w:spacing w:after="0" w:line="240" w:lineRule="auto"/>
              <w:jc w:val="both"/>
              <w:rPr>
                <w:rFonts w:ascii="Times New Roman" w:eastAsia="Times New Roman" w:hAnsi="Times New Roman" w:cs="Times New Roman"/>
                <w:color w:val="222222"/>
                <w:lang w:eastAsia="es-CO"/>
              </w:rPr>
            </w:pPr>
          </w:p>
          <w:p w14:paraId="6B2CB5F5" w14:textId="77777777" w:rsidR="002049A8" w:rsidRPr="003057B1" w:rsidRDefault="002049A8" w:rsidP="002049A8">
            <w:pPr>
              <w:spacing w:after="0" w:line="240" w:lineRule="auto"/>
              <w:jc w:val="both"/>
              <w:rPr>
                <w:rFonts w:ascii="Times New Roman" w:eastAsia="Times New Roman" w:hAnsi="Times New Roman" w:cs="Times New Roman"/>
                <w:color w:val="222222"/>
                <w:lang w:eastAsia="es-CO"/>
              </w:rPr>
            </w:pPr>
            <w:r w:rsidRPr="003057B1">
              <w:rPr>
                <w:rFonts w:ascii="Times New Roman" w:eastAsia="Times New Roman" w:hAnsi="Times New Roman" w:cs="Times New Roman"/>
                <w:color w:val="222222"/>
                <w:lang w:eastAsia="es-CO"/>
              </w:rPr>
              <w:t xml:space="preserve">Se ha podido establecer que, las sentencias representan el 5% del total de egresos del Sistema Penal Acusatorio Colombiano. </w:t>
            </w:r>
            <w:r w:rsidRPr="003057B1">
              <w:rPr>
                <w:rFonts w:ascii="Times New Roman" w:eastAsia="Times New Roman" w:hAnsi="Times New Roman" w:cs="Times New Roman"/>
                <w:i/>
                <w:color w:val="222222"/>
                <w:lang w:eastAsia="es-CO"/>
              </w:rPr>
              <w:t>A priori</w:t>
            </w:r>
            <w:r w:rsidRPr="003057B1">
              <w:rPr>
                <w:rFonts w:ascii="Times New Roman" w:eastAsia="Times New Roman" w:hAnsi="Times New Roman" w:cs="Times New Roman"/>
                <w:color w:val="222222"/>
                <w:lang w:eastAsia="es-CO"/>
              </w:rPr>
              <w:t xml:space="preserve"> resultaría esperanzador este porcentaje, teniendo en cuenta que el diseño previsto por el legislador de un sistema procesal penal como sistema premial, se esperaba que solo llegara a la etapa de juicio entre el 7 y el 10% de las causas, de modo que el grueso de la demanda fuera atendido en las fases procesales previas (en virtud de la aplicación de los mecanismos de terminación anticipada del proceso, negociaciones y preacuerdos, y del principio de oportunidad (</w:t>
            </w:r>
            <w:r w:rsidR="00352B23" w:rsidRPr="003057B1">
              <w:rPr>
                <w:rFonts w:ascii="Times New Roman" w:eastAsia="Times New Roman" w:hAnsi="Times New Roman" w:cs="Times New Roman"/>
                <w:color w:val="222222"/>
                <w:lang w:eastAsia="es-CO"/>
              </w:rPr>
              <w:t>CEJ</w:t>
            </w:r>
            <w:r w:rsidRPr="003057B1">
              <w:rPr>
                <w:rFonts w:ascii="Times New Roman" w:eastAsia="Times New Roman" w:hAnsi="Times New Roman" w:cs="Times New Roman"/>
                <w:color w:val="222222"/>
                <w:lang w:eastAsia="es-CO"/>
              </w:rPr>
              <w:t>)</w:t>
            </w:r>
          </w:p>
          <w:p w14:paraId="2D4D689F" w14:textId="77777777" w:rsidR="002049A8" w:rsidRPr="003057B1" w:rsidRDefault="002049A8" w:rsidP="002049A8">
            <w:pPr>
              <w:spacing w:after="0" w:line="240" w:lineRule="auto"/>
              <w:jc w:val="both"/>
              <w:rPr>
                <w:rFonts w:ascii="Times New Roman" w:eastAsia="Times New Roman" w:hAnsi="Times New Roman" w:cs="Times New Roman"/>
                <w:color w:val="222222"/>
                <w:lang w:eastAsia="es-CO"/>
              </w:rPr>
            </w:pPr>
          </w:p>
          <w:p w14:paraId="0DB375E7" w14:textId="77777777" w:rsidR="002049A8" w:rsidRPr="003057B1" w:rsidRDefault="002049A8" w:rsidP="002049A8">
            <w:pPr>
              <w:spacing w:after="0" w:line="240" w:lineRule="auto"/>
              <w:jc w:val="both"/>
              <w:rPr>
                <w:rFonts w:ascii="Times New Roman" w:eastAsia="Times New Roman" w:hAnsi="Times New Roman" w:cs="Times New Roman"/>
                <w:color w:val="222222"/>
                <w:lang w:eastAsia="es-CO"/>
              </w:rPr>
            </w:pPr>
            <w:r w:rsidRPr="003057B1">
              <w:rPr>
                <w:rFonts w:ascii="Times New Roman" w:eastAsia="Times New Roman" w:hAnsi="Times New Roman" w:cs="Times New Roman"/>
                <w:color w:val="222222"/>
                <w:lang w:eastAsia="es-CO"/>
              </w:rPr>
              <w:t>Igualmente, estudios cuantitativos y cualitativos sobre el Sistema Penal, han señalado que, el 92 % del promedio total de sentencias proferidas para el periodo 2008-2014 fueron sentencias condenatorias. La forma en que se consiguieron estas sentencias, se ve reflejado en el siguiente gráfico:</w:t>
            </w:r>
          </w:p>
          <w:p w14:paraId="38BEE61A" w14:textId="77777777" w:rsidR="002049A8" w:rsidRPr="003057B1" w:rsidRDefault="002049A8" w:rsidP="002049A8">
            <w:pPr>
              <w:jc w:val="both"/>
              <w:rPr>
                <w:rFonts w:ascii="Times New Roman" w:hAnsi="Times New Roman" w:cs="Times New Roman"/>
              </w:rPr>
            </w:pPr>
          </w:p>
          <w:p w14:paraId="0E8E3C5B" w14:textId="77777777" w:rsidR="002049A8" w:rsidRPr="003057B1" w:rsidRDefault="002049A8" w:rsidP="002049A8">
            <w:pPr>
              <w:rPr>
                <w:rFonts w:ascii="Times New Roman" w:hAnsi="Times New Roman" w:cs="Times New Roman"/>
              </w:rPr>
            </w:pPr>
            <w:r w:rsidRPr="003057B1">
              <w:rPr>
                <w:rFonts w:ascii="Times New Roman" w:eastAsia="Times New Roman" w:hAnsi="Times New Roman" w:cs="Times New Roman"/>
                <w:noProof/>
                <w:color w:val="222222"/>
                <w:lang w:val="es-ES_tradnl" w:eastAsia="es-ES_tradnl"/>
              </w:rPr>
              <w:drawing>
                <wp:inline distT="0" distB="0" distL="0" distR="0" wp14:anchorId="59B4434E" wp14:editId="7386EBF7">
                  <wp:extent cx="5400040" cy="2897761"/>
                  <wp:effectExtent l="0" t="0" r="0" b="0"/>
                  <wp:docPr id="6" name="Marcador de contenido 5"/>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Marcador de contenido 5"/>
                          <pic:cNvPicPr>
                            <a:picLocks noGrp="1" noChangeAspect="1"/>
                          </pic:cNvPicPr>
                        </pic:nvPicPr>
                        <pic:blipFill>
                          <a:blip r:embed="rId17"/>
                          <a:stretch>
                            <a:fillRect/>
                          </a:stretch>
                        </pic:blipFill>
                        <pic:spPr>
                          <a:xfrm>
                            <a:off x="0" y="0"/>
                            <a:ext cx="5400040" cy="2897761"/>
                          </a:xfrm>
                          <a:prstGeom prst="rect">
                            <a:avLst/>
                          </a:prstGeom>
                        </pic:spPr>
                      </pic:pic>
                    </a:graphicData>
                  </a:graphic>
                </wp:inline>
              </w:drawing>
            </w:r>
          </w:p>
          <w:p w14:paraId="01AE186C" w14:textId="77777777" w:rsidR="002049A8" w:rsidRPr="003057B1" w:rsidRDefault="002049A8" w:rsidP="002049A8">
            <w:pPr>
              <w:spacing w:after="0" w:line="240" w:lineRule="auto"/>
              <w:jc w:val="both"/>
              <w:rPr>
                <w:rFonts w:ascii="Times New Roman" w:eastAsia="Times New Roman" w:hAnsi="Times New Roman" w:cs="Times New Roman"/>
                <w:color w:val="222222"/>
                <w:lang w:eastAsia="es-CO"/>
              </w:rPr>
            </w:pPr>
            <w:r w:rsidRPr="003057B1">
              <w:rPr>
                <w:rFonts w:ascii="Times New Roman" w:eastAsia="Times New Roman" w:hAnsi="Times New Roman" w:cs="Times New Roman"/>
                <w:color w:val="222222"/>
                <w:lang w:eastAsia="es-CO"/>
              </w:rPr>
              <w:t>La CEJ, concluye que, de la anterior gráfica, se pueden establecer  tres datos importantes:</w:t>
            </w:r>
          </w:p>
          <w:p w14:paraId="0EEBA4E7" w14:textId="77777777" w:rsidR="002049A8" w:rsidRPr="003057B1" w:rsidRDefault="002049A8" w:rsidP="002049A8">
            <w:pPr>
              <w:pStyle w:val="Prrafodelista"/>
              <w:numPr>
                <w:ilvl w:val="0"/>
                <w:numId w:val="3"/>
              </w:numPr>
              <w:spacing w:after="0" w:line="240" w:lineRule="auto"/>
              <w:jc w:val="both"/>
              <w:rPr>
                <w:rFonts w:ascii="Times New Roman" w:eastAsia="Times New Roman" w:hAnsi="Times New Roman" w:cs="Times New Roman"/>
                <w:color w:val="222222"/>
                <w:lang w:eastAsia="es-CO"/>
              </w:rPr>
            </w:pPr>
            <w:r w:rsidRPr="003057B1">
              <w:rPr>
                <w:rFonts w:ascii="Times New Roman" w:eastAsia="Times New Roman" w:hAnsi="Times New Roman" w:cs="Times New Roman"/>
                <w:color w:val="222222"/>
                <w:lang w:eastAsia="es-CO"/>
              </w:rPr>
              <w:t xml:space="preserve">el número de sentencias condenatorias por aceptación parcial de cargos se mantiene estable a lo largo del periodo, con un promedio de 557 sentencias anuales; </w:t>
            </w:r>
          </w:p>
          <w:p w14:paraId="0121F835" w14:textId="77777777" w:rsidR="002049A8" w:rsidRPr="003057B1" w:rsidRDefault="002049A8" w:rsidP="002049A8">
            <w:pPr>
              <w:pStyle w:val="Prrafodelista"/>
              <w:numPr>
                <w:ilvl w:val="0"/>
                <w:numId w:val="3"/>
              </w:numPr>
              <w:spacing w:after="0" w:line="240" w:lineRule="auto"/>
              <w:jc w:val="both"/>
              <w:rPr>
                <w:rFonts w:ascii="Times New Roman" w:eastAsia="Times New Roman" w:hAnsi="Times New Roman" w:cs="Times New Roman"/>
                <w:color w:val="222222"/>
                <w:lang w:eastAsia="es-CO"/>
              </w:rPr>
            </w:pPr>
            <w:r w:rsidRPr="003057B1">
              <w:rPr>
                <w:rFonts w:ascii="Times New Roman" w:eastAsia="Times New Roman" w:hAnsi="Times New Roman" w:cs="Times New Roman"/>
                <w:color w:val="222222"/>
                <w:lang w:eastAsia="es-CO"/>
              </w:rPr>
              <w:t>el mayor porcentaje de sentencias condenatorias corresponde a sentencias por aceptación total de cargos; y</w:t>
            </w:r>
          </w:p>
          <w:p w14:paraId="0F3BBBE9" w14:textId="77777777" w:rsidR="002049A8" w:rsidRPr="003057B1" w:rsidRDefault="002049A8" w:rsidP="002049A8">
            <w:pPr>
              <w:pStyle w:val="Prrafodelista"/>
              <w:numPr>
                <w:ilvl w:val="0"/>
                <w:numId w:val="3"/>
              </w:numPr>
              <w:spacing w:after="0" w:line="240" w:lineRule="auto"/>
              <w:jc w:val="both"/>
              <w:rPr>
                <w:rFonts w:ascii="Times New Roman" w:eastAsia="Times New Roman" w:hAnsi="Times New Roman" w:cs="Times New Roman"/>
                <w:color w:val="222222"/>
                <w:lang w:eastAsia="es-CO"/>
              </w:rPr>
            </w:pPr>
            <w:r w:rsidRPr="003057B1">
              <w:rPr>
                <w:rFonts w:ascii="Times New Roman" w:eastAsia="Times New Roman" w:hAnsi="Times New Roman" w:cs="Times New Roman"/>
                <w:color w:val="222222"/>
                <w:lang w:eastAsia="es-CO"/>
              </w:rPr>
              <w:t xml:space="preserve">durante el segundo quinquenio de implementación del Sistema Penal Acusatorio (2011 - 2014) se presenta una reducción significativa en el número de sentencias por aceptación total de cargos (casi 20.000) al tiempo que se presenta un aumento de casi el doble en el número de sentencias condenatorias por acuerdo o negociación (CEJ, </w:t>
            </w:r>
            <w:r w:rsidR="00F258D8" w:rsidRPr="003057B1">
              <w:rPr>
                <w:rFonts w:ascii="Times New Roman" w:eastAsia="Times New Roman" w:hAnsi="Times New Roman" w:cs="Times New Roman"/>
                <w:color w:val="222222"/>
                <w:lang w:eastAsia="es-CO"/>
              </w:rPr>
              <w:t>Pg.</w:t>
            </w:r>
            <w:r w:rsidRPr="003057B1">
              <w:rPr>
                <w:rFonts w:ascii="Times New Roman" w:eastAsia="Times New Roman" w:hAnsi="Times New Roman" w:cs="Times New Roman"/>
                <w:color w:val="222222"/>
                <w:lang w:eastAsia="es-CO"/>
              </w:rPr>
              <w:t xml:space="preserve"> 47 y 48)</w:t>
            </w:r>
          </w:p>
          <w:p w14:paraId="01A48509" w14:textId="77777777" w:rsidR="002049A8" w:rsidRPr="003057B1" w:rsidRDefault="002049A8" w:rsidP="002049A8">
            <w:pPr>
              <w:spacing w:after="0" w:line="240" w:lineRule="auto"/>
              <w:jc w:val="both"/>
              <w:rPr>
                <w:rFonts w:ascii="Times New Roman" w:eastAsia="Times New Roman" w:hAnsi="Times New Roman" w:cs="Times New Roman"/>
                <w:color w:val="222222"/>
                <w:lang w:eastAsia="es-CO"/>
              </w:rPr>
            </w:pPr>
            <w:r w:rsidRPr="003057B1">
              <w:rPr>
                <w:rFonts w:ascii="Times New Roman" w:eastAsia="Times New Roman" w:hAnsi="Times New Roman" w:cs="Times New Roman"/>
                <w:color w:val="222222"/>
                <w:lang w:eastAsia="es-CO"/>
              </w:rPr>
              <w:t>Por su parte, el siguiente gráfico ilustra la composición de las sentencias condenatorias:</w:t>
            </w:r>
          </w:p>
          <w:p w14:paraId="1F904968" w14:textId="77777777" w:rsidR="002049A8" w:rsidRPr="003057B1" w:rsidRDefault="002049A8" w:rsidP="002049A8">
            <w:pPr>
              <w:ind w:left="45"/>
              <w:rPr>
                <w:rFonts w:ascii="Times New Roman" w:hAnsi="Times New Roman" w:cs="Times New Roman"/>
              </w:rPr>
            </w:pPr>
            <w:r w:rsidRPr="003057B1">
              <w:rPr>
                <w:rFonts w:ascii="Times New Roman" w:eastAsia="Times New Roman" w:hAnsi="Times New Roman" w:cs="Times New Roman"/>
                <w:noProof/>
                <w:color w:val="222222"/>
                <w:lang w:val="es-ES_tradnl" w:eastAsia="es-ES_tradnl"/>
              </w:rPr>
              <w:lastRenderedPageBreak/>
              <w:drawing>
                <wp:inline distT="0" distB="0" distL="0" distR="0" wp14:anchorId="1A175167" wp14:editId="0B9A9AD6">
                  <wp:extent cx="5400040" cy="2893534"/>
                  <wp:effectExtent l="0" t="0" r="0" b="2540"/>
                  <wp:docPr id="4" name="Marcador de contenido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Marcador de contenido 3"/>
                          <pic:cNvPicPr>
                            <a:picLocks noGrp="1" noChangeAspect="1"/>
                          </pic:cNvPicPr>
                        </pic:nvPicPr>
                        <pic:blipFill>
                          <a:blip r:embed="rId18"/>
                          <a:stretch>
                            <a:fillRect/>
                          </a:stretch>
                        </pic:blipFill>
                        <pic:spPr>
                          <a:xfrm>
                            <a:off x="0" y="0"/>
                            <a:ext cx="5400040" cy="2893534"/>
                          </a:xfrm>
                          <a:prstGeom prst="rect">
                            <a:avLst/>
                          </a:prstGeom>
                        </pic:spPr>
                      </pic:pic>
                    </a:graphicData>
                  </a:graphic>
                </wp:inline>
              </w:drawing>
            </w:r>
          </w:p>
          <w:p w14:paraId="7D5CCD2B" w14:textId="77777777" w:rsidR="002049A8" w:rsidRPr="003057B1" w:rsidRDefault="002049A8" w:rsidP="002049A8">
            <w:pPr>
              <w:ind w:left="45"/>
              <w:rPr>
                <w:rFonts w:ascii="Times New Roman" w:hAnsi="Times New Roman" w:cs="Times New Roman"/>
              </w:rPr>
            </w:pPr>
          </w:p>
          <w:p w14:paraId="6C37E906" w14:textId="77777777" w:rsidR="002049A8" w:rsidRPr="003057B1" w:rsidRDefault="002049A8" w:rsidP="002049A8">
            <w:pPr>
              <w:spacing w:after="0" w:line="240" w:lineRule="auto"/>
              <w:jc w:val="both"/>
              <w:rPr>
                <w:rFonts w:ascii="Times New Roman" w:eastAsia="Times New Roman" w:hAnsi="Times New Roman" w:cs="Times New Roman"/>
                <w:color w:val="222222"/>
                <w:lang w:eastAsia="es-CO"/>
              </w:rPr>
            </w:pPr>
            <w:r w:rsidRPr="003057B1">
              <w:rPr>
                <w:rFonts w:ascii="Times New Roman" w:eastAsia="Times New Roman" w:hAnsi="Times New Roman" w:cs="Times New Roman"/>
                <w:color w:val="222222"/>
                <w:lang w:eastAsia="es-CO"/>
              </w:rPr>
              <w:t xml:space="preserve">La evidencia empírica respalda el impacto positivo de la justicia premial (aceptación de cargos, preacuerdos y negociaciones) en la eficiencia del proceso penal, las cuales representan el 86% de las sentencias condenatorias para el periodo analizado. Por otra parte, la reducción para el segundo quinquenio en el número de sentencias condenatorias por aceptación total de cargos, refleja los efectos de la eliminación de los </w:t>
            </w:r>
            <w:r w:rsidR="00352B23" w:rsidRPr="003057B1">
              <w:rPr>
                <w:rFonts w:ascii="Times New Roman" w:eastAsia="Times New Roman" w:hAnsi="Times New Roman" w:cs="Times New Roman"/>
                <w:color w:val="222222"/>
                <w:lang w:eastAsia="es-CO"/>
              </w:rPr>
              <w:t>beneficios penales (leyes 1098 y 1121 de 2006</w:t>
            </w:r>
            <w:r w:rsidRPr="003057B1">
              <w:rPr>
                <w:rFonts w:ascii="Times New Roman" w:eastAsia="Times New Roman" w:hAnsi="Times New Roman" w:cs="Times New Roman"/>
                <w:color w:val="222222"/>
                <w:lang w:eastAsia="es-CO"/>
              </w:rPr>
              <w:t>) en procesos iniciados tras estas reformas legales, que por la duración del proceso, para ese momento empezaron a llegar a la etapa de juicio. Igualmente, como lo ha señalado la CEJ, responde al impacto de la ley 1453 que modificó los beneficios por aceptación de cargos en los casos en los que se presentara captura en flagrancia, al disminuir la rebaja punitiva en la que consistía el beneficio (artículo 57 de la precitada ley). (CEJ, PG 49)</w:t>
            </w:r>
          </w:p>
          <w:p w14:paraId="37F37581" w14:textId="77777777" w:rsidR="002049A8" w:rsidRPr="003057B1" w:rsidRDefault="002049A8" w:rsidP="002049A8">
            <w:pPr>
              <w:spacing w:after="0" w:line="240" w:lineRule="auto"/>
              <w:jc w:val="both"/>
              <w:rPr>
                <w:rFonts w:ascii="Times New Roman" w:eastAsia="Times New Roman" w:hAnsi="Times New Roman" w:cs="Times New Roman"/>
                <w:color w:val="222222"/>
                <w:lang w:eastAsia="es-CO"/>
              </w:rPr>
            </w:pPr>
          </w:p>
          <w:p w14:paraId="11EFA61D" w14:textId="77777777" w:rsidR="002049A8" w:rsidRPr="003057B1" w:rsidRDefault="002049A8" w:rsidP="002049A8">
            <w:pPr>
              <w:spacing w:after="0" w:line="240" w:lineRule="auto"/>
              <w:jc w:val="both"/>
              <w:rPr>
                <w:rFonts w:ascii="Times New Roman" w:eastAsia="Times New Roman" w:hAnsi="Times New Roman" w:cs="Times New Roman"/>
                <w:color w:val="222222"/>
                <w:lang w:eastAsia="es-CO"/>
              </w:rPr>
            </w:pPr>
            <w:r w:rsidRPr="003057B1">
              <w:rPr>
                <w:rFonts w:ascii="Times New Roman" w:eastAsia="Times New Roman" w:hAnsi="Times New Roman" w:cs="Times New Roman"/>
                <w:color w:val="222222"/>
                <w:lang w:eastAsia="es-CO"/>
              </w:rPr>
              <w:t>En la práctica el desmonte de incentivos derivados del preacuerdo, así como el desconocimiento de su naturaleza, alcance y finalidad, termina generando desgastes que implican llevar gran cantidad de casos hasta la etapa del juicio oral, corriendo el riesgo que en este escenario no se logre desvirtuar la presunción de inocencia. Lo anterior, justifica la presente investigación, la cual, en primer lugar, pretende clarificar la naturaleza, modalidad y alcance de los preacuerdos, para que esta figura pueda ser utilizada en mayor medida en el escenario judicial del país.</w:t>
            </w:r>
          </w:p>
          <w:p w14:paraId="31C46E9E" w14:textId="77777777" w:rsidR="002049A8" w:rsidRPr="003057B1" w:rsidRDefault="002049A8" w:rsidP="002049A8">
            <w:pPr>
              <w:spacing w:after="0" w:line="240" w:lineRule="auto"/>
              <w:jc w:val="both"/>
              <w:rPr>
                <w:rFonts w:ascii="Times New Roman" w:eastAsia="Times New Roman" w:hAnsi="Times New Roman" w:cs="Times New Roman"/>
                <w:color w:val="222222"/>
                <w:lang w:eastAsia="es-CO"/>
              </w:rPr>
            </w:pPr>
          </w:p>
          <w:p w14:paraId="57D47332" w14:textId="77777777" w:rsidR="00E6008D" w:rsidRPr="003057B1" w:rsidRDefault="002049A8">
            <w:pPr>
              <w:spacing w:after="0" w:line="240" w:lineRule="auto"/>
              <w:jc w:val="both"/>
              <w:rPr>
                <w:rFonts w:ascii="Times New Roman" w:eastAsia="Times New Roman" w:hAnsi="Times New Roman" w:cs="Times New Roman"/>
                <w:color w:val="222222"/>
                <w:lang w:eastAsia="es-CO"/>
              </w:rPr>
            </w:pPr>
            <w:r w:rsidRPr="003057B1">
              <w:rPr>
                <w:rFonts w:ascii="Times New Roman" w:eastAsia="Times New Roman" w:hAnsi="Times New Roman" w:cs="Times New Roman"/>
                <w:color w:val="222222"/>
                <w:lang w:eastAsia="es-CO"/>
              </w:rPr>
              <w:t xml:space="preserve">Pero en segundo lugar, la presente investigación es pertinente, por cuanto pretende solucionar el problema </w:t>
            </w:r>
            <w:r w:rsidR="00352B23" w:rsidRPr="003057B1">
              <w:rPr>
                <w:rFonts w:ascii="Times New Roman" w:eastAsia="Times New Roman" w:hAnsi="Times New Roman" w:cs="Times New Roman"/>
                <w:color w:val="222222"/>
                <w:lang w:eastAsia="es-CO"/>
              </w:rPr>
              <w:t>teórico</w:t>
            </w:r>
            <w:r w:rsidRPr="003057B1">
              <w:rPr>
                <w:rFonts w:ascii="Times New Roman" w:eastAsia="Times New Roman" w:hAnsi="Times New Roman" w:cs="Times New Roman"/>
                <w:color w:val="222222"/>
                <w:lang w:eastAsia="es-CO"/>
              </w:rPr>
              <w:t xml:space="preserve">- práctico vigente que recae sobre los preacuerdos en las modalidades de “degradación” y “readecuación típica”, pues en estas modalidades existe una clase de ficción jurídica, donde se impone una pena de un delito distinto al realmente acontecido.  Actualmente, se encuentra decantado que, frente a estas modalidades, se impone la pena del delito negociado; sin embargo, existe diversas interpretaciones entre los Magistrados de la Sala Penal de la Corte Suprema de Justicia y de los operadores judiciales, sobre el delito por el cual se debe declarar penalmente responsable, si es por el que realmente ocurrió o por el negociado, existiendo una diferencia sustancial entre la pena a imponerse y el delito por el cual se declara la responsabilidad penal. </w:t>
            </w:r>
            <w:r w:rsidR="00352B23" w:rsidRPr="003057B1">
              <w:rPr>
                <w:rFonts w:ascii="Times New Roman" w:eastAsia="Times New Roman" w:hAnsi="Times New Roman" w:cs="Times New Roman"/>
                <w:color w:val="222222"/>
                <w:lang w:eastAsia="es-CO"/>
              </w:rPr>
              <w:t>Por lo anterior, se justifica y se</w:t>
            </w:r>
            <w:r w:rsidR="00FE0064" w:rsidRPr="003057B1">
              <w:rPr>
                <w:rFonts w:ascii="Times New Roman" w:eastAsia="Times New Roman" w:hAnsi="Times New Roman" w:cs="Times New Roman"/>
                <w:color w:val="222222"/>
                <w:lang w:eastAsia="es-CO"/>
              </w:rPr>
              <w:t xml:space="preserve"> hace necesario determinar a partir de los fines de los preacuerdos; la naturaleza de los preacuerdos; las modalidades </w:t>
            </w:r>
            <w:r w:rsidR="00FE0064" w:rsidRPr="003057B1">
              <w:rPr>
                <w:rFonts w:ascii="Times New Roman" w:eastAsia="Times New Roman" w:hAnsi="Times New Roman" w:cs="Times New Roman"/>
                <w:color w:val="222222"/>
                <w:lang w:eastAsia="es-CO"/>
              </w:rPr>
              <w:lastRenderedPageBreak/>
              <w:t xml:space="preserve">de preacuerdos; el principio de legalidad; la dogmática penal; los derechos y garantías de las víctimas, si es ajustado a nuestro modelo de Estado y esquema </w:t>
            </w:r>
            <w:r w:rsidR="00237C53" w:rsidRPr="003057B1">
              <w:rPr>
                <w:rFonts w:ascii="Times New Roman" w:eastAsia="Times New Roman" w:hAnsi="Times New Roman" w:cs="Times New Roman"/>
                <w:color w:val="222222"/>
                <w:lang w:eastAsia="es-CO"/>
              </w:rPr>
              <w:t>del proceso penal, condenar por un delito diferente de aquel en que incurrió el infracto</w:t>
            </w:r>
            <w:r w:rsidR="00974E75" w:rsidRPr="003057B1">
              <w:rPr>
                <w:rFonts w:ascii="Times New Roman" w:eastAsia="Times New Roman" w:hAnsi="Times New Roman" w:cs="Times New Roman"/>
                <w:color w:val="222222"/>
                <w:lang w:eastAsia="es-CO"/>
              </w:rPr>
              <w:t>r.</w:t>
            </w:r>
          </w:p>
          <w:p w14:paraId="0C54302A" w14:textId="77777777" w:rsidR="00D76CAA" w:rsidRPr="003057B1" w:rsidRDefault="00D76CAA">
            <w:pPr>
              <w:spacing w:after="0" w:line="240" w:lineRule="auto"/>
              <w:jc w:val="both"/>
              <w:rPr>
                <w:rFonts w:ascii="Times New Roman" w:eastAsia="Times New Roman" w:hAnsi="Times New Roman" w:cs="Times New Roman"/>
                <w:color w:val="222222"/>
                <w:lang w:eastAsia="es-CO"/>
              </w:rPr>
            </w:pPr>
          </w:p>
          <w:p w14:paraId="14C87D6C" w14:textId="77777777" w:rsidR="002A18AF" w:rsidRPr="003057B1" w:rsidRDefault="00D76CAA">
            <w:pPr>
              <w:spacing w:after="0" w:line="240" w:lineRule="auto"/>
              <w:jc w:val="both"/>
              <w:rPr>
                <w:rFonts w:ascii="Times New Roman" w:eastAsia="Times New Roman" w:hAnsi="Times New Roman" w:cs="Times New Roman"/>
                <w:color w:val="222222"/>
                <w:lang w:eastAsia="es-CO"/>
              </w:rPr>
            </w:pPr>
            <w:r w:rsidRPr="003057B1">
              <w:rPr>
                <w:rFonts w:ascii="Times New Roman" w:eastAsia="Times New Roman" w:hAnsi="Times New Roman" w:cs="Times New Roman"/>
                <w:color w:val="222222"/>
                <w:lang w:eastAsia="es-CO"/>
              </w:rPr>
              <w:t xml:space="preserve">Y a partir de lo anterior, cuál debe </w:t>
            </w:r>
            <w:r w:rsidR="00974E75" w:rsidRPr="003057B1">
              <w:rPr>
                <w:rFonts w:ascii="Times New Roman" w:eastAsia="Times New Roman" w:hAnsi="Times New Roman" w:cs="Times New Roman"/>
                <w:color w:val="222222"/>
                <w:lang w:eastAsia="es-CO"/>
              </w:rPr>
              <w:t>ser el criterio que adopten los operadores de justicia, habiendo uniformidad sobre el particular, ya que la inseguridad jurídica da sensación de corrupción e impunidad.</w:t>
            </w:r>
          </w:p>
        </w:tc>
      </w:tr>
      <w:tr w:rsidR="00352B23" w:rsidRPr="003057B1" w14:paraId="6FFBAD03"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9215D0D" w14:textId="77777777" w:rsidR="00352B23" w:rsidRPr="003057B1" w:rsidRDefault="00352B23">
            <w:pPr>
              <w:spacing w:after="0" w:line="240" w:lineRule="auto"/>
              <w:jc w:val="both"/>
              <w:rPr>
                <w:rFonts w:ascii="Times New Roman" w:eastAsia="Times New Roman" w:hAnsi="Times New Roman" w:cs="Times New Roman"/>
                <w:color w:val="222222"/>
                <w:lang w:eastAsia="es-CO"/>
              </w:rPr>
            </w:pPr>
          </w:p>
        </w:tc>
      </w:tr>
    </w:tbl>
    <w:p w14:paraId="25293E82" w14:textId="77777777" w:rsidR="002A18AF" w:rsidRPr="003057B1" w:rsidRDefault="002A18AF" w:rsidP="002A18AF">
      <w:pPr>
        <w:spacing w:after="0" w:line="240" w:lineRule="auto"/>
        <w:rPr>
          <w:rFonts w:ascii="Times New Roman" w:eastAsia="Times New Roman" w:hAnsi="Times New Roman" w:cs="Times New Roman"/>
          <w:lang w:eastAsia="es-CO"/>
        </w:rPr>
      </w:pPr>
    </w:p>
    <w:tbl>
      <w:tblPr>
        <w:tblW w:w="14983" w:type="dxa"/>
        <w:shd w:val="clear" w:color="auto" w:fill="FFFFFF"/>
        <w:tblLook w:val="04A0" w:firstRow="1" w:lastRow="0" w:firstColumn="1" w:lastColumn="0" w:noHBand="0" w:noVBand="1"/>
      </w:tblPr>
      <w:tblGrid>
        <w:gridCol w:w="14983"/>
      </w:tblGrid>
      <w:tr w:rsidR="002A18AF" w:rsidRPr="003057B1" w14:paraId="20F096C0"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3A4FC2CA" w14:textId="77777777" w:rsidR="002A18AF" w:rsidRPr="003057B1" w:rsidRDefault="002A18AF">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3057B1">
              <w:rPr>
                <w:rFonts w:ascii="Times New Roman" w:eastAsia="Times New Roman" w:hAnsi="Times New Roman" w:cs="Times New Roman"/>
                <w:b/>
                <w:bCs/>
                <w:color w:val="222222"/>
                <w:lang w:eastAsia="es-CO"/>
              </w:rPr>
              <w:t>Objetivo general</w:t>
            </w:r>
          </w:p>
        </w:tc>
      </w:tr>
      <w:tr w:rsidR="002A18AF" w:rsidRPr="003057B1" w14:paraId="0B4F493D"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48D415A5" w14:textId="77777777" w:rsidR="00E6008D" w:rsidRPr="003057B1" w:rsidRDefault="00680AA2">
            <w:pPr>
              <w:spacing w:after="0" w:line="240" w:lineRule="auto"/>
              <w:jc w:val="both"/>
              <w:rPr>
                <w:rFonts w:ascii="Times New Roman" w:eastAsia="Times New Roman" w:hAnsi="Times New Roman" w:cs="Times New Roman"/>
                <w:color w:val="222222"/>
                <w:lang w:eastAsia="es-CO"/>
              </w:rPr>
            </w:pPr>
            <w:r w:rsidRPr="003057B1">
              <w:rPr>
                <w:rFonts w:ascii="Times New Roman" w:eastAsia="Times New Roman" w:hAnsi="Times New Roman" w:cs="Times New Roman"/>
                <w:color w:val="222222"/>
                <w:lang w:eastAsia="es-CO"/>
              </w:rPr>
              <w:t>Determinar</w:t>
            </w:r>
            <w:r w:rsidR="003B55DF" w:rsidRPr="003057B1">
              <w:rPr>
                <w:rFonts w:ascii="Times New Roman" w:eastAsia="Times New Roman" w:hAnsi="Times New Roman" w:cs="Times New Roman"/>
                <w:color w:val="222222"/>
                <w:lang w:eastAsia="es-CO"/>
              </w:rPr>
              <w:t xml:space="preserve"> si,</w:t>
            </w:r>
            <w:r w:rsidRPr="003057B1">
              <w:rPr>
                <w:rFonts w:ascii="Times New Roman" w:eastAsia="Times New Roman" w:hAnsi="Times New Roman" w:cs="Times New Roman"/>
                <w:color w:val="222222"/>
                <w:lang w:eastAsia="es-CO"/>
              </w:rPr>
              <w:t xml:space="preserve"> cuándo se realiza un preacuerdo en la modalidad de degradación o readecuación típica, en la parte resolutiva de la sentencia, se debe declarar responsabilidad penal por el delito cometido o por el negociado</w:t>
            </w:r>
            <w:r w:rsidR="00F258D8" w:rsidRPr="003057B1">
              <w:rPr>
                <w:rFonts w:ascii="Times New Roman" w:eastAsia="Times New Roman" w:hAnsi="Times New Roman" w:cs="Times New Roman"/>
                <w:color w:val="222222"/>
                <w:lang w:eastAsia="es-CO"/>
              </w:rPr>
              <w:t xml:space="preserve">. </w:t>
            </w:r>
          </w:p>
        </w:tc>
      </w:tr>
    </w:tbl>
    <w:p w14:paraId="7BB96B05" w14:textId="77777777" w:rsidR="002A18AF" w:rsidRPr="003057B1" w:rsidRDefault="002A18AF" w:rsidP="002A18AF">
      <w:pPr>
        <w:spacing w:after="0" w:line="240" w:lineRule="auto"/>
        <w:rPr>
          <w:rFonts w:ascii="Times New Roman" w:eastAsia="Times New Roman" w:hAnsi="Times New Roman" w:cs="Times New Roman"/>
          <w:lang w:eastAsia="es-CO"/>
        </w:rPr>
      </w:pPr>
    </w:p>
    <w:tbl>
      <w:tblPr>
        <w:tblW w:w="14983" w:type="dxa"/>
        <w:shd w:val="clear" w:color="auto" w:fill="FFFFFF"/>
        <w:tblLook w:val="04A0" w:firstRow="1" w:lastRow="0" w:firstColumn="1" w:lastColumn="0" w:noHBand="0" w:noVBand="1"/>
      </w:tblPr>
      <w:tblGrid>
        <w:gridCol w:w="14983"/>
      </w:tblGrid>
      <w:tr w:rsidR="002A18AF" w:rsidRPr="003057B1" w14:paraId="552F0B03"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134B920F" w14:textId="77777777" w:rsidR="002A18AF" w:rsidRPr="003057B1" w:rsidRDefault="002A18AF">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3057B1">
              <w:rPr>
                <w:rFonts w:ascii="Times New Roman" w:eastAsia="Times New Roman" w:hAnsi="Times New Roman" w:cs="Times New Roman"/>
                <w:b/>
                <w:bCs/>
                <w:color w:val="222222"/>
                <w:lang w:eastAsia="es-CO"/>
              </w:rPr>
              <w:t>Objetivos específicos</w:t>
            </w:r>
          </w:p>
        </w:tc>
      </w:tr>
      <w:tr w:rsidR="002A18AF" w:rsidRPr="003057B1" w14:paraId="44DC1FAB"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08C64976" w14:textId="77777777" w:rsidR="002A18AF" w:rsidRPr="003057B1" w:rsidRDefault="002A18AF" w:rsidP="00E6008D">
            <w:pPr>
              <w:spacing w:after="0" w:line="240" w:lineRule="auto"/>
              <w:jc w:val="both"/>
              <w:rPr>
                <w:rFonts w:ascii="Times New Roman" w:eastAsia="Times New Roman" w:hAnsi="Times New Roman" w:cs="Times New Roman"/>
                <w:color w:val="222222"/>
                <w:lang w:eastAsia="es-CO"/>
              </w:rPr>
            </w:pPr>
          </w:p>
          <w:p w14:paraId="39FCDF67" w14:textId="77777777" w:rsidR="00E6008D" w:rsidRPr="003057B1" w:rsidRDefault="00680AA2" w:rsidP="008B5BD4">
            <w:pPr>
              <w:pStyle w:val="Prrafodelista"/>
              <w:numPr>
                <w:ilvl w:val="0"/>
                <w:numId w:val="4"/>
              </w:numPr>
              <w:spacing w:after="0" w:line="240" w:lineRule="auto"/>
              <w:jc w:val="both"/>
              <w:rPr>
                <w:rFonts w:ascii="Times New Roman" w:eastAsia="Times New Roman" w:hAnsi="Times New Roman" w:cs="Times New Roman"/>
                <w:color w:val="222222"/>
                <w:lang w:eastAsia="es-CO"/>
              </w:rPr>
            </w:pPr>
            <w:r w:rsidRPr="003057B1">
              <w:rPr>
                <w:rFonts w:ascii="Times New Roman" w:eastAsia="Times New Roman" w:hAnsi="Times New Roman" w:cs="Times New Roman"/>
                <w:color w:val="222222"/>
                <w:lang w:eastAsia="es-CO"/>
              </w:rPr>
              <w:t>Describir el concepto y modalidad</w:t>
            </w:r>
            <w:r w:rsidR="00B74DE6" w:rsidRPr="003057B1">
              <w:rPr>
                <w:rFonts w:ascii="Times New Roman" w:eastAsia="Times New Roman" w:hAnsi="Times New Roman" w:cs="Times New Roman"/>
                <w:color w:val="222222"/>
                <w:lang w:eastAsia="es-CO"/>
              </w:rPr>
              <w:t>es</w:t>
            </w:r>
            <w:r w:rsidRPr="003057B1">
              <w:rPr>
                <w:rFonts w:ascii="Times New Roman" w:eastAsia="Times New Roman" w:hAnsi="Times New Roman" w:cs="Times New Roman"/>
                <w:color w:val="222222"/>
                <w:lang w:eastAsia="es-CO"/>
              </w:rPr>
              <w:t xml:space="preserve"> de los preacuerdos en Colombia</w:t>
            </w:r>
          </w:p>
          <w:p w14:paraId="35133A5A" w14:textId="77777777" w:rsidR="00B74DE6" w:rsidRPr="003057B1" w:rsidRDefault="00B74DE6" w:rsidP="00E6008D">
            <w:pPr>
              <w:spacing w:after="0" w:line="240" w:lineRule="auto"/>
              <w:jc w:val="both"/>
              <w:rPr>
                <w:rFonts w:ascii="Times New Roman" w:eastAsia="Times New Roman" w:hAnsi="Times New Roman" w:cs="Times New Roman"/>
                <w:color w:val="222222"/>
                <w:lang w:eastAsia="es-CO"/>
              </w:rPr>
            </w:pPr>
          </w:p>
          <w:p w14:paraId="3DB2508F" w14:textId="77777777" w:rsidR="00B74DE6" w:rsidRPr="003057B1" w:rsidRDefault="00B74DE6" w:rsidP="008B5BD4">
            <w:pPr>
              <w:pStyle w:val="Prrafodelista"/>
              <w:numPr>
                <w:ilvl w:val="0"/>
                <w:numId w:val="4"/>
              </w:numPr>
              <w:spacing w:after="0" w:line="240" w:lineRule="auto"/>
              <w:jc w:val="both"/>
              <w:rPr>
                <w:rFonts w:ascii="Times New Roman" w:eastAsia="Times New Roman" w:hAnsi="Times New Roman" w:cs="Times New Roman"/>
                <w:color w:val="222222"/>
                <w:lang w:eastAsia="es-CO"/>
              </w:rPr>
            </w:pPr>
            <w:r w:rsidRPr="003057B1">
              <w:rPr>
                <w:rFonts w:ascii="Times New Roman" w:eastAsia="Times New Roman" w:hAnsi="Times New Roman" w:cs="Times New Roman"/>
                <w:color w:val="222222"/>
                <w:lang w:eastAsia="es-CO"/>
              </w:rPr>
              <w:t xml:space="preserve">Identificar en los ordenamientos jurídicos de </w:t>
            </w:r>
            <w:r w:rsidR="00822B43" w:rsidRPr="003057B1">
              <w:rPr>
                <w:rFonts w:ascii="Times New Roman" w:eastAsia="Times New Roman" w:hAnsi="Times New Roman" w:cs="Times New Roman"/>
                <w:color w:val="222222"/>
                <w:lang w:eastAsia="es-CO"/>
              </w:rPr>
              <w:t xml:space="preserve"> otros </w:t>
            </w:r>
            <w:r w:rsidR="00F258D8" w:rsidRPr="003057B1">
              <w:rPr>
                <w:rFonts w:ascii="Times New Roman" w:eastAsia="Times New Roman" w:hAnsi="Times New Roman" w:cs="Times New Roman"/>
                <w:color w:val="222222"/>
                <w:lang w:eastAsia="es-CO"/>
              </w:rPr>
              <w:t>países</w:t>
            </w:r>
            <w:r w:rsidR="00822B43" w:rsidRPr="003057B1">
              <w:rPr>
                <w:rFonts w:ascii="Times New Roman" w:eastAsia="Times New Roman" w:hAnsi="Times New Roman" w:cs="Times New Roman"/>
                <w:color w:val="222222"/>
                <w:lang w:eastAsia="es-CO"/>
              </w:rPr>
              <w:t>,</w:t>
            </w:r>
            <w:r w:rsidRPr="003057B1">
              <w:rPr>
                <w:rFonts w:ascii="Times New Roman" w:eastAsia="Times New Roman" w:hAnsi="Times New Roman" w:cs="Times New Roman"/>
                <w:color w:val="222222"/>
                <w:lang w:eastAsia="es-CO"/>
              </w:rPr>
              <w:t xml:space="preserve"> por cu</w:t>
            </w:r>
            <w:r w:rsidR="00822B43" w:rsidRPr="003057B1">
              <w:rPr>
                <w:rFonts w:ascii="Times New Roman" w:eastAsia="Times New Roman" w:hAnsi="Times New Roman" w:cs="Times New Roman"/>
                <w:color w:val="222222"/>
                <w:lang w:eastAsia="es-CO"/>
              </w:rPr>
              <w:t>ál</w:t>
            </w:r>
            <w:r w:rsidRPr="003057B1">
              <w:rPr>
                <w:rFonts w:ascii="Times New Roman" w:eastAsia="Times New Roman" w:hAnsi="Times New Roman" w:cs="Times New Roman"/>
                <w:color w:val="222222"/>
                <w:lang w:eastAsia="es-CO"/>
              </w:rPr>
              <w:t xml:space="preserve"> delito se declara responsabilidad penal cuando se celebran preacuerdos por degradación o readecuación típica.</w:t>
            </w:r>
          </w:p>
          <w:p w14:paraId="7CC94AD2" w14:textId="77777777" w:rsidR="00B74DE6" w:rsidRPr="003057B1" w:rsidRDefault="00B74DE6" w:rsidP="00E6008D">
            <w:pPr>
              <w:spacing w:after="0" w:line="240" w:lineRule="auto"/>
              <w:jc w:val="both"/>
              <w:rPr>
                <w:rFonts w:ascii="Times New Roman" w:eastAsia="Times New Roman" w:hAnsi="Times New Roman" w:cs="Times New Roman"/>
                <w:color w:val="222222"/>
                <w:lang w:eastAsia="es-CO"/>
              </w:rPr>
            </w:pPr>
          </w:p>
          <w:p w14:paraId="5148686D" w14:textId="77777777" w:rsidR="00B74DE6" w:rsidRPr="003057B1" w:rsidRDefault="0049275D" w:rsidP="008B5BD4">
            <w:pPr>
              <w:pStyle w:val="Prrafodelista"/>
              <w:numPr>
                <w:ilvl w:val="0"/>
                <w:numId w:val="4"/>
              </w:numPr>
              <w:spacing w:after="0" w:line="240" w:lineRule="auto"/>
              <w:jc w:val="both"/>
              <w:rPr>
                <w:rFonts w:ascii="Times New Roman" w:eastAsia="Times New Roman" w:hAnsi="Times New Roman" w:cs="Times New Roman"/>
                <w:color w:val="222222"/>
                <w:lang w:eastAsia="es-CO"/>
              </w:rPr>
            </w:pPr>
            <w:r w:rsidRPr="003057B1">
              <w:rPr>
                <w:rFonts w:ascii="Times New Roman" w:eastAsia="Times New Roman" w:hAnsi="Times New Roman" w:cs="Times New Roman"/>
                <w:color w:val="222222"/>
                <w:lang w:eastAsia="es-CO"/>
              </w:rPr>
              <w:t>Establecer</w:t>
            </w:r>
            <w:r w:rsidR="008B5BD4" w:rsidRPr="003057B1">
              <w:rPr>
                <w:rFonts w:ascii="Times New Roman" w:eastAsia="Times New Roman" w:hAnsi="Times New Roman" w:cs="Times New Roman"/>
                <w:color w:val="222222"/>
                <w:lang w:eastAsia="es-CO"/>
              </w:rPr>
              <w:t xml:space="preserve"> las posturas</w:t>
            </w:r>
            <w:r w:rsidR="00B74DE6" w:rsidRPr="003057B1">
              <w:rPr>
                <w:rFonts w:ascii="Times New Roman" w:eastAsia="Times New Roman" w:hAnsi="Times New Roman" w:cs="Times New Roman"/>
                <w:color w:val="222222"/>
                <w:lang w:eastAsia="es-CO"/>
              </w:rPr>
              <w:t xml:space="preserve"> jurisprudenciales en Colombia, respecto a la declaratoria de responsabilidad penal cuando se celebran preacuerdos por degradación y readecuación típica </w:t>
            </w:r>
          </w:p>
          <w:p w14:paraId="61DB0D77" w14:textId="77777777" w:rsidR="00B74DE6" w:rsidRPr="003057B1" w:rsidRDefault="00B74DE6" w:rsidP="00E6008D">
            <w:pPr>
              <w:spacing w:after="0" w:line="240" w:lineRule="auto"/>
              <w:jc w:val="both"/>
              <w:rPr>
                <w:rFonts w:ascii="Times New Roman" w:eastAsia="Times New Roman" w:hAnsi="Times New Roman" w:cs="Times New Roman"/>
                <w:color w:val="222222"/>
                <w:lang w:eastAsia="es-CO"/>
              </w:rPr>
            </w:pPr>
          </w:p>
          <w:p w14:paraId="2BA06F57" w14:textId="77777777" w:rsidR="00E6008D" w:rsidRPr="003057B1" w:rsidRDefault="0049275D" w:rsidP="00E6008D">
            <w:pPr>
              <w:pStyle w:val="Prrafodelista"/>
              <w:numPr>
                <w:ilvl w:val="0"/>
                <w:numId w:val="4"/>
              </w:numPr>
              <w:spacing w:after="0" w:line="240" w:lineRule="auto"/>
              <w:jc w:val="both"/>
              <w:rPr>
                <w:rFonts w:ascii="Times New Roman" w:eastAsia="Times New Roman" w:hAnsi="Times New Roman" w:cs="Times New Roman"/>
                <w:color w:val="222222"/>
                <w:lang w:eastAsia="es-CO"/>
              </w:rPr>
            </w:pPr>
            <w:r w:rsidRPr="003057B1">
              <w:rPr>
                <w:rFonts w:ascii="Times New Roman" w:eastAsia="Times New Roman" w:hAnsi="Times New Roman" w:cs="Times New Roman"/>
                <w:color w:val="222222"/>
                <w:lang w:eastAsia="es-CO"/>
              </w:rPr>
              <w:t>Establecer</w:t>
            </w:r>
            <w:r w:rsidR="00B74DE6" w:rsidRPr="003057B1">
              <w:rPr>
                <w:rFonts w:ascii="Times New Roman" w:eastAsia="Times New Roman" w:hAnsi="Times New Roman" w:cs="Times New Roman"/>
                <w:color w:val="222222"/>
                <w:lang w:eastAsia="es-CO"/>
              </w:rPr>
              <w:t xml:space="preserve"> la postura de operadores judiciales en la ciudad de Bogotá, respecto a cuál debe ser la declaratoria de responsabilidad </w:t>
            </w:r>
            <w:r w:rsidR="00822B43" w:rsidRPr="003057B1">
              <w:rPr>
                <w:rFonts w:ascii="Times New Roman" w:eastAsia="Times New Roman" w:hAnsi="Times New Roman" w:cs="Times New Roman"/>
                <w:color w:val="222222"/>
                <w:lang w:eastAsia="es-CO"/>
              </w:rPr>
              <w:t xml:space="preserve"> penal </w:t>
            </w:r>
            <w:r w:rsidR="00B74DE6" w:rsidRPr="003057B1">
              <w:rPr>
                <w:rFonts w:ascii="Times New Roman" w:eastAsia="Times New Roman" w:hAnsi="Times New Roman" w:cs="Times New Roman"/>
                <w:color w:val="222222"/>
                <w:lang w:eastAsia="es-CO"/>
              </w:rPr>
              <w:t>cuando se celebran preacuerdos por degradación y readecuación típica</w:t>
            </w:r>
            <w:r w:rsidR="00822B43" w:rsidRPr="003057B1">
              <w:rPr>
                <w:rFonts w:ascii="Times New Roman" w:eastAsia="Times New Roman" w:hAnsi="Times New Roman" w:cs="Times New Roman"/>
                <w:color w:val="222222"/>
                <w:lang w:eastAsia="es-CO"/>
              </w:rPr>
              <w:t xml:space="preserve">: precisando si se conceden o no subrogados y beneficios </w:t>
            </w:r>
            <w:r w:rsidR="00F258D8" w:rsidRPr="003057B1">
              <w:rPr>
                <w:rFonts w:ascii="Times New Roman" w:eastAsia="Times New Roman" w:hAnsi="Times New Roman" w:cs="Times New Roman"/>
                <w:color w:val="222222"/>
                <w:lang w:eastAsia="es-CO"/>
              </w:rPr>
              <w:t>dependiendo</w:t>
            </w:r>
            <w:r w:rsidR="00822B43" w:rsidRPr="003057B1">
              <w:rPr>
                <w:rFonts w:ascii="Times New Roman" w:eastAsia="Times New Roman" w:hAnsi="Times New Roman" w:cs="Times New Roman"/>
                <w:color w:val="222222"/>
                <w:lang w:eastAsia="es-CO"/>
              </w:rPr>
              <w:t xml:space="preserve"> de la conducta penal por la que condene el Juez de Conocimiento, que es diferente a la realmente comet</w:t>
            </w:r>
            <w:r w:rsidR="00237C53" w:rsidRPr="003057B1">
              <w:rPr>
                <w:rFonts w:ascii="Times New Roman" w:eastAsia="Times New Roman" w:hAnsi="Times New Roman" w:cs="Times New Roman"/>
                <w:color w:val="222222"/>
                <w:lang w:eastAsia="es-CO"/>
              </w:rPr>
              <w:t>ida.</w:t>
            </w:r>
          </w:p>
        </w:tc>
      </w:tr>
    </w:tbl>
    <w:p w14:paraId="4BB7AC67" w14:textId="77777777" w:rsidR="002A18AF" w:rsidRPr="003057B1" w:rsidRDefault="002A18AF" w:rsidP="002A18AF">
      <w:pPr>
        <w:spacing w:after="0" w:line="240" w:lineRule="auto"/>
        <w:rPr>
          <w:rFonts w:ascii="Times New Roman" w:eastAsia="Times New Roman" w:hAnsi="Times New Roman" w:cs="Times New Roman"/>
          <w:lang w:eastAsia="es-CO"/>
        </w:rPr>
      </w:pPr>
    </w:p>
    <w:tbl>
      <w:tblPr>
        <w:tblW w:w="14983" w:type="dxa"/>
        <w:shd w:val="clear" w:color="auto" w:fill="FFFFFF"/>
        <w:tblLook w:val="04A0" w:firstRow="1" w:lastRow="0" w:firstColumn="1" w:lastColumn="0" w:noHBand="0" w:noVBand="1"/>
      </w:tblPr>
      <w:tblGrid>
        <w:gridCol w:w="14983"/>
      </w:tblGrid>
      <w:tr w:rsidR="002A18AF" w:rsidRPr="003057B1" w14:paraId="065A1E31"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605DB79E" w14:textId="77777777" w:rsidR="002A18AF" w:rsidRPr="003057B1" w:rsidRDefault="00E6008D">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3057B1">
              <w:rPr>
                <w:rFonts w:ascii="Times New Roman" w:eastAsia="Times New Roman" w:hAnsi="Times New Roman" w:cs="Times New Roman"/>
                <w:b/>
                <w:bCs/>
                <w:color w:val="222222"/>
                <w:lang w:eastAsia="es-CO"/>
              </w:rPr>
              <w:t>Estado del arte y marco conceptual</w:t>
            </w:r>
          </w:p>
        </w:tc>
      </w:tr>
      <w:tr w:rsidR="002A18AF" w:rsidRPr="003057B1" w14:paraId="53FABE81"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4A44DF98" w14:textId="77777777" w:rsidR="002A18AF" w:rsidRPr="003057B1" w:rsidRDefault="002A18AF">
            <w:pPr>
              <w:spacing w:after="0" w:line="240" w:lineRule="auto"/>
              <w:jc w:val="both"/>
              <w:rPr>
                <w:rFonts w:ascii="Times New Roman" w:eastAsia="Times New Roman" w:hAnsi="Times New Roman" w:cs="Times New Roman"/>
                <w:color w:val="222222"/>
                <w:lang w:eastAsia="es-CO"/>
              </w:rPr>
            </w:pPr>
          </w:p>
          <w:p w14:paraId="4F42A0FC" w14:textId="77777777" w:rsidR="00E6008D" w:rsidRPr="003057B1" w:rsidRDefault="00822B43">
            <w:pPr>
              <w:spacing w:after="0" w:line="240" w:lineRule="auto"/>
              <w:jc w:val="both"/>
              <w:rPr>
                <w:rFonts w:ascii="Times New Roman" w:eastAsia="Times New Roman" w:hAnsi="Times New Roman" w:cs="Times New Roman"/>
                <w:color w:val="222222"/>
                <w:lang w:eastAsia="es-CO"/>
              </w:rPr>
            </w:pPr>
            <w:r w:rsidRPr="003057B1">
              <w:rPr>
                <w:rFonts w:ascii="Times New Roman" w:eastAsia="Times New Roman" w:hAnsi="Times New Roman" w:cs="Times New Roman"/>
                <w:color w:val="222222"/>
                <w:lang w:eastAsia="es-CO"/>
              </w:rPr>
              <w:t>Desde el 1 de enero de 2005 entró en Vigencia la ley 906 de 2004(Código de Procedi</w:t>
            </w:r>
            <w:r w:rsidR="00E16E87" w:rsidRPr="003057B1">
              <w:rPr>
                <w:rFonts w:ascii="Times New Roman" w:eastAsia="Times New Roman" w:hAnsi="Times New Roman" w:cs="Times New Roman"/>
                <w:color w:val="222222"/>
                <w:lang w:eastAsia="es-CO"/>
              </w:rPr>
              <w:t>m</w:t>
            </w:r>
            <w:r w:rsidRPr="003057B1">
              <w:rPr>
                <w:rFonts w:ascii="Times New Roman" w:eastAsia="Times New Roman" w:hAnsi="Times New Roman" w:cs="Times New Roman"/>
                <w:color w:val="222222"/>
                <w:lang w:eastAsia="es-CO"/>
              </w:rPr>
              <w:t xml:space="preserve">iento Penal con tendencia acusatoria), presentando como novedad los Preacuerdos y Negociaciones; institución procesal con efectos sustanciales que con el pasar del tiempo ha venido </w:t>
            </w:r>
            <w:r w:rsidR="00F258D8" w:rsidRPr="003057B1">
              <w:rPr>
                <w:rFonts w:ascii="Times New Roman" w:eastAsia="Times New Roman" w:hAnsi="Times New Roman" w:cs="Times New Roman"/>
                <w:color w:val="222222"/>
                <w:lang w:eastAsia="es-CO"/>
              </w:rPr>
              <w:t>aplicándose</w:t>
            </w:r>
            <w:r w:rsidRPr="003057B1">
              <w:rPr>
                <w:rFonts w:ascii="Times New Roman" w:eastAsia="Times New Roman" w:hAnsi="Times New Roman" w:cs="Times New Roman"/>
                <w:color w:val="222222"/>
                <w:lang w:eastAsia="es-CO"/>
              </w:rPr>
              <w:t>, dejándose al lad</w:t>
            </w:r>
            <w:r w:rsidR="002E6732" w:rsidRPr="003057B1">
              <w:rPr>
                <w:rFonts w:ascii="Times New Roman" w:eastAsia="Times New Roman" w:hAnsi="Times New Roman" w:cs="Times New Roman"/>
                <w:color w:val="222222"/>
                <w:lang w:eastAsia="es-CO"/>
              </w:rPr>
              <w:t>o el miedo que genera en los operadores de justicia entender e interpretar las diferentes modalidade</w:t>
            </w:r>
            <w:r w:rsidR="00FA1B5A" w:rsidRPr="003057B1">
              <w:rPr>
                <w:rFonts w:ascii="Times New Roman" w:eastAsia="Times New Roman" w:hAnsi="Times New Roman" w:cs="Times New Roman"/>
                <w:color w:val="222222"/>
                <w:lang w:eastAsia="es-CO"/>
              </w:rPr>
              <w:t>s</w:t>
            </w:r>
            <w:r w:rsidR="002E6732" w:rsidRPr="003057B1">
              <w:rPr>
                <w:rFonts w:ascii="Times New Roman" w:eastAsia="Times New Roman" w:hAnsi="Times New Roman" w:cs="Times New Roman"/>
                <w:color w:val="222222"/>
                <w:lang w:eastAsia="es-CO"/>
              </w:rPr>
              <w:t xml:space="preserve"> de terminación anticipada que señala el artículo 350 ibídem.</w:t>
            </w:r>
          </w:p>
          <w:p w14:paraId="4A26CA6C" w14:textId="77777777" w:rsidR="00FA1B5A" w:rsidRPr="003057B1" w:rsidRDefault="00FA1B5A">
            <w:pPr>
              <w:spacing w:after="0" w:line="240" w:lineRule="auto"/>
              <w:jc w:val="both"/>
              <w:rPr>
                <w:rFonts w:ascii="Times New Roman" w:eastAsia="Times New Roman" w:hAnsi="Times New Roman" w:cs="Times New Roman"/>
                <w:color w:val="222222"/>
                <w:lang w:eastAsia="es-CO"/>
              </w:rPr>
            </w:pPr>
          </w:p>
          <w:p w14:paraId="4D307A22" w14:textId="77777777" w:rsidR="00FA1B5A" w:rsidRPr="003057B1" w:rsidRDefault="00FA1B5A" w:rsidP="00FA1B5A">
            <w:pPr>
              <w:spacing w:after="0" w:line="240" w:lineRule="auto"/>
              <w:jc w:val="both"/>
              <w:rPr>
                <w:rFonts w:ascii="Times New Roman" w:eastAsia="Times New Roman" w:hAnsi="Times New Roman" w:cs="Times New Roman"/>
                <w:color w:val="222222"/>
                <w:lang w:eastAsia="es-CO"/>
              </w:rPr>
            </w:pPr>
            <w:r w:rsidRPr="003057B1">
              <w:rPr>
                <w:rFonts w:ascii="Times New Roman" w:eastAsia="Times New Roman" w:hAnsi="Times New Roman" w:cs="Times New Roman"/>
                <w:color w:val="222222"/>
                <w:lang w:eastAsia="es-CO"/>
              </w:rPr>
              <w:t>Los preacuerdos se ubican dentro de la categoría de la justicia premial, los cuales consisten en una negociación entre el delegado de la Fiscalía General de la Nación y la Defensa, donde el procesado renuncia al derecho de gozar de un juicio justo, oral, imparcial, contradictorio y concentrado, aceptando  la responsabilidad penal de los cargos formulados por la Fiscalía, a cambio de una rebaja en la pena a imponerse</w:t>
            </w:r>
            <w:r w:rsidR="000D59A8" w:rsidRPr="003057B1">
              <w:rPr>
                <w:rFonts w:ascii="Times New Roman" w:eastAsia="Times New Roman" w:hAnsi="Times New Roman" w:cs="Times New Roman"/>
                <w:color w:val="222222"/>
                <w:lang w:eastAsia="es-CO"/>
              </w:rPr>
              <w:t xml:space="preserve"> (Saray y Uribe, </w:t>
            </w:r>
            <w:r w:rsidR="00AF361C" w:rsidRPr="003057B1">
              <w:rPr>
                <w:rFonts w:ascii="Times New Roman" w:eastAsia="Times New Roman" w:hAnsi="Times New Roman" w:cs="Times New Roman"/>
                <w:color w:val="222222"/>
                <w:lang w:eastAsia="es-CO"/>
              </w:rPr>
              <w:t>2017).</w:t>
            </w:r>
            <w:r w:rsidRPr="003057B1">
              <w:rPr>
                <w:rFonts w:ascii="Times New Roman" w:eastAsia="Times New Roman" w:hAnsi="Times New Roman" w:cs="Times New Roman"/>
                <w:color w:val="222222"/>
                <w:lang w:eastAsia="es-CO"/>
              </w:rPr>
              <w:t xml:space="preserve"> Por su parte, si bien el estado a través de la Fiscalía acuerda una rebaja de la pena, el beneficio que esta obtiene es la materialización de una sentencia condenatoria pronta, no teniendo que vencer en juicio al procesado, materializándose de esta manera los principios de eficacia, celeridad, economía procesal, entre otros. Igualmente, a la víctima, al obtener una justicia de manera eficaz y pronta, se le materializan sus derechos y garantías dentro del proceso penal. </w:t>
            </w:r>
          </w:p>
          <w:p w14:paraId="57CA4F94" w14:textId="77777777" w:rsidR="00FA1B5A" w:rsidRPr="003057B1" w:rsidRDefault="00FA1B5A" w:rsidP="00FA1B5A">
            <w:pPr>
              <w:jc w:val="both"/>
              <w:rPr>
                <w:rFonts w:ascii="Times New Roman" w:hAnsi="Times New Roman" w:cs="Times New Roman"/>
                <w:lang w:val="es-ES"/>
              </w:rPr>
            </w:pPr>
          </w:p>
          <w:p w14:paraId="075BC9D2" w14:textId="77777777" w:rsidR="00FA1B5A" w:rsidRPr="003057B1" w:rsidRDefault="00FA1B5A" w:rsidP="00FA1B5A">
            <w:pPr>
              <w:spacing w:after="0" w:line="240" w:lineRule="auto"/>
              <w:jc w:val="both"/>
              <w:rPr>
                <w:rFonts w:ascii="Times New Roman" w:eastAsia="Times New Roman" w:hAnsi="Times New Roman" w:cs="Times New Roman"/>
                <w:color w:val="222222"/>
                <w:lang w:eastAsia="es-CO"/>
              </w:rPr>
            </w:pPr>
            <w:r w:rsidRPr="003057B1">
              <w:rPr>
                <w:rFonts w:ascii="Times New Roman" w:eastAsia="Times New Roman" w:hAnsi="Times New Roman" w:cs="Times New Roman"/>
                <w:color w:val="222222"/>
                <w:lang w:eastAsia="es-CO"/>
              </w:rPr>
              <w:t>Respecto a las finalidades de la justicia premial, cimento  estructural para la eficacia de los sistemas con tendencia acusatoria y adversarial, solo un porcentaje mínimo de los casos penales debe llegar a juicio, debiendo privilegiarse salidas alternas que eviten la congestión judicial y propendan por la humanización del proceso, la eficacia del goce de los derechos de las víctimas, la activación de la solución de los conflictos sociales que genera el delito y la materialización de la justicia restaurativa</w:t>
            </w:r>
            <w:r w:rsidR="00AF361C" w:rsidRPr="003057B1">
              <w:rPr>
                <w:rFonts w:ascii="Times New Roman" w:eastAsia="Times New Roman" w:hAnsi="Times New Roman" w:cs="Times New Roman"/>
                <w:color w:val="222222"/>
                <w:lang w:eastAsia="es-CO"/>
              </w:rPr>
              <w:t xml:space="preserve"> (</w:t>
            </w:r>
            <w:r w:rsidR="000D59A8" w:rsidRPr="003057B1">
              <w:rPr>
                <w:rFonts w:ascii="Times New Roman" w:eastAsia="Times New Roman" w:hAnsi="Times New Roman" w:cs="Times New Roman"/>
                <w:color w:val="222222"/>
                <w:lang w:eastAsia="es-CO"/>
              </w:rPr>
              <w:t>Sánchez, 2014)</w:t>
            </w:r>
            <w:r w:rsidRPr="003057B1">
              <w:rPr>
                <w:rFonts w:ascii="Times New Roman" w:eastAsia="Times New Roman" w:hAnsi="Times New Roman" w:cs="Times New Roman"/>
                <w:color w:val="222222"/>
                <w:lang w:eastAsia="es-CO"/>
              </w:rPr>
              <w:t xml:space="preserve">.  </w:t>
            </w:r>
          </w:p>
          <w:p w14:paraId="675A23BA" w14:textId="77777777" w:rsidR="00FA1B5A" w:rsidRPr="003057B1" w:rsidRDefault="00FA1B5A" w:rsidP="00FA1B5A">
            <w:pPr>
              <w:jc w:val="both"/>
              <w:rPr>
                <w:rFonts w:ascii="Times New Roman" w:hAnsi="Times New Roman" w:cs="Times New Roman"/>
              </w:rPr>
            </w:pPr>
          </w:p>
          <w:p w14:paraId="08197762" w14:textId="77777777" w:rsidR="00FA1B5A" w:rsidRPr="003057B1" w:rsidRDefault="00FA1B5A" w:rsidP="00896460">
            <w:pPr>
              <w:spacing w:after="0" w:line="240" w:lineRule="auto"/>
              <w:jc w:val="both"/>
              <w:rPr>
                <w:rFonts w:ascii="Times New Roman" w:eastAsia="Times New Roman" w:hAnsi="Times New Roman" w:cs="Times New Roman"/>
                <w:color w:val="222222"/>
                <w:lang w:eastAsia="es-CO"/>
              </w:rPr>
            </w:pPr>
            <w:r w:rsidRPr="003057B1">
              <w:rPr>
                <w:rFonts w:ascii="Times New Roman" w:eastAsia="Times New Roman" w:hAnsi="Times New Roman" w:cs="Times New Roman"/>
                <w:color w:val="222222"/>
                <w:lang w:eastAsia="es-CO"/>
              </w:rPr>
              <w:t>Respecto a la naturaleza de los preacuerdos. Se debe partir afirmando que los preacuerdos no modifican el aspecto fáctico de los cargos imputados o acusados, sino que estos tienen una incidencia exclusiva en la pena. A</w:t>
            </w:r>
            <w:r w:rsidR="00FF2448" w:rsidRPr="003057B1">
              <w:rPr>
                <w:rFonts w:ascii="Times New Roman" w:eastAsia="Times New Roman" w:hAnsi="Times New Roman" w:cs="Times New Roman"/>
                <w:color w:val="222222"/>
                <w:lang w:eastAsia="es-CO"/>
              </w:rPr>
              <w:t>l respecto la Corte Suprema de J</w:t>
            </w:r>
            <w:r w:rsidRPr="003057B1">
              <w:rPr>
                <w:rFonts w:ascii="Times New Roman" w:eastAsia="Times New Roman" w:hAnsi="Times New Roman" w:cs="Times New Roman"/>
                <w:color w:val="222222"/>
                <w:lang w:eastAsia="es-CO"/>
              </w:rPr>
              <w:t>usticia ha establecido:</w:t>
            </w:r>
          </w:p>
          <w:p w14:paraId="540591CA" w14:textId="77777777" w:rsidR="00FA1B5A" w:rsidRPr="003057B1" w:rsidRDefault="00FA1B5A" w:rsidP="00896460">
            <w:pPr>
              <w:spacing w:after="0" w:line="240" w:lineRule="auto"/>
              <w:jc w:val="both"/>
              <w:rPr>
                <w:rFonts w:ascii="Times New Roman" w:eastAsia="Times New Roman" w:hAnsi="Times New Roman" w:cs="Times New Roman"/>
                <w:color w:val="222222"/>
                <w:lang w:eastAsia="es-CO"/>
              </w:rPr>
            </w:pPr>
          </w:p>
          <w:p w14:paraId="74B6CC25" w14:textId="77777777" w:rsidR="00FA1B5A" w:rsidRPr="003057B1" w:rsidRDefault="00FA1B5A" w:rsidP="00FA1B5A">
            <w:pPr>
              <w:jc w:val="both"/>
              <w:rPr>
                <w:rFonts w:ascii="Times New Roman" w:hAnsi="Times New Roman" w:cs="Times New Roman"/>
              </w:rPr>
            </w:pPr>
            <w:r w:rsidRPr="003057B1">
              <w:rPr>
                <w:rFonts w:ascii="Times New Roman" w:hAnsi="Times New Roman" w:cs="Times New Roman"/>
                <w:i/>
                <w:iCs/>
              </w:rPr>
              <w:t>“La tipicidad que resulta del negocio jurídico en la modalidad de eliminación de una agravante no implica al menos la modificación de la adecuación del comportamiento en el tipo básico conforme al cargo jurídicamente atribuido en la audiencia de imputación, hay solamente una degradación por razón de una circunstancia fáctica, personal, modal, de tiempo, lugar o cantidad, grado de participación o forma de</w:t>
            </w:r>
            <w:r w:rsidR="002D58A8" w:rsidRPr="003057B1">
              <w:rPr>
                <w:rFonts w:ascii="Times New Roman" w:hAnsi="Times New Roman" w:cs="Times New Roman"/>
                <w:i/>
                <w:iCs/>
              </w:rPr>
              <w:t xml:space="preserve"> </w:t>
            </w:r>
            <w:r w:rsidRPr="003057B1">
              <w:rPr>
                <w:rFonts w:ascii="Times New Roman" w:hAnsi="Times New Roman" w:cs="Times New Roman"/>
                <w:i/>
                <w:iCs/>
              </w:rPr>
              <w:t>culpabilidad que incide en la pena.</w:t>
            </w:r>
          </w:p>
          <w:p w14:paraId="23C29883" w14:textId="77777777" w:rsidR="00FA1B5A" w:rsidRPr="003057B1" w:rsidRDefault="00FA1B5A" w:rsidP="00FA1B5A">
            <w:pPr>
              <w:jc w:val="both"/>
              <w:rPr>
                <w:rFonts w:ascii="Times New Roman" w:hAnsi="Times New Roman" w:cs="Times New Roman"/>
              </w:rPr>
            </w:pPr>
            <w:r w:rsidRPr="003057B1">
              <w:rPr>
                <w:rFonts w:ascii="Times New Roman" w:hAnsi="Times New Roman" w:cs="Times New Roman"/>
              </w:rPr>
              <w:t>(…)</w:t>
            </w:r>
          </w:p>
          <w:p w14:paraId="7B6190CF" w14:textId="77777777" w:rsidR="00FA1B5A" w:rsidRPr="003057B1" w:rsidRDefault="00FA1B5A" w:rsidP="00FA1B5A">
            <w:pPr>
              <w:jc w:val="both"/>
              <w:rPr>
                <w:rFonts w:ascii="Times New Roman" w:hAnsi="Times New Roman" w:cs="Times New Roman"/>
                <w:i/>
                <w:iCs/>
              </w:rPr>
            </w:pPr>
            <w:r w:rsidRPr="003057B1">
              <w:rPr>
                <w:rFonts w:ascii="Times New Roman" w:hAnsi="Times New Roman" w:cs="Times New Roman"/>
                <w:i/>
                <w:iCs/>
              </w:rPr>
              <w:t>El juez deberá condenar por el delito imputado, el texto legal así lo indica, “el imputado </w:t>
            </w:r>
            <w:r w:rsidRPr="003057B1">
              <w:rPr>
                <w:rFonts w:ascii="Times New Roman" w:hAnsi="Times New Roman" w:cs="Times New Roman"/>
                <w:b/>
                <w:bCs/>
                <w:i/>
                <w:iCs/>
              </w:rPr>
              <w:t>se declarará culpable</w:t>
            </w:r>
            <w:r w:rsidRPr="003057B1">
              <w:rPr>
                <w:rFonts w:ascii="Times New Roman" w:hAnsi="Times New Roman" w:cs="Times New Roman"/>
                <w:i/>
                <w:iCs/>
              </w:rPr>
              <w:t> del delito </w:t>
            </w:r>
            <w:r w:rsidRPr="003057B1">
              <w:rPr>
                <w:rFonts w:ascii="Times New Roman" w:hAnsi="Times New Roman" w:cs="Times New Roman"/>
                <w:b/>
                <w:bCs/>
                <w:i/>
                <w:iCs/>
              </w:rPr>
              <w:t>imputado</w:t>
            </w:r>
            <w:r w:rsidRPr="003057B1">
              <w:rPr>
                <w:rFonts w:ascii="Times New Roman" w:hAnsi="Times New Roman" w:cs="Times New Roman"/>
                <w:i/>
                <w:iCs/>
              </w:rPr>
              <w:t>”, pero se debe imponer por razón del preacuerdo la pena que corresponda al cambio aceptado por la fiscalía, la que surja como consecuencia de la eliminación de una agravante o cargo específico, que es representativa de una degradación.</w:t>
            </w:r>
            <w:r w:rsidRPr="003057B1">
              <w:rPr>
                <w:rStyle w:val="Refdenotaalpie"/>
                <w:rFonts w:ascii="Times New Roman" w:hAnsi="Times New Roman" w:cs="Times New Roman"/>
                <w:i/>
                <w:iCs/>
              </w:rPr>
              <w:footnoteReference w:id="1"/>
            </w:r>
            <w:r w:rsidRPr="003057B1">
              <w:rPr>
                <w:rFonts w:ascii="Times New Roman" w:hAnsi="Times New Roman" w:cs="Times New Roman"/>
                <w:i/>
                <w:iCs/>
              </w:rPr>
              <w:t>”</w:t>
            </w:r>
          </w:p>
          <w:p w14:paraId="68FD5061" w14:textId="77777777" w:rsidR="008B6F96" w:rsidRPr="003057B1" w:rsidRDefault="008B6F96" w:rsidP="008B6F96">
            <w:pPr>
              <w:spacing w:after="0" w:line="240" w:lineRule="auto"/>
              <w:jc w:val="both"/>
              <w:rPr>
                <w:rFonts w:ascii="Times New Roman" w:eastAsia="Times New Roman" w:hAnsi="Times New Roman" w:cs="Times New Roman"/>
                <w:color w:val="222222"/>
                <w:lang w:eastAsia="es-CO"/>
              </w:rPr>
            </w:pPr>
            <w:r w:rsidRPr="003057B1">
              <w:rPr>
                <w:rFonts w:ascii="Times New Roman" w:eastAsia="Times New Roman" w:hAnsi="Times New Roman" w:cs="Times New Roman"/>
                <w:color w:val="222222"/>
                <w:lang w:eastAsia="es-CO"/>
              </w:rPr>
              <w:t>Con relación a las modalidades de los preacuerdos, se ha establecido la siguiente clasificación:</w:t>
            </w:r>
          </w:p>
          <w:p w14:paraId="59018AC1" w14:textId="77777777" w:rsidR="008B6F96" w:rsidRPr="003057B1" w:rsidRDefault="008B6F96" w:rsidP="008B6F96">
            <w:pPr>
              <w:spacing w:after="0" w:line="240" w:lineRule="auto"/>
              <w:jc w:val="both"/>
              <w:rPr>
                <w:rFonts w:ascii="Times New Roman" w:eastAsia="Times New Roman" w:hAnsi="Times New Roman" w:cs="Times New Roman"/>
                <w:color w:val="222222"/>
                <w:lang w:eastAsia="es-CO"/>
              </w:rPr>
            </w:pPr>
          </w:p>
          <w:p w14:paraId="2B34EF12" w14:textId="77777777" w:rsidR="008B6F96" w:rsidRPr="003057B1" w:rsidRDefault="008B6F96" w:rsidP="008B6F96">
            <w:pPr>
              <w:spacing w:after="0" w:line="240" w:lineRule="auto"/>
              <w:jc w:val="both"/>
              <w:rPr>
                <w:rFonts w:ascii="Times New Roman" w:eastAsia="Times New Roman" w:hAnsi="Times New Roman" w:cs="Times New Roman"/>
                <w:b/>
                <w:color w:val="222222"/>
                <w:lang w:eastAsia="es-CO"/>
              </w:rPr>
            </w:pPr>
            <w:r w:rsidRPr="003057B1">
              <w:rPr>
                <w:rFonts w:ascii="Times New Roman" w:eastAsia="Times New Roman" w:hAnsi="Times New Roman" w:cs="Times New Roman"/>
                <w:b/>
                <w:color w:val="222222"/>
                <w:lang w:eastAsia="es-CO"/>
              </w:rPr>
              <w:t>Preacuerdo simple:</w:t>
            </w:r>
          </w:p>
          <w:p w14:paraId="28C46107" w14:textId="77777777" w:rsidR="008B6F96" w:rsidRPr="003057B1" w:rsidRDefault="008B6F96" w:rsidP="008B6F96">
            <w:pPr>
              <w:spacing w:after="0" w:line="240" w:lineRule="auto"/>
              <w:jc w:val="both"/>
              <w:rPr>
                <w:rFonts w:ascii="Times New Roman" w:eastAsia="Times New Roman" w:hAnsi="Times New Roman" w:cs="Times New Roman"/>
                <w:color w:val="222222"/>
                <w:lang w:eastAsia="es-CO"/>
              </w:rPr>
            </w:pPr>
          </w:p>
          <w:p w14:paraId="10CB1B11" w14:textId="77777777" w:rsidR="008B6F96" w:rsidRPr="003057B1" w:rsidRDefault="008B6F96" w:rsidP="008B6F96">
            <w:pPr>
              <w:spacing w:after="0" w:line="240" w:lineRule="auto"/>
              <w:jc w:val="both"/>
              <w:rPr>
                <w:rFonts w:ascii="Times New Roman" w:eastAsia="Times New Roman" w:hAnsi="Times New Roman" w:cs="Times New Roman"/>
                <w:color w:val="222222"/>
                <w:lang w:eastAsia="es-CO"/>
              </w:rPr>
            </w:pPr>
            <w:r w:rsidRPr="003057B1">
              <w:rPr>
                <w:rFonts w:ascii="Times New Roman" w:eastAsia="Times New Roman" w:hAnsi="Times New Roman" w:cs="Times New Roman"/>
                <w:color w:val="222222"/>
                <w:lang w:eastAsia="es-CO"/>
              </w:rPr>
              <w:t>Preacuerdo conforme a los términos de la imputación, el indiciado se declara culpable del delito imputado (Artículo 350, inciso 1º del C.P.P).</w:t>
            </w:r>
          </w:p>
          <w:p w14:paraId="5ADA26A1" w14:textId="77777777" w:rsidR="008B6F96" w:rsidRPr="003057B1" w:rsidRDefault="008B6F96" w:rsidP="008B6F96">
            <w:pPr>
              <w:spacing w:after="0" w:line="240" w:lineRule="auto"/>
              <w:jc w:val="both"/>
              <w:rPr>
                <w:rFonts w:ascii="Times New Roman" w:eastAsia="Times New Roman" w:hAnsi="Times New Roman" w:cs="Times New Roman"/>
                <w:color w:val="222222"/>
                <w:lang w:eastAsia="es-CO"/>
              </w:rPr>
            </w:pPr>
          </w:p>
          <w:p w14:paraId="7E08C4F4" w14:textId="77777777" w:rsidR="008B6F96" w:rsidRPr="003057B1" w:rsidRDefault="008B6F96" w:rsidP="008B6F96">
            <w:pPr>
              <w:spacing w:after="0" w:line="240" w:lineRule="auto"/>
              <w:jc w:val="both"/>
              <w:rPr>
                <w:rFonts w:ascii="Times New Roman" w:eastAsia="Times New Roman" w:hAnsi="Times New Roman" w:cs="Times New Roman"/>
                <w:color w:val="222222"/>
                <w:lang w:eastAsia="es-CO"/>
              </w:rPr>
            </w:pPr>
            <w:r w:rsidRPr="003057B1">
              <w:rPr>
                <w:rFonts w:ascii="Times New Roman" w:eastAsia="Times New Roman" w:hAnsi="Times New Roman" w:cs="Times New Roman"/>
                <w:color w:val="222222"/>
                <w:lang w:eastAsia="es-CO"/>
              </w:rPr>
              <w:t>Las partes admiten la existencia material del delito, la autoría y la responsabilidad en las condiciones en que se precisaron en la formulación de la imputación, pero se acuerda la cantidad de rebaja de pena que habrá de hacerse a la sanción impuesta, dada la fase procesal en que ese convenio se presente, además puede o no tener por objeto la negociación de subrogados o sustitutos penales.</w:t>
            </w:r>
          </w:p>
          <w:p w14:paraId="3178B602" w14:textId="77777777" w:rsidR="008B6F96" w:rsidRPr="003057B1" w:rsidRDefault="008B6F96" w:rsidP="008B6F96">
            <w:pPr>
              <w:spacing w:after="0" w:line="240" w:lineRule="auto"/>
              <w:jc w:val="both"/>
              <w:rPr>
                <w:rFonts w:ascii="Times New Roman" w:eastAsia="Times New Roman" w:hAnsi="Times New Roman" w:cs="Times New Roman"/>
                <w:color w:val="222222"/>
                <w:lang w:eastAsia="es-CO"/>
              </w:rPr>
            </w:pPr>
          </w:p>
          <w:p w14:paraId="7EEB3DD2" w14:textId="77777777" w:rsidR="008B6F96" w:rsidRPr="003057B1" w:rsidRDefault="008B6F96" w:rsidP="008B6F96">
            <w:pPr>
              <w:jc w:val="both"/>
              <w:rPr>
                <w:rFonts w:ascii="Times New Roman" w:eastAsia="Times New Roman" w:hAnsi="Times New Roman" w:cs="Times New Roman"/>
                <w:color w:val="222222"/>
                <w:lang w:val="es-ES" w:eastAsia="es-CO"/>
              </w:rPr>
            </w:pPr>
            <w:r w:rsidRPr="003057B1">
              <w:rPr>
                <w:rFonts w:ascii="Times New Roman" w:eastAsia="Times New Roman" w:hAnsi="Times New Roman" w:cs="Times New Roman"/>
                <w:color w:val="222222"/>
                <w:lang w:eastAsia="es-CO"/>
              </w:rPr>
              <w:t xml:space="preserve">En este caso el juez deberá condenar por el delito aceptado por el procesado, que se reitera, no es otro que el formulado en la audiencia de imputación.( CSJ, </w:t>
            </w:r>
            <w:r w:rsidRPr="003057B1">
              <w:rPr>
                <w:rFonts w:ascii="Times New Roman" w:eastAsia="Times New Roman" w:hAnsi="Times New Roman" w:cs="Times New Roman"/>
                <w:color w:val="222222"/>
                <w:lang w:val="es-ES_tradnl" w:eastAsia="es-CO"/>
              </w:rPr>
              <w:t>Sentencia SP7100-2016 -Salvamento de voto)</w:t>
            </w:r>
          </w:p>
          <w:p w14:paraId="21AF8BFD" w14:textId="77777777" w:rsidR="008B6F96" w:rsidRPr="003057B1" w:rsidRDefault="008B6F96" w:rsidP="008B6F96">
            <w:pPr>
              <w:spacing w:after="0" w:line="240" w:lineRule="auto"/>
              <w:jc w:val="both"/>
              <w:rPr>
                <w:rFonts w:ascii="Times New Roman" w:eastAsia="Times New Roman" w:hAnsi="Times New Roman" w:cs="Times New Roman"/>
                <w:b/>
                <w:color w:val="222222"/>
                <w:lang w:eastAsia="es-CO"/>
              </w:rPr>
            </w:pPr>
            <w:r w:rsidRPr="003057B1">
              <w:rPr>
                <w:rFonts w:ascii="Times New Roman" w:eastAsia="Times New Roman" w:hAnsi="Times New Roman" w:cs="Times New Roman"/>
                <w:b/>
                <w:color w:val="222222"/>
                <w:lang w:eastAsia="es-CO"/>
              </w:rPr>
              <w:t>Preacuerdo con degradación:</w:t>
            </w:r>
          </w:p>
          <w:p w14:paraId="669A358F" w14:textId="77777777" w:rsidR="008B6F96" w:rsidRPr="003057B1" w:rsidRDefault="008B6F96" w:rsidP="008B6F96">
            <w:pPr>
              <w:spacing w:after="0" w:line="240" w:lineRule="auto"/>
              <w:jc w:val="both"/>
              <w:rPr>
                <w:rFonts w:ascii="Times New Roman" w:eastAsia="Times New Roman" w:hAnsi="Times New Roman" w:cs="Times New Roman"/>
                <w:b/>
                <w:color w:val="222222"/>
                <w:lang w:eastAsia="es-CO"/>
              </w:rPr>
            </w:pPr>
          </w:p>
          <w:p w14:paraId="4505A82F" w14:textId="77777777" w:rsidR="008B6F96" w:rsidRPr="003057B1" w:rsidRDefault="008B6F96" w:rsidP="008B6F96">
            <w:pPr>
              <w:tabs>
                <w:tab w:val="num" w:pos="720"/>
              </w:tabs>
              <w:spacing w:after="0" w:line="240" w:lineRule="auto"/>
              <w:jc w:val="both"/>
              <w:rPr>
                <w:rFonts w:ascii="Times New Roman" w:eastAsia="Times New Roman" w:hAnsi="Times New Roman" w:cs="Times New Roman"/>
                <w:color w:val="222222"/>
                <w:lang w:eastAsia="es-CO"/>
              </w:rPr>
            </w:pPr>
            <w:r w:rsidRPr="003057B1">
              <w:rPr>
                <w:rFonts w:ascii="Times New Roman" w:eastAsia="Times New Roman" w:hAnsi="Times New Roman" w:cs="Times New Roman"/>
                <w:color w:val="222222"/>
                <w:lang w:eastAsia="es-CO"/>
              </w:rPr>
              <w:t>Preacuerdo en el que el indiciado o procesado se declara culpable, pero con eliminación de una causal de agravación punitiva o algún cargo específico.</w:t>
            </w:r>
          </w:p>
          <w:p w14:paraId="0511E8DF" w14:textId="77777777" w:rsidR="008B6F96" w:rsidRPr="003057B1" w:rsidRDefault="008B6F96" w:rsidP="008B6F96">
            <w:pPr>
              <w:spacing w:after="0" w:line="240" w:lineRule="auto"/>
              <w:jc w:val="both"/>
              <w:rPr>
                <w:rFonts w:ascii="Times New Roman" w:eastAsia="Times New Roman" w:hAnsi="Times New Roman" w:cs="Times New Roman"/>
                <w:b/>
                <w:color w:val="222222"/>
                <w:lang w:eastAsia="es-CO"/>
              </w:rPr>
            </w:pPr>
          </w:p>
          <w:p w14:paraId="1B1F65AA" w14:textId="77777777" w:rsidR="008B6F96" w:rsidRPr="003057B1" w:rsidRDefault="008B6F96" w:rsidP="008B6F96">
            <w:pPr>
              <w:tabs>
                <w:tab w:val="num" w:pos="720"/>
              </w:tabs>
              <w:spacing w:after="0" w:line="240" w:lineRule="auto"/>
              <w:jc w:val="both"/>
              <w:rPr>
                <w:rFonts w:ascii="Times New Roman" w:eastAsia="Times New Roman" w:hAnsi="Times New Roman" w:cs="Times New Roman"/>
                <w:color w:val="222222"/>
                <w:lang w:eastAsia="es-CO"/>
              </w:rPr>
            </w:pPr>
            <w:r w:rsidRPr="003057B1">
              <w:rPr>
                <w:rFonts w:ascii="Times New Roman" w:eastAsia="Times New Roman" w:hAnsi="Times New Roman" w:cs="Times New Roman"/>
                <w:color w:val="222222"/>
                <w:lang w:eastAsia="es-CO"/>
              </w:rPr>
              <w:t>Esta forma de preacordar está fijada en el inciso segundo del artículo 350 ídem, parte del supuesto que el Fiscal y el procesado aceptan que éste último se declara culpable del delito o los ilícitos que se le atribuyeron en la audiencia preliminar o, en su caso y de haber ocurrido, por el o los reatos señalados en la audiencia que se adicionó en la imputación, o acepte responsabilidad bajo la condición que se elimine cargo por uno de los atribuidos.</w:t>
            </w:r>
          </w:p>
          <w:p w14:paraId="1E8BFC82" w14:textId="77777777" w:rsidR="008B6F96" w:rsidRPr="003057B1" w:rsidRDefault="008B6F96" w:rsidP="008B6F96">
            <w:pPr>
              <w:tabs>
                <w:tab w:val="num" w:pos="720"/>
              </w:tabs>
              <w:spacing w:after="0" w:line="240" w:lineRule="auto"/>
              <w:jc w:val="both"/>
              <w:rPr>
                <w:rFonts w:ascii="Times New Roman" w:eastAsia="Times New Roman" w:hAnsi="Times New Roman" w:cs="Times New Roman"/>
                <w:color w:val="222222"/>
                <w:lang w:eastAsia="es-CO"/>
              </w:rPr>
            </w:pPr>
          </w:p>
          <w:p w14:paraId="7B62C138" w14:textId="77777777" w:rsidR="008B6F96" w:rsidRPr="003057B1" w:rsidRDefault="008B6F96" w:rsidP="008B6F96">
            <w:pPr>
              <w:tabs>
                <w:tab w:val="num" w:pos="720"/>
              </w:tabs>
              <w:spacing w:after="0" w:line="240" w:lineRule="auto"/>
              <w:jc w:val="both"/>
              <w:rPr>
                <w:rFonts w:ascii="Times New Roman" w:eastAsia="Times New Roman" w:hAnsi="Times New Roman" w:cs="Times New Roman"/>
                <w:color w:val="222222"/>
                <w:lang w:eastAsia="es-CO"/>
              </w:rPr>
            </w:pPr>
            <w:r w:rsidRPr="003057B1">
              <w:rPr>
                <w:rFonts w:ascii="Times New Roman" w:eastAsia="Times New Roman" w:hAnsi="Times New Roman" w:cs="Times New Roman"/>
                <w:color w:val="222222"/>
                <w:lang w:eastAsia="es-CO"/>
              </w:rPr>
              <w:t>El beneficio debe consistir en la menor pena que represente por la eliminación de una agravante o un “cargo específico” (numeral 1ª ídem).</w:t>
            </w:r>
          </w:p>
          <w:p w14:paraId="169B71D0" w14:textId="77777777" w:rsidR="008B6F96" w:rsidRPr="003057B1" w:rsidRDefault="008B6F96" w:rsidP="008B6F96">
            <w:pPr>
              <w:tabs>
                <w:tab w:val="num" w:pos="720"/>
              </w:tabs>
              <w:spacing w:after="0" w:line="240" w:lineRule="auto"/>
              <w:jc w:val="both"/>
              <w:rPr>
                <w:rFonts w:ascii="Times New Roman" w:eastAsia="Times New Roman" w:hAnsi="Times New Roman" w:cs="Times New Roman"/>
                <w:color w:val="222222"/>
                <w:lang w:eastAsia="es-CO"/>
              </w:rPr>
            </w:pPr>
          </w:p>
          <w:p w14:paraId="646A04C3" w14:textId="77777777" w:rsidR="008B6F96" w:rsidRPr="003057B1" w:rsidRDefault="008B6F96" w:rsidP="008B6F96">
            <w:pPr>
              <w:tabs>
                <w:tab w:val="num" w:pos="720"/>
              </w:tabs>
              <w:spacing w:after="0" w:line="240" w:lineRule="auto"/>
              <w:jc w:val="both"/>
              <w:rPr>
                <w:rFonts w:ascii="Times New Roman" w:eastAsia="Times New Roman" w:hAnsi="Times New Roman" w:cs="Times New Roman"/>
                <w:color w:val="222222"/>
                <w:lang w:eastAsia="es-CO"/>
              </w:rPr>
            </w:pPr>
            <w:r w:rsidRPr="003057B1">
              <w:rPr>
                <w:rFonts w:ascii="Times New Roman" w:eastAsia="Times New Roman" w:hAnsi="Times New Roman" w:cs="Times New Roman"/>
                <w:color w:val="222222"/>
                <w:lang w:eastAsia="es-CO"/>
              </w:rPr>
              <w:t>La tipicidad que resulta del negocio jurídico en la modalidad de</w:t>
            </w:r>
            <w:r w:rsidR="00154FF2" w:rsidRPr="003057B1">
              <w:rPr>
                <w:rFonts w:ascii="Times New Roman" w:eastAsia="Times New Roman" w:hAnsi="Times New Roman" w:cs="Times New Roman"/>
                <w:color w:val="222222"/>
                <w:lang w:eastAsia="es-CO"/>
              </w:rPr>
              <w:t xml:space="preserve"> </w:t>
            </w:r>
            <w:r w:rsidRPr="003057B1">
              <w:rPr>
                <w:rFonts w:ascii="Times New Roman" w:eastAsia="Times New Roman" w:hAnsi="Times New Roman" w:cs="Times New Roman"/>
                <w:color w:val="222222"/>
                <w:lang w:eastAsia="es-CO"/>
              </w:rPr>
              <w:t>eliminación de una agravante no implica al menos la modificación de la adecuación del comportamiento en el tipo básico conforme al cargo jurídicamente atribuido en la audiencia de imputación, hay solamente una degradación por razón de una circunstancia fáctica, personal, modal, de tiempo, lugar o cantidad, grado de participación o forma de</w:t>
            </w:r>
            <w:r w:rsidR="002D58A8" w:rsidRPr="003057B1">
              <w:rPr>
                <w:rFonts w:ascii="Times New Roman" w:eastAsia="Times New Roman" w:hAnsi="Times New Roman" w:cs="Times New Roman"/>
                <w:color w:val="222222"/>
                <w:lang w:eastAsia="es-CO"/>
              </w:rPr>
              <w:t xml:space="preserve"> </w:t>
            </w:r>
            <w:r w:rsidRPr="003057B1">
              <w:rPr>
                <w:rFonts w:ascii="Times New Roman" w:eastAsia="Times New Roman" w:hAnsi="Times New Roman" w:cs="Times New Roman"/>
                <w:color w:val="222222"/>
                <w:lang w:eastAsia="es-CO"/>
              </w:rPr>
              <w:t>culpabilidad que incide en la pena.</w:t>
            </w:r>
          </w:p>
          <w:p w14:paraId="5245A2A0" w14:textId="77777777" w:rsidR="008B6F96" w:rsidRPr="003057B1" w:rsidRDefault="008B6F96" w:rsidP="008B6F96">
            <w:pPr>
              <w:tabs>
                <w:tab w:val="num" w:pos="720"/>
              </w:tabs>
              <w:spacing w:after="0" w:line="240" w:lineRule="auto"/>
              <w:jc w:val="both"/>
              <w:rPr>
                <w:rFonts w:ascii="Times New Roman" w:eastAsia="Times New Roman" w:hAnsi="Times New Roman" w:cs="Times New Roman"/>
                <w:color w:val="222222"/>
                <w:lang w:eastAsia="es-CO"/>
              </w:rPr>
            </w:pPr>
          </w:p>
          <w:p w14:paraId="547CC2A5" w14:textId="77777777" w:rsidR="008B6F96" w:rsidRPr="003057B1" w:rsidRDefault="008B6F96" w:rsidP="008B6F96">
            <w:pPr>
              <w:tabs>
                <w:tab w:val="num" w:pos="720"/>
              </w:tabs>
              <w:spacing w:after="0" w:line="240" w:lineRule="auto"/>
              <w:jc w:val="both"/>
              <w:rPr>
                <w:rFonts w:ascii="Times New Roman" w:eastAsia="Times New Roman" w:hAnsi="Times New Roman" w:cs="Times New Roman"/>
                <w:color w:val="222222"/>
                <w:lang w:eastAsia="es-CO"/>
              </w:rPr>
            </w:pPr>
            <w:r w:rsidRPr="003057B1">
              <w:rPr>
                <w:rFonts w:ascii="Times New Roman" w:eastAsia="Times New Roman" w:hAnsi="Times New Roman" w:cs="Times New Roman"/>
                <w:color w:val="222222"/>
                <w:lang w:eastAsia="es-CO"/>
              </w:rPr>
              <w:t>Tal sería el caso en el que se acepta responsabilidad por un hurto simple cuando venía siendo indiciado o acusado por un hurto calificado, o se atenúa la participación de autor a cómplice, o la forma de conducta de dolosa a culposa, cuando la naturaleza del reato típicamente lo admite, entre otras eventualidades</w:t>
            </w:r>
          </w:p>
          <w:p w14:paraId="51440AB5" w14:textId="77777777" w:rsidR="008B6F96" w:rsidRPr="003057B1" w:rsidRDefault="008B6F96" w:rsidP="008B6F96">
            <w:pPr>
              <w:tabs>
                <w:tab w:val="num" w:pos="720"/>
              </w:tabs>
              <w:spacing w:after="0" w:line="240" w:lineRule="auto"/>
              <w:jc w:val="both"/>
              <w:rPr>
                <w:rFonts w:ascii="Times New Roman" w:eastAsia="Times New Roman" w:hAnsi="Times New Roman" w:cs="Times New Roman"/>
                <w:color w:val="222222"/>
                <w:lang w:eastAsia="es-CO"/>
              </w:rPr>
            </w:pPr>
          </w:p>
          <w:p w14:paraId="3A5BA8A2" w14:textId="77777777" w:rsidR="008B6F96" w:rsidRPr="003057B1" w:rsidRDefault="008B6F96" w:rsidP="008B6F96">
            <w:pPr>
              <w:tabs>
                <w:tab w:val="num" w:pos="720"/>
              </w:tabs>
              <w:spacing w:after="0" w:line="240" w:lineRule="auto"/>
              <w:jc w:val="both"/>
              <w:rPr>
                <w:rFonts w:ascii="Times New Roman" w:eastAsia="Times New Roman" w:hAnsi="Times New Roman" w:cs="Times New Roman"/>
                <w:color w:val="222222"/>
                <w:lang w:eastAsia="es-CO"/>
              </w:rPr>
            </w:pPr>
            <w:r w:rsidRPr="003057B1">
              <w:rPr>
                <w:rFonts w:ascii="Times New Roman" w:eastAsia="Times New Roman" w:hAnsi="Times New Roman" w:cs="Times New Roman"/>
                <w:color w:val="222222"/>
                <w:lang w:eastAsia="es-CO"/>
              </w:rPr>
              <w:t xml:space="preserve">En cambio, cuando el negocio jurídico consiste en la eliminación de un cargo, se parte de la base que se han imputado varias ilicitudes y la eliminación no de todas sino de una o algunas de éstas constituye el pacto, por tanto, se acepta culpabilidad por los demás reatos que el convenio no suprimió pero que sí fueron registrados como imputación jurídica en la audiencia preliminar. .(CSJ, </w:t>
            </w:r>
            <w:r w:rsidRPr="003057B1">
              <w:rPr>
                <w:rFonts w:ascii="Times New Roman" w:eastAsia="Times New Roman" w:hAnsi="Times New Roman" w:cs="Times New Roman"/>
                <w:color w:val="222222"/>
                <w:lang w:val="es-ES_tradnl" w:eastAsia="es-CO"/>
              </w:rPr>
              <w:t>Sentencia SP7100-2016 -Salvamento de voto)</w:t>
            </w:r>
          </w:p>
          <w:p w14:paraId="69611163" w14:textId="77777777" w:rsidR="008B6F96" w:rsidRPr="003057B1" w:rsidRDefault="008B6F96" w:rsidP="008B6F96">
            <w:pPr>
              <w:tabs>
                <w:tab w:val="num" w:pos="720"/>
              </w:tabs>
              <w:spacing w:after="0" w:line="240" w:lineRule="auto"/>
              <w:jc w:val="both"/>
              <w:rPr>
                <w:rFonts w:ascii="Times New Roman" w:eastAsia="Times New Roman" w:hAnsi="Times New Roman" w:cs="Times New Roman"/>
                <w:color w:val="222222"/>
                <w:lang w:eastAsia="es-CO"/>
              </w:rPr>
            </w:pPr>
          </w:p>
          <w:p w14:paraId="4BE4E831" w14:textId="77777777" w:rsidR="008B6F96" w:rsidRPr="003057B1" w:rsidRDefault="008B6F96" w:rsidP="008B6F96">
            <w:pPr>
              <w:spacing w:after="0" w:line="240" w:lineRule="auto"/>
              <w:jc w:val="both"/>
              <w:rPr>
                <w:rFonts w:ascii="Times New Roman" w:eastAsia="Times New Roman" w:hAnsi="Times New Roman" w:cs="Times New Roman"/>
                <w:b/>
                <w:bCs/>
                <w:iCs/>
                <w:color w:val="222222"/>
                <w:lang w:val="es-ES_tradnl" w:eastAsia="es-CO"/>
              </w:rPr>
            </w:pPr>
            <w:r w:rsidRPr="003057B1">
              <w:rPr>
                <w:rFonts w:ascii="Times New Roman" w:eastAsia="Times New Roman" w:hAnsi="Times New Roman" w:cs="Times New Roman"/>
                <w:b/>
                <w:bCs/>
                <w:iCs/>
                <w:color w:val="222222"/>
                <w:lang w:val="es-ES_tradnl" w:eastAsia="es-CO"/>
              </w:rPr>
              <w:t>Preacuerdo con readecuación típica.</w:t>
            </w:r>
          </w:p>
          <w:p w14:paraId="27AC88DA" w14:textId="77777777" w:rsidR="008B6F96" w:rsidRPr="003057B1" w:rsidRDefault="008B6F96" w:rsidP="008B6F96">
            <w:pPr>
              <w:tabs>
                <w:tab w:val="num" w:pos="720"/>
              </w:tabs>
              <w:spacing w:after="0" w:line="240" w:lineRule="auto"/>
              <w:jc w:val="both"/>
              <w:rPr>
                <w:rFonts w:ascii="Times New Roman" w:eastAsia="Times New Roman" w:hAnsi="Times New Roman" w:cs="Times New Roman"/>
                <w:color w:val="222222"/>
                <w:lang w:eastAsia="es-CO"/>
              </w:rPr>
            </w:pPr>
          </w:p>
          <w:p w14:paraId="210AE000" w14:textId="77777777" w:rsidR="008B6F96" w:rsidRPr="003057B1" w:rsidRDefault="008B6F96" w:rsidP="008B6F96">
            <w:pPr>
              <w:tabs>
                <w:tab w:val="num" w:pos="720"/>
              </w:tabs>
              <w:spacing w:after="0" w:line="240" w:lineRule="auto"/>
              <w:jc w:val="both"/>
              <w:rPr>
                <w:rFonts w:ascii="Times New Roman" w:eastAsia="Times New Roman" w:hAnsi="Times New Roman" w:cs="Times New Roman"/>
                <w:color w:val="222222"/>
                <w:lang w:eastAsia="es-CO"/>
              </w:rPr>
            </w:pPr>
            <w:r w:rsidRPr="003057B1">
              <w:rPr>
                <w:rFonts w:ascii="Times New Roman" w:eastAsia="Times New Roman" w:hAnsi="Times New Roman" w:cs="Times New Roman"/>
                <w:color w:val="222222"/>
                <w:lang w:eastAsia="es-CO"/>
              </w:rPr>
              <w:t>Preacuerdo en el que el indiciado o procesado se declara culpable de un delito relacionado con el imputado pero de pena menor, es la modalidad de preacuerdo con readecuación típica de la conducta.</w:t>
            </w:r>
          </w:p>
          <w:p w14:paraId="39401A72" w14:textId="77777777" w:rsidR="008B6F96" w:rsidRPr="003057B1" w:rsidRDefault="008B6F96" w:rsidP="008B6F96">
            <w:pPr>
              <w:tabs>
                <w:tab w:val="num" w:pos="720"/>
              </w:tabs>
              <w:spacing w:after="0" w:line="240" w:lineRule="auto"/>
              <w:jc w:val="both"/>
              <w:rPr>
                <w:rFonts w:ascii="Times New Roman" w:eastAsia="Times New Roman" w:hAnsi="Times New Roman" w:cs="Times New Roman"/>
                <w:color w:val="222222"/>
                <w:lang w:eastAsia="es-CO"/>
              </w:rPr>
            </w:pPr>
          </w:p>
          <w:p w14:paraId="6B4354F6" w14:textId="77777777" w:rsidR="008B6F96" w:rsidRPr="003057B1" w:rsidRDefault="008B6F96" w:rsidP="008B6F96">
            <w:pPr>
              <w:tabs>
                <w:tab w:val="num" w:pos="720"/>
              </w:tabs>
              <w:spacing w:after="0" w:line="240" w:lineRule="auto"/>
              <w:jc w:val="both"/>
              <w:rPr>
                <w:rFonts w:ascii="Times New Roman" w:eastAsia="Times New Roman" w:hAnsi="Times New Roman" w:cs="Times New Roman"/>
                <w:color w:val="222222"/>
                <w:lang w:eastAsia="es-CO"/>
              </w:rPr>
            </w:pPr>
            <w:r w:rsidRPr="003057B1">
              <w:rPr>
                <w:rFonts w:ascii="Times New Roman" w:eastAsia="Times New Roman" w:hAnsi="Times New Roman" w:cs="Times New Roman"/>
                <w:color w:val="222222"/>
                <w:lang w:eastAsia="es-CO"/>
              </w:rPr>
              <w:t xml:space="preserve">Esta modalidad de negociación está prevista en el inciso segundo del artículo 350 del C.P. .(CSJ, </w:t>
            </w:r>
            <w:r w:rsidRPr="003057B1">
              <w:rPr>
                <w:rFonts w:ascii="Times New Roman" w:eastAsia="Times New Roman" w:hAnsi="Times New Roman" w:cs="Times New Roman"/>
                <w:color w:val="222222"/>
                <w:lang w:val="es-ES_tradnl" w:eastAsia="es-CO"/>
              </w:rPr>
              <w:t>Sentencia SP7100-2016 -Salvamento de voto)</w:t>
            </w:r>
          </w:p>
          <w:p w14:paraId="111F617F" w14:textId="77777777" w:rsidR="00E6008D" w:rsidRPr="003057B1" w:rsidRDefault="00E6008D">
            <w:pPr>
              <w:spacing w:after="0" w:line="240" w:lineRule="auto"/>
              <w:jc w:val="both"/>
              <w:rPr>
                <w:rFonts w:ascii="Times New Roman" w:eastAsia="Times New Roman" w:hAnsi="Times New Roman" w:cs="Times New Roman"/>
                <w:color w:val="222222"/>
                <w:lang w:eastAsia="es-CO"/>
              </w:rPr>
            </w:pPr>
          </w:p>
          <w:p w14:paraId="7BEC0FFD" w14:textId="77777777" w:rsidR="00E6008D" w:rsidRPr="003057B1" w:rsidRDefault="002E6732">
            <w:pPr>
              <w:spacing w:after="0" w:line="240" w:lineRule="auto"/>
              <w:jc w:val="both"/>
              <w:rPr>
                <w:rFonts w:ascii="Times New Roman" w:eastAsia="Times New Roman" w:hAnsi="Times New Roman" w:cs="Times New Roman"/>
                <w:color w:val="222222"/>
                <w:lang w:eastAsia="es-CO"/>
              </w:rPr>
            </w:pPr>
            <w:r w:rsidRPr="003057B1">
              <w:rPr>
                <w:rFonts w:ascii="Times New Roman" w:eastAsia="Times New Roman" w:hAnsi="Times New Roman" w:cs="Times New Roman"/>
                <w:color w:val="222222"/>
                <w:lang w:eastAsia="es-CO"/>
              </w:rPr>
              <w:t xml:space="preserve">Uno de los temas que </w:t>
            </w:r>
            <w:r w:rsidR="00F258D8" w:rsidRPr="003057B1">
              <w:rPr>
                <w:rFonts w:ascii="Times New Roman" w:eastAsia="Times New Roman" w:hAnsi="Times New Roman" w:cs="Times New Roman"/>
                <w:color w:val="222222"/>
                <w:lang w:eastAsia="es-CO"/>
              </w:rPr>
              <w:t>más</w:t>
            </w:r>
            <w:r w:rsidRPr="003057B1">
              <w:rPr>
                <w:rFonts w:ascii="Times New Roman" w:eastAsia="Times New Roman" w:hAnsi="Times New Roman" w:cs="Times New Roman"/>
                <w:color w:val="222222"/>
                <w:lang w:eastAsia="es-CO"/>
              </w:rPr>
              <w:t xml:space="preserve"> genera discusión y controversia tiene que ver con el control material de los jueces de conocimiento a los preacuerdos celebrados entre Fiscalía y Defensa, cuestión que al día de hoy ha logrado cierta uniformidad, lo que a su vez representa que haya seguridad jurídica, justicia e igualdad.</w:t>
            </w:r>
          </w:p>
          <w:p w14:paraId="2A2E485C" w14:textId="77777777" w:rsidR="00E6008D" w:rsidRPr="003057B1" w:rsidRDefault="00E6008D">
            <w:pPr>
              <w:spacing w:after="0" w:line="240" w:lineRule="auto"/>
              <w:jc w:val="both"/>
              <w:rPr>
                <w:rFonts w:ascii="Times New Roman" w:eastAsia="Times New Roman" w:hAnsi="Times New Roman" w:cs="Times New Roman"/>
                <w:color w:val="222222"/>
                <w:lang w:eastAsia="es-CO"/>
              </w:rPr>
            </w:pPr>
          </w:p>
          <w:p w14:paraId="4C9AB72E" w14:textId="77777777" w:rsidR="00625880" w:rsidRPr="003057B1" w:rsidRDefault="002E6732">
            <w:pPr>
              <w:spacing w:after="0" w:line="240" w:lineRule="auto"/>
              <w:jc w:val="both"/>
              <w:rPr>
                <w:rFonts w:ascii="Times New Roman" w:eastAsia="Times New Roman" w:hAnsi="Times New Roman" w:cs="Times New Roman"/>
                <w:color w:val="222222"/>
                <w:lang w:eastAsia="es-CO"/>
              </w:rPr>
            </w:pPr>
            <w:r w:rsidRPr="003057B1">
              <w:rPr>
                <w:rFonts w:ascii="Times New Roman" w:eastAsia="Times New Roman" w:hAnsi="Times New Roman" w:cs="Times New Roman"/>
                <w:color w:val="222222"/>
                <w:lang w:eastAsia="es-CO"/>
              </w:rPr>
              <w:t xml:space="preserve">No es pacífico  y existen criterios divergentes  en los operadores judiciales, de por qué delito condenar cuando las partes hacen un preacuerdo en la modalidad de degradación </w:t>
            </w:r>
            <w:r w:rsidR="00E92D1D" w:rsidRPr="003057B1">
              <w:rPr>
                <w:rFonts w:ascii="Times New Roman" w:eastAsia="Times New Roman" w:hAnsi="Times New Roman" w:cs="Times New Roman"/>
                <w:color w:val="222222"/>
                <w:lang w:eastAsia="es-CO"/>
              </w:rPr>
              <w:t xml:space="preserve">o readecuación </w:t>
            </w:r>
            <w:r w:rsidR="00F258D8" w:rsidRPr="003057B1">
              <w:rPr>
                <w:rFonts w:ascii="Times New Roman" w:eastAsia="Times New Roman" w:hAnsi="Times New Roman" w:cs="Times New Roman"/>
                <w:color w:val="222222"/>
                <w:lang w:eastAsia="es-CO"/>
              </w:rPr>
              <w:t>típica</w:t>
            </w:r>
            <w:r w:rsidR="00E92D1D" w:rsidRPr="003057B1">
              <w:rPr>
                <w:rFonts w:ascii="Times New Roman" w:eastAsia="Times New Roman" w:hAnsi="Times New Roman" w:cs="Times New Roman"/>
                <w:color w:val="222222"/>
                <w:lang w:eastAsia="es-CO"/>
              </w:rPr>
              <w:t xml:space="preserve">. Se condena por el delito cometido o el delito negociado, </w:t>
            </w:r>
            <w:r w:rsidR="00F313E8" w:rsidRPr="003057B1">
              <w:rPr>
                <w:rFonts w:ascii="Times New Roman" w:eastAsia="Times New Roman" w:hAnsi="Times New Roman" w:cs="Times New Roman"/>
                <w:color w:val="222222"/>
                <w:lang w:eastAsia="es-CO"/>
              </w:rPr>
              <w:t xml:space="preserve">problemática que precisamente aborda </w:t>
            </w:r>
            <w:r w:rsidR="00E92D1D" w:rsidRPr="003057B1">
              <w:rPr>
                <w:rFonts w:ascii="Times New Roman" w:eastAsia="Times New Roman" w:hAnsi="Times New Roman" w:cs="Times New Roman"/>
                <w:color w:val="222222"/>
                <w:lang w:eastAsia="es-CO"/>
              </w:rPr>
              <w:t xml:space="preserve"> la Corte</w:t>
            </w:r>
            <w:r w:rsidR="00F313E8" w:rsidRPr="003057B1">
              <w:rPr>
                <w:rFonts w:ascii="Times New Roman" w:eastAsia="Times New Roman" w:hAnsi="Times New Roman" w:cs="Times New Roman"/>
                <w:color w:val="222222"/>
                <w:lang w:eastAsia="es-CO"/>
              </w:rPr>
              <w:t xml:space="preserve"> Su</w:t>
            </w:r>
            <w:r w:rsidR="00237C53" w:rsidRPr="003057B1">
              <w:rPr>
                <w:rFonts w:ascii="Times New Roman" w:eastAsia="Times New Roman" w:hAnsi="Times New Roman" w:cs="Times New Roman"/>
                <w:color w:val="222222"/>
                <w:lang w:eastAsia="es-CO"/>
              </w:rPr>
              <w:t>prema</w:t>
            </w:r>
            <w:r w:rsidR="00F313E8" w:rsidRPr="003057B1">
              <w:rPr>
                <w:rFonts w:ascii="Times New Roman" w:eastAsia="Times New Roman" w:hAnsi="Times New Roman" w:cs="Times New Roman"/>
                <w:color w:val="222222"/>
                <w:lang w:eastAsia="es-CO"/>
              </w:rPr>
              <w:t xml:space="preserve"> de Justicia en varias decisione</w:t>
            </w:r>
            <w:r w:rsidR="00237C53" w:rsidRPr="003057B1">
              <w:rPr>
                <w:rFonts w:ascii="Times New Roman" w:eastAsia="Times New Roman" w:hAnsi="Times New Roman" w:cs="Times New Roman"/>
                <w:color w:val="222222"/>
                <w:lang w:eastAsia="es-CO"/>
              </w:rPr>
              <w:t>s</w:t>
            </w:r>
            <w:r w:rsidR="00F313E8" w:rsidRPr="003057B1">
              <w:rPr>
                <w:rFonts w:ascii="Times New Roman" w:eastAsia="Times New Roman" w:hAnsi="Times New Roman" w:cs="Times New Roman"/>
                <w:color w:val="222222"/>
                <w:lang w:eastAsia="es-CO"/>
              </w:rPr>
              <w:t xml:space="preserve">, señalando </w:t>
            </w:r>
            <w:r w:rsidR="00237C53" w:rsidRPr="003057B1">
              <w:rPr>
                <w:rFonts w:ascii="Times New Roman" w:eastAsia="Times New Roman" w:hAnsi="Times New Roman" w:cs="Times New Roman"/>
                <w:color w:val="222222"/>
                <w:lang w:eastAsia="es-CO"/>
              </w:rPr>
              <w:t>de manera dominante que se condena por el delito objeto de degradación o readecuación típica,</w:t>
            </w:r>
            <w:r w:rsidR="00625880" w:rsidRPr="003057B1">
              <w:rPr>
                <w:rFonts w:ascii="Times New Roman" w:eastAsia="Times New Roman" w:hAnsi="Times New Roman" w:cs="Times New Roman"/>
                <w:color w:val="222222"/>
                <w:lang w:eastAsia="es-CO"/>
              </w:rPr>
              <w:t xml:space="preserve"> teniendo tal</w:t>
            </w:r>
            <w:r w:rsidR="00237C53" w:rsidRPr="003057B1">
              <w:rPr>
                <w:rFonts w:ascii="Times New Roman" w:eastAsia="Times New Roman" w:hAnsi="Times New Roman" w:cs="Times New Roman"/>
                <w:color w:val="222222"/>
                <w:lang w:eastAsia="es-CO"/>
              </w:rPr>
              <w:t xml:space="preserve"> postura  como disidente al Magistrado  EUGENIO FERNANDEZ CARLIER, </w:t>
            </w:r>
            <w:r w:rsidR="00625880" w:rsidRPr="003057B1">
              <w:rPr>
                <w:rFonts w:ascii="Times New Roman" w:eastAsia="Times New Roman" w:hAnsi="Times New Roman" w:cs="Times New Roman"/>
                <w:color w:val="222222"/>
                <w:lang w:eastAsia="es-CO"/>
              </w:rPr>
              <w:t>quien sostiene lo contrario  y</w:t>
            </w:r>
            <w:r w:rsidR="00237C53" w:rsidRPr="003057B1">
              <w:rPr>
                <w:rFonts w:ascii="Times New Roman" w:eastAsia="Times New Roman" w:hAnsi="Times New Roman" w:cs="Times New Roman"/>
                <w:color w:val="222222"/>
                <w:lang w:eastAsia="es-CO"/>
              </w:rPr>
              <w:t xml:space="preserve"> ha salvado voto en decisiones 44.562; 46.684 y 47.732 del año 2016, </w:t>
            </w:r>
            <w:r w:rsidR="00625880" w:rsidRPr="003057B1">
              <w:rPr>
                <w:rFonts w:ascii="Times New Roman" w:eastAsia="Times New Roman" w:hAnsi="Times New Roman" w:cs="Times New Roman"/>
                <w:color w:val="222222"/>
                <w:lang w:eastAsia="es-CO"/>
              </w:rPr>
              <w:t xml:space="preserve">y su criterio es acogido a su vez </w:t>
            </w:r>
            <w:r w:rsidR="00237C53" w:rsidRPr="003057B1">
              <w:rPr>
                <w:rFonts w:ascii="Times New Roman" w:eastAsia="Times New Roman" w:hAnsi="Times New Roman" w:cs="Times New Roman"/>
                <w:color w:val="222222"/>
                <w:lang w:eastAsia="es-CO"/>
              </w:rPr>
              <w:t xml:space="preserve"> por varios </w:t>
            </w:r>
            <w:r w:rsidR="00625880" w:rsidRPr="003057B1">
              <w:rPr>
                <w:rFonts w:ascii="Times New Roman" w:eastAsia="Times New Roman" w:hAnsi="Times New Roman" w:cs="Times New Roman"/>
                <w:color w:val="222222"/>
                <w:lang w:eastAsia="es-CO"/>
              </w:rPr>
              <w:t xml:space="preserve">fiscales y </w:t>
            </w:r>
            <w:r w:rsidR="00237C53" w:rsidRPr="003057B1">
              <w:rPr>
                <w:rFonts w:ascii="Times New Roman" w:eastAsia="Times New Roman" w:hAnsi="Times New Roman" w:cs="Times New Roman"/>
                <w:color w:val="222222"/>
                <w:lang w:eastAsia="es-CO"/>
              </w:rPr>
              <w:t>jueces penales  de conocimiento</w:t>
            </w:r>
            <w:r w:rsidR="00625880" w:rsidRPr="003057B1">
              <w:rPr>
                <w:rFonts w:ascii="Times New Roman" w:eastAsia="Times New Roman" w:hAnsi="Times New Roman" w:cs="Times New Roman"/>
                <w:color w:val="222222"/>
                <w:lang w:eastAsia="es-CO"/>
              </w:rPr>
              <w:t>.</w:t>
            </w:r>
          </w:p>
          <w:p w14:paraId="66723DAB" w14:textId="77777777" w:rsidR="00625880" w:rsidRPr="003057B1" w:rsidRDefault="00625880">
            <w:pPr>
              <w:spacing w:after="0" w:line="240" w:lineRule="auto"/>
              <w:jc w:val="both"/>
              <w:rPr>
                <w:rFonts w:ascii="Times New Roman" w:eastAsia="Times New Roman" w:hAnsi="Times New Roman" w:cs="Times New Roman"/>
                <w:color w:val="222222"/>
                <w:lang w:eastAsia="es-CO"/>
              </w:rPr>
            </w:pPr>
          </w:p>
          <w:p w14:paraId="47B4C0C8" w14:textId="77777777" w:rsidR="00E6008D" w:rsidRPr="003057B1" w:rsidRDefault="00625880">
            <w:pPr>
              <w:spacing w:after="0" w:line="240" w:lineRule="auto"/>
              <w:jc w:val="both"/>
              <w:rPr>
                <w:rFonts w:ascii="Times New Roman" w:eastAsia="Times New Roman" w:hAnsi="Times New Roman" w:cs="Times New Roman"/>
                <w:color w:val="222222"/>
                <w:lang w:eastAsia="es-CO"/>
              </w:rPr>
            </w:pPr>
            <w:r w:rsidRPr="003057B1">
              <w:rPr>
                <w:rFonts w:ascii="Times New Roman" w:eastAsia="Times New Roman" w:hAnsi="Times New Roman" w:cs="Times New Roman"/>
                <w:color w:val="222222"/>
                <w:lang w:eastAsia="es-CO"/>
              </w:rPr>
              <w:t xml:space="preserve">Las razones no son obvias, sino que admiten una interesante y profunda discusión, ya que gravitan en torno al </w:t>
            </w:r>
            <w:r w:rsidR="00237C53" w:rsidRPr="003057B1">
              <w:rPr>
                <w:rFonts w:ascii="Times New Roman" w:eastAsia="Times New Roman" w:hAnsi="Times New Roman" w:cs="Times New Roman"/>
                <w:color w:val="222222"/>
                <w:lang w:eastAsia="es-CO"/>
              </w:rPr>
              <w:t xml:space="preserve"> </w:t>
            </w:r>
            <w:r w:rsidRPr="003057B1">
              <w:rPr>
                <w:rFonts w:ascii="Times New Roman" w:eastAsia="Times New Roman" w:hAnsi="Times New Roman" w:cs="Times New Roman"/>
                <w:color w:val="222222"/>
                <w:lang w:eastAsia="es-CO"/>
              </w:rPr>
              <w:t xml:space="preserve">principio de legalidad; </w:t>
            </w:r>
            <w:r w:rsidR="002C20DB" w:rsidRPr="003057B1">
              <w:rPr>
                <w:rFonts w:ascii="Times New Roman" w:eastAsia="Times New Roman" w:hAnsi="Times New Roman" w:cs="Times New Roman"/>
                <w:color w:val="222222"/>
                <w:lang w:eastAsia="es-CO"/>
              </w:rPr>
              <w:t xml:space="preserve">los fines de los preacuerdos; </w:t>
            </w:r>
            <w:r w:rsidR="00D76CAA" w:rsidRPr="003057B1">
              <w:rPr>
                <w:rFonts w:ascii="Times New Roman" w:eastAsia="Times New Roman" w:hAnsi="Times New Roman" w:cs="Times New Roman"/>
                <w:color w:val="222222"/>
                <w:lang w:eastAsia="es-CO"/>
              </w:rPr>
              <w:t>el principio prohomine; la justicia premial; las garantías  debidas al Fiscal, el defensor, el procesado, la víctima y el Ministerio Público; la verdad en el proceso penal; el respeto y acatamiento del precedente jurisprudencial; el fisca</w:t>
            </w:r>
            <w:r w:rsidR="00F258D8" w:rsidRPr="003057B1">
              <w:rPr>
                <w:rFonts w:ascii="Times New Roman" w:eastAsia="Times New Roman" w:hAnsi="Times New Roman" w:cs="Times New Roman"/>
                <w:color w:val="222222"/>
                <w:lang w:eastAsia="es-CO"/>
              </w:rPr>
              <w:t xml:space="preserve">l no puede renunciar al </w:t>
            </w:r>
            <w:r w:rsidR="00D76CAA" w:rsidRPr="003057B1">
              <w:rPr>
                <w:rFonts w:ascii="Times New Roman" w:eastAsia="Times New Roman" w:hAnsi="Times New Roman" w:cs="Times New Roman"/>
                <w:color w:val="222222"/>
                <w:lang w:eastAsia="es-CO"/>
              </w:rPr>
              <w:t>ejercicio de la acción penal en los preacuerdos.</w:t>
            </w:r>
            <w:r w:rsidR="00974E75" w:rsidRPr="003057B1">
              <w:rPr>
                <w:rFonts w:ascii="Times New Roman" w:eastAsia="Times New Roman" w:hAnsi="Times New Roman" w:cs="Times New Roman"/>
                <w:color w:val="222222"/>
                <w:lang w:eastAsia="es-CO"/>
              </w:rPr>
              <w:t xml:space="preserve"> </w:t>
            </w:r>
          </w:p>
          <w:p w14:paraId="7C549590" w14:textId="77777777" w:rsidR="00E6008D" w:rsidRPr="003057B1" w:rsidRDefault="00E6008D">
            <w:pPr>
              <w:spacing w:after="0" w:line="240" w:lineRule="auto"/>
              <w:jc w:val="both"/>
              <w:rPr>
                <w:rFonts w:ascii="Times New Roman" w:eastAsia="Times New Roman" w:hAnsi="Times New Roman" w:cs="Times New Roman"/>
                <w:color w:val="222222"/>
                <w:lang w:eastAsia="es-CO"/>
              </w:rPr>
            </w:pPr>
          </w:p>
        </w:tc>
      </w:tr>
    </w:tbl>
    <w:p w14:paraId="556B4B2E" w14:textId="77777777" w:rsidR="002A18AF" w:rsidRPr="003057B1" w:rsidRDefault="002A18AF" w:rsidP="002A18AF">
      <w:pPr>
        <w:spacing w:after="0" w:line="240" w:lineRule="auto"/>
        <w:rPr>
          <w:rFonts w:ascii="Times New Roman" w:eastAsia="Times New Roman" w:hAnsi="Times New Roman" w:cs="Times New Roman"/>
          <w:lang w:eastAsia="es-CO"/>
        </w:rPr>
      </w:pPr>
    </w:p>
    <w:tbl>
      <w:tblPr>
        <w:tblW w:w="14983" w:type="dxa"/>
        <w:shd w:val="clear" w:color="auto" w:fill="FFFFFF"/>
        <w:tblLook w:val="04A0" w:firstRow="1" w:lastRow="0" w:firstColumn="1" w:lastColumn="0" w:noHBand="0" w:noVBand="1"/>
      </w:tblPr>
      <w:tblGrid>
        <w:gridCol w:w="14983"/>
      </w:tblGrid>
      <w:tr w:rsidR="002A18AF" w:rsidRPr="003057B1" w14:paraId="1DB9E967"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10300845" w14:textId="77777777" w:rsidR="002A18AF" w:rsidRPr="003057B1" w:rsidRDefault="002A18AF">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3057B1">
              <w:rPr>
                <w:rFonts w:ascii="Times New Roman" w:eastAsia="Times New Roman" w:hAnsi="Times New Roman" w:cs="Times New Roman"/>
                <w:b/>
                <w:bCs/>
                <w:color w:val="222222"/>
                <w:lang w:eastAsia="es-CO"/>
              </w:rPr>
              <w:lastRenderedPageBreak/>
              <w:t>Metodología</w:t>
            </w:r>
          </w:p>
        </w:tc>
      </w:tr>
      <w:tr w:rsidR="002A18AF" w:rsidRPr="003057B1" w14:paraId="6239FDFC"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003BDFF3" w14:textId="77777777" w:rsidR="002A18AF" w:rsidRPr="003057B1" w:rsidRDefault="002A18AF">
            <w:pPr>
              <w:spacing w:after="0" w:line="240" w:lineRule="auto"/>
              <w:jc w:val="both"/>
              <w:rPr>
                <w:rFonts w:ascii="Times New Roman" w:eastAsia="Times New Roman" w:hAnsi="Times New Roman" w:cs="Times New Roman"/>
                <w:color w:val="222222"/>
                <w:lang w:eastAsia="es-CO"/>
              </w:rPr>
            </w:pPr>
          </w:p>
          <w:p w14:paraId="140B245A" w14:textId="77777777" w:rsidR="00A22509" w:rsidRPr="003057B1" w:rsidRDefault="00A22509" w:rsidP="00A22509">
            <w:pPr>
              <w:spacing w:after="0" w:line="240" w:lineRule="auto"/>
              <w:jc w:val="both"/>
              <w:rPr>
                <w:rFonts w:ascii="Times New Roman" w:eastAsia="Times New Roman" w:hAnsi="Times New Roman" w:cs="Times New Roman"/>
                <w:color w:val="222222"/>
                <w:lang w:eastAsia="es-CO"/>
              </w:rPr>
            </w:pPr>
            <w:r w:rsidRPr="003057B1">
              <w:rPr>
                <w:rFonts w:ascii="Times New Roman" w:eastAsia="Times New Roman" w:hAnsi="Times New Roman" w:cs="Times New Roman"/>
                <w:color w:val="222222"/>
                <w:lang w:eastAsia="es-CO"/>
              </w:rPr>
              <w:t xml:space="preserve">El diseño metodológico que se pretende utilizar en la presente investigación, se entrelaza con la finalidad de desarrollar los diferentes puntos del núcleo temático, mismos que se relacionan directamente con los objetivos específicos (1. Describir el concepto y modalidades de los preacuerdos en Colombia 2. Identificar en los ordenamientos jurídicos de otros países, por cuál delito se declara responsabilidad penal cuando se celebran preacuerdos por degradación o readecuación típica 3. </w:t>
            </w:r>
            <w:r w:rsidR="002D58A8" w:rsidRPr="003057B1">
              <w:rPr>
                <w:rFonts w:ascii="Times New Roman" w:eastAsia="Times New Roman" w:hAnsi="Times New Roman" w:cs="Times New Roman"/>
                <w:color w:val="222222"/>
                <w:lang w:eastAsia="es-CO"/>
              </w:rPr>
              <w:t>Establece</w:t>
            </w:r>
            <w:r w:rsidRPr="003057B1">
              <w:rPr>
                <w:rFonts w:ascii="Times New Roman" w:eastAsia="Times New Roman" w:hAnsi="Times New Roman" w:cs="Times New Roman"/>
                <w:color w:val="222222"/>
                <w:lang w:eastAsia="es-CO"/>
              </w:rPr>
              <w:t xml:space="preserve">r las posturas  jurisprudenciales en Colombia, respecto a la declaratoria de responsabilidad penal cuando se celebran preacuerdos por degradación y readecuación típica 4. </w:t>
            </w:r>
            <w:r w:rsidR="002D58A8" w:rsidRPr="003057B1">
              <w:rPr>
                <w:rFonts w:ascii="Times New Roman" w:eastAsia="Times New Roman" w:hAnsi="Times New Roman" w:cs="Times New Roman"/>
                <w:color w:val="222222"/>
                <w:lang w:eastAsia="es-CO"/>
              </w:rPr>
              <w:t>Establece</w:t>
            </w:r>
            <w:r w:rsidRPr="003057B1">
              <w:rPr>
                <w:rFonts w:ascii="Times New Roman" w:eastAsia="Times New Roman" w:hAnsi="Times New Roman" w:cs="Times New Roman"/>
                <w:color w:val="222222"/>
                <w:lang w:eastAsia="es-CO"/>
              </w:rPr>
              <w:t>r la postura de operadores judiciales en la ciudad de Bogotá, respecto a cuál debe ser la declaratoria de responsabilidad  penal cuando se celebran preacuerdos por degradación y readecuación típica: precisando si se conceden o no subrogados y beneficios dependiendo de la conducta penal por la que condene el Juez de Conocimiento, que es diferente a la realmente cometida.), y con el cumplimiento del objetivo general propuesto consistente en determinar si, cuándo se realiza un preacuerdo en la modalidad de degradación o readecuación típica, en la parte resolutiva de la sentencia, se debe declarar responsabilidad penal por el delito cometido o por el negociado. Por ello, la presente investigación se materializará en tres momentos o fases con su respectivo método investigativo. Las fases son:</w:t>
            </w:r>
          </w:p>
          <w:p w14:paraId="0A7E5795" w14:textId="77777777" w:rsidR="00A22509" w:rsidRPr="003057B1" w:rsidRDefault="00A22509" w:rsidP="00A22509">
            <w:pPr>
              <w:spacing w:line="360" w:lineRule="auto"/>
              <w:jc w:val="both"/>
              <w:rPr>
                <w:rFonts w:ascii="Times New Roman" w:hAnsi="Times New Roman" w:cs="Times New Roman"/>
              </w:rPr>
            </w:pPr>
          </w:p>
          <w:p w14:paraId="2BF2AA88" w14:textId="77777777" w:rsidR="00A22509" w:rsidRPr="003057B1" w:rsidRDefault="00A22509" w:rsidP="00F258D8">
            <w:pPr>
              <w:spacing w:line="240" w:lineRule="auto"/>
              <w:jc w:val="both"/>
              <w:rPr>
                <w:rFonts w:ascii="Times New Roman" w:hAnsi="Times New Roman" w:cs="Times New Roman"/>
              </w:rPr>
            </w:pPr>
            <w:r w:rsidRPr="003057B1">
              <w:rPr>
                <w:rFonts w:ascii="Times New Roman" w:hAnsi="Times New Roman" w:cs="Times New Roman"/>
                <w:b/>
              </w:rPr>
              <w:t>1)</w:t>
            </w:r>
            <w:r w:rsidRPr="003057B1">
              <w:rPr>
                <w:rFonts w:ascii="Times New Roman" w:hAnsi="Times New Roman" w:cs="Times New Roman"/>
                <w:b/>
              </w:rPr>
              <w:tab/>
              <w:t>Etapa descriptiva</w:t>
            </w:r>
            <w:r w:rsidRPr="003057B1">
              <w:rPr>
                <w:rFonts w:ascii="Times New Roman" w:hAnsi="Times New Roman" w:cs="Times New Roman"/>
              </w:rPr>
              <w:t xml:space="preserve">: </w:t>
            </w:r>
            <w:r w:rsidRPr="003057B1">
              <w:rPr>
                <w:rFonts w:ascii="Times New Roman" w:eastAsia="Times New Roman" w:hAnsi="Times New Roman" w:cs="Times New Roman"/>
                <w:color w:val="222222"/>
                <w:lang w:eastAsia="es-CO"/>
              </w:rPr>
              <w:t>se utilizará una metodología de investigación documental, a través de un enfoque cualitativo, dirigido al análisis de material normativo, jurisprudencial y doctrinario, que permita describir y entender los conceptos propuestos en los objetivos. En este primer momento de la investigación se llevará a cabo una pesquisa sobre los antecedentes históricos normativos, jurisprudenciales y doctrinales respecto al concepto, naturaleza, finalidad y eficacia de la figura de los preacuerdos en el proceso penal colombiano.</w:t>
            </w:r>
          </w:p>
          <w:p w14:paraId="1784E04F" w14:textId="77777777" w:rsidR="00A22509" w:rsidRPr="003057B1" w:rsidRDefault="00A22509" w:rsidP="00F258D8">
            <w:pPr>
              <w:spacing w:line="240" w:lineRule="auto"/>
              <w:jc w:val="both"/>
              <w:rPr>
                <w:rFonts w:ascii="Times New Roman" w:hAnsi="Times New Roman" w:cs="Times New Roman"/>
              </w:rPr>
            </w:pPr>
          </w:p>
          <w:p w14:paraId="5F9DE587" w14:textId="77777777" w:rsidR="00A22509" w:rsidRPr="003057B1" w:rsidRDefault="00A22509" w:rsidP="00F258D8">
            <w:pPr>
              <w:spacing w:line="240" w:lineRule="auto"/>
              <w:jc w:val="both"/>
              <w:rPr>
                <w:rFonts w:ascii="Times New Roman" w:eastAsia="Times New Roman" w:hAnsi="Times New Roman" w:cs="Times New Roman"/>
                <w:color w:val="222222"/>
                <w:lang w:eastAsia="es-CO"/>
              </w:rPr>
            </w:pPr>
            <w:r w:rsidRPr="003057B1">
              <w:rPr>
                <w:rFonts w:ascii="Times New Roman" w:hAnsi="Times New Roman" w:cs="Times New Roman"/>
                <w:b/>
              </w:rPr>
              <w:t>2)</w:t>
            </w:r>
            <w:r w:rsidRPr="003057B1">
              <w:rPr>
                <w:rFonts w:ascii="Times New Roman" w:hAnsi="Times New Roman" w:cs="Times New Roman"/>
                <w:b/>
              </w:rPr>
              <w:tab/>
              <w:t>Etapa de análisis y organizacional</w:t>
            </w:r>
            <w:r w:rsidRPr="003057B1">
              <w:rPr>
                <w:rFonts w:ascii="Times New Roman" w:hAnsi="Times New Roman" w:cs="Times New Roman"/>
              </w:rPr>
              <w:t xml:space="preserve">: </w:t>
            </w:r>
            <w:r w:rsidRPr="003057B1">
              <w:rPr>
                <w:rFonts w:ascii="Times New Roman" w:eastAsia="Times New Roman" w:hAnsi="Times New Roman" w:cs="Times New Roman"/>
                <w:color w:val="222222"/>
                <w:lang w:eastAsia="es-CO"/>
              </w:rPr>
              <w:t>se utilizará una metodología práctica, que permita organizar la información descriptiva a través de cuadros normativos, jurisprudenciales y doctrinarios, mapas conceptuales y base de datos, a partir de los que se pueda comprender la información recolectada en la etapa anterior, para después desarrollar los objetivos propuestos de forma descriptiva organizada. La finalidad de esta etapa investigativa, en primer lugar, será seleccionar los presupuestos temáticos útiles y necesarios para desarrollar los objetivos propuestos; y, en segundo lugar se utilizará un método lógico completamente cualitativo,  lo que permitirá brindar al texto un alcance explicativo, el cual estará compuesto por descripciones que se expondrán como acciones mentales interconectadas por la dialéctica o que se complementan lógicamente.</w:t>
            </w:r>
          </w:p>
          <w:p w14:paraId="477B5A0A" w14:textId="77777777" w:rsidR="00E6008D" w:rsidRPr="003057B1" w:rsidRDefault="00A22509">
            <w:pPr>
              <w:spacing w:after="0" w:line="240" w:lineRule="auto"/>
              <w:jc w:val="both"/>
              <w:rPr>
                <w:rFonts w:ascii="Times New Roman" w:eastAsia="Times New Roman" w:hAnsi="Times New Roman" w:cs="Times New Roman"/>
                <w:color w:val="222222"/>
                <w:lang w:eastAsia="es-CO"/>
              </w:rPr>
            </w:pPr>
            <w:r w:rsidRPr="003057B1">
              <w:rPr>
                <w:rFonts w:ascii="Times New Roman" w:hAnsi="Times New Roman" w:cs="Times New Roman"/>
                <w:b/>
              </w:rPr>
              <w:t>3)</w:t>
            </w:r>
            <w:r w:rsidRPr="003057B1">
              <w:rPr>
                <w:rFonts w:ascii="Times New Roman" w:hAnsi="Times New Roman" w:cs="Times New Roman"/>
                <w:b/>
              </w:rPr>
              <w:tab/>
              <w:t>Etapa propositiva:</w:t>
            </w:r>
            <w:r w:rsidRPr="003057B1">
              <w:rPr>
                <w:rFonts w:ascii="Times New Roman" w:hAnsi="Times New Roman" w:cs="Times New Roman"/>
              </w:rPr>
              <w:t xml:space="preserve"> </w:t>
            </w:r>
            <w:r w:rsidRPr="003057B1">
              <w:rPr>
                <w:rFonts w:ascii="Times New Roman" w:eastAsia="Times New Roman" w:hAnsi="Times New Roman" w:cs="Times New Roman"/>
                <w:color w:val="222222"/>
                <w:lang w:eastAsia="es-CO"/>
              </w:rPr>
              <w:t>se utilizará la combinación de una metodología práctica y teórica, donde se brinde el escenario para las críticas o posturas propositivas de la investigación, correspondiente a los problemas jurídicos derivados de los objetivos propuestos. En este escenario investigativo, una vez surtidas las etapas anteriores, se podrá  determinar si, cuándo se realiza un preacuerdo en la modalidad de degradación o readecuación típica, en la parte resolutiva de la sentencia, se debe declarar responsabilidad penal por el delito cometido o por el negociado. Lo anterior, se materializará en la entrega final de un artículo científico</w:t>
            </w:r>
            <w:r w:rsidR="00F258D8" w:rsidRPr="003057B1">
              <w:rPr>
                <w:rFonts w:ascii="Times New Roman" w:eastAsia="Times New Roman" w:hAnsi="Times New Roman" w:cs="Times New Roman"/>
                <w:color w:val="222222"/>
                <w:lang w:eastAsia="es-CO"/>
              </w:rPr>
              <w:t xml:space="preserve">. </w:t>
            </w:r>
          </w:p>
        </w:tc>
      </w:tr>
      <w:tr w:rsidR="001D6087" w:rsidRPr="003057B1" w14:paraId="32A46F8F" w14:textId="77777777" w:rsidTr="001D6087">
        <w:tc>
          <w:tcPr>
            <w:tcW w:w="0" w:type="auto"/>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65D189E8" w14:textId="77777777" w:rsidR="001D6087" w:rsidRPr="003057B1" w:rsidRDefault="001D6087" w:rsidP="001D6087">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3057B1">
              <w:rPr>
                <w:rFonts w:ascii="Times New Roman" w:eastAsia="Times New Roman" w:hAnsi="Times New Roman" w:cs="Times New Roman"/>
                <w:b/>
                <w:bCs/>
                <w:color w:val="222222"/>
                <w:lang w:eastAsia="es-CO"/>
              </w:rPr>
              <w:t>Resultados esperados</w:t>
            </w:r>
          </w:p>
        </w:tc>
      </w:tr>
      <w:tr w:rsidR="001D6087" w:rsidRPr="003057B1" w14:paraId="1ADCF685"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9589877" w14:textId="77777777" w:rsidR="00A80C3B" w:rsidRPr="003057B1" w:rsidRDefault="00A80C3B" w:rsidP="00F80F34">
            <w:pPr>
              <w:spacing w:after="0" w:line="240" w:lineRule="auto"/>
              <w:jc w:val="both"/>
              <w:rPr>
                <w:rFonts w:ascii="Times New Roman" w:eastAsia="Times New Roman" w:hAnsi="Times New Roman" w:cs="Times New Roman"/>
                <w:color w:val="222222"/>
                <w:lang w:eastAsia="es-CO"/>
              </w:rPr>
            </w:pPr>
          </w:p>
          <w:p w14:paraId="06DDED11" w14:textId="77777777" w:rsidR="00A80C3B" w:rsidRPr="003057B1" w:rsidRDefault="00A80C3B" w:rsidP="00A80C3B">
            <w:pPr>
              <w:rPr>
                <w:rFonts w:ascii="Times New Roman" w:eastAsia="Times New Roman" w:hAnsi="Times New Roman" w:cs="Times New Roman"/>
                <w:color w:val="222222"/>
                <w:lang w:eastAsia="es-CO"/>
              </w:rPr>
            </w:pPr>
            <w:r w:rsidRPr="003057B1">
              <w:rPr>
                <w:rFonts w:ascii="Times New Roman" w:eastAsia="Times New Roman" w:hAnsi="Times New Roman" w:cs="Times New Roman"/>
                <w:color w:val="222222"/>
                <w:lang w:eastAsia="es-CO"/>
              </w:rPr>
              <w:t>El principal resultado al cual apunta el proyecto de investigación, es impactar en el campo académico y judicial, respecto al correcto entendimiento del concepto, naturaleza y aplicación de la figura de los preacuerdos en el proceso penal colombiano. Con ello, se pretende contribuir con la superación de la arraigada cultura continental europea y su visión del proceso penal y buscar la eficacia del modelo procesal penal vigente.</w:t>
            </w:r>
          </w:p>
          <w:p w14:paraId="0ADC64DE" w14:textId="77777777" w:rsidR="00A80C3B" w:rsidRPr="003057B1" w:rsidRDefault="00A80C3B" w:rsidP="00F80F34">
            <w:pPr>
              <w:spacing w:after="0" w:line="240" w:lineRule="auto"/>
              <w:jc w:val="both"/>
              <w:rPr>
                <w:rFonts w:ascii="Times New Roman" w:eastAsia="Times New Roman" w:hAnsi="Times New Roman" w:cs="Times New Roman"/>
                <w:color w:val="222222"/>
                <w:lang w:eastAsia="es-CO"/>
              </w:rPr>
            </w:pPr>
          </w:p>
          <w:p w14:paraId="44165B43" w14:textId="77777777" w:rsidR="00F80F34" w:rsidRPr="003057B1" w:rsidRDefault="00A80C3B" w:rsidP="00F80F34">
            <w:pPr>
              <w:spacing w:after="0" w:line="240" w:lineRule="auto"/>
              <w:jc w:val="both"/>
              <w:rPr>
                <w:rFonts w:ascii="Times New Roman" w:eastAsia="Times New Roman" w:hAnsi="Times New Roman" w:cs="Times New Roman"/>
                <w:color w:val="222222"/>
                <w:lang w:eastAsia="es-CO"/>
              </w:rPr>
            </w:pPr>
            <w:r w:rsidRPr="003057B1">
              <w:rPr>
                <w:rFonts w:ascii="Times New Roman" w:eastAsia="Times New Roman" w:hAnsi="Times New Roman" w:cs="Times New Roman"/>
                <w:color w:val="222222"/>
                <w:lang w:eastAsia="es-CO"/>
              </w:rPr>
              <w:t>Como consolidación de lo anterior, se proponen los siguientes p</w:t>
            </w:r>
            <w:r w:rsidR="00F80F34" w:rsidRPr="003057B1">
              <w:rPr>
                <w:rFonts w:ascii="Times New Roman" w:eastAsia="Times New Roman" w:hAnsi="Times New Roman" w:cs="Times New Roman"/>
                <w:color w:val="222222"/>
                <w:lang w:eastAsia="es-CO"/>
              </w:rPr>
              <w:t>roducto</w:t>
            </w:r>
            <w:r w:rsidRPr="003057B1">
              <w:rPr>
                <w:rFonts w:ascii="Times New Roman" w:eastAsia="Times New Roman" w:hAnsi="Times New Roman" w:cs="Times New Roman"/>
                <w:color w:val="222222"/>
                <w:lang w:eastAsia="es-CO"/>
              </w:rPr>
              <w:t>s</w:t>
            </w:r>
            <w:r w:rsidR="00F80F34" w:rsidRPr="003057B1">
              <w:rPr>
                <w:rFonts w:ascii="Times New Roman" w:eastAsia="Times New Roman" w:hAnsi="Times New Roman" w:cs="Times New Roman"/>
                <w:color w:val="222222"/>
                <w:lang w:eastAsia="es-CO"/>
              </w:rPr>
              <w:t xml:space="preserve"> resultado</w:t>
            </w:r>
            <w:r w:rsidRPr="003057B1">
              <w:rPr>
                <w:rFonts w:ascii="Times New Roman" w:eastAsia="Times New Roman" w:hAnsi="Times New Roman" w:cs="Times New Roman"/>
                <w:color w:val="222222"/>
                <w:lang w:eastAsia="es-CO"/>
              </w:rPr>
              <w:t>s</w:t>
            </w:r>
            <w:r w:rsidR="00F80F34" w:rsidRPr="003057B1">
              <w:rPr>
                <w:rFonts w:ascii="Times New Roman" w:eastAsia="Times New Roman" w:hAnsi="Times New Roman" w:cs="Times New Roman"/>
                <w:color w:val="222222"/>
                <w:lang w:eastAsia="es-CO"/>
              </w:rPr>
              <w:t xml:space="preserve"> de actividades de generación de nuevo conocimiento: </w:t>
            </w:r>
          </w:p>
          <w:p w14:paraId="28B7DF2D" w14:textId="77777777" w:rsidR="00F80F34" w:rsidRPr="003057B1" w:rsidRDefault="00F80F34" w:rsidP="00F80F34">
            <w:pPr>
              <w:spacing w:after="0" w:line="240" w:lineRule="auto"/>
              <w:jc w:val="both"/>
              <w:rPr>
                <w:rFonts w:ascii="Times New Roman" w:eastAsia="Times New Roman" w:hAnsi="Times New Roman" w:cs="Times New Roman"/>
                <w:color w:val="222222"/>
                <w:lang w:eastAsia="es-CO"/>
              </w:rPr>
            </w:pPr>
          </w:p>
          <w:p w14:paraId="30F97FEA" w14:textId="77777777" w:rsidR="001D6087" w:rsidRPr="003057B1" w:rsidRDefault="00F80F34" w:rsidP="00F80F34">
            <w:pPr>
              <w:pStyle w:val="Prrafodelista"/>
              <w:numPr>
                <w:ilvl w:val="0"/>
                <w:numId w:val="5"/>
              </w:numPr>
              <w:spacing w:after="0" w:line="240" w:lineRule="auto"/>
              <w:jc w:val="both"/>
              <w:rPr>
                <w:rFonts w:ascii="Times New Roman" w:eastAsia="Times New Roman" w:hAnsi="Times New Roman" w:cs="Times New Roman"/>
                <w:color w:val="222222"/>
                <w:lang w:eastAsia="es-CO"/>
              </w:rPr>
            </w:pPr>
            <w:r w:rsidRPr="003057B1">
              <w:rPr>
                <w:rFonts w:ascii="Times New Roman" w:eastAsia="Times New Roman" w:hAnsi="Times New Roman" w:cs="Times New Roman"/>
                <w:color w:val="222222"/>
                <w:lang w:eastAsia="es-CO"/>
              </w:rPr>
              <w:lastRenderedPageBreak/>
              <w:t>Artículo científico de autoría de investigadores pertenecientes al grupo de investigación y profesores de la Maestría en Derecho penal de nuestra universidad.</w:t>
            </w:r>
          </w:p>
          <w:p w14:paraId="6EAD012E" w14:textId="77777777" w:rsidR="00F80F34" w:rsidRPr="003057B1" w:rsidRDefault="00F80F34" w:rsidP="00F80F34">
            <w:pPr>
              <w:pStyle w:val="Prrafodelista"/>
              <w:numPr>
                <w:ilvl w:val="0"/>
                <w:numId w:val="5"/>
              </w:numPr>
              <w:spacing w:after="0" w:line="240" w:lineRule="auto"/>
              <w:jc w:val="both"/>
              <w:rPr>
                <w:rFonts w:ascii="Times New Roman" w:eastAsia="Times New Roman" w:hAnsi="Times New Roman" w:cs="Times New Roman"/>
                <w:color w:val="222222"/>
                <w:lang w:eastAsia="es-CO"/>
              </w:rPr>
            </w:pPr>
            <w:r w:rsidRPr="003057B1">
              <w:rPr>
                <w:rFonts w:ascii="Times New Roman" w:eastAsia="Times New Roman" w:hAnsi="Times New Roman" w:cs="Times New Roman"/>
                <w:color w:val="222222"/>
                <w:lang w:eastAsia="es-CO"/>
              </w:rPr>
              <w:t xml:space="preserve"> Producto resultado de actividades de apropiación social del Conocimiento. Circulación de conocimiento especializado: Conversatorio  de socialización</w:t>
            </w:r>
            <w:r w:rsidR="00250467" w:rsidRPr="003057B1">
              <w:rPr>
                <w:rFonts w:ascii="Times New Roman" w:eastAsia="Times New Roman" w:hAnsi="Times New Roman" w:cs="Times New Roman"/>
                <w:color w:val="222222"/>
                <w:lang w:eastAsia="es-CO"/>
              </w:rPr>
              <w:t xml:space="preserve"> (evento </w:t>
            </w:r>
            <w:r w:rsidR="002D58A8" w:rsidRPr="003057B1">
              <w:rPr>
                <w:rFonts w:ascii="Times New Roman" w:eastAsia="Times New Roman" w:hAnsi="Times New Roman" w:cs="Times New Roman"/>
                <w:color w:val="222222"/>
                <w:lang w:eastAsia="es-CO"/>
              </w:rPr>
              <w:t>científico</w:t>
            </w:r>
            <w:r w:rsidR="00250467" w:rsidRPr="003057B1">
              <w:rPr>
                <w:rFonts w:ascii="Times New Roman" w:eastAsia="Times New Roman" w:hAnsi="Times New Roman" w:cs="Times New Roman"/>
                <w:color w:val="222222"/>
                <w:lang w:eastAsia="es-CO"/>
              </w:rPr>
              <w:t>)</w:t>
            </w:r>
            <w:r w:rsidRPr="003057B1">
              <w:rPr>
                <w:rFonts w:ascii="Times New Roman" w:eastAsia="Times New Roman" w:hAnsi="Times New Roman" w:cs="Times New Roman"/>
                <w:color w:val="222222"/>
                <w:lang w:eastAsia="es-CO"/>
              </w:rPr>
              <w:t xml:space="preserve"> de los resultados producto de la investigación.</w:t>
            </w:r>
          </w:p>
          <w:p w14:paraId="7E13455B" w14:textId="77777777" w:rsidR="00250467" w:rsidRPr="003057B1" w:rsidRDefault="00250467" w:rsidP="00F80F34">
            <w:pPr>
              <w:pStyle w:val="Prrafodelista"/>
              <w:numPr>
                <w:ilvl w:val="0"/>
                <w:numId w:val="5"/>
              </w:numPr>
              <w:spacing w:after="0" w:line="240" w:lineRule="auto"/>
              <w:jc w:val="both"/>
              <w:rPr>
                <w:rFonts w:ascii="Times New Roman" w:eastAsia="Times New Roman" w:hAnsi="Times New Roman" w:cs="Times New Roman"/>
                <w:color w:val="222222"/>
                <w:lang w:eastAsia="es-CO"/>
              </w:rPr>
            </w:pPr>
            <w:r w:rsidRPr="003057B1">
              <w:rPr>
                <w:rFonts w:ascii="Times New Roman" w:eastAsia="Times New Roman" w:hAnsi="Times New Roman" w:cs="Times New Roman"/>
                <w:color w:val="222222"/>
                <w:lang w:eastAsia="es-CO"/>
              </w:rPr>
              <w:t>Producto de formación de recuso humano: Dirección de dos tesis de maestría</w:t>
            </w:r>
          </w:p>
          <w:p w14:paraId="4458B9CE" w14:textId="77777777" w:rsidR="001D6087" w:rsidRPr="003057B1" w:rsidRDefault="001D6087" w:rsidP="001D6087">
            <w:pPr>
              <w:spacing w:after="0" w:line="240" w:lineRule="auto"/>
              <w:jc w:val="both"/>
              <w:rPr>
                <w:rFonts w:ascii="Times New Roman" w:eastAsia="Times New Roman" w:hAnsi="Times New Roman" w:cs="Times New Roman"/>
                <w:color w:val="222222"/>
                <w:lang w:eastAsia="es-CO"/>
              </w:rPr>
            </w:pPr>
          </w:p>
        </w:tc>
      </w:tr>
    </w:tbl>
    <w:p w14:paraId="29EA0843" w14:textId="77777777" w:rsidR="002A18AF" w:rsidRPr="003057B1" w:rsidRDefault="002A18AF" w:rsidP="002A18AF">
      <w:pPr>
        <w:spacing w:after="0" w:line="240" w:lineRule="auto"/>
        <w:rPr>
          <w:rFonts w:ascii="Times New Roman" w:eastAsia="Times New Roman" w:hAnsi="Times New Roman" w:cs="Times New Roman"/>
          <w:lang w:eastAsia="es-CO"/>
        </w:rPr>
      </w:pPr>
    </w:p>
    <w:p w14:paraId="124BB1CF" w14:textId="77777777" w:rsidR="00F258D8" w:rsidRPr="003057B1" w:rsidRDefault="00F258D8" w:rsidP="002A18AF">
      <w:pPr>
        <w:spacing w:after="0" w:line="240" w:lineRule="auto"/>
        <w:rPr>
          <w:rFonts w:ascii="Times New Roman" w:eastAsia="Times New Roman" w:hAnsi="Times New Roman" w:cs="Times New Roman"/>
          <w:lang w:eastAsia="es-CO"/>
        </w:rPr>
      </w:pPr>
    </w:p>
    <w:p w14:paraId="7CF0FFE7" w14:textId="77777777" w:rsidR="00F258D8" w:rsidRPr="003057B1" w:rsidRDefault="00F258D8" w:rsidP="002A18AF">
      <w:pPr>
        <w:spacing w:after="0" w:line="240" w:lineRule="auto"/>
        <w:rPr>
          <w:rFonts w:ascii="Times New Roman" w:eastAsia="Times New Roman" w:hAnsi="Times New Roman" w:cs="Times New Roman"/>
          <w:lang w:eastAsia="es-CO"/>
        </w:rPr>
      </w:pPr>
    </w:p>
    <w:p w14:paraId="4496397A" w14:textId="77777777" w:rsidR="00F258D8" w:rsidRPr="003057B1" w:rsidRDefault="00F258D8" w:rsidP="002A18AF">
      <w:pPr>
        <w:spacing w:after="0" w:line="240" w:lineRule="auto"/>
        <w:rPr>
          <w:rFonts w:ascii="Times New Roman" w:eastAsia="Times New Roman" w:hAnsi="Times New Roman" w:cs="Times New Roman"/>
          <w:lang w:eastAsia="es-CO"/>
        </w:rPr>
      </w:pPr>
    </w:p>
    <w:p w14:paraId="5227E133" w14:textId="77777777" w:rsidR="00F258D8" w:rsidRPr="003057B1" w:rsidRDefault="00F258D8" w:rsidP="002A18AF">
      <w:pPr>
        <w:spacing w:after="0" w:line="240" w:lineRule="auto"/>
        <w:rPr>
          <w:rFonts w:ascii="Times New Roman" w:eastAsia="Times New Roman" w:hAnsi="Times New Roman" w:cs="Times New Roman"/>
          <w:lang w:eastAsia="es-CO"/>
        </w:rPr>
      </w:pPr>
    </w:p>
    <w:p w14:paraId="5EF7403C" w14:textId="77777777" w:rsidR="00F258D8" w:rsidRPr="003057B1" w:rsidRDefault="00F258D8" w:rsidP="002A18AF">
      <w:pPr>
        <w:spacing w:after="0" w:line="240" w:lineRule="auto"/>
        <w:rPr>
          <w:rFonts w:ascii="Times New Roman" w:eastAsia="Times New Roman" w:hAnsi="Times New Roman" w:cs="Times New Roman"/>
          <w:lang w:eastAsia="es-CO"/>
        </w:rPr>
      </w:pPr>
    </w:p>
    <w:p w14:paraId="4E682E6A" w14:textId="77777777" w:rsidR="00F258D8" w:rsidRPr="003057B1" w:rsidRDefault="00F258D8" w:rsidP="002A18AF">
      <w:pPr>
        <w:spacing w:after="0" w:line="240" w:lineRule="auto"/>
        <w:rPr>
          <w:rFonts w:ascii="Times New Roman" w:eastAsia="Times New Roman" w:hAnsi="Times New Roman" w:cs="Times New Roman"/>
          <w:lang w:eastAsia="es-CO"/>
        </w:rPr>
      </w:pPr>
    </w:p>
    <w:p w14:paraId="0DC97293" w14:textId="77777777" w:rsidR="00F258D8" w:rsidRPr="003057B1" w:rsidRDefault="00F258D8" w:rsidP="002A18AF">
      <w:pPr>
        <w:spacing w:after="0" w:line="240" w:lineRule="auto"/>
        <w:rPr>
          <w:rFonts w:ascii="Times New Roman" w:eastAsia="Times New Roman" w:hAnsi="Times New Roman" w:cs="Times New Roman"/>
          <w:lang w:eastAsia="es-CO"/>
        </w:rPr>
      </w:pPr>
    </w:p>
    <w:p w14:paraId="043D319F" w14:textId="77777777" w:rsidR="001D6087" w:rsidRPr="003057B1" w:rsidRDefault="001D6087" w:rsidP="002A18AF">
      <w:pPr>
        <w:spacing w:after="0" w:line="240" w:lineRule="auto"/>
        <w:rPr>
          <w:rFonts w:ascii="Times New Roman" w:eastAsia="Times New Roman" w:hAnsi="Times New Roman" w:cs="Times New Roman"/>
          <w:lang w:eastAsia="es-CO"/>
        </w:rPr>
      </w:pPr>
    </w:p>
    <w:p w14:paraId="3AA5476D" w14:textId="77777777" w:rsidR="001D6087" w:rsidRPr="003057B1" w:rsidRDefault="001D6087" w:rsidP="002A18AF">
      <w:pPr>
        <w:spacing w:after="0" w:line="240" w:lineRule="auto"/>
        <w:rPr>
          <w:rFonts w:ascii="Times New Roman" w:eastAsia="Times New Roman" w:hAnsi="Times New Roman" w:cs="Times New Roman"/>
          <w:b/>
          <w:lang w:eastAsia="es-CO"/>
        </w:rPr>
      </w:pPr>
      <w:r w:rsidRPr="003057B1">
        <w:rPr>
          <w:rFonts w:ascii="Times New Roman" w:eastAsia="Times New Roman" w:hAnsi="Times New Roman" w:cs="Times New Roman"/>
          <w:b/>
          <w:lang w:eastAsia="es-CO"/>
        </w:rPr>
        <w:t>Cronograma</w:t>
      </w:r>
    </w:p>
    <w:tbl>
      <w:tblPr>
        <w:tblW w:w="14591" w:type="dxa"/>
        <w:tblCellMar>
          <w:left w:w="70" w:type="dxa"/>
          <w:right w:w="70" w:type="dxa"/>
        </w:tblCellMar>
        <w:tblLook w:val="04A0" w:firstRow="1" w:lastRow="0" w:firstColumn="1" w:lastColumn="0" w:noHBand="0" w:noVBand="1"/>
      </w:tblPr>
      <w:tblGrid>
        <w:gridCol w:w="1104"/>
        <w:gridCol w:w="1149"/>
        <w:gridCol w:w="476"/>
        <w:gridCol w:w="524"/>
        <w:gridCol w:w="174"/>
        <w:gridCol w:w="240"/>
        <w:gridCol w:w="240"/>
        <w:gridCol w:w="241"/>
        <w:gridCol w:w="241"/>
        <w:gridCol w:w="209"/>
        <w:gridCol w:w="209"/>
        <w:gridCol w:w="209"/>
        <w:gridCol w:w="209"/>
        <w:gridCol w:w="174"/>
        <w:gridCol w:w="174"/>
        <w:gridCol w:w="278"/>
        <w:gridCol w:w="278"/>
        <w:gridCol w:w="278"/>
        <w:gridCol w:w="278"/>
        <w:gridCol w:w="278"/>
        <w:gridCol w:w="278"/>
        <w:gridCol w:w="278"/>
        <w:gridCol w:w="278"/>
        <w:gridCol w:w="278"/>
        <w:gridCol w:w="278"/>
        <w:gridCol w:w="278"/>
        <w:gridCol w:w="58"/>
        <w:gridCol w:w="169"/>
        <w:gridCol w:w="174"/>
        <w:gridCol w:w="278"/>
        <w:gridCol w:w="278"/>
        <w:gridCol w:w="278"/>
        <w:gridCol w:w="63"/>
        <w:gridCol w:w="267"/>
        <w:gridCol w:w="278"/>
        <w:gridCol w:w="278"/>
        <w:gridCol w:w="278"/>
        <w:gridCol w:w="300"/>
        <w:gridCol w:w="300"/>
        <w:gridCol w:w="300"/>
        <w:gridCol w:w="300"/>
        <w:gridCol w:w="278"/>
        <w:gridCol w:w="278"/>
        <w:gridCol w:w="278"/>
        <w:gridCol w:w="278"/>
        <w:gridCol w:w="59"/>
        <w:gridCol w:w="271"/>
        <w:gridCol w:w="336"/>
        <w:gridCol w:w="336"/>
        <w:gridCol w:w="336"/>
        <w:gridCol w:w="6"/>
      </w:tblGrid>
      <w:tr w:rsidR="001D6087" w:rsidRPr="003057B1" w14:paraId="6122A0B3" w14:textId="77777777" w:rsidTr="00ED1717">
        <w:trPr>
          <w:trHeight w:val="340"/>
        </w:trPr>
        <w:tc>
          <w:tcPr>
            <w:tcW w:w="1480"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14:paraId="71B1EFF2" w14:textId="77777777" w:rsidR="001D6087" w:rsidRPr="003057B1" w:rsidRDefault="001D6087" w:rsidP="001D6087">
            <w:pPr>
              <w:spacing w:after="0" w:line="240" w:lineRule="auto"/>
              <w:jc w:val="center"/>
              <w:rPr>
                <w:rFonts w:ascii="Times New Roman" w:eastAsia="Times New Roman" w:hAnsi="Times New Roman" w:cs="Times New Roman"/>
                <w:b/>
                <w:bCs/>
                <w:lang w:eastAsia="es-CO"/>
              </w:rPr>
            </w:pPr>
            <w:r w:rsidRPr="003057B1">
              <w:rPr>
                <w:rFonts w:ascii="Times New Roman" w:eastAsia="Times New Roman" w:hAnsi="Times New Roman" w:cs="Times New Roman"/>
                <w:b/>
                <w:bCs/>
                <w:lang w:eastAsia="es-CO"/>
              </w:rPr>
              <w:t xml:space="preserve">   ACTIVIDADES</w:t>
            </w:r>
          </w:p>
        </w:tc>
        <w:tc>
          <w:tcPr>
            <w:tcW w:w="1566"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14:paraId="524EFE77" w14:textId="77777777" w:rsidR="001D6087" w:rsidRPr="003057B1" w:rsidRDefault="001D6087" w:rsidP="001D6087">
            <w:pPr>
              <w:spacing w:after="0" w:line="240" w:lineRule="auto"/>
              <w:jc w:val="center"/>
              <w:rPr>
                <w:rFonts w:ascii="Times New Roman" w:eastAsia="Times New Roman" w:hAnsi="Times New Roman" w:cs="Times New Roman"/>
                <w:b/>
                <w:bCs/>
                <w:lang w:eastAsia="es-CO"/>
              </w:rPr>
            </w:pPr>
            <w:r w:rsidRPr="003057B1">
              <w:rPr>
                <w:rFonts w:ascii="Times New Roman" w:eastAsia="Times New Roman" w:hAnsi="Times New Roman" w:cs="Times New Roman"/>
                <w:b/>
                <w:bCs/>
                <w:lang w:eastAsia="es-CO"/>
              </w:rPr>
              <w:t xml:space="preserve">RESPONSABLE </w:t>
            </w:r>
          </w:p>
        </w:tc>
        <w:tc>
          <w:tcPr>
            <w:tcW w:w="1419" w:type="dxa"/>
            <w:gridSpan w:val="2"/>
            <w:tcBorders>
              <w:top w:val="single" w:sz="8" w:space="0" w:color="auto"/>
              <w:left w:val="nil"/>
              <w:bottom w:val="single" w:sz="8" w:space="0" w:color="auto"/>
              <w:right w:val="nil"/>
            </w:tcBorders>
            <w:shd w:val="clear" w:color="000000" w:fill="FFCC99"/>
            <w:noWrap/>
            <w:vAlign w:val="center"/>
            <w:hideMark/>
          </w:tcPr>
          <w:p w14:paraId="3B84F645" w14:textId="77777777" w:rsidR="001D6087" w:rsidRPr="003057B1" w:rsidRDefault="001D6087" w:rsidP="001D6087">
            <w:pPr>
              <w:spacing w:after="0" w:line="240" w:lineRule="auto"/>
              <w:jc w:val="center"/>
              <w:rPr>
                <w:rFonts w:ascii="Times New Roman" w:eastAsia="Times New Roman" w:hAnsi="Times New Roman" w:cs="Times New Roman"/>
                <w:b/>
                <w:bCs/>
                <w:lang w:eastAsia="es-CO"/>
              </w:rPr>
            </w:pPr>
            <w:r w:rsidRPr="003057B1">
              <w:rPr>
                <w:rFonts w:ascii="Times New Roman" w:eastAsia="Times New Roman" w:hAnsi="Times New Roman" w:cs="Times New Roman"/>
                <w:b/>
                <w:bCs/>
                <w:lang w:eastAsia="es-CO"/>
              </w:rPr>
              <w:t>FECHA</w:t>
            </w:r>
          </w:p>
        </w:tc>
        <w:tc>
          <w:tcPr>
            <w:tcW w:w="196" w:type="dxa"/>
            <w:tcBorders>
              <w:top w:val="single" w:sz="8" w:space="0" w:color="auto"/>
              <w:left w:val="single" w:sz="4" w:space="0" w:color="auto"/>
              <w:bottom w:val="nil"/>
              <w:right w:val="single" w:sz="8" w:space="0" w:color="auto"/>
            </w:tcBorders>
            <w:shd w:val="diagCross" w:color="000000" w:fill="C0C0C0"/>
            <w:noWrap/>
            <w:vAlign w:val="center"/>
            <w:hideMark/>
          </w:tcPr>
          <w:p w14:paraId="76E88323"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845" w:type="dxa"/>
            <w:gridSpan w:val="4"/>
            <w:tcBorders>
              <w:top w:val="single" w:sz="8" w:space="0" w:color="auto"/>
              <w:left w:val="nil"/>
              <w:bottom w:val="single" w:sz="8" w:space="0" w:color="auto"/>
              <w:right w:val="single" w:sz="8" w:space="0" w:color="000000"/>
            </w:tcBorders>
            <w:shd w:val="clear" w:color="000000" w:fill="FFCC99"/>
            <w:noWrap/>
            <w:vAlign w:val="center"/>
            <w:hideMark/>
          </w:tcPr>
          <w:p w14:paraId="50FBE042" w14:textId="77777777" w:rsidR="001D6087" w:rsidRPr="003057B1" w:rsidRDefault="001D6087" w:rsidP="001D6087">
            <w:pPr>
              <w:spacing w:after="0" w:line="240" w:lineRule="auto"/>
              <w:jc w:val="center"/>
              <w:rPr>
                <w:rFonts w:ascii="Times New Roman" w:eastAsia="Times New Roman" w:hAnsi="Times New Roman" w:cs="Times New Roman"/>
                <w:b/>
                <w:bCs/>
                <w:lang w:eastAsia="es-CO"/>
              </w:rPr>
            </w:pPr>
            <w:r w:rsidRPr="003057B1">
              <w:rPr>
                <w:rFonts w:ascii="Times New Roman" w:eastAsia="Times New Roman" w:hAnsi="Times New Roman" w:cs="Times New Roman"/>
                <w:b/>
                <w:bCs/>
                <w:lang w:eastAsia="es-CO"/>
              </w:rPr>
              <w:t>FEBRERO</w:t>
            </w:r>
          </w:p>
        </w:tc>
        <w:tc>
          <w:tcPr>
            <w:tcW w:w="845" w:type="dxa"/>
            <w:gridSpan w:val="4"/>
            <w:tcBorders>
              <w:top w:val="single" w:sz="8" w:space="0" w:color="auto"/>
              <w:left w:val="single" w:sz="8" w:space="0" w:color="auto"/>
              <w:bottom w:val="nil"/>
              <w:right w:val="single" w:sz="8" w:space="0" w:color="000000"/>
            </w:tcBorders>
            <w:shd w:val="clear" w:color="000000" w:fill="FFCC99"/>
            <w:noWrap/>
            <w:vAlign w:val="center"/>
            <w:hideMark/>
          </w:tcPr>
          <w:p w14:paraId="69D71845" w14:textId="77777777" w:rsidR="001D6087" w:rsidRPr="003057B1" w:rsidRDefault="001D6087" w:rsidP="001D6087">
            <w:pPr>
              <w:spacing w:after="0" w:line="240" w:lineRule="auto"/>
              <w:jc w:val="center"/>
              <w:rPr>
                <w:rFonts w:ascii="Times New Roman" w:eastAsia="Times New Roman" w:hAnsi="Times New Roman" w:cs="Times New Roman"/>
                <w:b/>
                <w:bCs/>
                <w:lang w:eastAsia="es-CO"/>
              </w:rPr>
            </w:pPr>
            <w:r w:rsidRPr="003057B1">
              <w:rPr>
                <w:rFonts w:ascii="Times New Roman" w:eastAsia="Times New Roman" w:hAnsi="Times New Roman" w:cs="Times New Roman"/>
                <w:b/>
                <w:bCs/>
                <w:lang w:eastAsia="es-CO"/>
              </w:rPr>
              <w:t>MARZO</w:t>
            </w:r>
          </w:p>
        </w:tc>
        <w:tc>
          <w:tcPr>
            <w:tcW w:w="1119" w:type="dxa"/>
            <w:gridSpan w:val="5"/>
            <w:tcBorders>
              <w:top w:val="single" w:sz="8" w:space="0" w:color="auto"/>
              <w:left w:val="single" w:sz="8" w:space="0" w:color="auto"/>
              <w:bottom w:val="nil"/>
              <w:right w:val="single" w:sz="8" w:space="0" w:color="000000"/>
            </w:tcBorders>
            <w:shd w:val="clear" w:color="000000" w:fill="FFCC99"/>
            <w:noWrap/>
            <w:vAlign w:val="center"/>
            <w:hideMark/>
          </w:tcPr>
          <w:p w14:paraId="7BCAF62A" w14:textId="77777777" w:rsidR="001D6087" w:rsidRPr="003057B1" w:rsidRDefault="001D6087" w:rsidP="001D6087">
            <w:pPr>
              <w:spacing w:after="0" w:line="240" w:lineRule="auto"/>
              <w:jc w:val="center"/>
              <w:rPr>
                <w:rFonts w:ascii="Times New Roman" w:eastAsia="Times New Roman" w:hAnsi="Times New Roman" w:cs="Times New Roman"/>
                <w:b/>
                <w:bCs/>
                <w:lang w:eastAsia="es-CO"/>
              </w:rPr>
            </w:pPr>
            <w:r w:rsidRPr="003057B1">
              <w:rPr>
                <w:rFonts w:ascii="Times New Roman" w:eastAsia="Times New Roman" w:hAnsi="Times New Roman" w:cs="Times New Roman"/>
                <w:b/>
                <w:bCs/>
                <w:lang w:eastAsia="es-CO"/>
              </w:rPr>
              <w:t>ABRIL</w:t>
            </w:r>
          </w:p>
        </w:tc>
        <w:tc>
          <w:tcPr>
            <w:tcW w:w="996" w:type="dxa"/>
            <w:gridSpan w:val="4"/>
            <w:tcBorders>
              <w:top w:val="single" w:sz="8" w:space="0" w:color="auto"/>
              <w:left w:val="single" w:sz="8" w:space="0" w:color="auto"/>
              <w:bottom w:val="nil"/>
              <w:right w:val="nil"/>
            </w:tcBorders>
            <w:shd w:val="clear" w:color="000000" w:fill="FFCC99"/>
            <w:noWrap/>
            <w:vAlign w:val="center"/>
            <w:hideMark/>
          </w:tcPr>
          <w:p w14:paraId="3452A710" w14:textId="77777777" w:rsidR="001D6087" w:rsidRPr="003057B1" w:rsidRDefault="001D6087" w:rsidP="001D6087">
            <w:pPr>
              <w:spacing w:after="0" w:line="240" w:lineRule="auto"/>
              <w:jc w:val="center"/>
              <w:rPr>
                <w:rFonts w:ascii="Times New Roman" w:eastAsia="Times New Roman" w:hAnsi="Times New Roman" w:cs="Times New Roman"/>
                <w:b/>
                <w:bCs/>
                <w:lang w:eastAsia="es-CO"/>
              </w:rPr>
            </w:pPr>
            <w:r w:rsidRPr="003057B1">
              <w:rPr>
                <w:rFonts w:ascii="Times New Roman" w:eastAsia="Times New Roman" w:hAnsi="Times New Roman" w:cs="Times New Roman"/>
                <w:b/>
                <w:bCs/>
                <w:lang w:eastAsia="es-CO"/>
              </w:rPr>
              <w:t>MAYO</w:t>
            </w:r>
          </w:p>
        </w:tc>
        <w:tc>
          <w:tcPr>
            <w:tcW w:w="1004" w:type="dxa"/>
            <w:gridSpan w:val="5"/>
            <w:tcBorders>
              <w:top w:val="single" w:sz="8" w:space="0" w:color="auto"/>
              <w:left w:val="single" w:sz="8" w:space="0" w:color="auto"/>
              <w:bottom w:val="nil"/>
              <w:right w:val="single" w:sz="8" w:space="0" w:color="000000"/>
            </w:tcBorders>
            <w:shd w:val="clear" w:color="000000" w:fill="FFCC99"/>
            <w:noWrap/>
            <w:vAlign w:val="center"/>
            <w:hideMark/>
          </w:tcPr>
          <w:p w14:paraId="61DFE9C0" w14:textId="77777777" w:rsidR="001D6087" w:rsidRPr="003057B1" w:rsidRDefault="001D6087" w:rsidP="001D6087">
            <w:pPr>
              <w:spacing w:after="0" w:line="240" w:lineRule="auto"/>
              <w:jc w:val="center"/>
              <w:rPr>
                <w:rFonts w:ascii="Times New Roman" w:eastAsia="Times New Roman" w:hAnsi="Times New Roman" w:cs="Times New Roman"/>
                <w:b/>
                <w:bCs/>
                <w:lang w:eastAsia="es-CO"/>
              </w:rPr>
            </w:pPr>
            <w:r w:rsidRPr="003057B1">
              <w:rPr>
                <w:rFonts w:ascii="Times New Roman" w:eastAsia="Times New Roman" w:hAnsi="Times New Roman" w:cs="Times New Roman"/>
                <w:b/>
                <w:bCs/>
                <w:lang w:eastAsia="es-CO"/>
              </w:rPr>
              <w:t>JUNIO</w:t>
            </w:r>
          </w:p>
        </w:tc>
        <w:tc>
          <w:tcPr>
            <w:tcW w:w="1118" w:type="dxa"/>
            <w:gridSpan w:val="6"/>
            <w:tcBorders>
              <w:top w:val="single" w:sz="8" w:space="0" w:color="auto"/>
              <w:left w:val="single" w:sz="8" w:space="0" w:color="auto"/>
              <w:bottom w:val="nil"/>
              <w:right w:val="single" w:sz="8" w:space="0" w:color="000000"/>
            </w:tcBorders>
            <w:shd w:val="clear" w:color="000000" w:fill="FFCC99"/>
            <w:noWrap/>
            <w:vAlign w:val="center"/>
            <w:hideMark/>
          </w:tcPr>
          <w:p w14:paraId="66175BE4" w14:textId="77777777" w:rsidR="001D6087" w:rsidRPr="003057B1" w:rsidRDefault="001D6087" w:rsidP="001D6087">
            <w:pPr>
              <w:spacing w:after="0" w:line="240" w:lineRule="auto"/>
              <w:jc w:val="center"/>
              <w:rPr>
                <w:rFonts w:ascii="Times New Roman" w:eastAsia="Times New Roman" w:hAnsi="Times New Roman" w:cs="Times New Roman"/>
                <w:b/>
                <w:bCs/>
                <w:lang w:eastAsia="es-CO"/>
              </w:rPr>
            </w:pPr>
            <w:r w:rsidRPr="003057B1">
              <w:rPr>
                <w:rFonts w:ascii="Times New Roman" w:eastAsia="Times New Roman" w:hAnsi="Times New Roman" w:cs="Times New Roman"/>
                <w:b/>
                <w:bCs/>
                <w:lang w:eastAsia="es-CO"/>
              </w:rPr>
              <w:t>JULIO</w:t>
            </w:r>
          </w:p>
        </w:tc>
        <w:tc>
          <w:tcPr>
            <w:tcW w:w="989" w:type="dxa"/>
            <w:gridSpan w:val="4"/>
            <w:tcBorders>
              <w:top w:val="single" w:sz="8" w:space="0" w:color="auto"/>
              <w:left w:val="single" w:sz="8" w:space="0" w:color="auto"/>
              <w:bottom w:val="nil"/>
              <w:right w:val="nil"/>
            </w:tcBorders>
            <w:shd w:val="clear" w:color="000000" w:fill="FFCC99"/>
            <w:noWrap/>
            <w:vAlign w:val="center"/>
            <w:hideMark/>
          </w:tcPr>
          <w:p w14:paraId="292D1E4F" w14:textId="77777777" w:rsidR="001D6087" w:rsidRPr="003057B1" w:rsidRDefault="001D6087" w:rsidP="001D6087">
            <w:pPr>
              <w:spacing w:after="0" w:line="240" w:lineRule="auto"/>
              <w:jc w:val="center"/>
              <w:rPr>
                <w:rFonts w:ascii="Times New Roman" w:eastAsia="Times New Roman" w:hAnsi="Times New Roman" w:cs="Times New Roman"/>
                <w:b/>
                <w:bCs/>
                <w:lang w:eastAsia="es-CO"/>
              </w:rPr>
            </w:pPr>
            <w:r w:rsidRPr="003057B1">
              <w:rPr>
                <w:rFonts w:ascii="Times New Roman" w:eastAsia="Times New Roman" w:hAnsi="Times New Roman" w:cs="Times New Roman"/>
                <w:b/>
                <w:bCs/>
                <w:lang w:eastAsia="es-CO"/>
              </w:rPr>
              <w:t>AGOSTO</w:t>
            </w:r>
          </w:p>
        </w:tc>
        <w:tc>
          <w:tcPr>
            <w:tcW w:w="1012" w:type="dxa"/>
            <w:gridSpan w:val="4"/>
            <w:tcBorders>
              <w:top w:val="single" w:sz="8" w:space="0" w:color="auto"/>
              <w:left w:val="single" w:sz="8" w:space="0" w:color="auto"/>
              <w:bottom w:val="single" w:sz="8" w:space="0" w:color="auto"/>
              <w:right w:val="single" w:sz="8" w:space="0" w:color="000000"/>
            </w:tcBorders>
            <w:shd w:val="clear" w:color="000000" w:fill="FFCC99"/>
            <w:vAlign w:val="bottom"/>
            <w:hideMark/>
          </w:tcPr>
          <w:p w14:paraId="42F0866E" w14:textId="77777777" w:rsidR="001D6087" w:rsidRPr="003057B1" w:rsidRDefault="001D6087" w:rsidP="001D6087">
            <w:pPr>
              <w:spacing w:after="0" w:line="240" w:lineRule="auto"/>
              <w:jc w:val="center"/>
              <w:rPr>
                <w:rFonts w:ascii="Times New Roman" w:eastAsia="Times New Roman" w:hAnsi="Times New Roman" w:cs="Times New Roman"/>
                <w:b/>
                <w:bCs/>
                <w:lang w:eastAsia="es-CO"/>
              </w:rPr>
            </w:pPr>
            <w:r w:rsidRPr="003057B1">
              <w:rPr>
                <w:rFonts w:ascii="Times New Roman" w:eastAsia="Times New Roman" w:hAnsi="Times New Roman" w:cs="Times New Roman"/>
                <w:b/>
                <w:bCs/>
                <w:lang w:eastAsia="es-CO"/>
              </w:rPr>
              <w:t>SEPTIEMBRE</w:t>
            </w:r>
          </w:p>
        </w:tc>
        <w:tc>
          <w:tcPr>
            <w:tcW w:w="1004" w:type="dxa"/>
            <w:gridSpan w:val="5"/>
            <w:tcBorders>
              <w:top w:val="single" w:sz="8" w:space="0" w:color="auto"/>
              <w:left w:val="nil"/>
              <w:bottom w:val="single" w:sz="8" w:space="0" w:color="auto"/>
              <w:right w:val="single" w:sz="8" w:space="0" w:color="000000"/>
            </w:tcBorders>
            <w:shd w:val="clear" w:color="000000" w:fill="FFCC99"/>
            <w:noWrap/>
            <w:vAlign w:val="bottom"/>
            <w:hideMark/>
          </w:tcPr>
          <w:p w14:paraId="2061F99D" w14:textId="77777777" w:rsidR="001D6087" w:rsidRPr="003057B1" w:rsidRDefault="001D6087" w:rsidP="001D6087">
            <w:pPr>
              <w:spacing w:after="0" w:line="240" w:lineRule="auto"/>
              <w:jc w:val="center"/>
              <w:rPr>
                <w:rFonts w:ascii="Times New Roman" w:eastAsia="Times New Roman" w:hAnsi="Times New Roman" w:cs="Times New Roman"/>
                <w:b/>
                <w:bCs/>
                <w:lang w:eastAsia="es-CO"/>
              </w:rPr>
            </w:pPr>
            <w:r w:rsidRPr="003057B1">
              <w:rPr>
                <w:rFonts w:ascii="Times New Roman" w:eastAsia="Times New Roman" w:hAnsi="Times New Roman" w:cs="Times New Roman"/>
                <w:b/>
                <w:bCs/>
                <w:lang w:eastAsia="es-CO"/>
              </w:rPr>
              <w:t>OCTUBRE</w:t>
            </w:r>
          </w:p>
        </w:tc>
        <w:tc>
          <w:tcPr>
            <w:tcW w:w="998" w:type="dxa"/>
            <w:gridSpan w:val="5"/>
            <w:tcBorders>
              <w:top w:val="single" w:sz="8" w:space="0" w:color="auto"/>
              <w:left w:val="nil"/>
              <w:bottom w:val="single" w:sz="8" w:space="0" w:color="auto"/>
              <w:right w:val="single" w:sz="8" w:space="0" w:color="000000"/>
            </w:tcBorders>
            <w:shd w:val="clear" w:color="000000" w:fill="FFCC99"/>
            <w:noWrap/>
            <w:vAlign w:val="bottom"/>
            <w:hideMark/>
          </w:tcPr>
          <w:p w14:paraId="69B1B2BB" w14:textId="77777777" w:rsidR="001D6087" w:rsidRPr="003057B1" w:rsidRDefault="001D6087" w:rsidP="001D6087">
            <w:pPr>
              <w:spacing w:after="0" w:line="240" w:lineRule="auto"/>
              <w:jc w:val="center"/>
              <w:rPr>
                <w:rFonts w:ascii="Times New Roman" w:eastAsia="Times New Roman" w:hAnsi="Times New Roman" w:cs="Times New Roman"/>
                <w:b/>
                <w:bCs/>
                <w:lang w:eastAsia="es-CO"/>
              </w:rPr>
            </w:pPr>
            <w:r w:rsidRPr="003057B1">
              <w:rPr>
                <w:rFonts w:ascii="Times New Roman" w:eastAsia="Times New Roman" w:hAnsi="Times New Roman" w:cs="Times New Roman"/>
                <w:b/>
                <w:bCs/>
                <w:lang w:eastAsia="es-CO"/>
              </w:rPr>
              <w:t>NOVIEMBRE</w:t>
            </w:r>
          </w:p>
        </w:tc>
      </w:tr>
      <w:tr w:rsidR="00BB713F" w:rsidRPr="003057B1" w14:paraId="6905BB20" w14:textId="77777777" w:rsidTr="00ED1717">
        <w:trPr>
          <w:gridAfter w:val="1"/>
          <w:wAfter w:w="10" w:type="dxa"/>
          <w:trHeight w:val="548"/>
        </w:trPr>
        <w:tc>
          <w:tcPr>
            <w:tcW w:w="1480" w:type="dxa"/>
            <w:vMerge/>
            <w:tcBorders>
              <w:top w:val="single" w:sz="8" w:space="0" w:color="auto"/>
              <w:left w:val="single" w:sz="8" w:space="0" w:color="auto"/>
              <w:bottom w:val="single" w:sz="8" w:space="0" w:color="000000"/>
              <w:right w:val="single" w:sz="8" w:space="0" w:color="auto"/>
            </w:tcBorders>
            <w:vAlign w:val="center"/>
            <w:hideMark/>
          </w:tcPr>
          <w:p w14:paraId="087BDB08" w14:textId="77777777" w:rsidR="001D6087" w:rsidRPr="003057B1" w:rsidRDefault="001D6087" w:rsidP="001D6087">
            <w:pPr>
              <w:spacing w:after="0" w:line="240" w:lineRule="auto"/>
              <w:rPr>
                <w:rFonts w:ascii="Times New Roman" w:eastAsia="Times New Roman" w:hAnsi="Times New Roman" w:cs="Times New Roman"/>
                <w:b/>
                <w:bCs/>
                <w:lang w:eastAsia="es-CO"/>
              </w:rPr>
            </w:pPr>
          </w:p>
        </w:tc>
        <w:tc>
          <w:tcPr>
            <w:tcW w:w="1566" w:type="dxa"/>
            <w:vMerge/>
            <w:tcBorders>
              <w:top w:val="single" w:sz="8" w:space="0" w:color="auto"/>
              <w:left w:val="single" w:sz="8" w:space="0" w:color="auto"/>
              <w:bottom w:val="single" w:sz="8" w:space="0" w:color="000000"/>
              <w:right w:val="single" w:sz="8" w:space="0" w:color="auto"/>
            </w:tcBorders>
            <w:vAlign w:val="center"/>
            <w:hideMark/>
          </w:tcPr>
          <w:p w14:paraId="128E79E1" w14:textId="77777777" w:rsidR="001D6087" w:rsidRPr="003057B1" w:rsidRDefault="001D6087" w:rsidP="001D6087">
            <w:pPr>
              <w:spacing w:after="0" w:line="240" w:lineRule="auto"/>
              <w:rPr>
                <w:rFonts w:ascii="Times New Roman" w:eastAsia="Times New Roman" w:hAnsi="Times New Roman" w:cs="Times New Roman"/>
                <w:b/>
                <w:bCs/>
                <w:lang w:eastAsia="es-CO"/>
              </w:rPr>
            </w:pPr>
          </w:p>
        </w:tc>
        <w:tc>
          <w:tcPr>
            <w:tcW w:w="664" w:type="dxa"/>
            <w:tcBorders>
              <w:top w:val="nil"/>
              <w:left w:val="nil"/>
              <w:bottom w:val="single" w:sz="8" w:space="0" w:color="auto"/>
              <w:right w:val="single" w:sz="4" w:space="0" w:color="auto"/>
            </w:tcBorders>
            <w:shd w:val="clear" w:color="000000" w:fill="FFCC00"/>
            <w:noWrap/>
            <w:vAlign w:val="center"/>
            <w:hideMark/>
          </w:tcPr>
          <w:p w14:paraId="7EE67A83" w14:textId="77777777" w:rsidR="001D6087" w:rsidRPr="003057B1" w:rsidRDefault="001D6087" w:rsidP="001D6087">
            <w:pPr>
              <w:spacing w:after="0" w:line="240" w:lineRule="auto"/>
              <w:jc w:val="center"/>
              <w:rPr>
                <w:rFonts w:ascii="Times New Roman" w:eastAsia="Times New Roman" w:hAnsi="Times New Roman" w:cs="Times New Roman"/>
                <w:b/>
                <w:bCs/>
                <w:lang w:eastAsia="es-CO"/>
              </w:rPr>
            </w:pPr>
            <w:r w:rsidRPr="003057B1">
              <w:rPr>
                <w:rFonts w:ascii="Times New Roman" w:eastAsia="Times New Roman" w:hAnsi="Times New Roman" w:cs="Times New Roman"/>
                <w:b/>
                <w:bCs/>
                <w:lang w:eastAsia="es-CO"/>
              </w:rPr>
              <w:t>Inicio</w:t>
            </w:r>
          </w:p>
        </w:tc>
        <w:tc>
          <w:tcPr>
            <w:tcW w:w="755" w:type="dxa"/>
            <w:tcBorders>
              <w:top w:val="nil"/>
              <w:left w:val="nil"/>
              <w:bottom w:val="single" w:sz="8" w:space="0" w:color="auto"/>
              <w:right w:val="nil"/>
            </w:tcBorders>
            <w:shd w:val="clear" w:color="000000" w:fill="FFCC00"/>
            <w:noWrap/>
            <w:vAlign w:val="center"/>
            <w:hideMark/>
          </w:tcPr>
          <w:p w14:paraId="6AF6E242" w14:textId="77777777" w:rsidR="001D6087" w:rsidRPr="003057B1" w:rsidRDefault="001D6087" w:rsidP="001D6087">
            <w:pPr>
              <w:spacing w:after="0" w:line="240" w:lineRule="auto"/>
              <w:jc w:val="center"/>
              <w:rPr>
                <w:rFonts w:ascii="Times New Roman" w:eastAsia="Times New Roman" w:hAnsi="Times New Roman" w:cs="Times New Roman"/>
                <w:b/>
                <w:bCs/>
                <w:lang w:eastAsia="es-CO"/>
              </w:rPr>
            </w:pPr>
            <w:r w:rsidRPr="003057B1">
              <w:rPr>
                <w:rFonts w:ascii="Times New Roman" w:eastAsia="Times New Roman" w:hAnsi="Times New Roman" w:cs="Times New Roman"/>
                <w:b/>
                <w:bCs/>
                <w:lang w:eastAsia="es-CO"/>
              </w:rPr>
              <w:t>Fin.</w:t>
            </w:r>
          </w:p>
        </w:tc>
        <w:tc>
          <w:tcPr>
            <w:tcW w:w="196" w:type="dxa"/>
            <w:tcBorders>
              <w:top w:val="nil"/>
              <w:left w:val="single" w:sz="4" w:space="0" w:color="auto"/>
              <w:bottom w:val="single" w:sz="8" w:space="0" w:color="auto"/>
              <w:right w:val="single" w:sz="8" w:space="0" w:color="auto"/>
            </w:tcBorders>
            <w:shd w:val="diagCross" w:color="000000" w:fill="C0C0C0"/>
            <w:noWrap/>
            <w:vAlign w:val="center"/>
            <w:hideMark/>
          </w:tcPr>
          <w:p w14:paraId="1C52E2C2"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11" w:type="dxa"/>
            <w:tcBorders>
              <w:top w:val="nil"/>
              <w:left w:val="single" w:sz="4" w:space="0" w:color="auto"/>
              <w:bottom w:val="single" w:sz="8" w:space="0" w:color="auto"/>
              <w:right w:val="single" w:sz="4" w:space="0" w:color="auto"/>
            </w:tcBorders>
            <w:shd w:val="clear" w:color="000000" w:fill="FFCC00"/>
            <w:noWrap/>
            <w:vAlign w:val="center"/>
            <w:hideMark/>
          </w:tcPr>
          <w:p w14:paraId="32D1EBCB"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1</w:t>
            </w:r>
          </w:p>
        </w:tc>
        <w:tc>
          <w:tcPr>
            <w:tcW w:w="211" w:type="dxa"/>
            <w:tcBorders>
              <w:top w:val="nil"/>
              <w:left w:val="nil"/>
              <w:bottom w:val="single" w:sz="8" w:space="0" w:color="auto"/>
              <w:right w:val="single" w:sz="4" w:space="0" w:color="auto"/>
            </w:tcBorders>
            <w:shd w:val="clear" w:color="000000" w:fill="FFCC00"/>
            <w:noWrap/>
            <w:vAlign w:val="center"/>
            <w:hideMark/>
          </w:tcPr>
          <w:p w14:paraId="3A4F90E1"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2</w:t>
            </w:r>
          </w:p>
        </w:tc>
        <w:tc>
          <w:tcPr>
            <w:tcW w:w="211" w:type="dxa"/>
            <w:tcBorders>
              <w:top w:val="nil"/>
              <w:left w:val="nil"/>
              <w:bottom w:val="single" w:sz="8" w:space="0" w:color="auto"/>
              <w:right w:val="single" w:sz="4" w:space="0" w:color="auto"/>
            </w:tcBorders>
            <w:shd w:val="clear" w:color="000000" w:fill="FFCC00"/>
            <w:noWrap/>
            <w:vAlign w:val="center"/>
            <w:hideMark/>
          </w:tcPr>
          <w:p w14:paraId="1975E22E"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3</w:t>
            </w:r>
          </w:p>
        </w:tc>
        <w:tc>
          <w:tcPr>
            <w:tcW w:w="212" w:type="dxa"/>
            <w:tcBorders>
              <w:top w:val="nil"/>
              <w:left w:val="nil"/>
              <w:bottom w:val="single" w:sz="8" w:space="0" w:color="auto"/>
              <w:right w:val="single" w:sz="4" w:space="0" w:color="auto"/>
            </w:tcBorders>
            <w:shd w:val="clear" w:color="000000" w:fill="FFCC00"/>
            <w:noWrap/>
            <w:vAlign w:val="center"/>
            <w:hideMark/>
          </w:tcPr>
          <w:p w14:paraId="5A72BB67"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4</w:t>
            </w:r>
          </w:p>
        </w:tc>
        <w:tc>
          <w:tcPr>
            <w:tcW w:w="211" w:type="dxa"/>
            <w:tcBorders>
              <w:top w:val="single" w:sz="8" w:space="0" w:color="auto"/>
              <w:left w:val="single" w:sz="8" w:space="0" w:color="auto"/>
              <w:bottom w:val="single" w:sz="8" w:space="0" w:color="auto"/>
              <w:right w:val="nil"/>
            </w:tcBorders>
            <w:shd w:val="clear" w:color="000000" w:fill="FFCC00"/>
            <w:noWrap/>
            <w:vAlign w:val="center"/>
            <w:hideMark/>
          </w:tcPr>
          <w:p w14:paraId="7E8C3D33"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5</w:t>
            </w:r>
          </w:p>
        </w:tc>
        <w:tc>
          <w:tcPr>
            <w:tcW w:w="211" w:type="dxa"/>
            <w:tcBorders>
              <w:top w:val="single" w:sz="8" w:space="0" w:color="auto"/>
              <w:left w:val="single" w:sz="4" w:space="0" w:color="auto"/>
              <w:bottom w:val="single" w:sz="8" w:space="0" w:color="auto"/>
              <w:right w:val="single" w:sz="4" w:space="0" w:color="auto"/>
            </w:tcBorders>
            <w:shd w:val="clear" w:color="000000" w:fill="FFCC00"/>
            <w:noWrap/>
            <w:vAlign w:val="center"/>
            <w:hideMark/>
          </w:tcPr>
          <w:p w14:paraId="6514C51C"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6</w:t>
            </w:r>
          </w:p>
        </w:tc>
        <w:tc>
          <w:tcPr>
            <w:tcW w:w="211" w:type="dxa"/>
            <w:tcBorders>
              <w:top w:val="single" w:sz="8" w:space="0" w:color="auto"/>
              <w:left w:val="nil"/>
              <w:bottom w:val="single" w:sz="8" w:space="0" w:color="auto"/>
              <w:right w:val="single" w:sz="4" w:space="0" w:color="auto"/>
            </w:tcBorders>
            <w:shd w:val="clear" w:color="000000" w:fill="FFCC00"/>
            <w:noWrap/>
            <w:vAlign w:val="center"/>
            <w:hideMark/>
          </w:tcPr>
          <w:p w14:paraId="68DABF7A"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7</w:t>
            </w:r>
          </w:p>
        </w:tc>
        <w:tc>
          <w:tcPr>
            <w:tcW w:w="212" w:type="dxa"/>
            <w:tcBorders>
              <w:top w:val="single" w:sz="8" w:space="0" w:color="auto"/>
              <w:left w:val="nil"/>
              <w:bottom w:val="single" w:sz="8" w:space="0" w:color="auto"/>
              <w:right w:val="single" w:sz="4" w:space="0" w:color="auto"/>
            </w:tcBorders>
            <w:shd w:val="clear" w:color="000000" w:fill="FFCC00"/>
            <w:noWrap/>
            <w:vAlign w:val="center"/>
            <w:hideMark/>
          </w:tcPr>
          <w:p w14:paraId="2AF09246"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8</w:t>
            </w:r>
          </w:p>
        </w:tc>
        <w:tc>
          <w:tcPr>
            <w:tcW w:w="372" w:type="dxa"/>
            <w:gridSpan w:val="2"/>
            <w:tcBorders>
              <w:top w:val="single" w:sz="8" w:space="0" w:color="auto"/>
              <w:left w:val="single" w:sz="8" w:space="0" w:color="auto"/>
              <w:bottom w:val="single" w:sz="8" w:space="0" w:color="auto"/>
              <w:right w:val="single" w:sz="8" w:space="0" w:color="000000"/>
            </w:tcBorders>
            <w:shd w:val="clear" w:color="000000" w:fill="FFCC00"/>
            <w:noWrap/>
            <w:vAlign w:val="center"/>
            <w:hideMark/>
          </w:tcPr>
          <w:p w14:paraId="6A2850EF"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9</w:t>
            </w:r>
          </w:p>
        </w:tc>
        <w:tc>
          <w:tcPr>
            <w:tcW w:w="249" w:type="dxa"/>
            <w:tcBorders>
              <w:top w:val="single" w:sz="8" w:space="0" w:color="auto"/>
              <w:left w:val="single" w:sz="4" w:space="0" w:color="auto"/>
              <w:bottom w:val="single" w:sz="8" w:space="0" w:color="auto"/>
              <w:right w:val="single" w:sz="4" w:space="0" w:color="auto"/>
            </w:tcBorders>
            <w:shd w:val="clear" w:color="000000" w:fill="FFCC00"/>
            <w:noWrap/>
            <w:vAlign w:val="center"/>
            <w:hideMark/>
          </w:tcPr>
          <w:p w14:paraId="27B5C1EF"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10</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14:paraId="02DDB0E4"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11</w:t>
            </w:r>
          </w:p>
        </w:tc>
        <w:tc>
          <w:tcPr>
            <w:tcW w:w="249" w:type="dxa"/>
            <w:tcBorders>
              <w:top w:val="single" w:sz="8" w:space="0" w:color="auto"/>
              <w:left w:val="nil"/>
              <w:bottom w:val="single" w:sz="8" w:space="0" w:color="auto"/>
              <w:right w:val="single" w:sz="8" w:space="0" w:color="auto"/>
            </w:tcBorders>
            <w:shd w:val="clear" w:color="000000" w:fill="FFCC00"/>
            <w:noWrap/>
            <w:vAlign w:val="center"/>
            <w:hideMark/>
          </w:tcPr>
          <w:p w14:paraId="0DD7BDC0"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12</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14:paraId="28971498"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13</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14:paraId="46FDCB48"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14</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14:paraId="116C6E9D"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15</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14:paraId="07DC2E44"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16</w:t>
            </w:r>
          </w:p>
        </w:tc>
        <w:tc>
          <w:tcPr>
            <w:tcW w:w="249" w:type="dxa"/>
            <w:tcBorders>
              <w:top w:val="single" w:sz="8" w:space="0" w:color="auto"/>
              <w:left w:val="single" w:sz="8" w:space="0" w:color="auto"/>
              <w:bottom w:val="single" w:sz="8" w:space="0" w:color="auto"/>
              <w:right w:val="nil"/>
            </w:tcBorders>
            <w:shd w:val="clear" w:color="000000" w:fill="FFCC00"/>
            <w:noWrap/>
            <w:vAlign w:val="center"/>
            <w:hideMark/>
          </w:tcPr>
          <w:p w14:paraId="24E7A725"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17</w:t>
            </w:r>
          </w:p>
        </w:tc>
        <w:tc>
          <w:tcPr>
            <w:tcW w:w="249" w:type="dxa"/>
            <w:tcBorders>
              <w:top w:val="single" w:sz="8" w:space="0" w:color="auto"/>
              <w:left w:val="single" w:sz="4" w:space="0" w:color="auto"/>
              <w:bottom w:val="single" w:sz="8" w:space="0" w:color="auto"/>
              <w:right w:val="single" w:sz="4" w:space="0" w:color="auto"/>
            </w:tcBorders>
            <w:shd w:val="clear" w:color="000000" w:fill="FFCC00"/>
            <w:noWrap/>
            <w:vAlign w:val="center"/>
            <w:hideMark/>
          </w:tcPr>
          <w:p w14:paraId="6603F202"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18</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14:paraId="40682013"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19</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14:paraId="75A36193"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20</w:t>
            </w:r>
          </w:p>
        </w:tc>
        <w:tc>
          <w:tcPr>
            <w:tcW w:w="372" w:type="dxa"/>
            <w:gridSpan w:val="3"/>
            <w:tcBorders>
              <w:top w:val="single" w:sz="8" w:space="0" w:color="auto"/>
              <w:left w:val="single" w:sz="8" w:space="0" w:color="auto"/>
              <w:bottom w:val="single" w:sz="8" w:space="0" w:color="auto"/>
              <w:right w:val="nil"/>
            </w:tcBorders>
            <w:shd w:val="clear" w:color="000000" w:fill="FFCC00"/>
            <w:noWrap/>
            <w:vAlign w:val="center"/>
            <w:hideMark/>
          </w:tcPr>
          <w:p w14:paraId="17E33B17"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21</w:t>
            </w:r>
          </w:p>
        </w:tc>
        <w:tc>
          <w:tcPr>
            <w:tcW w:w="249" w:type="dxa"/>
            <w:tcBorders>
              <w:top w:val="single" w:sz="8" w:space="0" w:color="auto"/>
              <w:left w:val="single" w:sz="4" w:space="0" w:color="auto"/>
              <w:bottom w:val="single" w:sz="8" w:space="0" w:color="auto"/>
              <w:right w:val="single" w:sz="4" w:space="0" w:color="auto"/>
            </w:tcBorders>
            <w:shd w:val="clear" w:color="000000" w:fill="FFCC00"/>
            <w:noWrap/>
            <w:vAlign w:val="center"/>
            <w:hideMark/>
          </w:tcPr>
          <w:p w14:paraId="035EB069"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22</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14:paraId="62A25175"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23</w:t>
            </w:r>
          </w:p>
        </w:tc>
        <w:tc>
          <w:tcPr>
            <w:tcW w:w="249" w:type="dxa"/>
            <w:tcBorders>
              <w:top w:val="single" w:sz="8" w:space="0" w:color="auto"/>
              <w:left w:val="nil"/>
              <w:bottom w:val="single" w:sz="8" w:space="0" w:color="auto"/>
              <w:right w:val="single" w:sz="8" w:space="0" w:color="auto"/>
            </w:tcBorders>
            <w:shd w:val="clear" w:color="000000" w:fill="FFCC00"/>
            <w:noWrap/>
            <w:vAlign w:val="center"/>
            <w:hideMark/>
          </w:tcPr>
          <w:p w14:paraId="081BE0E1"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24</w:t>
            </w:r>
          </w:p>
        </w:tc>
        <w:tc>
          <w:tcPr>
            <w:tcW w:w="249" w:type="dxa"/>
            <w:gridSpan w:val="2"/>
            <w:tcBorders>
              <w:top w:val="single" w:sz="8" w:space="0" w:color="auto"/>
              <w:left w:val="nil"/>
              <w:bottom w:val="single" w:sz="8" w:space="0" w:color="auto"/>
              <w:right w:val="single" w:sz="4" w:space="0" w:color="auto"/>
            </w:tcBorders>
            <w:shd w:val="clear" w:color="000000" w:fill="FFCC00"/>
            <w:noWrap/>
            <w:vAlign w:val="center"/>
            <w:hideMark/>
          </w:tcPr>
          <w:p w14:paraId="308ED661"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25</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14:paraId="72C31B61"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26</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14:paraId="41FE57C4"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28</w:t>
            </w:r>
          </w:p>
        </w:tc>
        <w:tc>
          <w:tcPr>
            <w:tcW w:w="249" w:type="dxa"/>
            <w:tcBorders>
              <w:top w:val="single" w:sz="8" w:space="0" w:color="auto"/>
              <w:left w:val="nil"/>
              <w:bottom w:val="single" w:sz="8" w:space="0" w:color="auto"/>
              <w:right w:val="single" w:sz="8" w:space="0" w:color="auto"/>
            </w:tcBorders>
            <w:shd w:val="clear" w:color="000000" w:fill="FFCC00"/>
            <w:noWrap/>
            <w:vAlign w:val="center"/>
            <w:hideMark/>
          </w:tcPr>
          <w:p w14:paraId="5579DA09"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29</w:t>
            </w:r>
          </w:p>
        </w:tc>
        <w:tc>
          <w:tcPr>
            <w:tcW w:w="265" w:type="dxa"/>
            <w:tcBorders>
              <w:top w:val="nil"/>
              <w:left w:val="nil"/>
              <w:bottom w:val="single" w:sz="8" w:space="0" w:color="auto"/>
              <w:right w:val="single" w:sz="4" w:space="0" w:color="auto"/>
            </w:tcBorders>
            <w:shd w:val="clear" w:color="000000" w:fill="FFCC00"/>
            <w:noWrap/>
            <w:vAlign w:val="center"/>
            <w:hideMark/>
          </w:tcPr>
          <w:p w14:paraId="3EAE7153"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30</w:t>
            </w:r>
          </w:p>
        </w:tc>
        <w:tc>
          <w:tcPr>
            <w:tcW w:w="249" w:type="dxa"/>
            <w:tcBorders>
              <w:top w:val="nil"/>
              <w:left w:val="single" w:sz="8" w:space="0" w:color="auto"/>
              <w:bottom w:val="single" w:sz="8" w:space="0" w:color="auto"/>
              <w:right w:val="nil"/>
            </w:tcBorders>
            <w:shd w:val="clear" w:color="000000" w:fill="FFCC00"/>
            <w:noWrap/>
            <w:vAlign w:val="center"/>
            <w:hideMark/>
          </w:tcPr>
          <w:p w14:paraId="453E3FC3"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31</w:t>
            </w:r>
          </w:p>
        </w:tc>
        <w:tc>
          <w:tcPr>
            <w:tcW w:w="249" w:type="dxa"/>
            <w:tcBorders>
              <w:top w:val="nil"/>
              <w:left w:val="single" w:sz="4" w:space="0" w:color="auto"/>
              <w:bottom w:val="single" w:sz="8" w:space="0" w:color="auto"/>
              <w:right w:val="single" w:sz="4" w:space="0" w:color="auto"/>
            </w:tcBorders>
            <w:shd w:val="clear" w:color="000000" w:fill="FFCC00"/>
            <w:noWrap/>
            <w:vAlign w:val="center"/>
            <w:hideMark/>
          </w:tcPr>
          <w:p w14:paraId="0021080A"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32</w:t>
            </w:r>
          </w:p>
        </w:tc>
        <w:tc>
          <w:tcPr>
            <w:tcW w:w="249" w:type="dxa"/>
            <w:tcBorders>
              <w:top w:val="nil"/>
              <w:left w:val="nil"/>
              <w:bottom w:val="single" w:sz="8" w:space="0" w:color="auto"/>
              <w:right w:val="single" w:sz="8" w:space="0" w:color="auto"/>
            </w:tcBorders>
            <w:shd w:val="clear" w:color="000000" w:fill="FFCC00"/>
            <w:noWrap/>
            <w:vAlign w:val="center"/>
            <w:hideMark/>
          </w:tcPr>
          <w:p w14:paraId="0E3E2634"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33</w:t>
            </w:r>
          </w:p>
        </w:tc>
        <w:tc>
          <w:tcPr>
            <w:tcW w:w="249" w:type="dxa"/>
            <w:tcBorders>
              <w:top w:val="nil"/>
              <w:left w:val="nil"/>
              <w:bottom w:val="single" w:sz="8" w:space="0" w:color="auto"/>
              <w:right w:val="single" w:sz="4" w:space="0" w:color="auto"/>
            </w:tcBorders>
            <w:shd w:val="clear" w:color="000000" w:fill="FFCC00"/>
            <w:noWrap/>
            <w:vAlign w:val="center"/>
            <w:hideMark/>
          </w:tcPr>
          <w:p w14:paraId="014C3FB6"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34</w:t>
            </w:r>
          </w:p>
        </w:tc>
        <w:tc>
          <w:tcPr>
            <w:tcW w:w="249" w:type="dxa"/>
            <w:tcBorders>
              <w:top w:val="nil"/>
              <w:left w:val="nil"/>
              <w:bottom w:val="single" w:sz="8" w:space="0" w:color="auto"/>
              <w:right w:val="nil"/>
            </w:tcBorders>
            <w:shd w:val="clear" w:color="000000" w:fill="FFCC00"/>
            <w:noWrap/>
            <w:vAlign w:val="center"/>
            <w:hideMark/>
          </w:tcPr>
          <w:p w14:paraId="6534C80B"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35</w:t>
            </w:r>
          </w:p>
        </w:tc>
        <w:tc>
          <w:tcPr>
            <w:tcW w:w="249" w:type="dxa"/>
            <w:tcBorders>
              <w:top w:val="nil"/>
              <w:left w:val="single" w:sz="4" w:space="0" w:color="auto"/>
              <w:bottom w:val="single" w:sz="8" w:space="0" w:color="auto"/>
              <w:right w:val="nil"/>
            </w:tcBorders>
            <w:shd w:val="clear" w:color="000000" w:fill="FFCC00"/>
            <w:noWrap/>
            <w:vAlign w:val="center"/>
            <w:hideMark/>
          </w:tcPr>
          <w:p w14:paraId="34EB305C"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36</w:t>
            </w:r>
          </w:p>
        </w:tc>
        <w:tc>
          <w:tcPr>
            <w:tcW w:w="249" w:type="dxa"/>
            <w:tcBorders>
              <w:top w:val="nil"/>
              <w:left w:val="single" w:sz="4" w:space="0" w:color="auto"/>
              <w:bottom w:val="single" w:sz="8" w:space="0" w:color="auto"/>
              <w:right w:val="single" w:sz="8" w:space="0" w:color="auto"/>
            </w:tcBorders>
            <w:shd w:val="clear" w:color="000000" w:fill="FFCC00"/>
            <w:vAlign w:val="center"/>
            <w:hideMark/>
          </w:tcPr>
          <w:p w14:paraId="3DAB1330"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37</w:t>
            </w:r>
          </w:p>
        </w:tc>
        <w:tc>
          <w:tcPr>
            <w:tcW w:w="249" w:type="dxa"/>
            <w:gridSpan w:val="2"/>
            <w:tcBorders>
              <w:top w:val="nil"/>
              <w:left w:val="nil"/>
              <w:bottom w:val="single" w:sz="8" w:space="0" w:color="auto"/>
              <w:right w:val="nil"/>
            </w:tcBorders>
            <w:shd w:val="clear" w:color="000000" w:fill="FFCC00"/>
            <w:noWrap/>
            <w:vAlign w:val="center"/>
            <w:hideMark/>
          </w:tcPr>
          <w:p w14:paraId="670BE324"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38</w:t>
            </w:r>
          </w:p>
        </w:tc>
        <w:tc>
          <w:tcPr>
            <w:tcW w:w="249" w:type="dxa"/>
            <w:tcBorders>
              <w:top w:val="nil"/>
              <w:left w:val="single" w:sz="4" w:space="0" w:color="auto"/>
              <w:bottom w:val="single" w:sz="8" w:space="0" w:color="auto"/>
              <w:right w:val="nil"/>
            </w:tcBorders>
            <w:shd w:val="clear" w:color="000000" w:fill="FFCC00"/>
            <w:noWrap/>
            <w:vAlign w:val="center"/>
            <w:hideMark/>
          </w:tcPr>
          <w:p w14:paraId="4E15B997"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39</w:t>
            </w:r>
          </w:p>
        </w:tc>
        <w:tc>
          <w:tcPr>
            <w:tcW w:w="249" w:type="dxa"/>
            <w:tcBorders>
              <w:top w:val="nil"/>
              <w:left w:val="single" w:sz="4" w:space="0" w:color="auto"/>
              <w:bottom w:val="single" w:sz="8" w:space="0" w:color="auto"/>
              <w:right w:val="nil"/>
            </w:tcBorders>
            <w:shd w:val="clear" w:color="000000" w:fill="FFCC00"/>
            <w:noWrap/>
            <w:vAlign w:val="center"/>
            <w:hideMark/>
          </w:tcPr>
          <w:p w14:paraId="327DA3B5"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40</w:t>
            </w:r>
          </w:p>
        </w:tc>
        <w:tc>
          <w:tcPr>
            <w:tcW w:w="249" w:type="dxa"/>
            <w:tcBorders>
              <w:top w:val="nil"/>
              <w:left w:val="single" w:sz="4" w:space="0" w:color="auto"/>
              <w:bottom w:val="nil"/>
              <w:right w:val="single" w:sz="8" w:space="0" w:color="auto"/>
            </w:tcBorders>
            <w:shd w:val="clear" w:color="000000" w:fill="FFCC00"/>
            <w:noWrap/>
            <w:vAlign w:val="center"/>
            <w:hideMark/>
          </w:tcPr>
          <w:p w14:paraId="18FE2608"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41</w:t>
            </w:r>
          </w:p>
        </w:tc>
      </w:tr>
      <w:tr w:rsidR="001D6087" w:rsidRPr="003057B1" w14:paraId="73E60D91" w14:textId="77777777" w:rsidTr="00B6311A">
        <w:trPr>
          <w:gridAfter w:val="1"/>
          <w:wAfter w:w="10" w:type="dxa"/>
          <w:trHeight w:val="340"/>
        </w:trPr>
        <w:tc>
          <w:tcPr>
            <w:tcW w:w="1480" w:type="dxa"/>
            <w:tcBorders>
              <w:top w:val="nil"/>
              <w:left w:val="single" w:sz="8" w:space="0" w:color="auto"/>
              <w:bottom w:val="single" w:sz="4" w:space="0" w:color="auto"/>
              <w:right w:val="single" w:sz="8" w:space="0" w:color="auto"/>
            </w:tcBorders>
            <w:shd w:val="clear" w:color="auto" w:fill="auto"/>
            <w:vAlign w:val="center"/>
            <w:hideMark/>
          </w:tcPr>
          <w:p w14:paraId="1BE899A3" w14:textId="77777777" w:rsidR="001D6087" w:rsidRPr="003057B1" w:rsidRDefault="001D6087" w:rsidP="001D6087">
            <w:pPr>
              <w:spacing w:after="0" w:line="240" w:lineRule="auto"/>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r w:rsidR="00B6311A" w:rsidRPr="003057B1">
              <w:rPr>
                <w:rFonts w:ascii="Times New Roman" w:eastAsia="Times New Roman" w:hAnsi="Times New Roman" w:cs="Times New Roman"/>
                <w:lang w:eastAsia="es-CO"/>
              </w:rPr>
              <w:t>Etapa descriptiva</w:t>
            </w:r>
          </w:p>
        </w:tc>
        <w:tc>
          <w:tcPr>
            <w:tcW w:w="1566" w:type="dxa"/>
            <w:tcBorders>
              <w:top w:val="nil"/>
              <w:left w:val="nil"/>
              <w:bottom w:val="single" w:sz="4" w:space="0" w:color="auto"/>
              <w:right w:val="single" w:sz="8" w:space="0" w:color="auto"/>
            </w:tcBorders>
            <w:shd w:val="clear" w:color="auto" w:fill="auto"/>
            <w:vAlign w:val="center"/>
            <w:hideMark/>
          </w:tcPr>
          <w:p w14:paraId="455AC1FB" w14:textId="77777777" w:rsidR="001D6087" w:rsidRPr="003057B1" w:rsidRDefault="001D6087" w:rsidP="001D6087">
            <w:pPr>
              <w:spacing w:after="0" w:line="240" w:lineRule="auto"/>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r w:rsidR="00B6311A" w:rsidRPr="003057B1">
              <w:rPr>
                <w:rFonts w:ascii="Times New Roman" w:eastAsia="Times New Roman" w:hAnsi="Times New Roman" w:cs="Times New Roman"/>
                <w:lang w:eastAsia="es-CO"/>
              </w:rPr>
              <w:t>Mateo Mejía Gallego</w:t>
            </w:r>
          </w:p>
        </w:tc>
        <w:tc>
          <w:tcPr>
            <w:tcW w:w="664" w:type="dxa"/>
            <w:tcBorders>
              <w:top w:val="single" w:sz="8" w:space="0" w:color="auto"/>
              <w:left w:val="single" w:sz="8" w:space="0" w:color="auto"/>
              <w:bottom w:val="nil"/>
              <w:right w:val="single" w:sz="8" w:space="0" w:color="auto"/>
            </w:tcBorders>
            <w:shd w:val="clear" w:color="000000" w:fill="C0C0C0"/>
            <w:vAlign w:val="center"/>
            <w:hideMark/>
          </w:tcPr>
          <w:p w14:paraId="45D083C3" w14:textId="77777777" w:rsidR="001D6087" w:rsidRPr="003057B1" w:rsidRDefault="001D6087" w:rsidP="001D6087">
            <w:pPr>
              <w:spacing w:after="0" w:line="240" w:lineRule="auto"/>
              <w:jc w:val="center"/>
              <w:rPr>
                <w:rFonts w:ascii="Times New Roman" w:eastAsia="Times New Roman" w:hAnsi="Times New Roman" w:cs="Times New Roman"/>
                <w:b/>
                <w:bCs/>
                <w:lang w:eastAsia="es-CO"/>
              </w:rPr>
            </w:pPr>
            <w:r w:rsidRPr="003057B1">
              <w:rPr>
                <w:rFonts w:ascii="Times New Roman" w:eastAsia="Times New Roman" w:hAnsi="Times New Roman" w:cs="Times New Roman"/>
                <w:b/>
                <w:bCs/>
                <w:lang w:eastAsia="es-CO"/>
              </w:rPr>
              <w:t> </w:t>
            </w:r>
          </w:p>
        </w:tc>
        <w:tc>
          <w:tcPr>
            <w:tcW w:w="755" w:type="dxa"/>
            <w:tcBorders>
              <w:top w:val="nil"/>
              <w:left w:val="nil"/>
              <w:bottom w:val="nil"/>
              <w:right w:val="nil"/>
            </w:tcBorders>
            <w:shd w:val="clear" w:color="000000" w:fill="FF8080"/>
            <w:vAlign w:val="center"/>
            <w:hideMark/>
          </w:tcPr>
          <w:p w14:paraId="6B5BB7EA" w14:textId="77777777" w:rsidR="001D6087" w:rsidRPr="003057B1" w:rsidRDefault="001D6087" w:rsidP="001D6087">
            <w:pPr>
              <w:spacing w:after="0" w:line="240" w:lineRule="auto"/>
              <w:jc w:val="center"/>
              <w:rPr>
                <w:rFonts w:ascii="Times New Roman" w:eastAsia="Times New Roman" w:hAnsi="Times New Roman" w:cs="Times New Roman"/>
                <w:b/>
                <w:bCs/>
                <w:lang w:eastAsia="es-CO"/>
              </w:rPr>
            </w:pPr>
          </w:p>
        </w:tc>
        <w:tc>
          <w:tcPr>
            <w:tcW w:w="196" w:type="dxa"/>
            <w:tcBorders>
              <w:top w:val="nil"/>
              <w:left w:val="single" w:sz="4" w:space="0" w:color="auto"/>
              <w:bottom w:val="nil"/>
              <w:right w:val="single" w:sz="4" w:space="0" w:color="auto"/>
            </w:tcBorders>
            <w:shd w:val="diagCross" w:color="000000" w:fill="C0C0C0"/>
            <w:vAlign w:val="center"/>
            <w:hideMark/>
          </w:tcPr>
          <w:p w14:paraId="38AB7150"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11" w:type="dxa"/>
            <w:tcBorders>
              <w:top w:val="nil"/>
              <w:left w:val="single" w:sz="8" w:space="0" w:color="auto"/>
              <w:bottom w:val="single" w:sz="4" w:space="0" w:color="auto"/>
              <w:right w:val="nil"/>
            </w:tcBorders>
            <w:shd w:val="clear" w:color="auto" w:fill="70AD47" w:themeFill="accent6"/>
            <w:vAlign w:val="center"/>
            <w:hideMark/>
          </w:tcPr>
          <w:p w14:paraId="2426D3B8" w14:textId="77777777" w:rsidR="001D6087" w:rsidRPr="003057B1" w:rsidRDefault="001D6087" w:rsidP="001D6087">
            <w:pPr>
              <w:spacing w:after="0" w:line="240" w:lineRule="auto"/>
              <w:jc w:val="center"/>
              <w:rPr>
                <w:rFonts w:ascii="Times New Roman" w:eastAsia="Times New Roman" w:hAnsi="Times New Roman" w:cs="Times New Roman"/>
                <w:highlight w:val="green"/>
                <w:lang w:eastAsia="es-CO"/>
              </w:rPr>
            </w:pPr>
            <w:r w:rsidRPr="003057B1">
              <w:rPr>
                <w:rFonts w:ascii="Times New Roman" w:eastAsia="Times New Roman" w:hAnsi="Times New Roman" w:cs="Times New Roman"/>
                <w:highlight w:val="green"/>
                <w:lang w:eastAsia="es-CO"/>
              </w:rPr>
              <w:t> </w:t>
            </w:r>
          </w:p>
        </w:tc>
        <w:tc>
          <w:tcPr>
            <w:tcW w:w="211" w:type="dxa"/>
            <w:tcBorders>
              <w:top w:val="nil"/>
              <w:left w:val="single" w:sz="4" w:space="0" w:color="auto"/>
              <w:bottom w:val="single" w:sz="4" w:space="0" w:color="auto"/>
              <w:right w:val="nil"/>
            </w:tcBorders>
            <w:shd w:val="clear" w:color="auto" w:fill="70AD47" w:themeFill="accent6"/>
            <w:vAlign w:val="center"/>
            <w:hideMark/>
          </w:tcPr>
          <w:p w14:paraId="00950287" w14:textId="77777777" w:rsidR="001D6087" w:rsidRPr="003057B1" w:rsidRDefault="001D6087" w:rsidP="001D6087">
            <w:pPr>
              <w:spacing w:after="0" w:line="240" w:lineRule="auto"/>
              <w:jc w:val="center"/>
              <w:rPr>
                <w:rFonts w:ascii="Times New Roman" w:eastAsia="Times New Roman" w:hAnsi="Times New Roman" w:cs="Times New Roman"/>
                <w:highlight w:val="green"/>
                <w:lang w:eastAsia="es-CO"/>
              </w:rPr>
            </w:pPr>
            <w:r w:rsidRPr="003057B1">
              <w:rPr>
                <w:rFonts w:ascii="Times New Roman" w:eastAsia="Times New Roman" w:hAnsi="Times New Roman" w:cs="Times New Roman"/>
                <w:highlight w:val="green"/>
                <w:lang w:eastAsia="es-CO"/>
              </w:rPr>
              <w:t> </w:t>
            </w:r>
          </w:p>
        </w:tc>
        <w:tc>
          <w:tcPr>
            <w:tcW w:w="211" w:type="dxa"/>
            <w:tcBorders>
              <w:top w:val="nil"/>
              <w:left w:val="single" w:sz="4" w:space="0" w:color="auto"/>
              <w:bottom w:val="single" w:sz="4" w:space="0" w:color="auto"/>
              <w:right w:val="single" w:sz="4" w:space="0" w:color="auto"/>
            </w:tcBorders>
            <w:shd w:val="clear" w:color="auto" w:fill="70AD47" w:themeFill="accent6"/>
            <w:vAlign w:val="center"/>
            <w:hideMark/>
          </w:tcPr>
          <w:p w14:paraId="6F8EAFDC" w14:textId="77777777" w:rsidR="001D6087" w:rsidRPr="003057B1" w:rsidRDefault="001D6087" w:rsidP="001D6087">
            <w:pPr>
              <w:spacing w:after="0" w:line="240" w:lineRule="auto"/>
              <w:jc w:val="center"/>
              <w:rPr>
                <w:rFonts w:ascii="Times New Roman" w:eastAsia="Times New Roman" w:hAnsi="Times New Roman" w:cs="Times New Roman"/>
                <w:highlight w:val="green"/>
                <w:lang w:eastAsia="es-CO"/>
              </w:rPr>
            </w:pPr>
            <w:r w:rsidRPr="003057B1">
              <w:rPr>
                <w:rFonts w:ascii="Times New Roman" w:eastAsia="Times New Roman" w:hAnsi="Times New Roman" w:cs="Times New Roman"/>
                <w:highlight w:val="green"/>
                <w:lang w:eastAsia="es-CO"/>
              </w:rPr>
              <w:t> </w:t>
            </w:r>
          </w:p>
        </w:tc>
        <w:tc>
          <w:tcPr>
            <w:tcW w:w="212" w:type="dxa"/>
            <w:tcBorders>
              <w:top w:val="nil"/>
              <w:left w:val="nil"/>
              <w:bottom w:val="single" w:sz="4" w:space="0" w:color="auto"/>
              <w:right w:val="single" w:sz="8" w:space="0" w:color="auto"/>
            </w:tcBorders>
            <w:shd w:val="clear" w:color="auto" w:fill="70AD47" w:themeFill="accent6"/>
            <w:vAlign w:val="center"/>
            <w:hideMark/>
          </w:tcPr>
          <w:p w14:paraId="4FFD7B51" w14:textId="77777777" w:rsidR="001D6087" w:rsidRPr="003057B1" w:rsidRDefault="001D6087" w:rsidP="001D6087">
            <w:pPr>
              <w:spacing w:after="0" w:line="240" w:lineRule="auto"/>
              <w:jc w:val="center"/>
              <w:rPr>
                <w:rFonts w:ascii="Times New Roman" w:eastAsia="Times New Roman" w:hAnsi="Times New Roman" w:cs="Times New Roman"/>
                <w:highlight w:val="green"/>
                <w:lang w:eastAsia="es-CO"/>
              </w:rPr>
            </w:pPr>
            <w:r w:rsidRPr="003057B1">
              <w:rPr>
                <w:rFonts w:ascii="Times New Roman" w:eastAsia="Times New Roman" w:hAnsi="Times New Roman" w:cs="Times New Roman"/>
                <w:highlight w:val="green"/>
                <w:lang w:eastAsia="es-CO"/>
              </w:rPr>
              <w:t> </w:t>
            </w:r>
          </w:p>
        </w:tc>
        <w:tc>
          <w:tcPr>
            <w:tcW w:w="211" w:type="dxa"/>
            <w:tcBorders>
              <w:top w:val="nil"/>
              <w:left w:val="nil"/>
              <w:bottom w:val="single" w:sz="4" w:space="0" w:color="auto"/>
              <w:right w:val="nil"/>
            </w:tcBorders>
            <w:shd w:val="clear" w:color="auto" w:fill="70AD47" w:themeFill="accent6"/>
            <w:vAlign w:val="center"/>
            <w:hideMark/>
          </w:tcPr>
          <w:p w14:paraId="4A70A320" w14:textId="77777777" w:rsidR="001D6087" w:rsidRPr="003057B1" w:rsidRDefault="001D6087" w:rsidP="001D6087">
            <w:pPr>
              <w:spacing w:after="0" w:line="240" w:lineRule="auto"/>
              <w:jc w:val="center"/>
              <w:rPr>
                <w:rFonts w:ascii="Times New Roman" w:eastAsia="Times New Roman" w:hAnsi="Times New Roman" w:cs="Times New Roman"/>
                <w:highlight w:val="green"/>
                <w:lang w:eastAsia="es-CO"/>
              </w:rPr>
            </w:pPr>
            <w:r w:rsidRPr="003057B1">
              <w:rPr>
                <w:rFonts w:ascii="Times New Roman" w:eastAsia="Times New Roman" w:hAnsi="Times New Roman" w:cs="Times New Roman"/>
                <w:highlight w:val="green"/>
                <w:lang w:eastAsia="es-CO"/>
              </w:rPr>
              <w:t> </w:t>
            </w:r>
          </w:p>
        </w:tc>
        <w:tc>
          <w:tcPr>
            <w:tcW w:w="211" w:type="dxa"/>
            <w:tcBorders>
              <w:top w:val="nil"/>
              <w:left w:val="single" w:sz="4" w:space="0" w:color="auto"/>
              <w:bottom w:val="single" w:sz="4" w:space="0" w:color="auto"/>
              <w:right w:val="single" w:sz="4" w:space="0" w:color="auto"/>
            </w:tcBorders>
            <w:shd w:val="clear" w:color="auto" w:fill="70AD47" w:themeFill="accent6"/>
            <w:vAlign w:val="center"/>
            <w:hideMark/>
          </w:tcPr>
          <w:p w14:paraId="5E2ECE27" w14:textId="77777777" w:rsidR="001D6087" w:rsidRPr="003057B1" w:rsidRDefault="001D6087" w:rsidP="001D6087">
            <w:pPr>
              <w:spacing w:after="0" w:line="240" w:lineRule="auto"/>
              <w:jc w:val="center"/>
              <w:rPr>
                <w:rFonts w:ascii="Times New Roman" w:eastAsia="Times New Roman" w:hAnsi="Times New Roman" w:cs="Times New Roman"/>
                <w:highlight w:val="green"/>
                <w:lang w:eastAsia="es-CO"/>
              </w:rPr>
            </w:pPr>
            <w:r w:rsidRPr="003057B1">
              <w:rPr>
                <w:rFonts w:ascii="Times New Roman" w:eastAsia="Times New Roman" w:hAnsi="Times New Roman" w:cs="Times New Roman"/>
                <w:highlight w:val="green"/>
                <w:lang w:eastAsia="es-CO"/>
              </w:rPr>
              <w:t> </w:t>
            </w:r>
          </w:p>
        </w:tc>
        <w:tc>
          <w:tcPr>
            <w:tcW w:w="211" w:type="dxa"/>
            <w:tcBorders>
              <w:top w:val="nil"/>
              <w:left w:val="nil"/>
              <w:bottom w:val="single" w:sz="4" w:space="0" w:color="auto"/>
              <w:right w:val="single" w:sz="4" w:space="0" w:color="auto"/>
            </w:tcBorders>
            <w:shd w:val="clear" w:color="auto" w:fill="70AD47" w:themeFill="accent6"/>
            <w:vAlign w:val="center"/>
            <w:hideMark/>
          </w:tcPr>
          <w:p w14:paraId="44A78B9B" w14:textId="77777777" w:rsidR="001D6087" w:rsidRPr="003057B1" w:rsidRDefault="001D6087" w:rsidP="001D6087">
            <w:pPr>
              <w:spacing w:after="0" w:line="240" w:lineRule="auto"/>
              <w:jc w:val="center"/>
              <w:rPr>
                <w:rFonts w:ascii="Times New Roman" w:eastAsia="Times New Roman" w:hAnsi="Times New Roman" w:cs="Times New Roman"/>
                <w:highlight w:val="green"/>
                <w:lang w:eastAsia="es-CO"/>
              </w:rPr>
            </w:pPr>
            <w:r w:rsidRPr="003057B1">
              <w:rPr>
                <w:rFonts w:ascii="Times New Roman" w:eastAsia="Times New Roman" w:hAnsi="Times New Roman" w:cs="Times New Roman"/>
                <w:highlight w:val="green"/>
                <w:lang w:eastAsia="es-CO"/>
              </w:rPr>
              <w:t> </w:t>
            </w:r>
          </w:p>
        </w:tc>
        <w:tc>
          <w:tcPr>
            <w:tcW w:w="212" w:type="dxa"/>
            <w:tcBorders>
              <w:top w:val="nil"/>
              <w:left w:val="nil"/>
              <w:bottom w:val="single" w:sz="4" w:space="0" w:color="auto"/>
              <w:right w:val="single" w:sz="8" w:space="0" w:color="auto"/>
            </w:tcBorders>
            <w:shd w:val="clear" w:color="auto" w:fill="70AD47" w:themeFill="accent6"/>
            <w:vAlign w:val="center"/>
            <w:hideMark/>
          </w:tcPr>
          <w:p w14:paraId="6AA38030" w14:textId="77777777" w:rsidR="001D6087" w:rsidRPr="003057B1" w:rsidRDefault="001D6087" w:rsidP="001D6087">
            <w:pPr>
              <w:spacing w:after="0" w:line="240" w:lineRule="auto"/>
              <w:jc w:val="center"/>
              <w:rPr>
                <w:rFonts w:ascii="Times New Roman" w:eastAsia="Times New Roman" w:hAnsi="Times New Roman" w:cs="Times New Roman"/>
                <w:highlight w:val="green"/>
                <w:lang w:eastAsia="es-CO"/>
              </w:rPr>
            </w:pPr>
            <w:r w:rsidRPr="003057B1">
              <w:rPr>
                <w:rFonts w:ascii="Times New Roman" w:eastAsia="Times New Roman" w:hAnsi="Times New Roman" w:cs="Times New Roman"/>
                <w:highlight w:val="green"/>
                <w:lang w:eastAsia="es-CO"/>
              </w:rPr>
              <w:t> </w:t>
            </w:r>
          </w:p>
        </w:tc>
        <w:tc>
          <w:tcPr>
            <w:tcW w:w="372" w:type="dxa"/>
            <w:gridSpan w:val="2"/>
            <w:tcBorders>
              <w:top w:val="single" w:sz="8" w:space="0" w:color="auto"/>
              <w:left w:val="nil"/>
              <w:bottom w:val="single" w:sz="4" w:space="0" w:color="auto"/>
              <w:right w:val="nil"/>
            </w:tcBorders>
            <w:shd w:val="clear" w:color="auto" w:fill="70AD47" w:themeFill="accent6"/>
            <w:vAlign w:val="center"/>
            <w:hideMark/>
          </w:tcPr>
          <w:p w14:paraId="1D79AB33" w14:textId="77777777" w:rsidR="001D6087" w:rsidRPr="003057B1" w:rsidRDefault="001D6087" w:rsidP="001D6087">
            <w:pPr>
              <w:spacing w:after="0" w:line="240" w:lineRule="auto"/>
              <w:jc w:val="center"/>
              <w:rPr>
                <w:rFonts w:ascii="Times New Roman" w:eastAsia="Times New Roman" w:hAnsi="Times New Roman" w:cs="Times New Roman"/>
                <w:highlight w:val="green"/>
                <w:lang w:eastAsia="es-CO"/>
              </w:rPr>
            </w:pPr>
            <w:r w:rsidRPr="003057B1">
              <w:rPr>
                <w:rFonts w:ascii="Times New Roman" w:eastAsia="Times New Roman" w:hAnsi="Times New Roman" w:cs="Times New Roman"/>
                <w:highlight w:val="green"/>
                <w:lang w:eastAsia="es-CO"/>
              </w:rPr>
              <w:t> </w:t>
            </w:r>
          </w:p>
        </w:tc>
        <w:tc>
          <w:tcPr>
            <w:tcW w:w="249" w:type="dxa"/>
            <w:tcBorders>
              <w:top w:val="nil"/>
              <w:left w:val="single" w:sz="4" w:space="0" w:color="auto"/>
              <w:bottom w:val="single" w:sz="4" w:space="0" w:color="auto"/>
              <w:right w:val="single" w:sz="4" w:space="0" w:color="auto"/>
            </w:tcBorders>
            <w:shd w:val="clear" w:color="auto" w:fill="70AD47" w:themeFill="accent6"/>
            <w:vAlign w:val="center"/>
            <w:hideMark/>
          </w:tcPr>
          <w:p w14:paraId="5FA97D5F" w14:textId="77777777" w:rsidR="001D6087" w:rsidRPr="003057B1" w:rsidRDefault="001D6087" w:rsidP="001D6087">
            <w:pPr>
              <w:spacing w:after="0" w:line="240" w:lineRule="auto"/>
              <w:jc w:val="center"/>
              <w:rPr>
                <w:rFonts w:ascii="Times New Roman" w:eastAsia="Times New Roman" w:hAnsi="Times New Roman" w:cs="Times New Roman"/>
                <w:highlight w:val="green"/>
                <w:lang w:eastAsia="es-CO"/>
              </w:rPr>
            </w:pPr>
            <w:r w:rsidRPr="003057B1">
              <w:rPr>
                <w:rFonts w:ascii="Times New Roman" w:eastAsia="Times New Roman" w:hAnsi="Times New Roman" w:cs="Times New Roman"/>
                <w:highlight w:val="green"/>
                <w:lang w:eastAsia="es-CO"/>
              </w:rPr>
              <w:t> </w:t>
            </w:r>
          </w:p>
        </w:tc>
        <w:tc>
          <w:tcPr>
            <w:tcW w:w="249" w:type="dxa"/>
            <w:tcBorders>
              <w:top w:val="nil"/>
              <w:left w:val="nil"/>
              <w:bottom w:val="single" w:sz="4" w:space="0" w:color="auto"/>
              <w:right w:val="single" w:sz="4" w:space="0" w:color="auto"/>
            </w:tcBorders>
            <w:shd w:val="clear" w:color="auto" w:fill="70AD47" w:themeFill="accent6"/>
            <w:vAlign w:val="center"/>
            <w:hideMark/>
          </w:tcPr>
          <w:p w14:paraId="043B880C" w14:textId="77777777" w:rsidR="001D6087" w:rsidRPr="003057B1" w:rsidRDefault="001D6087" w:rsidP="001D6087">
            <w:pPr>
              <w:spacing w:after="0" w:line="240" w:lineRule="auto"/>
              <w:jc w:val="center"/>
              <w:rPr>
                <w:rFonts w:ascii="Times New Roman" w:eastAsia="Times New Roman" w:hAnsi="Times New Roman" w:cs="Times New Roman"/>
                <w:highlight w:val="green"/>
                <w:lang w:eastAsia="es-CO"/>
              </w:rPr>
            </w:pPr>
            <w:r w:rsidRPr="003057B1">
              <w:rPr>
                <w:rFonts w:ascii="Times New Roman" w:eastAsia="Times New Roman" w:hAnsi="Times New Roman" w:cs="Times New Roman"/>
                <w:highlight w:val="green"/>
                <w:lang w:eastAsia="es-CO"/>
              </w:rPr>
              <w:t> </w:t>
            </w:r>
          </w:p>
        </w:tc>
        <w:tc>
          <w:tcPr>
            <w:tcW w:w="249" w:type="dxa"/>
            <w:tcBorders>
              <w:top w:val="nil"/>
              <w:left w:val="nil"/>
              <w:bottom w:val="single" w:sz="4" w:space="0" w:color="auto"/>
              <w:right w:val="single" w:sz="8" w:space="0" w:color="auto"/>
            </w:tcBorders>
            <w:shd w:val="clear" w:color="auto" w:fill="70AD47" w:themeFill="accent6"/>
            <w:vAlign w:val="center"/>
            <w:hideMark/>
          </w:tcPr>
          <w:p w14:paraId="7ADEE25D" w14:textId="77777777" w:rsidR="001D6087" w:rsidRPr="003057B1" w:rsidRDefault="001D6087" w:rsidP="001D6087">
            <w:pPr>
              <w:spacing w:after="0" w:line="240" w:lineRule="auto"/>
              <w:jc w:val="center"/>
              <w:rPr>
                <w:rFonts w:ascii="Times New Roman" w:eastAsia="Times New Roman" w:hAnsi="Times New Roman" w:cs="Times New Roman"/>
                <w:highlight w:val="green"/>
                <w:lang w:eastAsia="es-CO"/>
              </w:rPr>
            </w:pPr>
            <w:r w:rsidRPr="003057B1">
              <w:rPr>
                <w:rFonts w:ascii="Times New Roman" w:eastAsia="Times New Roman" w:hAnsi="Times New Roman" w:cs="Times New Roman"/>
                <w:highlight w:val="green"/>
                <w:lang w:eastAsia="es-CO"/>
              </w:rPr>
              <w:t> </w:t>
            </w:r>
          </w:p>
        </w:tc>
        <w:tc>
          <w:tcPr>
            <w:tcW w:w="249" w:type="dxa"/>
            <w:tcBorders>
              <w:top w:val="nil"/>
              <w:left w:val="nil"/>
              <w:bottom w:val="single" w:sz="4" w:space="0" w:color="auto"/>
              <w:right w:val="single" w:sz="4" w:space="0" w:color="auto"/>
            </w:tcBorders>
            <w:shd w:val="clear" w:color="auto" w:fill="70AD47" w:themeFill="accent6"/>
            <w:vAlign w:val="center"/>
            <w:hideMark/>
          </w:tcPr>
          <w:p w14:paraId="539EF7DB" w14:textId="77777777" w:rsidR="001D6087" w:rsidRPr="003057B1" w:rsidRDefault="001D6087" w:rsidP="001D6087">
            <w:pPr>
              <w:spacing w:after="0" w:line="240" w:lineRule="auto"/>
              <w:jc w:val="center"/>
              <w:rPr>
                <w:rFonts w:ascii="Times New Roman" w:eastAsia="Times New Roman" w:hAnsi="Times New Roman" w:cs="Times New Roman"/>
                <w:highlight w:val="green"/>
                <w:lang w:eastAsia="es-CO"/>
              </w:rPr>
            </w:pPr>
            <w:r w:rsidRPr="003057B1">
              <w:rPr>
                <w:rFonts w:ascii="Times New Roman" w:eastAsia="Times New Roman" w:hAnsi="Times New Roman" w:cs="Times New Roman"/>
                <w:highlight w:val="green"/>
                <w:lang w:eastAsia="es-CO"/>
              </w:rPr>
              <w:t> </w:t>
            </w:r>
          </w:p>
        </w:tc>
        <w:tc>
          <w:tcPr>
            <w:tcW w:w="249" w:type="dxa"/>
            <w:tcBorders>
              <w:top w:val="nil"/>
              <w:left w:val="nil"/>
              <w:bottom w:val="single" w:sz="4" w:space="0" w:color="auto"/>
              <w:right w:val="nil"/>
            </w:tcBorders>
            <w:shd w:val="clear" w:color="auto" w:fill="70AD47" w:themeFill="accent6"/>
            <w:vAlign w:val="center"/>
            <w:hideMark/>
          </w:tcPr>
          <w:p w14:paraId="14975FF5" w14:textId="77777777" w:rsidR="001D6087" w:rsidRPr="003057B1" w:rsidRDefault="001D6087" w:rsidP="001D6087">
            <w:pPr>
              <w:spacing w:after="0" w:line="240" w:lineRule="auto"/>
              <w:jc w:val="center"/>
              <w:rPr>
                <w:rFonts w:ascii="Times New Roman" w:eastAsia="Times New Roman" w:hAnsi="Times New Roman" w:cs="Times New Roman"/>
                <w:highlight w:val="green"/>
                <w:lang w:eastAsia="es-CO"/>
              </w:rPr>
            </w:pPr>
            <w:r w:rsidRPr="003057B1">
              <w:rPr>
                <w:rFonts w:ascii="Times New Roman" w:eastAsia="Times New Roman" w:hAnsi="Times New Roman" w:cs="Times New Roman"/>
                <w:highlight w:val="green"/>
                <w:lang w:eastAsia="es-CO"/>
              </w:rPr>
              <w:t> </w:t>
            </w:r>
          </w:p>
        </w:tc>
        <w:tc>
          <w:tcPr>
            <w:tcW w:w="249" w:type="dxa"/>
            <w:tcBorders>
              <w:top w:val="nil"/>
              <w:left w:val="single" w:sz="4" w:space="0" w:color="auto"/>
              <w:bottom w:val="single" w:sz="4" w:space="0" w:color="auto"/>
              <w:right w:val="nil"/>
            </w:tcBorders>
            <w:shd w:val="clear" w:color="auto" w:fill="70AD47" w:themeFill="accent6"/>
            <w:vAlign w:val="center"/>
            <w:hideMark/>
          </w:tcPr>
          <w:p w14:paraId="0E48F3DA" w14:textId="77777777" w:rsidR="001D6087" w:rsidRPr="003057B1" w:rsidRDefault="001D6087" w:rsidP="001D6087">
            <w:pPr>
              <w:spacing w:after="0" w:line="240" w:lineRule="auto"/>
              <w:jc w:val="center"/>
              <w:rPr>
                <w:rFonts w:ascii="Times New Roman" w:eastAsia="Times New Roman" w:hAnsi="Times New Roman" w:cs="Times New Roman"/>
                <w:highlight w:val="green"/>
                <w:lang w:eastAsia="es-CO"/>
              </w:rPr>
            </w:pPr>
            <w:r w:rsidRPr="003057B1">
              <w:rPr>
                <w:rFonts w:ascii="Times New Roman" w:eastAsia="Times New Roman" w:hAnsi="Times New Roman" w:cs="Times New Roman"/>
                <w:highlight w:val="green"/>
                <w:lang w:eastAsia="es-CO"/>
              </w:rPr>
              <w:t> </w:t>
            </w:r>
          </w:p>
        </w:tc>
        <w:tc>
          <w:tcPr>
            <w:tcW w:w="249" w:type="dxa"/>
            <w:tcBorders>
              <w:top w:val="nil"/>
              <w:left w:val="single" w:sz="4" w:space="0" w:color="auto"/>
              <w:bottom w:val="single" w:sz="4" w:space="0" w:color="auto"/>
              <w:right w:val="single" w:sz="8" w:space="0" w:color="auto"/>
            </w:tcBorders>
            <w:shd w:val="clear" w:color="auto" w:fill="70AD47" w:themeFill="accent6"/>
            <w:vAlign w:val="center"/>
            <w:hideMark/>
          </w:tcPr>
          <w:p w14:paraId="1FBFAE5D" w14:textId="77777777" w:rsidR="001D6087" w:rsidRPr="003057B1" w:rsidRDefault="001D6087" w:rsidP="001D6087">
            <w:pPr>
              <w:spacing w:after="0" w:line="240" w:lineRule="auto"/>
              <w:jc w:val="center"/>
              <w:rPr>
                <w:rFonts w:ascii="Times New Roman" w:eastAsia="Times New Roman" w:hAnsi="Times New Roman" w:cs="Times New Roman"/>
                <w:highlight w:val="green"/>
                <w:lang w:eastAsia="es-CO"/>
              </w:rPr>
            </w:pPr>
            <w:r w:rsidRPr="003057B1">
              <w:rPr>
                <w:rFonts w:ascii="Times New Roman" w:eastAsia="Times New Roman" w:hAnsi="Times New Roman" w:cs="Times New Roman"/>
                <w:highlight w:val="green"/>
                <w:lang w:eastAsia="es-CO"/>
              </w:rPr>
              <w:t> </w:t>
            </w:r>
          </w:p>
        </w:tc>
        <w:tc>
          <w:tcPr>
            <w:tcW w:w="249" w:type="dxa"/>
            <w:tcBorders>
              <w:top w:val="nil"/>
              <w:left w:val="nil"/>
              <w:bottom w:val="single" w:sz="4" w:space="0" w:color="auto"/>
              <w:right w:val="nil"/>
            </w:tcBorders>
            <w:shd w:val="clear" w:color="auto" w:fill="auto"/>
            <w:vAlign w:val="center"/>
            <w:hideMark/>
          </w:tcPr>
          <w:p w14:paraId="1790FA28" w14:textId="77777777" w:rsidR="001D6087" w:rsidRPr="003057B1" w:rsidRDefault="001D6087" w:rsidP="001D6087">
            <w:pPr>
              <w:spacing w:after="0" w:line="240" w:lineRule="auto"/>
              <w:jc w:val="center"/>
              <w:rPr>
                <w:rFonts w:ascii="Times New Roman" w:eastAsia="Times New Roman" w:hAnsi="Times New Roman" w:cs="Times New Roman"/>
                <w:highlight w:val="green"/>
                <w:lang w:eastAsia="es-CO"/>
              </w:rPr>
            </w:pP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2FD9983D" w14:textId="77777777" w:rsidR="001D6087" w:rsidRPr="003057B1" w:rsidRDefault="001D6087" w:rsidP="001D6087">
            <w:pPr>
              <w:spacing w:after="0" w:line="240" w:lineRule="auto"/>
              <w:jc w:val="center"/>
              <w:rPr>
                <w:rFonts w:ascii="Times New Roman" w:eastAsia="Times New Roman" w:hAnsi="Times New Roman" w:cs="Times New Roman"/>
                <w:highlight w:val="green"/>
                <w:lang w:eastAsia="es-CO"/>
              </w:rPr>
            </w:pPr>
          </w:p>
        </w:tc>
        <w:tc>
          <w:tcPr>
            <w:tcW w:w="249" w:type="dxa"/>
            <w:tcBorders>
              <w:top w:val="nil"/>
              <w:left w:val="nil"/>
              <w:bottom w:val="single" w:sz="4" w:space="0" w:color="auto"/>
              <w:right w:val="single" w:sz="4" w:space="0" w:color="auto"/>
            </w:tcBorders>
            <w:shd w:val="clear" w:color="auto" w:fill="auto"/>
            <w:vAlign w:val="center"/>
            <w:hideMark/>
          </w:tcPr>
          <w:p w14:paraId="49B22F7B" w14:textId="77777777" w:rsidR="001D6087" w:rsidRPr="003057B1" w:rsidRDefault="001D6087" w:rsidP="001D6087">
            <w:pPr>
              <w:spacing w:after="0" w:line="240" w:lineRule="auto"/>
              <w:jc w:val="center"/>
              <w:rPr>
                <w:rFonts w:ascii="Times New Roman" w:eastAsia="Times New Roman" w:hAnsi="Times New Roman" w:cs="Times New Roman"/>
                <w:highlight w:val="green"/>
                <w:lang w:eastAsia="es-CO"/>
              </w:rPr>
            </w:pPr>
          </w:p>
        </w:tc>
        <w:tc>
          <w:tcPr>
            <w:tcW w:w="249" w:type="dxa"/>
            <w:tcBorders>
              <w:top w:val="nil"/>
              <w:left w:val="nil"/>
              <w:bottom w:val="single" w:sz="4" w:space="0" w:color="auto"/>
              <w:right w:val="single" w:sz="8" w:space="0" w:color="auto"/>
            </w:tcBorders>
            <w:shd w:val="clear" w:color="auto" w:fill="auto"/>
            <w:vAlign w:val="center"/>
            <w:hideMark/>
          </w:tcPr>
          <w:p w14:paraId="53D45AEC"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372" w:type="dxa"/>
            <w:gridSpan w:val="3"/>
            <w:tcBorders>
              <w:top w:val="single" w:sz="8" w:space="0" w:color="auto"/>
              <w:left w:val="nil"/>
              <w:bottom w:val="single" w:sz="4" w:space="0" w:color="auto"/>
              <w:right w:val="nil"/>
            </w:tcBorders>
            <w:shd w:val="clear" w:color="auto" w:fill="auto"/>
            <w:vAlign w:val="center"/>
            <w:hideMark/>
          </w:tcPr>
          <w:p w14:paraId="14B0F664"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63E907F5"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7DE33397"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103F3626"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gridSpan w:val="2"/>
            <w:tcBorders>
              <w:top w:val="nil"/>
              <w:left w:val="nil"/>
              <w:bottom w:val="single" w:sz="4" w:space="0" w:color="auto"/>
              <w:right w:val="single" w:sz="4" w:space="0" w:color="auto"/>
            </w:tcBorders>
            <w:shd w:val="clear" w:color="auto" w:fill="auto"/>
            <w:vAlign w:val="center"/>
            <w:hideMark/>
          </w:tcPr>
          <w:p w14:paraId="640D00E1"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nil"/>
            </w:tcBorders>
            <w:shd w:val="clear" w:color="auto" w:fill="auto"/>
            <w:vAlign w:val="center"/>
            <w:hideMark/>
          </w:tcPr>
          <w:p w14:paraId="61E7B6F7"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11630BE8"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1FCC8585"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65" w:type="dxa"/>
            <w:tcBorders>
              <w:top w:val="nil"/>
              <w:left w:val="nil"/>
              <w:bottom w:val="single" w:sz="4" w:space="0" w:color="auto"/>
              <w:right w:val="nil"/>
            </w:tcBorders>
            <w:shd w:val="clear" w:color="auto" w:fill="auto"/>
            <w:vAlign w:val="center"/>
            <w:hideMark/>
          </w:tcPr>
          <w:p w14:paraId="042B08AD"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01F881A9"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nil"/>
            </w:tcBorders>
            <w:shd w:val="clear" w:color="auto" w:fill="auto"/>
            <w:vAlign w:val="center"/>
            <w:hideMark/>
          </w:tcPr>
          <w:p w14:paraId="3592D556"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5D0F0CC6"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nil"/>
            </w:tcBorders>
            <w:shd w:val="clear" w:color="auto" w:fill="auto"/>
            <w:vAlign w:val="center"/>
            <w:hideMark/>
          </w:tcPr>
          <w:p w14:paraId="2569F22E"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6C7C97EA"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02DCD79C"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6D4828DA"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gridSpan w:val="2"/>
            <w:tcBorders>
              <w:top w:val="nil"/>
              <w:left w:val="nil"/>
              <w:bottom w:val="single" w:sz="4" w:space="0" w:color="auto"/>
              <w:right w:val="nil"/>
            </w:tcBorders>
            <w:shd w:val="clear" w:color="auto" w:fill="auto"/>
            <w:vAlign w:val="center"/>
            <w:hideMark/>
          </w:tcPr>
          <w:p w14:paraId="04542159"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2A8FF7F9"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7028DE7A"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single" w:sz="8" w:space="0" w:color="auto"/>
              <w:left w:val="single" w:sz="4" w:space="0" w:color="auto"/>
              <w:bottom w:val="single" w:sz="4" w:space="0" w:color="auto"/>
              <w:right w:val="single" w:sz="8" w:space="0" w:color="auto"/>
            </w:tcBorders>
            <w:shd w:val="clear" w:color="auto" w:fill="auto"/>
            <w:vAlign w:val="center"/>
            <w:hideMark/>
          </w:tcPr>
          <w:p w14:paraId="6AEBD20C"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r>
      <w:tr w:rsidR="001D6087" w:rsidRPr="003057B1" w14:paraId="1072CBD8" w14:textId="77777777" w:rsidTr="00B6311A">
        <w:trPr>
          <w:gridAfter w:val="1"/>
          <w:wAfter w:w="10" w:type="dxa"/>
          <w:trHeight w:val="321"/>
        </w:trPr>
        <w:tc>
          <w:tcPr>
            <w:tcW w:w="1480" w:type="dxa"/>
            <w:tcBorders>
              <w:top w:val="nil"/>
              <w:left w:val="single" w:sz="8" w:space="0" w:color="auto"/>
              <w:bottom w:val="single" w:sz="4" w:space="0" w:color="auto"/>
              <w:right w:val="single" w:sz="8" w:space="0" w:color="auto"/>
            </w:tcBorders>
            <w:shd w:val="clear" w:color="auto" w:fill="auto"/>
            <w:vAlign w:val="center"/>
            <w:hideMark/>
          </w:tcPr>
          <w:p w14:paraId="5BA37394" w14:textId="77777777" w:rsidR="001D6087" w:rsidRPr="003057B1" w:rsidRDefault="001D6087" w:rsidP="001D6087">
            <w:pPr>
              <w:spacing w:after="0" w:line="240" w:lineRule="auto"/>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r w:rsidR="00B6311A" w:rsidRPr="003057B1">
              <w:rPr>
                <w:rFonts w:ascii="Times New Roman" w:eastAsia="Times New Roman" w:hAnsi="Times New Roman" w:cs="Times New Roman"/>
                <w:lang w:eastAsia="es-CO"/>
              </w:rPr>
              <w:t>Etapa de análisis y organizacional</w:t>
            </w:r>
          </w:p>
        </w:tc>
        <w:tc>
          <w:tcPr>
            <w:tcW w:w="1566" w:type="dxa"/>
            <w:tcBorders>
              <w:top w:val="nil"/>
              <w:left w:val="nil"/>
              <w:bottom w:val="single" w:sz="4" w:space="0" w:color="auto"/>
              <w:right w:val="single" w:sz="8" w:space="0" w:color="auto"/>
            </w:tcBorders>
            <w:shd w:val="clear" w:color="auto" w:fill="auto"/>
            <w:vAlign w:val="center"/>
            <w:hideMark/>
          </w:tcPr>
          <w:p w14:paraId="2895D101" w14:textId="77777777" w:rsidR="001D6087" w:rsidRPr="003057B1" w:rsidRDefault="001D6087" w:rsidP="001D6087">
            <w:pPr>
              <w:spacing w:after="0" w:line="240" w:lineRule="auto"/>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r w:rsidR="00B6311A" w:rsidRPr="003057B1">
              <w:rPr>
                <w:rFonts w:ascii="Times New Roman" w:eastAsia="Times New Roman" w:hAnsi="Times New Roman" w:cs="Times New Roman"/>
                <w:lang w:eastAsia="es-CO"/>
              </w:rPr>
              <w:t>Mateo Mejía Gallego</w:t>
            </w:r>
          </w:p>
        </w:tc>
        <w:tc>
          <w:tcPr>
            <w:tcW w:w="664" w:type="dxa"/>
            <w:tcBorders>
              <w:top w:val="single" w:sz="4" w:space="0" w:color="auto"/>
              <w:left w:val="single" w:sz="8" w:space="0" w:color="auto"/>
              <w:bottom w:val="single" w:sz="4" w:space="0" w:color="auto"/>
              <w:right w:val="single" w:sz="8" w:space="0" w:color="auto"/>
            </w:tcBorders>
            <w:shd w:val="clear" w:color="000000" w:fill="C0C0C0"/>
            <w:vAlign w:val="center"/>
            <w:hideMark/>
          </w:tcPr>
          <w:p w14:paraId="167FDDD8" w14:textId="77777777" w:rsidR="001D6087" w:rsidRPr="003057B1" w:rsidRDefault="001D6087" w:rsidP="001D6087">
            <w:pPr>
              <w:spacing w:after="0" w:line="240" w:lineRule="auto"/>
              <w:jc w:val="center"/>
              <w:rPr>
                <w:rFonts w:ascii="Times New Roman" w:eastAsia="Times New Roman" w:hAnsi="Times New Roman" w:cs="Times New Roman"/>
                <w:b/>
                <w:bCs/>
                <w:lang w:eastAsia="es-CO"/>
              </w:rPr>
            </w:pPr>
            <w:r w:rsidRPr="003057B1">
              <w:rPr>
                <w:rFonts w:ascii="Times New Roman" w:eastAsia="Times New Roman" w:hAnsi="Times New Roman" w:cs="Times New Roman"/>
                <w:b/>
                <w:bCs/>
                <w:lang w:eastAsia="es-CO"/>
              </w:rPr>
              <w:t> </w:t>
            </w:r>
          </w:p>
        </w:tc>
        <w:tc>
          <w:tcPr>
            <w:tcW w:w="755" w:type="dxa"/>
            <w:tcBorders>
              <w:top w:val="single" w:sz="4" w:space="0" w:color="auto"/>
              <w:left w:val="nil"/>
              <w:bottom w:val="single" w:sz="4" w:space="0" w:color="auto"/>
              <w:right w:val="single" w:sz="4" w:space="0" w:color="auto"/>
            </w:tcBorders>
            <w:shd w:val="clear" w:color="000000" w:fill="FF8080"/>
            <w:vAlign w:val="center"/>
            <w:hideMark/>
          </w:tcPr>
          <w:p w14:paraId="426E7013" w14:textId="77777777" w:rsidR="001D6087" w:rsidRPr="003057B1" w:rsidRDefault="001D6087" w:rsidP="001D6087">
            <w:pPr>
              <w:spacing w:after="0" w:line="240" w:lineRule="auto"/>
              <w:jc w:val="center"/>
              <w:rPr>
                <w:rFonts w:ascii="Times New Roman" w:eastAsia="Times New Roman" w:hAnsi="Times New Roman" w:cs="Times New Roman"/>
                <w:b/>
                <w:bCs/>
                <w:lang w:eastAsia="es-CO"/>
              </w:rPr>
            </w:pPr>
            <w:r w:rsidRPr="003057B1">
              <w:rPr>
                <w:rFonts w:ascii="Times New Roman" w:eastAsia="Times New Roman" w:hAnsi="Times New Roman" w:cs="Times New Roman"/>
                <w:b/>
                <w:bCs/>
                <w:lang w:eastAsia="es-CO"/>
              </w:rPr>
              <w:t> </w:t>
            </w:r>
          </w:p>
        </w:tc>
        <w:tc>
          <w:tcPr>
            <w:tcW w:w="196" w:type="dxa"/>
            <w:tcBorders>
              <w:top w:val="nil"/>
              <w:left w:val="single" w:sz="4" w:space="0" w:color="auto"/>
              <w:bottom w:val="nil"/>
              <w:right w:val="single" w:sz="4" w:space="0" w:color="auto"/>
            </w:tcBorders>
            <w:shd w:val="diagCross" w:color="000000" w:fill="C0C0C0"/>
            <w:vAlign w:val="center"/>
            <w:hideMark/>
          </w:tcPr>
          <w:p w14:paraId="21CE631E"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11" w:type="dxa"/>
            <w:tcBorders>
              <w:top w:val="nil"/>
              <w:left w:val="single" w:sz="8" w:space="0" w:color="auto"/>
              <w:bottom w:val="single" w:sz="4" w:space="0" w:color="auto"/>
              <w:right w:val="nil"/>
            </w:tcBorders>
            <w:shd w:val="clear" w:color="auto" w:fill="auto"/>
            <w:vAlign w:val="center"/>
            <w:hideMark/>
          </w:tcPr>
          <w:p w14:paraId="05BD440D"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11" w:type="dxa"/>
            <w:tcBorders>
              <w:top w:val="nil"/>
              <w:left w:val="single" w:sz="4" w:space="0" w:color="auto"/>
              <w:bottom w:val="single" w:sz="4" w:space="0" w:color="auto"/>
              <w:right w:val="nil"/>
            </w:tcBorders>
            <w:shd w:val="clear" w:color="auto" w:fill="auto"/>
            <w:vAlign w:val="center"/>
            <w:hideMark/>
          </w:tcPr>
          <w:p w14:paraId="48E86B82"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14:paraId="17712A54"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14:paraId="6B7192A8"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11" w:type="dxa"/>
            <w:tcBorders>
              <w:top w:val="nil"/>
              <w:left w:val="nil"/>
              <w:bottom w:val="single" w:sz="4" w:space="0" w:color="auto"/>
              <w:right w:val="nil"/>
            </w:tcBorders>
            <w:shd w:val="clear" w:color="auto" w:fill="auto"/>
            <w:vAlign w:val="center"/>
            <w:hideMark/>
          </w:tcPr>
          <w:p w14:paraId="7F14356F"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14:paraId="4552CDA6"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11" w:type="dxa"/>
            <w:tcBorders>
              <w:top w:val="nil"/>
              <w:left w:val="nil"/>
              <w:bottom w:val="single" w:sz="4" w:space="0" w:color="auto"/>
              <w:right w:val="single" w:sz="4" w:space="0" w:color="auto"/>
            </w:tcBorders>
            <w:shd w:val="clear" w:color="auto" w:fill="auto"/>
            <w:vAlign w:val="center"/>
            <w:hideMark/>
          </w:tcPr>
          <w:p w14:paraId="14A8298E"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14:paraId="124EF4AC"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186" w:type="dxa"/>
            <w:tcBorders>
              <w:top w:val="nil"/>
              <w:left w:val="nil"/>
              <w:bottom w:val="single" w:sz="4" w:space="0" w:color="auto"/>
              <w:right w:val="nil"/>
            </w:tcBorders>
            <w:shd w:val="clear" w:color="auto" w:fill="auto"/>
            <w:vAlign w:val="center"/>
            <w:hideMark/>
          </w:tcPr>
          <w:p w14:paraId="7A0D13EB"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186" w:type="dxa"/>
            <w:tcBorders>
              <w:top w:val="nil"/>
              <w:left w:val="nil"/>
              <w:bottom w:val="single" w:sz="4" w:space="0" w:color="auto"/>
              <w:right w:val="nil"/>
            </w:tcBorders>
            <w:shd w:val="clear" w:color="auto" w:fill="auto"/>
            <w:vAlign w:val="center"/>
            <w:hideMark/>
          </w:tcPr>
          <w:p w14:paraId="62C2095E"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48EE43AC"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77A7063B"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5DA70316"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6B2E545B"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nil"/>
            </w:tcBorders>
            <w:shd w:val="clear" w:color="auto" w:fill="auto"/>
            <w:vAlign w:val="center"/>
            <w:hideMark/>
          </w:tcPr>
          <w:p w14:paraId="6B672071"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6E5472C7"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38C43381"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nil"/>
            </w:tcBorders>
            <w:shd w:val="clear" w:color="auto" w:fill="FF0000"/>
            <w:vAlign w:val="center"/>
            <w:hideMark/>
          </w:tcPr>
          <w:p w14:paraId="59F8B567" w14:textId="77777777" w:rsidR="001D6087" w:rsidRPr="003057B1" w:rsidRDefault="001D6087" w:rsidP="001D6087">
            <w:pPr>
              <w:spacing w:after="0" w:line="240" w:lineRule="auto"/>
              <w:jc w:val="center"/>
              <w:rPr>
                <w:rFonts w:ascii="Times New Roman" w:eastAsia="Times New Roman" w:hAnsi="Times New Roman" w:cs="Times New Roman"/>
                <w:highlight w:val="red"/>
                <w:lang w:eastAsia="es-CO"/>
              </w:rPr>
            </w:pPr>
            <w:r w:rsidRPr="003057B1">
              <w:rPr>
                <w:rFonts w:ascii="Times New Roman" w:eastAsia="Times New Roman" w:hAnsi="Times New Roman" w:cs="Times New Roman"/>
                <w:highlight w:val="red"/>
                <w:lang w:eastAsia="es-CO"/>
              </w:rPr>
              <w:t> </w:t>
            </w:r>
          </w:p>
        </w:tc>
        <w:tc>
          <w:tcPr>
            <w:tcW w:w="249" w:type="dxa"/>
            <w:tcBorders>
              <w:top w:val="nil"/>
              <w:left w:val="single" w:sz="4" w:space="0" w:color="auto"/>
              <w:bottom w:val="single" w:sz="4" w:space="0" w:color="auto"/>
              <w:right w:val="single" w:sz="4" w:space="0" w:color="auto"/>
            </w:tcBorders>
            <w:shd w:val="clear" w:color="auto" w:fill="FF0000"/>
            <w:vAlign w:val="center"/>
            <w:hideMark/>
          </w:tcPr>
          <w:p w14:paraId="35540C95" w14:textId="77777777" w:rsidR="001D6087" w:rsidRPr="003057B1" w:rsidRDefault="001D6087" w:rsidP="001D6087">
            <w:pPr>
              <w:spacing w:after="0" w:line="240" w:lineRule="auto"/>
              <w:jc w:val="center"/>
              <w:rPr>
                <w:rFonts w:ascii="Times New Roman" w:eastAsia="Times New Roman" w:hAnsi="Times New Roman" w:cs="Times New Roman"/>
                <w:highlight w:val="red"/>
                <w:lang w:eastAsia="es-CO"/>
              </w:rPr>
            </w:pPr>
            <w:r w:rsidRPr="003057B1">
              <w:rPr>
                <w:rFonts w:ascii="Times New Roman" w:eastAsia="Times New Roman" w:hAnsi="Times New Roman" w:cs="Times New Roman"/>
                <w:highlight w:val="red"/>
                <w:lang w:eastAsia="es-CO"/>
              </w:rPr>
              <w:t> </w:t>
            </w:r>
          </w:p>
        </w:tc>
        <w:tc>
          <w:tcPr>
            <w:tcW w:w="249" w:type="dxa"/>
            <w:tcBorders>
              <w:top w:val="nil"/>
              <w:left w:val="nil"/>
              <w:bottom w:val="single" w:sz="4" w:space="0" w:color="auto"/>
              <w:right w:val="single" w:sz="4" w:space="0" w:color="auto"/>
            </w:tcBorders>
            <w:shd w:val="clear" w:color="auto" w:fill="FF0000"/>
            <w:vAlign w:val="center"/>
            <w:hideMark/>
          </w:tcPr>
          <w:p w14:paraId="747373A3" w14:textId="77777777" w:rsidR="001D6087" w:rsidRPr="003057B1" w:rsidRDefault="001D6087" w:rsidP="001D6087">
            <w:pPr>
              <w:spacing w:after="0" w:line="240" w:lineRule="auto"/>
              <w:jc w:val="center"/>
              <w:rPr>
                <w:rFonts w:ascii="Times New Roman" w:eastAsia="Times New Roman" w:hAnsi="Times New Roman" w:cs="Times New Roman"/>
                <w:highlight w:val="red"/>
                <w:lang w:eastAsia="es-CO"/>
              </w:rPr>
            </w:pPr>
            <w:r w:rsidRPr="003057B1">
              <w:rPr>
                <w:rFonts w:ascii="Times New Roman" w:eastAsia="Times New Roman" w:hAnsi="Times New Roman" w:cs="Times New Roman"/>
                <w:highlight w:val="red"/>
                <w:lang w:eastAsia="es-CO"/>
              </w:rPr>
              <w:t> </w:t>
            </w:r>
          </w:p>
        </w:tc>
        <w:tc>
          <w:tcPr>
            <w:tcW w:w="249" w:type="dxa"/>
            <w:tcBorders>
              <w:top w:val="nil"/>
              <w:left w:val="nil"/>
              <w:bottom w:val="single" w:sz="4" w:space="0" w:color="auto"/>
              <w:right w:val="single" w:sz="8" w:space="0" w:color="auto"/>
            </w:tcBorders>
            <w:shd w:val="clear" w:color="auto" w:fill="FF0000"/>
            <w:vAlign w:val="center"/>
            <w:hideMark/>
          </w:tcPr>
          <w:p w14:paraId="0C28274F" w14:textId="77777777" w:rsidR="001D6087" w:rsidRPr="003057B1" w:rsidRDefault="001D6087" w:rsidP="001D6087">
            <w:pPr>
              <w:spacing w:after="0" w:line="240" w:lineRule="auto"/>
              <w:jc w:val="center"/>
              <w:rPr>
                <w:rFonts w:ascii="Times New Roman" w:eastAsia="Times New Roman" w:hAnsi="Times New Roman" w:cs="Times New Roman"/>
                <w:highlight w:val="red"/>
                <w:lang w:eastAsia="es-CO"/>
              </w:rPr>
            </w:pPr>
            <w:r w:rsidRPr="003057B1">
              <w:rPr>
                <w:rFonts w:ascii="Times New Roman" w:eastAsia="Times New Roman" w:hAnsi="Times New Roman" w:cs="Times New Roman"/>
                <w:highlight w:val="red"/>
                <w:lang w:eastAsia="es-CO"/>
              </w:rPr>
              <w:t> </w:t>
            </w:r>
          </w:p>
        </w:tc>
        <w:tc>
          <w:tcPr>
            <w:tcW w:w="186" w:type="dxa"/>
            <w:gridSpan w:val="2"/>
            <w:tcBorders>
              <w:top w:val="nil"/>
              <w:left w:val="nil"/>
              <w:bottom w:val="single" w:sz="4" w:space="0" w:color="auto"/>
              <w:right w:val="nil"/>
            </w:tcBorders>
            <w:shd w:val="clear" w:color="auto" w:fill="FF0000"/>
            <w:vAlign w:val="center"/>
            <w:hideMark/>
          </w:tcPr>
          <w:p w14:paraId="7B78B52C" w14:textId="77777777" w:rsidR="001D6087" w:rsidRPr="003057B1" w:rsidRDefault="001D6087" w:rsidP="001D6087">
            <w:pPr>
              <w:spacing w:after="0" w:line="240" w:lineRule="auto"/>
              <w:jc w:val="center"/>
              <w:rPr>
                <w:rFonts w:ascii="Times New Roman" w:eastAsia="Times New Roman" w:hAnsi="Times New Roman" w:cs="Times New Roman"/>
                <w:highlight w:val="red"/>
                <w:lang w:eastAsia="es-CO"/>
              </w:rPr>
            </w:pPr>
            <w:r w:rsidRPr="003057B1">
              <w:rPr>
                <w:rFonts w:ascii="Times New Roman" w:eastAsia="Times New Roman" w:hAnsi="Times New Roman" w:cs="Times New Roman"/>
                <w:highlight w:val="red"/>
                <w:lang w:eastAsia="es-CO"/>
              </w:rPr>
              <w:t> </w:t>
            </w:r>
          </w:p>
        </w:tc>
        <w:tc>
          <w:tcPr>
            <w:tcW w:w="186" w:type="dxa"/>
            <w:tcBorders>
              <w:top w:val="nil"/>
              <w:left w:val="nil"/>
              <w:bottom w:val="single" w:sz="4" w:space="0" w:color="auto"/>
              <w:right w:val="nil"/>
            </w:tcBorders>
            <w:shd w:val="clear" w:color="auto" w:fill="FF0000"/>
            <w:vAlign w:val="center"/>
            <w:hideMark/>
          </w:tcPr>
          <w:p w14:paraId="60CB5105" w14:textId="77777777" w:rsidR="001D6087" w:rsidRPr="003057B1" w:rsidRDefault="001D6087" w:rsidP="001D6087">
            <w:pPr>
              <w:spacing w:after="0" w:line="240" w:lineRule="auto"/>
              <w:jc w:val="center"/>
              <w:rPr>
                <w:rFonts w:ascii="Times New Roman" w:eastAsia="Times New Roman" w:hAnsi="Times New Roman" w:cs="Times New Roman"/>
                <w:highlight w:val="red"/>
                <w:lang w:eastAsia="es-CO"/>
              </w:rPr>
            </w:pPr>
            <w:r w:rsidRPr="003057B1">
              <w:rPr>
                <w:rFonts w:ascii="Times New Roman" w:eastAsia="Times New Roman" w:hAnsi="Times New Roman" w:cs="Times New Roman"/>
                <w:highlight w:val="red"/>
                <w:lang w:eastAsia="es-CO"/>
              </w:rPr>
              <w:t> </w:t>
            </w:r>
          </w:p>
        </w:tc>
        <w:tc>
          <w:tcPr>
            <w:tcW w:w="249" w:type="dxa"/>
            <w:tcBorders>
              <w:top w:val="nil"/>
              <w:left w:val="single" w:sz="4" w:space="0" w:color="auto"/>
              <w:bottom w:val="single" w:sz="4" w:space="0" w:color="auto"/>
              <w:right w:val="single" w:sz="4" w:space="0" w:color="auto"/>
            </w:tcBorders>
            <w:shd w:val="clear" w:color="auto" w:fill="FF0000"/>
            <w:vAlign w:val="center"/>
            <w:hideMark/>
          </w:tcPr>
          <w:p w14:paraId="72F0065A" w14:textId="77777777" w:rsidR="001D6087" w:rsidRPr="003057B1" w:rsidRDefault="001D6087" w:rsidP="001D6087">
            <w:pPr>
              <w:spacing w:after="0" w:line="240" w:lineRule="auto"/>
              <w:jc w:val="center"/>
              <w:rPr>
                <w:rFonts w:ascii="Times New Roman" w:eastAsia="Times New Roman" w:hAnsi="Times New Roman" w:cs="Times New Roman"/>
                <w:highlight w:val="red"/>
                <w:lang w:eastAsia="es-CO"/>
              </w:rPr>
            </w:pPr>
            <w:r w:rsidRPr="003057B1">
              <w:rPr>
                <w:rFonts w:ascii="Times New Roman" w:eastAsia="Times New Roman" w:hAnsi="Times New Roman" w:cs="Times New Roman"/>
                <w:highlight w:val="red"/>
                <w:lang w:eastAsia="es-CO"/>
              </w:rPr>
              <w:t> </w:t>
            </w:r>
          </w:p>
        </w:tc>
        <w:tc>
          <w:tcPr>
            <w:tcW w:w="249" w:type="dxa"/>
            <w:tcBorders>
              <w:top w:val="nil"/>
              <w:left w:val="nil"/>
              <w:bottom w:val="single" w:sz="4" w:space="0" w:color="auto"/>
              <w:right w:val="single" w:sz="4" w:space="0" w:color="auto"/>
            </w:tcBorders>
            <w:shd w:val="clear" w:color="auto" w:fill="FF0000"/>
            <w:vAlign w:val="center"/>
            <w:hideMark/>
          </w:tcPr>
          <w:p w14:paraId="7D30AD38" w14:textId="77777777" w:rsidR="001D6087" w:rsidRPr="003057B1" w:rsidRDefault="001D6087" w:rsidP="001D6087">
            <w:pPr>
              <w:spacing w:after="0" w:line="240" w:lineRule="auto"/>
              <w:jc w:val="center"/>
              <w:rPr>
                <w:rFonts w:ascii="Times New Roman" w:eastAsia="Times New Roman" w:hAnsi="Times New Roman" w:cs="Times New Roman"/>
                <w:highlight w:val="red"/>
                <w:lang w:eastAsia="es-CO"/>
              </w:rPr>
            </w:pPr>
            <w:r w:rsidRPr="003057B1">
              <w:rPr>
                <w:rFonts w:ascii="Times New Roman" w:eastAsia="Times New Roman" w:hAnsi="Times New Roman" w:cs="Times New Roman"/>
                <w:highlight w:val="red"/>
                <w:lang w:eastAsia="es-CO"/>
              </w:rPr>
              <w:t> </w:t>
            </w:r>
          </w:p>
        </w:tc>
        <w:tc>
          <w:tcPr>
            <w:tcW w:w="249" w:type="dxa"/>
            <w:tcBorders>
              <w:top w:val="nil"/>
              <w:left w:val="nil"/>
              <w:bottom w:val="single" w:sz="4" w:space="0" w:color="auto"/>
              <w:right w:val="single" w:sz="8" w:space="0" w:color="auto"/>
            </w:tcBorders>
            <w:shd w:val="clear" w:color="auto" w:fill="FF0000"/>
            <w:vAlign w:val="center"/>
            <w:hideMark/>
          </w:tcPr>
          <w:p w14:paraId="4F72275E" w14:textId="77777777" w:rsidR="001D6087" w:rsidRPr="003057B1" w:rsidRDefault="001D6087" w:rsidP="001D6087">
            <w:pPr>
              <w:spacing w:after="0" w:line="240" w:lineRule="auto"/>
              <w:jc w:val="center"/>
              <w:rPr>
                <w:rFonts w:ascii="Times New Roman" w:eastAsia="Times New Roman" w:hAnsi="Times New Roman" w:cs="Times New Roman"/>
                <w:highlight w:val="red"/>
                <w:lang w:eastAsia="es-CO"/>
              </w:rPr>
            </w:pPr>
            <w:r w:rsidRPr="003057B1">
              <w:rPr>
                <w:rFonts w:ascii="Times New Roman" w:eastAsia="Times New Roman" w:hAnsi="Times New Roman" w:cs="Times New Roman"/>
                <w:highlight w:val="red"/>
                <w:lang w:eastAsia="es-CO"/>
              </w:rPr>
              <w:t> </w:t>
            </w:r>
          </w:p>
        </w:tc>
        <w:tc>
          <w:tcPr>
            <w:tcW w:w="249" w:type="dxa"/>
            <w:gridSpan w:val="2"/>
            <w:tcBorders>
              <w:top w:val="nil"/>
              <w:left w:val="nil"/>
              <w:bottom w:val="single" w:sz="4" w:space="0" w:color="auto"/>
              <w:right w:val="single" w:sz="4" w:space="0" w:color="auto"/>
            </w:tcBorders>
            <w:shd w:val="clear" w:color="auto" w:fill="FF0000"/>
            <w:vAlign w:val="center"/>
            <w:hideMark/>
          </w:tcPr>
          <w:p w14:paraId="695D1BE2" w14:textId="77777777" w:rsidR="001D6087" w:rsidRPr="003057B1" w:rsidRDefault="001D6087" w:rsidP="001D6087">
            <w:pPr>
              <w:spacing w:after="0" w:line="240" w:lineRule="auto"/>
              <w:jc w:val="center"/>
              <w:rPr>
                <w:rFonts w:ascii="Times New Roman" w:eastAsia="Times New Roman" w:hAnsi="Times New Roman" w:cs="Times New Roman"/>
                <w:highlight w:val="red"/>
                <w:lang w:eastAsia="es-CO"/>
              </w:rPr>
            </w:pPr>
            <w:r w:rsidRPr="003057B1">
              <w:rPr>
                <w:rFonts w:ascii="Times New Roman" w:eastAsia="Times New Roman" w:hAnsi="Times New Roman" w:cs="Times New Roman"/>
                <w:highlight w:val="red"/>
                <w:lang w:eastAsia="es-CO"/>
              </w:rPr>
              <w:t> </w:t>
            </w:r>
          </w:p>
        </w:tc>
        <w:tc>
          <w:tcPr>
            <w:tcW w:w="249" w:type="dxa"/>
            <w:tcBorders>
              <w:top w:val="nil"/>
              <w:left w:val="nil"/>
              <w:bottom w:val="single" w:sz="4" w:space="0" w:color="auto"/>
              <w:right w:val="nil"/>
            </w:tcBorders>
            <w:shd w:val="clear" w:color="auto" w:fill="FF0000"/>
            <w:vAlign w:val="center"/>
            <w:hideMark/>
          </w:tcPr>
          <w:p w14:paraId="3403AC08" w14:textId="77777777" w:rsidR="001D6087" w:rsidRPr="003057B1" w:rsidRDefault="001D6087" w:rsidP="001D6087">
            <w:pPr>
              <w:spacing w:after="0" w:line="240" w:lineRule="auto"/>
              <w:jc w:val="center"/>
              <w:rPr>
                <w:rFonts w:ascii="Times New Roman" w:eastAsia="Times New Roman" w:hAnsi="Times New Roman" w:cs="Times New Roman"/>
                <w:highlight w:val="red"/>
                <w:lang w:eastAsia="es-CO"/>
              </w:rPr>
            </w:pPr>
            <w:r w:rsidRPr="003057B1">
              <w:rPr>
                <w:rFonts w:ascii="Times New Roman" w:eastAsia="Times New Roman" w:hAnsi="Times New Roman" w:cs="Times New Roman"/>
                <w:highlight w:val="red"/>
                <w:lang w:eastAsia="es-CO"/>
              </w:rPr>
              <w:t> </w:t>
            </w:r>
          </w:p>
        </w:tc>
        <w:tc>
          <w:tcPr>
            <w:tcW w:w="249" w:type="dxa"/>
            <w:tcBorders>
              <w:top w:val="nil"/>
              <w:left w:val="single" w:sz="4" w:space="0" w:color="auto"/>
              <w:bottom w:val="single" w:sz="4" w:space="0" w:color="auto"/>
              <w:right w:val="nil"/>
            </w:tcBorders>
            <w:shd w:val="clear" w:color="auto" w:fill="FF0000"/>
            <w:vAlign w:val="center"/>
            <w:hideMark/>
          </w:tcPr>
          <w:p w14:paraId="0BEB7D36" w14:textId="77777777" w:rsidR="001D6087" w:rsidRPr="003057B1" w:rsidRDefault="001D6087" w:rsidP="001D6087">
            <w:pPr>
              <w:spacing w:after="0" w:line="240" w:lineRule="auto"/>
              <w:jc w:val="center"/>
              <w:rPr>
                <w:rFonts w:ascii="Times New Roman" w:eastAsia="Times New Roman" w:hAnsi="Times New Roman" w:cs="Times New Roman"/>
                <w:highlight w:val="red"/>
                <w:lang w:eastAsia="es-CO"/>
              </w:rPr>
            </w:pPr>
            <w:r w:rsidRPr="003057B1">
              <w:rPr>
                <w:rFonts w:ascii="Times New Roman" w:eastAsia="Times New Roman" w:hAnsi="Times New Roman" w:cs="Times New Roman"/>
                <w:highlight w:val="red"/>
                <w:lang w:eastAsia="es-CO"/>
              </w:rPr>
              <w:t> </w:t>
            </w:r>
          </w:p>
        </w:tc>
        <w:tc>
          <w:tcPr>
            <w:tcW w:w="249" w:type="dxa"/>
            <w:tcBorders>
              <w:top w:val="nil"/>
              <w:left w:val="single" w:sz="4" w:space="0" w:color="auto"/>
              <w:bottom w:val="single" w:sz="4" w:space="0" w:color="auto"/>
              <w:right w:val="single" w:sz="8" w:space="0" w:color="auto"/>
            </w:tcBorders>
            <w:shd w:val="clear" w:color="auto" w:fill="FF0000"/>
            <w:vAlign w:val="center"/>
            <w:hideMark/>
          </w:tcPr>
          <w:p w14:paraId="642F2CF9" w14:textId="77777777" w:rsidR="001D6087" w:rsidRPr="003057B1" w:rsidRDefault="001D6087" w:rsidP="001D6087">
            <w:pPr>
              <w:spacing w:after="0" w:line="240" w:lineRule="auto"/>
              <w:jc w:val="center"/>
              <w:rPr>
                <w:rFonts w:ascii="Times New Roman" w:eastAsia="Times New Roman" w:hAnsi="Times New Roman" w:cs="Times New Roman"/>
                <w:highlight w:val="red"/>
                <w:lang w:eastAsia="es-CO"/>
              </w:rPr>
            </w:pPr>
            <w:r w:rsidRPr="003057B1">
              <w:rPr>
                <w:rFonts w:ascii="Times New Roman" w:eastAsia="Times New Roman" w:hAnsi="Times New Roman" w:cs="Times New Roman"/>
                <w:highlight w:val="red"/>
                <w:lang w:eastAsia="es-CO"/>
              </w:rPr>
              <w:t> </w:t>
            </w:r>
          </w:p>
        </w:tc>
        <w:tc>
          <w:tcPr>
            <w:tcW w:w="265" w:type="dxa"/>
            <w:tcBorders>
              <w:top w:val="nil"/>
              <w:left w:val="nil"/>
              <w:bottom w:val="single" w:sz="4" w:space="0" w:color="auto"/>
              <w:right w:val="nil"/>
            </w:tcBorders>
            <w:shd w:val="clear" w:color="auto" w:fill="FF0000"/>
            <w:vAlign w:val="center"/>
            <w:hideMark/>
          </w:tcPr>
          <w:p w14:paraId="00DD3AAE" w14:textId="77777777" w:rsidR="001D6087" w:rsidRPr="003057B1" w:rsidRDefault="001D6087" w:rsidP="001D6087">
            <w:pPr>
              <w:spacing w:after="0" w:line="240" w:lineRule="auto"/>
              <w:jc w:val="center"/>
              <w:rPr>
                <w:rFonts w:ascii="Times New Roman" w:eastAsia="Times New Roman" w:hAnsi="Times New Roman" w:cs="Times New Roman"/>
                <w:highlight w:val="red"/>
                <w:lang w:eastAsia="es-CO"/>
              </w:rPr>
            </w:pPr>
            <w:r w:rsidRPr="003057B1">
              <w:rPr>
                <w:rFonts w:ascii="Times New Roman" w:eastAsia="Times New Roman" w:hAnsi="Times New Roman" w:cs="Times New Roman"/>
                <w:highlight w:val="red"/>
                <w:lang w:eastAsia="es-CO"/>
              </w:rPr>
              <w:t> </w:t>
            </w:r>
          </w:p>
        </w:tc>
        <w:tc>
          <w:tcPr>
            <w:tcW w:w="249" w:type="dxa"/>
            <w:tcBorders>
              <w:top w:val="nil"/>
              <w:left w:val="single" w:sz="4" w:space="0" w:color="auto"/>
              <w:bottom w:val="single" w:sz="4" w:space="0" w:color="auto"/>
              <w:right w:val="nil"/>
            </w:tcBorders>
            <w:shd w:val="clear" w:color="auto" w:fill="FF0000"/>
            <w:vAlign w:val="center"/>
            <w:hideMark/>
          </w:tcPr>
          <w:p w14:paraId="4220E01B" w14:textId="77777777" w:rsidR="001D6087" w:rsidRPr="003057B1" w:rsidRDefault="001D6087" w:rsidP="001D6087">
            <w:pPr>
              <w:spacing w:after="0" w:line="240" w:lineRule="auto"/>
              <w:jc w:val="center"/>
              <w:rPr>
                <w:rFonts w:ascii="Times New Roman" w:eastAsia="Times New Roman" w:hAnsi="Times New Roman" w:cs="Times New Roman"/>
                <w:highlight w:val="red"/>
                <w:lang w:eastAsia="es-CO"/>
              </w:rPr>
            </w:pPr>
            <w:r w:rsidRPr="003057B1">
              <w:rPr>
                <w:rFonts w:ascii="Times New Roman" w:eastAsia="Times New Roman" w:hAnsi="Times New Roman" w:cs="Times New Roman"/>
                <w:highlight w:val="red"/>
                <w:lang w:eastAsia="es-CO"/>
              </w:rPr>
              <w:t> </w:t>
            </w:r>
          </w:p>
        </w:tc>
        <w:tc>
          <w:tcPr>
            <w:tcW w:w="249" w:type="dxa"/>
            <w:tcBorders>
              <w:top w:val="nil"/>
              <w:left w:val="nil"/>
              <w:bottom w:val="single" w:sz="4" w:space="0" w:color="auto"/>
              <w:right w:val="nil"/>
            </w:tcBorders>
            <w:shd w:val="clear" w:color="auto" w:fill="FF0000"/>
            <w:vAlign w:val="center"/>
            <w:hideMark/>
          </w:tcPr>
          <w:p w14:paraId="02423CD0" w14:textId="77777777" w:rsidR="001D6087" w:rsidRPr="003057B1" w:rsidRDefault="001D6087" w:rsidP="001D6087">
            <w:pPr>
              <w:spacing w:after="0" w:line="240" w:lineRule="auto"/>
              <w:jc w:val="center"/>
              <w:rPr>
                <w:rFonts w:ascii="Times New Roman" w:eastAsia="Times New Roman" w:hAnsi="Times New Roman" w:cs="Times New Roman"/>
                <w:highlight w:val="red"/>
                <w:lang w:eastAsia="es-CO"/>
              </w:rPr>
            </w:pPr>
            <w:r w:rsidRPr="003057B1">
              <w:rPr>
                <w:rFonts w:ascii="Times New Roman" w:eastAsia="Times New Roman" w:hAnsi="Times New Roman" w:cs="Times New Roman"/>
                <w:highlight w:val="red"/>
                <w:lang w:eastAsia="es-CO"/>
              </w:rPr>
              <w:t> </w:t>
            </w:r>
          </w:p>
        </w:tc>
        <w:tc>
          <w:tcPr>
            <w:tcW w:w="249" w:type="dxa"/>
            <w:tcBorders>
              <w:top w:val="nil"/>
              <w:left w:val="single" w:sz="4" w:space="0" w:color="auto"/>
              <w:bottom w:val="single" w:sz="4" w:space="0" w:color="auto"/>
              <w:right w:val="single" w:sz="8" w:space="0" w:color="auto"/>
            </w:tcBorders>
            <w:shd w:val="clear" w:color="auto" w:fill="FF0000"/>
            <w:vAlign w:val="center"/>
            <w:hideMark/>
          </w:tcPr>
          <w:p w14:paraId="42239DB4" w14:textId="77777777" w:rsidR="001D6087" w:rsidRPr="003057B1" w:rsidRDefault="001D6087" w:rsidP="001D6087">
            <w:pPr>
              <w:spacing w:after="0" w:line="240" w:lineRule="auto"/>
              <w:jc w:val="center"/>
              <w:rPr>
                <w:rFonts w:ascii="Times New Roman" w:eastAsia="Times New Roman" w:hAnsi="Times New Roman" w:cs="Times New Roman"/>
                <w:highlight w:val="red"/>
                <w:lang w:eastAsia="es-CO"/>
              </w:rPr>
            </w:pPr>
            <w:r w:rsidRPr="003057B1">
              <w:rPr>
                <w:rFonts w:ascii="Times New Roman" w:eastAsia="Times New Roman" w:hAnsi="Times New Roman" w:cs="Times New Roman"/>
                <w:highlight w:val="red"/>
                <w:lang w:eastAsia="es-CO"/>
              </w:rPr>
              <w:t> </w:t>
            </w:r>
          </w:p>
        </w:tc>
        <w:tc>
          <w:tcPr>
            <w:tcW w:w="249" w:type="dxa"/>
            <w:tcBorders>
              <w:top w:val="nil"/>
              <w:left w:val="nil"/>
              <w:bottom w:val="single" w:sz="4" w:space="0" w:color="auto"/>
              <w:right w:val="nil"/>
            </w:tcBorders>
            <w:shd w:val="clear" w:color="auto" w:fill="auto"/>
            <w:vAlign w:val="center"/>
            <w:hideMark/>
          </w:tcPr>
          <w:p w14:paraId="6B65C753"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3A9CB031"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28201727"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7224F45A"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gridSpan w:val="2"/>
            <w:tcBorders>
              <w:top w:val="nil"/>
              <w:left w:val="nil"/>
              <w:bottom w:val="single" w:sz="4" w:space="0" w:color="auto"/>
              <w:right w:val="nil"/>
            </w:tcBorders>
            <w:shd w:val="clear" w:color="auto" w:fill="auto"/>
            <w:vAlign w:val="center"/>
            <w:hideMark/>
          </w:tcPr>
          <w:p w14:paraId="0EBF21F3"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5586277D"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16A5D9CD"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73A15CD2"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r>
      <w:tr w:rsidR="00B6311A" w:rsidRPr="003057B1" w14:paraId="04A8BE6F" w14:textId="77777777" w:rsidTr="00B6311A">
        <w:trPr>
          <w:gridAfter w:val="1"/>
          <w:wAfter w:w="10" w:type="dxa"/>
          <w:trHeight w:val="321"/>
        </w:trPr>
        <w:tc>
          <w:tcPr>
            <w:tcW w:w="1480" w:type="dxa"/>
            <w:tcBorders>
              <w:top w:val="nil"/>
              <w:left w:val="single" w:sz="8" w:space="0" w:color="auto"/>
              <w:bottom w:val="single" w:sz="4" w:space="0" w:color="auto"/>
              <w:right w:val="single" w:sz="8" w:space="0" w:color="auto"/>
            </w:tcBorders>
            <w:shd w:val="clear" w:color="auto" w:fill="auto"/>
            <w:vAlign w:val="center"/>
          </w:tcPr>
          <w:p w14:paraId="1F02D225" w14:textId="77777777" w:rsidR="00B6311A" w:rsidRPr="003057B1" w:rsidRDefault="00B6311A" w:rsidP="001D6087">
            <w:pPr>
              <w:spacing w:after="0" w:line="240" w:lineRule="auto"/>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Etapa propositiva</w:t>
            </w:r>
          </w:p>
        </w:tc>
        <w:tc>
          <w:tcPr>
            <w:tcW w:w="1566" w:type="dxa"/>
            <w:tcBorders>
              <w:top w:val="nil"/>
              <w:left w:val="nil"/>
              <w:bottom w:val="single" w:sz="4" w:space="0" w:color="auto"/>
              <w:right w:val="single" w:sz="8" w:space="0" w:color="auto"/>
            </w:tcBorders>
            <w:shd w:val="clear" w:color="auto" w:fill="auto"/>
            <w:vAlign w:val="center"/>
          </w:tcPr>
          <w:p w14:paraId="4A44A384" w14:textId="77777777" w:rsidR="00B6311A" w:rsidRPr="003057B1" w:rsidRDefault="00B6311A" w:rsidP="001D6087">
            <w:pPr>
              <w:spacing w:after="0" w:line="240" w:lineRule="auto"/>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Mateo Mejía Gallego</w:t>
            </w:r>
          </w:p>
        </w:tc>
        <w:tc>
          <w:tcPr>
            <w:tcW w:w="664" w:type="dxa"/>
            <w:tcBorders>
              <w:top w:val="single" w:sz="4" w:space="0" w:color="auto"/>
              <w:left w:val="single" w:sz="8" w:space="0" w:color="auto"/>
              <w:bottom w:val="single" w:sz="4" w:space="0" w:color="auto"/>
              <w:right w:val="single" w:sz="8" w:space="0" w:color="auto"/>
            </w:tcBorders>
            <w:shd w:val="clear" w:color="000000" w:fill="C0C0C0"/>
            <w:vAlign w:val="center"/>
          </w:tcPr>
          <w:p w14:paraId="4641E322" w14:textId="77777777" w:rsidR="00B6311A" w:rsidRPr="003057B1" w:rsidRDefault="00B6311A" w:rsidP="001D6087">
            <w:pPr>
              <w:spacing w:after="0" w:line="240" w:lineRule="auto"/>
              <w:jc w:val="center"/>
              <w:rPr>
                <w:rFonts w:ascii="Times New Roman" w:eastAsia="Times New Roman" w:hAnsi="Times New Roman" w:cs="Times New Roman"/>
                <w:b/>
                <w:bCs/>
                <w:lang w:eastAsia="es-CO"/>
              </w:rPr>
            </w:pPr>
          </w:p>
        </w:tc>
        <w:tc>
          <w:tcPr>
            <w:tcW w:w="755" w:type="dxa"/>
            <w:tcBorders>
              <w:top w:val="single" w:sz="4" w:space="0" w:color="auto"/>
              <w:left w:val="nil"/>
              <w:bottom w:val="single" w:sz="4" w:space="0" w:color="auto"/>
              <w:right w:val="single" w:sz="4" w:space="0" w:color="auto"/>
            </w:tcBorders>
            <w:shd w:val="clear" w:color="000000" w:fill="FF8080"/>
            <w:vAlign w:val="center"/>
          </w:tcPr>
          <w:p w14:paraId="68B36392" w14:textId="77777777" w:rsidR="00B6311A" w:rsidRPr="003057B1" w:rsidRDefault="00B6311A" w:rsidP="001D6087">
            <w:pPr>
              <w:spacing w:after="0" w:line="240" w:lineRule="auto"/>
              <w:jc w:val="center"/>
              <w:rPr>
                <w:rFonts w:ascii="Times New Roman" w:eastAsia="Times New Roman" w:hAnsi="Times New Roman" w:cs="Times New Roman"/>
                <w:b/>
                <w:bCs/>
                <w:lang w:eastAsia="es-CO"/>
              </w:rPr>
            </w:pPr>
          </w:p>
        </w:tc>
        <w:tc>
          <w:tcPr>
            <w:tcW w:w="196" w:type="dxa"/>
            <w:tcBorders>
              <w:top w:val="nil"/>
              <w:left w:val="single" w:sz="4" w:space="0" w:color="auto"/>
              <w:bottom w:val="nil"/>
              <w:right w:val="single" w:sz="4" w:space="0" w:color="auto"/>
            </w:tcBorders>
            <w:shd w:val="diagCross" w:color="000000" w:fill="C0C0C0"/>
            <w:vAlign w:val="center"/>
          </w:tcPr>
          <w:p w14:paraId="44FFB82C" w14:textId="77777777" w:rsidR="00B6311A" w:rsidRPr="003057B1" w:rsidRDefault="00B6311A" w:rsidP="001D6087">
            <w:pPr>
              <w:spacing w:after="0" w:line="240" w:lineRule="auto"/>
              <w:jc w:val="center"/>
              <w:rPr>
                <w:rFonts w:ascii="Times New Roman" w:eastAsia="Times New Roman" w:hAnsi="Times New Roman" w:cs="Times New Roman"/>
                <w:lang w:eastAsia="es-CO"/>
              </w:rPr>
            </w:pPr>
          </w:p>
        </w:tc>
        <w:tc>
          <w:tcPr>
            <w:tcW w:w="211" w:type="dxa"/>
            <w:tcBorders>
              <w:top w:val="nil"/>
              <w:left w:val="single" w:sz="8" w:space="0" w:color="auto"/>
              <w:bottom w:val="single" w:sz="4" w:space="0" w:color="auto"/>
              <w:right w:val="nil"/>
            </w:tcBorders>
            <w:shd w:val="clear" w:color="auto" w:fill="auto"/>
            <w:vAlign w:val="center"/>
          </w:tcPr>
          <w:p w14:paraId="21494B8D" w14:textId="77777777" w:rsidR="00B6311A" w:rsidRPr="003057B1" w:rsidRDefault="00B6311A" w:rsidP="001D6087">
            <w:pPr>
              <w:spacing w:after="0" w:line="240" w:lineRule="auto"/>
              <w:jc w:val="center"/>
              <w:rPr>
                <w:rFonts w:ascii="Times New Roman" w:eastAsia="Times New Roman" w:hAnsi="Times New Roman" w:cs="Times New Roman"/>
                <w:lang w:eastAsia="es-CO"/>
              </w:rPr>
            </w:pPr>
          </w:p>
        </w:tc>
        <w:tc>
          <w:tcPr>
            <w:tcW w:w="211" w:type="dxa"/>
            <w:tcBorders>
              <w:top w:val="nil"/>
              <w:left w:val="single" w:sz="4" w:space="0" w:color="auto"/>
              <w:bottom w:val="single" w:sz="4" w:space="0" w:color="auto"/>
              <w:right w:val="nil"/>
            </w:tcBorders>
            <w:shd w:val="clear" w:color="auto" w:fill="auto"/>
            <w:vAlign w:val="center"/>
          </w:tcPr>
          <w:p w14:paraId="13E4125A" w14:textId="77777777" w:rsidR="00B6311A" w:rsidRPr="003057B1" w:rsidRDefault="00B6311A" w:rsidP="001D6087">
            <w:pPr>
              <w:spacing w:after="0" w:line="240" w:lineRule="auto"/>
              <w:jc w:val="center"/>
              <w:rPr>
                <w:rFonts w:ascii="Times New Roman" w:eastAsia="Times New Roman" w:hAnsi="Times New Roman" w:cs="Times New Roman"/>
                <w:lang w:eastAsia="es-CO"/>
              </w:rPr>
            </w:pPr>
          </w:p>
        </w:tc>
        <w:tc>
          <w:tcPr>
            <w:tcW w:w="211" w:type="dxa"/>
            <w:tcBorders>
              <w:top w:val="nil"/>
              <w:left w:val="single" w:sz="4" w:space="0" w:color="auto"/>
              <w:bottom w:val="single" w:sz="4" w:space="0" w:color="auto"/>
              <w:right w:val="single" w:sz="4" w:space="0" w:color="auto"/>
            </w:tcBorders>
            <w:shd w:val="clear" w:color="auto" w:fill="auto"/>
            <w:vAlign w:val="center"/>
          </w:tcPr>
          <w:p w14:paraId="2FA0CE07" w14:textId="77777777" w:rsidR="00B6311A" w:rsidRPr="003057B1" w:rsidRDefault="00B6311A" w:rsidP="001D6087">
            <w:pPr>
              <w:spacing w:after="0" w:line="240" w:lineRule="auto"/>
              <w:jc w:val="center"/>
              <w:rPr>
                <w:rFonts w:ascii="Times New Roman" w:eastAsia="Times New Roman" w:hAnsi="Times New Roman" w:cs="Times New Roman"/>
                <w:lang w:eastAsia="es-CO"/>
              </w:rPr>
            </w:pPr>
          </w:p>
        </w:tc>
        <w:tc>
          <w:tcPr>
            <w:tcW w:w="212" w:type="dxa"/>
            <w:tcBorders>
              <w:top w:val="nil"/>
              <w:left w:val="nil"/>
              <w:bottom w:val="single" w:sz="4" w:space="0" w:color="auto"/>
              <w:right w:val="single" w:sz="8" w:space="0" w:color="auto"/>
            </w:tcBorders>
            <w:shd w:val="clear" w:color="auto" w:fill="auto"/>
            <w:vAlign w:val="center"/>
          </w:tcPr>
          <w:p w14:paraId="470CB962" w14:textId="77777777" w:rsidR="00B6311A" w:rsidRPr="003057B1" w:rsidRDefault="00B6311A" w:rsidP="001D6087">
            <w:pPr>
              <w:spacing w:after="0" w:line="240" w:lineRule="auto"/>
              <w:jc w:val="center"/>
              <w:rPr>
                <w:rFonts w:ascii="Times New Roman" w:eastAsia="Times New Roman" w:hAnsi="Times New Roman" w:cs="Times New Roman"/>
                <w:lang w:eastAsia="es-CO"/>
              </w:rPr>
            </w:pPr>
          </w:p>
        </w:tc>
        <w:tc>
          <w:tcPr>
            <w:tcW w:w="211" w:type="dxa"/>
            <w:tcBorders>
              <w:top w:val="nil"/>
              <w:left w:val="nil"/>
              <w:bottom w:val="single" w:sz="4" w:space="0" w:color="auto"/>
              <w:right w:val="nil"/>
            </w:tcBorders>
            <w:shd w:val="clear" w:color="auto" w:fill="auto"/>
            <w:vAlign w:val="center"/>
          </w:tcPr>
          <w:p w14:paraId="4E30D272" w14:textId="77777777" w:rsidR="00B6311A" w:rsidRPr="003057B1" w:rsidRDefault="00B6311A" w:rsidP="001D6087">
            <w:pPr>
              <w:spacing w:after="0" w:line="240" w:lineRule="auto"/>
              <w:jc w:val="center"/>
              <w:rPr>
                <w:rFonts w:ascii="Times New Roman" w:eastAsia="Times New Roman" w:hAnsi="Times New Roman" w:cs="Times New Roman"/>
                <w:lang w:eastAsia="es-CO"/>
              </w:rPr>
            </w:pPr>
          </w:p>
        </w:tc>
        <w:tc>
          <w:tcPr>
            <w:tcW w:w="211" w:type="dxa"/>
            <w:tcBorders>
              <w:top w:val="nil"/>
              <w:left w:val="single" w:sz="4" w:space="0" w:color="auto"/>
              <w:bottom w:val="single" w:sz="4" w:space="0" w:color="auto"/>
              <w:right w:val="single" w:sz="4" w:space="0" w:color="auto"/>
            </w:tcBorders>
            <w:shd w:val="clear" w:color="auto" w:fill="auto"/>
            <w:vAlign w:val="center"/>
          </w:tcPr>
          <w:p w14:paraId="42064431" w14:textId="77777777" w:rsidR="00B6311A" w:rsidRPr="003057B1" w:rsidRDefault="00B6311A" w:rsidP="001D6087">
            <w:pPr>
              <w:spacing w:after="0" w:line="240" w:lineRule="auto"/>
              <w:jc w:val="center"/>
              <w:rPr>
                <w:rFonts w:ascii="Times New Roman" w:eastAsia="Times New Roman" w:hAnsi="Times New Roman" w:cs="Times New Roman"/>
                <w:lang w:eastAsia="es-CO"/>
              </w:rPr>
            </w:pPr>
          </w:p>
        </w:tc>
        <w:tc>
          <w:tcPr>
            <w:tcW w:w="211" w:type="dxa"/>
            <w:tcBorders>
              <w:top w:val="nil"/>
              <w:left w:val="nil"/>
              <w:bottom w:val="single" w:sz="4" w:space="0" w:color="auto"/>
              <w:right w:val="single" w:sz="4" w:space="0" w:color="auto"/>
            </w:tcBorders>
            <w:shd w:val="clear" w:color="auto" w:fill="auto"/>
            <w:vAlign w:val="center"/>
          </w:tcPr>
          <w:p w14:paraId="0572F168" w14:textId="77777777" w:rsidR="00B6311A" w:rsidRPr="003057B1" w:rsidRDefault="00B6311A" w:rsidP="001D6087">
            <w:pPr>
              <w:spacing w:after="0" w:line="240" w:lineRule="auto"/>
              <w:jc w:val="center"/>
              <w:rPr>
                <w:rFonts w:ascii="Times New Roman" w:eastAsia="Times New Roman" w:hAnsi="Times New Roman" w:cs="Times New Roman"/>
                <w:lang w:eastAsia="es-CO"/>
              </w:rPr>
            </w:pPr>
          </w:p>
        </w:tc>
        <w:tc>
          <w:tcPr>
            <w:tcW w:w="212" w:type="dxa"/>
            <w:tcBorders>
              <w:top w:val="nil"/>
              <w:left w:val="nil"/>
              <w:bottom w:val="single" w:sz="4" w:space="0" w:color="auto"/>
              <w:right w:val="single" w:sz="8" w:space="0" w:color="auto"/>
            </w:tcBorders>
            <w:shd w:val="clear" w:color="auto" w:fill="auto"/>
            <w:vAlign w:val="center"/>
          </w:tcPr>
          <w:p w14:paraId="25A3E1F3" w14:textId="77777777" w:rsidR="00B6311A" w:rsidRPr="003057B1" w:rsidRDefault="00B6311A" w:rsidP="001D6087">
            <w:pPr>
              <w:spacing w:after="0" w:line="240" w:lineRule="auto"/>
              <w:jc w:val="center"/>
              <w:rPr>
                <w:rFonts w:ascii="Times New Roman" w:eastAsia="Times New Roman" w:hAnsi="Times New Roman" w:cs="Times New Roman"/>
                <w:lang w:eastAsia="es-CO"/>
              </w:rPr>
            </w:pPr>
          </w:p>
        </w:tc>
        <w:tc>
          <w:tcPr>
            <w:tcW w:w="186" w:type="dxa"/>
            <w:tcBorders>
              <w:top w:val="nil"/>
              <w:left w:val="nil"/>
              <w:bottom w:val="single" w:sz="4" w:space="0" w:color="auto"/>
              <w:right w:val="nil"/>
            </w:tcBorders>
            <w:shd w:val="clear" w:color="auto" w:fill="auto"/>
            <w:vAlign w:val="center"/>
          </w:tcPr>
          <w:p w14:paraId="1B1FDF7A" w14:textId="77777777" w:rsidR="00B6311A" w:rsidRPr="003057B1" w:rsidRDefault="00B6311A" w:rsidP="001D6087">
            <w:pPr>
              <w:spacing w:after="0" w:line="240" w:lineRule="auto"/>
              <w:jc w:val="center"/>
              <w:rPr>
                <w:rFonts w:ascii="Times New Roman" w:eastAsia="Times New Roman" w:hAnsi="Times New Roman" w:cs="Times New Roman"/>
                <w:lang w:eastAsia="es-CO"/>
              </w:rPr>
            </w:pPr>
          </w:p>
        </w:tc>
        <w:tc>
          <w:tcPr>
            <w:tcW w:w="186" w:type="dxa"/>
            <w:tcBorders>
              <w:top w:val="nil"/>
              <w:left w:val="nil"/>
              <w:bottom w:val="single" w:sz="4" w:space="0" w:color="auto"/>
              <w:right w:val="nil"/>
            </w:tcBorders>
            <w:shd w:val="clear" w:color="auto" w:fill="auto"/>
            <w:vAlign w:val="center"/>
          </w:tcPr>
          <w:p w14:paraId="30CD07A4" w14:textId="77777777" w:rsidR="00B6311A" w:rsidRPr="003057B1" w:rsidRDefault="00B6311A" w:rsidP="001D6087">
            <w:pPr>
              <w:spacing w:after="0" w:line="240" w:lineRule="auto"/>
              <w:jc w:val="center"/>
              <w:rPr>
                <w:rFonts w:ascii="Times New Roman" w:eastAsia="Times New Roman" w:hAnsi="Times New Roman" w:cs="Times New Roman"/>
                <w:lang w:eastAsia="es-CO"/>
              </w:rPr>
            </w:pPr>
          </w:p>
        </w:tc>
        <w:tc>
          <w:tcPr>
            <w:tcW w:w="249" w:type="dxa"/>
            <w:tcBorders>
              <w:top w:val="nil"/>
              <w:left w:val="single" w:sz="4" w:space="0" w:color="auto"/>
              <w:bottom w:val="single" w:sz="4" w:space="0" w:color="auto"/>
              <w:right w:val="single" w:sz="4" w:space="0" w:color="auto"/>
            </w:tcBorders>
            <w:shd w:val="clear" w:color="auto" w:fill="auto"/>
            <w:vAlign w:val="center"/>
          </w:tcPr>
          <w:p w14:paraId="44AADA85" w14:textId="77777777" w:rsidR="00B6311A" w:rsidRPr="003057B1" w:rsidRDefault="00B6311A" w:rsidP="001D6087">
            <w:pPr>
              <w:spacing w:after="0" w:line="240" w:lineRule="auto"/>
              <w:jc w:val="center"/>
              <w:rPr>
                <w:rFonts w:ascii="Times New Roman" w:eastAsia="Times New Roman" w:hAnsi="Times New Roman" w:cs="Times New Roman"/>
                <w:lang w:eastAsia="es-CO"/>
              </w:rPr>
            </w:pPr>
          </w:p>
        </w:tc>
        <w:tc>
          <w:tcPr>
            <w:tcW w:w="249" w:type="dxa"/>
            <w:tcBorders>
              <w:top w:val="nil"/>
              <w:left w:val="nil"/>
              <w:bottom w:val="single" w:sz="4" w:space="0" w:color="auto"/>
              <w:right w:val="single" w:sz="4" w:space="0" w:color="auto"/>
            </w:tcBorders>
            <w:shd w:val="clear" w:color="auto" w:fill="auto"/>
            <w:vAlign w:val="center"/>
          </w:tcPr>
          <w:p w14:paraId="698E0624" w14:textId="77777777" w:rsidR="00B6311A" w:rsidRPr="003057B1" w:rsidRDefault="00B6311A" w:rsidP="001D6087">
            <w:pPr>
              <w:spacing w:after="0" w:line="240" w:lineRule="auto"/>
              <w:jc w:val="center"/>
              <w:rPr>
                <w:rFonts w:ascii="Times New Roman" w:eastAsia="Times New Roman" w:hAnsi="Times New Roman" w:cs="Times New Roman"/>
                <w:lang w:eastAsia="es-CO"/>
              </w:rPr>
            </w:pPr>
          </w:p>
        </w:tc>
        <w:tc>
          <w:tcPr>
            <w:tcW w:w="249" w:type="dxa"/>
            <w:tcBorders>
              <w:top w:val="nil"/>
              <w:left w:val="nil"/>
              <w:bottom w:val="single" w:sz="4" w:space="0" w:color="auto"/>
              <w:right w:val="single" w:sz="8" w:space="0" w:color="auto"/>
            </w:tcBorders>
            <w:shd w:val="clear" w:color="auto" w:fill="auto"/>
            <w:vAlign w:val="center"/>
          </w:tcPr>
          <w:p w14:paraId="088E8D84" w14:textId="77777777" w:rsidR="00B6311A" w:rsidRPr="003057B1" w:rsidRDefault="00B6311A" w:rsidP="001D6087">
            <w:pPr>
              <w:spacing w:after="0" w:line="240" w:lineRule="auto"/>
              <w:jc w:val="center"/>
              <w:rPr>
                <w:rFonts w:ascii="Times New Roman" w:eastAsia="Times New Roman" w:hAnsi="Times New Roman" w:cs="Times New Roman"/>
                <w:lang w:eastAsia="es-CO"/>
              </w:rPr>
            </w:pPr>
          </w:p>
        </w:tc>
        <w:tc>
          <w:tcPr>
            <w:tcW w:w="249" w:type="dxa"/>
            <w:tcBorders>
              <w:top w:val="nil"/>
              <w:left w:val="nil"/>
              <w:bottom w:val="single" w:sz="4" w:space="0" w:color="auto"/>
              <w:right w:val="single" w:sz="4" w:space="0" w:color="auto"/>
            </w:tcBorders>
            <w:shd w:val="clear" w:color="auto" w:fill="auto"/>
            <w:vAlign w:val="center"/>
          </w:tcPr>
          <w:p w14:paraId="5FD7ACC9" w14:textId="77777777" w:rsidR="00B6311A" w:rsidRPr="003057B1" w:rsidRDefault="00B6311A" w:rsidP="001D6087">
            <w:pPr>
              <w:spacing w:after="0" w:line="240" w:lineRule="auto"/>
              <w:jc w:val="center"/>
              <w:rPr>
                <w:rFonts w:ascii="Times New Roman" w:eastAsia="Times New Roman" w:hAnsi="Times New Roman" w:cs="Times New Roman"/>
                <w:lang w:eastAsia="es-CO"/>
              </w:rPr>
            </w:pPr>
          </w:p>
        </w:tc>
        <w:tc>
          <w:tcPr>
            <w:tcW w:w="249" w:type="dxa"/>
            <w:tcBorders>
              <w:top w:val="nil"/>
              <w:left w:val="nil"/>
              <w:bottom w:val="single" w:sz="4" w:space="0" w:color="auto"/>
              <w:right w:val="nil"/>
            </w:tcBorders>
            <w:shd w:val="clear" w:color="auto" w:fill="auto"/>
            <w:vAlign w:val="center"/>
          </w:tcPr>
          <w:p w14:paraId="700C7ED2" w14:textId="77777777" w:rsidR="00B6311A" w:rsidRPr="003057B1" w:rsidRDefault="00B6311A" w:rsidP="001D6087">
            <w:pPr>
              <w:spacing w:after="0" w:line="240" w:lineRule="auto"/>
              <w:jc w:val="center"/>
              <w:rPr>
                <w:rFonts w:ascii="Times New Roman" w:eastAsia="Times New Roman" w:hAnsi="Times New Roman" w:cs="Times New Roman"/>
                <w:lang w:eastAsia="es-CO"/>
              </w:rPr>
            </w:pPr>
          </w:p>
        </w:tc>
        <w:tc>
          <w:tcPr>
            <w:tcW w:w="249" w:type="dxa"/>
            <w:tcBorders>
              <w:top w:val="nil"/>
              <w:left w:val="single" w:sz="4" w:space="0" w:color="auto"/>
              <w:bottom w:val="single" w:sz="4" w:space="0" w:color="auto"/>
              <w:right w:val="nil"/>
            </w:tcBorders>
            <w:shd w:val="clear" w:color="auto" w:fill="auto"/>
            <w:vAlign w:val="center"/>
          </w:tcPr>
          <w:p w14:paraId="2A6A3C65" w14:textId="77777777" w:rsidR="00B6311A" w:rsidRPr="003057B1" w:rsidRDefault="00B6311A" w:rsidP="001D6087">
            <w:pPr>
              <w:spacing w:after="0" w:line="240" w:lineRule="auto"/>
              <w:jc w:val="center"/>
              <w:rPr>
                <w:rFonts w:ascii="Times New Roman" w:eastAsia="Times New Roman" w:hAnsi="Times New Roman" w:cs="Times New Roman"/>
                <w:lang w:eastAsia="es-CO"/>
              </w:rPr>
            </w:pPr>
          </w:p>
        </w:tc>
        <w:tc>
          <w:tcPr>
            <w:tcW w:w="249" w:type="dxa"/>
            <w:tcBorders>
              <w:top w:val="nil"/>
              <w:left w:val="single" w:sz="4" w:space="0" w:color="auto"/>
              <w:bottom w:val="single" w:sz="4" w:space="0" w:color="auto"/>
              <w:right w:val="single" w:sz="8" w:space="0" w:color="auto"/>
            </w:tcBorders>
            <w:shd w:val="clear" w:color="auto" w:fill="auto"/>
            <w:vAlign w:val="center"/>
          </w:tcPr>
          <w:p w14:paraId="489BBD24" w14:textId="77777777" w:rsidR="00B6311A" w:rsidRPr="003057B1" w:rsidRDefault="00B6311A" w:rsidP="001D6087">
            <w:pPr>
              <w:spacing w:after="0" w:line="240" w:lineRule="auto"/>
              <w:jc w:val="center"/>
              <w:rPr>
                <w:rFonts w:ascii="Times New Roman" w:eastAsia="Times New Roman" w:hAnsi="Times New Roman" w:cs="Times New Roman"/>
                <w:lang w:eastAsia="es-CO"/>
              </w:rPr>
            </w:pPr>
          </w:p>
        </w:tc>
        <w:tc>
          <w:tcPr>
            <w:tcW w:w="249" w:type="dxa"/>
            <w:tcBorders>
              <w:top w:val="nil"/>
              <w:left w:val="nil"/>
              <w:bottom w:val="single" w:sz="4" w:space="0" w:color="auto"/>
              <w:right w:val="nil"/>
            </w:tcBorders>
            <w:shd w:val="clear" w:color="auto" w:fill="auto"/>
            <w:vAlign w:val="center"/>
          </w:tcPr>
          <w:p w14:paraId="19B3EEBD" w14:textId="77777777" w:rsidR="00B6311A" w:rsidRPr="003057B1" w:rsidRDefault="00B6311A" w:rsidP="001D6087">
            <w:pPr>
              <w:spacing w:after="0" w:line="240" w:lineRule="auto"/>
              <w:jc w:val="center"/>
              <w:rPr>
                <w:rFonts w:ascii="Times New Roman" w:eastAsia="Times New Roman" w:hAnsi="Times New Roman" w:cs="Times New Roman"/>
                <w:lang w:eastAsia="es-CO"/>
              </w:rPr>
            </w:pPr>
          </w:p>
        </w:tc>
        <w:tc>
          <w:tcPr>
            <w:tcW w:w="249" w:type="dxa"/>
            <w:tcBorders>
              <w:top w:val="nil"/>
              <w:left w:val="single" w:sz="4" w:space="0" w:color="auto"/>
              <w:bottom w:val="single" w:sz="4" w:space="0" w:color="auto"/>
              <w:right w:val="single" w:sz="4" w:space="0" w:color="auto"/>
            </w:tcBorders>
            <w:shd w:val="clear" w:color="auto" w:fill="auto"/>
            <w:vAlign w:val="center"/>
          </w:tcPr>
          <w:p w14:paraId="26DA8847" w14:textId="77777777" w:rsidR="00B6311A" w:rsidRPr="003057B1" w:rsidRDefault="00B6311A" w:rsidP="001D6087">
            <w:pPr>
              <w:spacing w:after="0" w:line="240" w:lineRule="auto"/>
              <w:jc w:val="center"/>
              <w:rPr>
                <w:rFonts w:ascii="Times New Roman" w:eastAsia="Times New Roman" w:hAnsi="Times New Roman" w:cs="Times New Roman"/>
                <w:lang w:eastAsia="es-CO"/>
              </w:rPr>
            </w:pPr>
          </w:p>
        </w:tc>
        <w:tc>
          <w:tcPr>
            <w:tcW w:w="249" w:type="dxa"/>
            <w:tcBorders>
              <w:top w:val="nil"/>
              <w:left w:val="nil"/>
              <w:bottom w:val="single" w:sz="4" w:space="0" w:color="auto"/>
              <w:right w:val="single" w:sz="4" w:space="0" w:color="auto"/>
            </w:tcBorders>
            <w:shd w:val="clear" w:color="auto" w:fill="auto"/>
            <w:vAlign w:val="center"/>
          </w:tcPr>
          <w:p w14:paraId="28AAC770" w14:textId="77777777" w:rsidR="00B6311A" w:rsidRPr="003057B1" w:rsidRDefault="00B6311A" w:rsidP="001D6087">
            <w:pPr>
              <w:spacing w:after="0" w:line="240" w:lineRule="auto"/>
              <w:jc w:val="center"/>
              <w:rPr>
                <w:rFonts w:ascii="Times New Roman" w:eastAsia="Times New Roman" w:hAnsi="Times New Roman" w:cs="Times New Roman"/>
                <w:lang w:eastAsia="es-CO"/>
              </w:rPr>
            </w:pPr>
          </w:p>
        </w:tc>
        <w:tc>
          <w:tcPr>
            <w:tcW w:w="249" w:type="dxa"/>
            <w:tcBorders>
              <w:top w:val="nil"/>
              <w:left w:val="nil"/>
              <w:bottom w:val="single" w:sz="4" w:space="0" w:color="auto"/>
              <w:right w:val="single" w:sz="8" w:space="0" w:color="auto"/>
            </w:tcBorders>
            <w:shd w:val="clear" w:color="auto" w:fill="auto"/>
            <w:vAlign w:val="center"/>
          </w:tcPr>
          <w:p w14:paraId="3AB1DDA4" w14:textId="77777777" w:rsidR="00B6311A" w:rsidRPr="003057B1" w:rsidRDefault="00B6311A" w:rsidP="001D6087">
            <w:pPr>
              <w:spacing w:after="0" w:line="240" w:lineRule="auto"/>
              <w:jc w:val="center"/>
              <w:rPr>
                <w:rFonts w:ascii="Times New Roman" w:eastAsia="Times New Roman" w:hAnsi="Times New Roman" w:cs="Times New Roman"/>
                <w:lang w:eastAsia="es-CO"/>
              </w:rPr>
            </w:pPr>
          </w:p>
        </w:tc>
        <w:tc>
          <w:tcPr>
            <w:tcW w:w="186" w:type="dxa"/>
            <w:gridSpan w:val="2"/>
            <w:tcBorders>
              <w:top w:val="nil"/>
              <w:left w:val="nil"/>
              <w:bottom w:val="single" w:sz="4" w:space="0" w:color="auto"/>
              <w:right w:val="nil"/>
            </w:tcBorders>
            <w:shd w:val="clear" w:color="auto" w:fill="auto"/>
            <w:vAlign w:val="center"/>
          </w:tcPr>
          <w:p w14:paraId="5490C122" w14:textId="77777777" w:rsidR="00B6311A" w:rsidRPr="003057B1" w:rsidRDefault="00B6311A" w:rsidP="001D6087">
            <w:pPr>
              <w:spacing w:after="0" w:line="240" w:lineRule="auto"/>
              <w:jc w:val="center"/>
              <w:rPr>
                <w:rFonts w:ascii="Times New Roman" w:eastAsia="Times New Roman" w:hAnsi="Times New Roman" w:cs="Times New Roman"/>
                <w:lang w:eastAsia="es-CO"/>
              </w:rPr>
            </w:pPr>
          </w:p>
        </w:tc>
        <w:tc>
          <w:tcPr>
            <w:tcW w:w="186" w:type="dxa"/>
            <w:tcBorders>
              <w:top w:val="nil"/>
              <w:left w:val="nil"/>
              <w:bottom w:val="single" w:sz="4" w:space="0" w:color="auto"/>
              <w:right w:val="nil"/>
            </w:tcBorders>
            <w:shd w:val="clear" w:color="auto" w:fill="auto"/>
            <w:vAlign w:val="center"/>
          </w:tcPr>
          <w:p w14:paraId="504E060C" w14:textId="77777777" w:rsidR="00B6311A" w:rsidRPr="003057B1" w:rsidRDefault="00B6311A" w:rsidP="001D6087">
            <w:pPr>
              <w:spacing w:after="0" w:line="240" w:lineRule="auto"/>
              <w:jc w:val="center"/>
              <w:rPr>
                <w:rFonts w:ascii="Times New Roman" w:eastAsia="Times New Roman" w:hAnsi="Times New Roman" w:cs="Times New Roman"/>
                <w:lang w:eastAsia="es-CO"/>
              </w:rPr>
            </w:pPr>
          </w:p>
        </w:tc>
        <w:tc>
          <w:tcPr>
            <w:tcW w:w="249" w:type="dxa"/>
            <w:tcBorders>
              <w:top w:val="nil"/>
              <w:left w:val="single" w:sz="4" w:space="0" w:color="auto"/>
              <w:bottom w:val="single" w:sz="4" w:space="0" w:color="auto"/>
              <w:right w:val="single" w:sz="4" w:space="0" w:color="auto"/>
            </w:tcBorders>
            <w:shd w:val="clear" w:color="auto" w:fill="auto"/>
            <w:vAlign w:val="center"/>
          </w:tcPr>
          <w:p w14:paraId="5C4AEC40" w14:textId="77777777" w:rsidR="00B6311A" w:rsidRPr="003057B1" w:rsidRDefault="00B6311A" w:rsidP="001D6087">
            <w:pPr>
              <w:spacing w:after="0" w:line="240" w:lineRule="auto"/>
              <w:jc w:val="center"/>
              <w:rPr>
                <w:rFonts w:ascii="Times New Roman" w:eastAsia="Times New Roman" w:hAnsi="Times New Roman" w:cs="Times New Roman"/>
                <w:lang w:eastAsia="es-CO"/>
              </w:rPr>
            </w:pPr>
          </w:p>
        </w:tc>
        <w:tc>
          <w:tcPr>
            <w:tcW w:w="249" w:type="dxa"/>
            <w:tcBorders>
              <w:top w:val="nil"/>
              <w:left w:val="nil"/>
              <w:bottom w:val="single" w:sz="4" w:space="0" w:color="auto"/>
              <w:right w:val="single" w:sz="4" w:space="0" w:color="auto"/>
            </w:tcBorders>
            <w:shd w:val="clear" w:color="auto" w:fill="auto"/>
            <w:vAlign w:val="center"/>
          </w:tcPr>
          <w:p w14:paraId="415630B0" w14:textId="77777777" w:rsidR="00B6311A" w:rsidRPr="003057B1" w:rsidRDefault="00B6311A" w:rsidP="001D6087">
            <w:pPr>
              <w:spacing w:after="0" w:line="240" w:lineRule="auto"/>
              <w:jc w:val="center"/>
              <w:rPr>
                <w:rFonts w:ascii="Times New Roman" w:eastAsia="Times New Roman" w:hAnsi="Times New Roman" w:cs="Times New Roman"/>
                <w:lang w:eastAsia="es-CO"/>
              </w:rPr>
            </w:pPr>
          </w:p>
        </w:tc>
        <w:tc>
          <w:tcPr>
            <w:tcW w:w="249" w:type="dxa"/>
            <w:tcBorders>
              <w:top w:val="nil"/>
              <w:left w:val="nil"/>
              <w:bottom w:val="single" w:sz="4" w:space="0" w:color="auto"/>
              <w:right w:val="single" w:sz="8" w:space="0" w:color="auto"/>
            </w:tcBorders>
            <w:shd w:val="clear" w:color="auto" w:fill="auto"/>
            <w:vAlign w:val="center"/>
          </w:tcPr>
          <w:p w14:paraId="229696D2" w14:textId="77777777" w:rsidR="00B6311A" w:rsidRPr="003057B1" w:rsidRDefault="00B6311A" w:rsidP="001D6087">
            <w:pPr>
              <w:spacing w:after="0" w:line="240" w:lineRule="auto"/>
              <w:jc w:val="center"/>
              <w:rPr>
                <w:rFonts w:ascii="Times New Roman" w:eastAsia="Times New Roman" w:hAnsi="Times New Roman" w:cs="Times New Roman"/>
                <w:lang w:eastAsia="es-CO"/>
              </w:rPr>
            </w:pPr>
          </w:p>
        </w:tc>
        <w:tc>
          <w:tcPr>
            <w:tcW w:w="249" w:type="dxa"/>
            <w:gridSpan w:val="2"/>
            <w:tcBorders>
              <w:top w:val="nil"/>
              <w:left w:val="nil"/>
              <w:bottom w:val="single" w:sz="4" w:space="0" w:color="auto"/>
              <w:right w:val="single" w:sz="4" w:space="0" w:color="auto"/>
            </w:tcBorders>
            <w:shd w:val="clear" w:color="auto" w:fill="auto"/>
            <w:vAlign w:val="center"/>
          </w:tcPr>
          <w:p w14:paraId="0624C9B0" w14:textId="77777777" w:rsidR="00B6311A" w:rsidRPr="003057B1" w:rsidRDefault="00B6311A" w:rsidP="001D6087">
            <w:pPr>
              <w:spacing w:after="0" w:line="240" w:lineRule="auto"/>
              <w:jc w:val="center"/>
              <w:rPr>
                <w:rFonts w:ascii="Times New Roman" w:eastAsia="Times New Roman" w:hAnsi="Times New Roman" w:cs="Times New Roman"/>
                <w:lang w:eastAsia="es-CO"/>
              </w:rPr>
            </w:pPr>
          </w:p>
        </w:tc>
        <w:tc>
          <w:tcPr>
            <w:tcW w:w="249" w:type="dxa"/>
            <w:tcBorders>
              <w:top w:val="nil"/>
              <w:left w:val="nil"/>
              <w:bottom w:val="single" w:sz="4" w:space="0" w:color="auto"/>
              <w:right w:val="nil"/>
            </w:tcBorders>
            <w:shd w:val="clear" w:color="auto" w:fill="auto"/>
            <w:vAlign w:val="center"/>
          </w:tcPr>
          <w:p w14:paraId="4C5A1EC8" w14:textId="77777777" w:rsidR="00B6311A" w:rsidRPr="003057B1" w:rsidRDefault="00B6311A" w:rsidP="001D6087">
            <w:pPr>
              <w:spacing w:after="0" w:line="240" w:lineRule="auto"/>
              <w:jc w:val="center"/>
              <w:rPr>
                <w:rFonts w:ascii="Times New Roman" w:eastAsia="Times New Roman" w:hAnsi="Times New Roman" w:cs="Times New Roman"/>
                <w:lang w:eastAsia="es-CO"/>
              </w:rPr>
            </w:pPr>
          </w:p>
        </w:tc>
        <w:tc>
          <w:tcPr>
            <w:tcW w:w="249" w:type="dxa"/>
            <w:tcBorders>
              <w:top w:val="nil"/>
              <w:left w:val="single" w:sz="4" w:space="0" w:color="auto"/>
              <w:bottom w:val="single" w:sz="4" w:space="0" w:color="auto"/>
              <w:right w:val="nil"/>
            </w:tcBorders>
            <w:shd w:val="clear" w:color="auto" w:fill="auto"/>
            <w:vAlign w:val="center"/>
          </w:tcPr>
          <w:p w14:paraId="385BC130" w14:textId="77777777" w:rsidR="00B6311A" w:rsidRPr="003057B1" w:rsidRDefault="00B6311A" w:rsidP="001D6087">
            <w:pPr>
              <w:spacing w:after="0" w:line="240" w:lineRule="auto"/>
              <w:jc w:val="center"/>
              <w:rPr>
                <w:rFonts w:ascii="Times New Roman" w:eastAsia="Times New Roman" w:hAnsi="Times New Roman" w:cs="Times New Roman"/>
                <w:lang w:eastAsia="es-CO"/>
              </w:rPr>
            </w:pPr>
          </w:p>
        </w:tc>
        <w:tc>
          <w:tcPr>
            <w:tcW w:w="249" w:type="dxa"/>
            <w:tcBorders>
              <w:top w:val="nil"/>
              <w:left w:val="single" w:sz="4" w:space="0" w:color="auto"/>
              <w:bottom w:val="single" w:sz="4" w:space="0" w:color="auto"/>
              <w:right w:val="single" w:sz="8" w:space="0" w:color="auto"/>
            </w:tcBorders>
            <w:shd w:val="clear" w:color="auto" w:fill="auto"/>
            <w:vAlign w:val="center"/>
          </w:tcPr>
          <w:p w14:paraId="330F22CF" w14:textId="77777777" w:rsidR="00B6311A" w:rsidRPr="003057B1" w:rsidRDefault="00B6311A" w:rsidP="001D6087">
            <w:pPr>
              <w:spacing w:after="0" w:line="240" w:lineRule="auto"/>
              <w:jc w:val="center"/>
              <w:rPr>
                <w:rFonts w:ascii="Times New Roman" w:eastAsia="Times New Roman" w:hAnsi="Times New Roman" w:cs="Times New Roman"/>
                <w:lang w:eastAsia="es-CO"/>
              </w:rPr>
            </w:pPr>
          </w:p>
        </w:tc>
        <w:tc>
          <w:tcPr>
            <w:tcW w:w="265" w:type="dxa"/>
            <w:tcBorders>
              <w:top w:val="nil"/>
              <w:left w:val="nil"/>
              <w:bottom w:val="single" w:sz="4" w:space="0" w:color="auto"/>
              <w:right w:val="nil"/>
            </w:tcBorders>
            <w:shd w:val="clear" w:color="auto" w:fill="auto"/>
            <w:vAlign w:val="center"/>
          </w:tcPr>
          <w:p w14:paraId="66B726E7" w14:textId="77777777" w:rsidR="00B6311A" w:rsidRPr="003057B1" w:rsidRDefault="00B6311A" w:rsidP="001D6087">
            <w:pPr>
              <w:spacing w:after="0" w:line="240" w:lineRule="auto"/>
              <w:jc w:val="center"/>
              <w:rPr>
                <w:rFonts w:ascii="Times New Roman" w:eastAsia="Times New Roman" w:hAnsi="Times New Roman" w:cs="Times New Roman"/>
                <w:lang w:eastAsia="es-CO"/>
              </w:rPr>
            </w:pPr>
          </w:p>
        </w:tc>
        <w:tc>
          <w:tcPr>
            <w:tcW w:w="249" w:type="dxa"/>
            <w:tcBorders>
              <w:top w:val="nil"/>
              <w:left w:val="single" w:sz="4" w:space="0" w:color="auto"/>
              <w:bottom w:val="single" w:sz="4" w:space="0" w:color="auto"/>
              <w:right w:val="nil"/>
            </w:tcBorders>
            <w:shd w:val="clear" w:color="auto" w:fill="auto"/>
            <w:vAlign w:val="center"/>
          </w:tcPr>
          <w:p w14:paraId="1B5C659B" w14:textId="77777777" w:rsidR="00B6311A" w:rsidRPr="003057B1" w:rsidRDefault="00B6311A" w:rsidP="001D6087">
            <w:pPr>
              <w:spacing w:after="0" w:line="240" w:lineRule="auto"/>
              <w:jc w:val="center"/>
              <w:rPr>
                <w:rFonts w:ascii="Times New Roman" w:eastAsia="Times New Roman" w:hAnsi="Times New Roman" w:cs="Times New Roman"/>
                <w:lang w:eastAsia="es-CO"/>
              </w:rPr>
            </w:pPr>
          </w:p>
        </w:tc>
        <w:tc>
          <w:tcPr>
            <w:tcW w:w="249" w:type="dxa"/>
            <w:tcBorders>
              <w:top w:val="nil"/>
              <w:left w:val="nil"/>
              <w:bottom w:val="single" w:sz="4" w:space="0" w:color="auto"/>
              <w:right w:val="nil"/>
            </w:tcBorders>
            <w:shd w:val="clear" w:color="auto" w:fill="auto"/>
            <w:vAlign w:val="center"/>
          </w:tcPr>
          <w:p w14:paraId="42B29E2F" w14:textId="77777777" w:rsidR="00B6311A" w:rsidRPr="003057B1" w:rsidRDefault="00B6311A" w:rsidP="001D6087">
            <w:pPr>
              <w:spacing w:after="0" w:line="240" w:lineRule="auto"/>
              <w:jc w:val="center"/>
              <w:rPr>
                <w:rFonts w:ascii="Times New Roman" w:eastAsia="Times New Roman" w:hAnsi="Times New Roman" w:cs="Times New Roman"/>
                <w:lang w:eastAsia="es-CO"/>
              </w:rPr>
            </w:pPr>
          </w:p>
        </w:tc>
        <w:tc>
          <w:tcPr>
            <w:tcW w:w="249" w:type="dxa"/>
            <w:tcBorders>
              <w:top w:val="nil"/>
              <w:left w:val="single" w:sz="4" w:space="0" w:color="auto"/>
              <w:bottom w:val="single" w:sz="4" w:space="0" w:color="auto"/>
              <w:right w:val="single" w:sz="8" w:space="0" w:color="auto"/>
            </w:tcBorders>
            <w:shd w:val="clear" w:color="auto" w:fill="auto"/>
            <w:vAlign w:val="center"/>
          </w:tcPr>
          <w:p w14:paraId="596B57BA" w14:textId="77777777" w:rsidR="00B6311A" w:rsidRPr="003057B1" w:rsidRDefault="00B6311A" w:rsidP="001D6087">
            <w:pPr>
              <w:spacing w:after="0" w:line="240" w:lineRule="auto"/>
              <w:jc w:val="center"/>
              <w:rPr>
                <w:rFonts w:ascii="Times New Roman" w:eastAsia="Times New Roman" w:hAnsi="Times New Roman" w:cs="Times New Roman"/>
                <w:lang w:eastAsia="es-CO"/>
              </w:rPr>
            </w:pPr>
          </w:p>
        </w:tc>
        <w:tc>
          <w:tcPr>
            <w:tcW w:w="249" w:type="dxa"/>
            <w:tcBorders>
              <w:top w:val="nil"/>
              <w:left w:val="nil"/>
              <w:bottom w:val="single" w:sz="4" w:space="0" w:color="auto"/>
              <w:right w:val="nil"/>
            </w:tcBorders>
            <w:shd w:val="clear" w:color="auto" w:fill="5B9BD5" w:themeFill="accent1"/>
            <w:vAlign w:val="center"/>
          </w:tcPr>
          <w:p w14:paraId="06114E92" w14:textId="77777777" w:rsidR="00B6311A" w:rsidRPr="003057B1" w:rsidRDefault="00B6311A" w:rsidP="001D6087">
            <w:pPr>
              <w:spacing w:after="0" w:line="240" w:lineRule="auto"/>
              <w:jc w:val="center"/>
              <w:rPr>
                <w:rFonts w:ascii="Times New Roman" w:eastAsia="Times New Roman" w:hAnsi="Times New Roman" w:cs="Times New Roman"/>
                <w:color w:val="5B9BD5" w:themeColor="accent1"/>
                <w:lang w:eastAsia="es-CO"/>
              </w:rPr>
            </w:pPr>
          </w:p>
        </w:tc>
        <w:tc>
          <w:tcPr>
            <w:tcW w:w="249" w:type="dxa"/>
            <w:tcBorders>
              <w:top w:val="nil"/>
              <w:left w:val="single" w:sz="4" w:space="0" w:color="auto"/>
              <w:bottom w:val="single" w:sz="4" w:space="0" w:color="auto"/>
              <w:right w:val="nil"/>
            </w:tcBorders>
            <w:shd w:val="clear" w:color="auto" w:fill="5B9BD5" w:themeFill="accent1"/>
            <w:vAlign w:val="center"/>
          </w:tcPr>
          <w:p w14:paraId="60FFDBE7" w14:textId="77777777" w:rsidR="00B6311A" w:rsidRPr="003057B1" w:rsidRDefault="00B6311A" w:rsidP="001D6087">
            <w:pPr>
              <w:spacing w:after="0" w:line="240" w:lineRule="auto"/>
              <w:jc w:val="center"/>
              <w:rPr>
                <w:rFonts w:ascii="Times New Roman" w:eastAsia="Times New Roman" w:hAnsi="Times New Roman" w:cs="Times New Roman"/>
                <w:color w:val="5B9BD5" w:themeColor="accent1"/>
                <w:lang w:eastAsia="es-CO"/>
              </w:rPr>
            </w:pPr>
          </w:p>
        </w:tc>
        <w:tc>
          <w:tcPr>
            <w:tcW w:w="249" w:type="dxa"/>
            <w:tcBorders>
              <w:top w:val="nil"/>
              <w:left w:val="single" w:sz="4" w:space="0" w:color="auto"/>
              <w:bottom w:val="single" w:sz="4" w:space="0" w:color="auto"/>
              <w:right w:val="nil"/>
            </w:tcBorders>
            <w:shd w:val="clear" w:color="auto" w:fill="5B9BD5" w:themeFill="accent1"/>
            <w:vAlign w:val="center"/>
          </w:tcPr>
          <w:p w14:paraId="52A414D8" w14:textId="77777777" w:rsidR="00B6311A" w:rsidRPr="003057B1" w:rsidRDefault="00B6311A" w:rsidP="001D6087">
            <w:pPr>
              <w:spacing w:after="0" w:line="240" w:lineRule="auto"/>
              <w:jc w:val="center"/>
              <w:rPr>
                <w:rFonts w:ascii="Times New Roman" w:eastAsia="Times New Roman" w:hAnsi="Times New Roman" w:cs="Times New Roman"/>
                <w:color w:val="5B9BD5" w:themeColor="accent1"/>
                <w:lang w:eastAsia="es-CO"/>
              </w:rPr>
            </w:pPr>
          </w:p>
        </w:tc>
        <w:tc>
          <w:tcPr>
            <w:tcW w:w="249" w:type="dxa"/>
            <w:tcBorders>
              <w:top w:val="nil"/>
              <w:left w:val="single" w:sz="4" w:space="0" w:color="auto"/>
              <w:bottom w:val="single" w:sz="4" w:space="0" w:color="auto"/>
              <w:right w:val="single" w:sz="8" w:space="0" w:color="auto"/>
            </w:tcBorders>
            <w:shd w:val="clear" w:color="auto" w:fill="5B9BD5" w:themeFill="accent1"/>
            <w:vAlign w:val="center"/>
          </w:tcPr>
          <w:p w14:paraId="7BC079D5" w14:textId="77777777" w:rsidR="00B6311A" w:rsidRPr="003057B1" w:rsidRDefault="00B6311A" w:rsidP="001D6087">
            <w:pPr>
              <w:spacing w:after="0" w:line="240" w:lineRule="auto"/>
              <w:jc w:val="center"/>
              <w:rPr>
                <w:rFonts w:ascii="Times New Roman" w:eastAsia="Times New Roman" w:hAnsi="Times New Roman" w:cs="Times New Roman"/>
                <w:color w:val="5B9BD5" w:themeColor="accent1"/>
                <w:lang w:eastAsia="es-CO"/>
              </w:rPr>
            </w:pPr>
          </w:p>
        </w:tc>
        <w:tc>
          <w:tcPr>
            <w:tcW w:w="249" w:type="dxa"/>
            <w:gridSpan w:val="2"/>
            <w:tcBorders>
              <w:top w:val="nil"/>
              <w:left w:val="nil"/>
              <w:bottom w:val="single" w:sz="4" w:space="0" w:color="auto"/>
              <w:right w:val="nil"/>
            </w:tcBorders>
            <w:shd w:val="clear" w:color="auto" w:fill="5B9BD5" w:themeFill="accent1"/>
            <w:vAlign w:val="center"/>
          </w:tcPr>
          <w:p w14:paraId="220ED8A4" w14:textId="77777777" w:rsidR="00B6311A" w:rsidRPr="003057B1" w:rsidRDefault="00B6311A" w:rsidP="001D6087">
            <w:pPr>
              <w:spacing w:after="0" w:line="240" w:lineRule="auto"/>
              <w:jc w:val="center"/>
              <w:rPr>
                <w:rFonts w:ascii="Times New Roman" w:eastAsia="Times New Roman" w:hAnsi="Times New Roman" w:cs="Times New Roman"/>
                <w:color w:val="5B9BD5" w:themeColor="accent1"/>
                <w:lang w:eastAsia="es-CO"/>
              </w:rPr>
            </w:pPr>
          </w:p>
        </w:tc>
        <w:tc>
          <w:tcPr>
            <w:tcW w:w="249" w:type="dxa"/>
            <w:tcBorders>
              <w:top w:val="nil"/>
              <w:left w:val="single" w:sz="4" w:space="0" w:color="auto"/>
              <w:bottom w:val="single" w:sz="4" w:space="0" w:color="auto"/>
              <w:right w:val="nil"/>
            </w:tcBorders>
            <w:shd w:val="clear" w:color="auto" w:fill="5B9BD5" w:themeFill="accent1"/>
            <w:vAlign w:val="center"/>
          </w:tcPr>
          <w:p w14:paraId="2E99D396" w14:textId="77777777" w:rsidR="00B6311A" w:rsidRPr="003057B1" w:rsidRDefault="00B6311A" w:rsidP="001D6087">
            <w:pPr>
              <w:spacing w:after="0" w:line="240" w:lineRule="auto"/>
              <w:jc w:val="center"/>
              <w:rPr>
                <w:rFonts w:ascii="Times New Roman" w:eastAsia="Times New Roman" w:hAnsi="Times New Roman" w:cs="Times New Roman"/>
                <w:color w:val="5B9BD5" w:themeColor="accent1"/>
                <w:lang w:eastAsia="es-CO"/>
              </w:rPr>
            </w:pPr>
          </w:p>
        </w:tc>
        <w:tc>
          <w:tcPr>
            <w:tcW w:w="249" w:type="dxa"/>
            <w:tcBorders>
              <w:top w:val="nil"/>
              <w:left w:val="single" w:sz="4" w:space="0" w:color="auto"/>
              <w:bottom w:val="single" w:sz="4" w:space="0" w:color="auto"/>
              <w:right w:val="nil"/>
            </w:tcBorders>
            <w:shd w:val="clear" w:color="auto" w:fill="5B9BD5" w:themeFill="accent1"/>
            <w:vAlign w:val="center"/>
          </w:tcPr>
          <w:p w14:paraId="5E56EA52" w14:textId="77777777" w:rsidR="00B6311A" w:rsidRPr="003057B1" w:rsidRDefault="00B6311A" w:rsidP="001D6087">
            <w:pPr>
              <w:spacing w:after="0" w:line="240" w:lineRule="auto"/>
              <w:jc w:val="center"/>
              <w:rPr>
                <w:rFonts w:ascii="Times New Roman" w:eastAsia="Times New Roman" w:hAnsi="Times New Roman" w:cs="Times New Roman"/>
                <w:color w:val="5B9BD5" w:themeColor="accent1"/>
                <w:lang w:eastAsia="es-CO"/>
              </w:rPr>
            </w:pPr>
          </w:p>
        </w:tc>
        <w:tc>
          <w:tcPr>
            <w:tcW w:w="249" w:type="dxa"/>
            <w:tcBorders>
              <w:top w:val="nil"/>
              <w:left w:val="single" w:sz="4" w:space="0" w:color="auto"/>
              <w:bottom w:val="single" w:sz="4" w:space="0" w:color="auto"/>
              <w:right w:val="single" w:sz="8" w:space="0" w:color="auto"/>
            </w:tcBorders>
            <w:shd w:val="clear" w:color="auto" w:fill="5B9BD5" w:themeFill="accent1"/>
            <w:vAlign w:val="center"/>
          </w:tcPr>
          <w:p w14:paraId="47683AE8" w14:textId="77777777" w:rsidR="00B6311A" w:rsidRPr="003057B1" w:rsidRDefault="00B6311A" w:rsidP="001D6087">
            <w:pPr>
              <w:spacing w:after="0" w:line="240" w:lineRule="auto"/>
              <w:jc w:val="center"/>
              <w:rPr>
                <w:rFonts w:ascii="Times New Roman" w:eastAsia="Times New Roman" w:hAnsi="Times New Roman" w:cs="Times New Roman"/>
                <w:color w:val="5B9BD5" w:themeColor="accent1"/>
                <w:lang w:eastAsia="es-CO"/>
              </w:rPr>
            </w:pPr>
          </w:p>
        </w:tc>
      </w:tr>
      <w:tr w:rsidR="001D6087" w:rsidRPr="003057B1" w14:paraId="63A1F024" w14:textId="77777777" w:rsidTr="00ED1717">
        <w:trPr>
          <w:gridAfter w:val="1"/>
          <w:wAfter w:w="10" w:type="dxa"/>
          <w:trHeight w:val="321"/>
        </w:trPr>
        <w:tc>
          <w:tcPr>
            <w:tcW w:w="1480" w:type="dxa"/>
            <w:tcBorders>
              <w:top w:val="nil"/>
              <w:left w:val="single" w:sz="8" w:space="0" w:color="auto"/>
              <w:bottom w:val="single" w:sz="4" w:space="0" w:color="auto"/>
              <w:right w:val="single" w:sz="8" w:space="0" w:color="auto"/>
            </w:tcBorders>
            <w:shd w:val="clear" w:color="auto" w:fill="auto"/>
            <w:vAlign w:val="center"/>
            <w:hideMark/>
          </w:tcPr>
          <w:p w14:paraId="589E6E3B" w14:textId="77777777" w:rsidR="001D6087" w:rsidRPr="003057B1" w:rsidRDefault="001D6087" w:rsidP="001D6087">
            <w:pPr>
              <w:spacing w:after="0" w:line="240" w:lineRule="auto"/>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1566" w:type="dxa"/>
            <w:tcBorders>
              <w:top w:val="nil"/>
              <w:left w:val="nil"/>
              <w:bottom w:val="single" w:sz="4" w:space="0" w:color="auto"/>
              <w:right w:val="single" w:sz="8" w:space="0" w:color="auto"/>
            </w:tcBorders>
            <w:shd w:val="clear" w:color="auto" w:fill="auto"/>
            <w:vAlign w:val="center"/>
            <w:hideMark/>
          </w:tcPr>
          <w:p w14:paraId="50F7B954" w14:textId="77777777" w:rsidR="001D6087" w:rsidRPr="003057B1" w:rsidRDefault="001D6087" w:rsidP="001D6087">
            <w:pPr>
              <w:spacing w:after="0" w:line="240" w:lineRule="auto"/>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664" w:type="dxa"/>
            <w:tcBorders>
              <w:top w:val="single" w:sz="4" w:space="0" w:color="auto"/>
              <w:left w:val="single" w:sz="8" w:space="0" w:color="auto"/>
              <w:bottom w:val="single" w:sz="4" w:space="0" w:color="auto"/>
              <w:right w:val="single" w:sz="8" w:space="0" w:color="auto"/>
            </w:tcBorders>
            <w:shd w:val="clear" w:color="000000" w:fill="C0C0C0"/>
            <w:vAlign w:val="center"/>
            <w:hideMark/>
          </w:tcPr>
          <w:p w14:paraId="4A8DBAEF" w14:textId="77777777" w:rsidR="001D6087" w:rsidRPr="003057B1" w:rsidRDefault="001D6087" w:rsidP="001D6087">
            <w:pPr>
              <w:spacing w:after="0" w:line="240" w:lineRule="auto"/>
              <w:jc w:val="center"/>
              <w:rPr>
                <w:rFonts w:ascii="Times New Roman" w:eastAsia="Times New Roman" w:hAnsi="Times New Roman" w:cs="Times New Roman"/>
                <w:b/>
                <w:bCs/>
                <w:lang w:eastAsia="es-CO"/>
              </w:rPr>
            </w:pPr>
            <w:r w:rsidRPr="003057B1">
              <w:rPr>
                <w:rFonts w:ascii="Times New Roman" w:eastAsia="Times New Roman" w:hAnsi="Times New Roman" w:cs="Times New Roman"/>
                <w:b/>
                <w:bCs/>
                <w:lang w:eastAsia="es-CO"/>
              </w:rPr>
              <w:t> </w:t>
            </w:r>
          </w:p>
        </w:tc>
        <w:tc>
          <w:tcPr>
            <w:tcW w:w="755" w:type="dxa"/>
            <w:tcBorders>
              <w:top w:val="single" w:sz="4" w:space="0" w:color="auto"/>
              <w:left w:val="nil"/>
              <w:bottom w:val="single" w:sz="4" w:space="0" w:color="auto"/>
              <w:right w:val="single" w:sz="4" w:space="0" w:color="auto"/>
            </w:tcBorders>
            <w:shd w:val="clear" w:color="000000" w:fill="FF8080"/>
            <w:vAlign w:val="center"/>
            <w:hideMark/>
          </w:tcPr>
          <w:p w14:paraId="3A49407C" w14:textId="77777777" w:rsidR="001D6087" w:rsidRPr="003057B1" w:rsidRDefault="001D6087" w:rsidP="001D6087">
            <w:pPr>
              <w:spacing w:after="0" w:line="240" w:lineRule="auto"/>
              <w:jc w:val="center"/>
              <w:rPr>
                <w:rFonts w:ascii="Times New Roman" w:eastAsia="Times New Roman" w:hAnsi="Times New Roman" w:cs="Times New Roman"/>
                <w:b/>
                <w:bCs/>
                <w:lang w:eastAsia="es-CO"/>
              </w:rPr>
            </w:pPr>
            <w:r w:rsidRPr="003057B1">
              <w:rPr>
                <w:rFonts w:ascii="Times New Roman" w:eastAsia="Times New Roman" w:hAnsi="Times New Roman" w:cs="Times New Roman"/>
                <w:b/>
                <w:bCs/>
                <w:lang w:eastAsia="es-CO"/>
              </w:rPr>
              <w:t> </w:t>
            </w:r>
          </w:p>
        </w:tc>
        <w:tc>
          <w:tcPr>
            <w:tcW w:w="196" w:type="dxa"/>
            <w:tcBorders>
              <w:top w:val="nil"/>
              <w:left w:val="single" w:sz="4" w:space="0" w:color="auto"/>
              <w:bottom w:val="nil"/>
              <w:right w:val="single" w:sz="4" w:space="0" w:color="auto"/>
            </w:tcBorders>
            <w:shd w:val="diagCross" w:color="000000" w:fill="C0C0C0"/>
            <w:vAlign w:val="center"/>
            <w:hideMark/>
          </w:tcPr>
          <w:p w14:paraId="273BB0D6"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11" w:type="dxa"/>
            <w:tcBorders>
              <w:top w:val="nil"/>
              <w:left w:val="single" w:sz="8" w:space="0" w:color="auto"/>
              <w:bottom w:val="single" w:sz="4" w:space="0" w:color="auto"/>
              <w:right w:val="nil"/>
            </w:tcBorders>
            <w:shd w:val="clear" w:color="auto" w:fill="auto"/>
            <w:vAlign w:val="center"/>
            <w:hideMark/>
          </w:tcPr>
          <w:p w14:paraId="37FBC8C6"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11" w:type="dxa"/>
            <w:tcBorders>
              <w:top w:val="nil"/>
              <w:left w:val="single" w:sz="4" w:space="0" w:color="auto"/>
              <w:bottom w:val="single" w:sz="4" w:space="0" w:color="auto"/>
              <w:right w:val="nil"/>
            </w:tcBorders>
            <w:shd w:val="clear" w:color="auto" w:fill="auto"/>
            <w:vAlign w:val="center"/>
            <w:hideMark/>
          </w:tcPr>
          <w:p w14:paraId="51523543"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14:paraId="59D2234E"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14:paraId="6DA14A9D"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11" w:type="dxa"/>
            <w:tcBorders>
              <w:top w:val="nil"/>
              <w:left w:val="nil"/>
              <w:bottom w:val="single" w:sz="4" w:space="0" w:color="auto"/>
              <w:right w:val="nil"/>
            </w:tcBorders>
            <w:shd w:val="clear" w:color="auto" w:fill="auto"/>
            <w:vAlign w:val="center"/>
            <w:hideMark/>
          </w:tcPr>
          <w:p w14:paraId="5FB85CB9"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14:paraId="3ECA106E"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11" w:type="dxa"/>
            <w:tcBorders>
              <w:top w:val="nil"/>
              <w:left w:val="nil"/>
              <w:bottom w:val="single" w:sz="4" w:space="0" w:color="auto"/>
              <w:right w:val="single" w:sz="4" w:space="0" w:color="auto"/>
            </w:tcBorders>
            <w:shd w:val="clear" w:color="auto" w:fill="auto"/>
            <w:vAlign w:val="center"/>
            <w:hideMark/>
          </w:tcPr>
          <w:p w14:paraId="68E52307"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14:paraId="397D9FEE"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186" w:type="dxa"/>
            <w:tcBorders>
              <w:top w:val="nil"/>
              <w:left w:val="nil"/>
              <w:bottom w:val="single" w:sz="4" w:space="0" w:color="auto"/>
              <w:right w:val="nil"/>
            </w:tcBorders>
            <w:shd w:val="clear" w:color="auto" w:fill="auto"/>
            <w:vAlign w:val="center"/>
            <w:hideMark/>
          </w:tcPr>
          <w:p w14:paraId="236D45E1"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186" w:type="dxa"/>
            <w:tcBorders>
              <w:top w:val="nil"/>
              <w:left w:val="nil"/>
              <w:bottom w:val="single" w:sz="4" w:space="0" w:color="auto"/>
              <w:right w:val="nil"/>
            </w:tcBorders>
            <w:shd w:val="clear" w:color="auto" w:fill="auto"/>
            <w:vAlign w:val="center"/>
            <w:hideMark/>
          </w:tcPr>
          <w:p w14:paraId="321E891A"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587E8568"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08D0D441"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4E6B838D"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0DA28C12"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nil"/>
            </w:tcBorders>
            <w:shd w:val="clear" w:color="auto" w:fill="auto"/>
            <w:vAlign w:val="center"/>
            <w:hideMark/>
          </w:tcPr>
          <w:p w14:paraId="2FE44BD5"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643DF42E"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37CD85B1"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nil"/>
            </w:tcBorders>
            <w:shd w:val="clear" w:color="auto" w:fill="auto"/>
            <w:vAlign w:val="center"/>
            <w:hideMark/>
          </w:tcPr>
          <w:p w14:paraId="628EB03D"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170C054E"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43343F74"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46730EDF"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186" w:type="dxa"/>
            <w:gridSpan w:val="2"/>
            <w:tcBorders>
              <w:top w:val="nil"/>
              <w:left w:val="nil"/>
              <w:bottom w:val="single" w:sz="4" w:space="0" w:color="auto"/>
              <w:right w:val="nil"/>
            </w:tcBorders>
            <w:shd w:val="clear" w:color="auto" w:fill="auto"/>
            <w:vAlign w:val="center"/>
            <w:hideMark/>
          </w:tcPr>
          <w:p w14:paraId="470E50A9"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186" w:type="dxa"/>
            <w:tcBorders>
              <w:top w:val="nil"/>
              <w:left w:val="nil"/>
              <w:bottom w:val="single" w:sz="4" w:space="0" w:color="auto"/>
              <w:right w:val="nil"/>
            </w:tcBorders>
            <w:shd w:val="clear" w:color="auto" w:fill="auto"/>
            <w:vAlign w:val="center"/>
            <w:hideMark/>
          </w:tcPr>
          <w:p w14:paraId="0B394076"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2E6A92E9"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4992B648"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1C67C67E"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gridSpan w:val="2"/>
            <w:tcBorders>
              <w:top w:val="nil"/>
              <w:left w:val="nil"/>
              <w:bottom w:val="single" w:sz="4" w:space="0" w:color="auto"/>
              <w:right w:val="single" w:sz="4" w:space="0" w:color="auto"/>
            </w:tcBorders>
            <w:shd w:val="clear" w:color="auto" w:fill="auto"/>
            <w:vAlign w:val="center"/>
            <w:hideMark/>
          </w:tcPr>
          <w:p w14:paraId="54369D8C"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nil"/>
            </w:tcBorders>
            <w:shd w:val="clear" w:color="auto" w:fill="auto"/>
            <w:vAlign w:val="center"/>
            <w:hideMark/>
          </w:tcPr>
          <w:p w14:paraId="4E46F287"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12D309C0"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4529C305"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65" w:type="dxa"/>
            <w:tcBorders>
              <w:top w:val="nil"/>
              <w:left w:val="nil"/>
              <w:bottom w:val="single" w:sz="4" w:space="0" w:color="auto"/>
              <w:right w:val="nil"/>
            </w:tcBorders>
            <w:shd w:val="clear" w:color="auto" w:fill="auto"/>
            <w:vAlign w:val="center"/>
            <w:hideMark/>
          </w:tcPr>
          <w:p w14:paraId="6E2B8076"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15EC336B"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nil"/>
            </w:tcBorders>
            <w:shd w:val="clear" w:color="auto" w:fill="auto"/>
            <w:vAlign w:val="center"/>
            <w:hideMark/>
          </w:tcPr>
          <w:p w14:paraId="217D4FCA"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5F6AA989"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nil"/>
            </w:tcBorders>
            <w:shd w:val="clear" w:color="auto" w:fill="auto"/>
            <w:vAlign w:val="center"/>
            <w:hideMark/>
          </w:tcPr>
          <w:p w14:paraId="19F6CC9B"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2C141600"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199CC09D"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2D960CDF"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gridSpan w:val="2"/>
            <w:tcBorders>
              <w:top w:val="nil"/>
              <w:left w:val="nil"/>
              <w:bottom w:val="single" w:sz="4" w:space="0" w:color="auto"/>
              <w:right w:val="nil"/>
            </w:tcBorders>
            <w:shd w:val="clear" w:color="auto" w:fill="auto"/>
            <w:vAlign w:val="center"/>
            <w:hideMark/>
          </w:tcPr>
          <w:p w14:paraId="70788593"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5AA94BF1"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2BD339FD"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616465CA"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r>
      <w:tr w:rsidR="001D6087" w:rsidRPr="003057B1" w14:paraId="7624F970" w14:textId="77777777" w:rsidTr="00ED1717">
        <w:trPr>
          <w:gridAfter w:val="1"/>
          <w:wAfter w:w="10" w:type="dxa"/>
          <w:trHeight w:val="321"/>
        </w:trPr>
        <w:tc>
          <w:tcPr>
            <w:tcW w:w="1480" w:type="dxa"/>
            <w:tcBorders>
              <w:top w:val="nil"/>
              <w:left w:val="single" w:sz="8" w:space="0" w:color="auto"/>
              <w:bottom w:val="single" w:sz="4" w:space="0" w:color="auto"/>
              <w:right w:val="single" w:sz="8" w:space="0" w:color="auto"/>
            </w:tcBorders>
            <w:shd w:val="clear" w:color="auto" w:fill="auto"/>
            <w:vAlign w:val="center"/>
            <w:hideMark/>
          </w:tcPr>
          <w:p w14:paraId="56867549" w14:textId="77777777" w:rsidR="001D6087" w:rsidRPr="003057B1" w:rsidRDefault="001D6087" w:rsidP="001D6087">
            <w:pPr>
              <w:spacing w:after="0" w:line="240" w:lineRule="auto"/>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1566" w:type="dxa"/>
            <w:tcBorders>
              <w:top w:val="nil"/>
              <w:left w:val="nil"/>
              <w:bottom w:val="single" w:sz="4" w:space="0" w:color="auto"/>
              <w:right w:val="single" w:sz="8" w:space="0" w:color="auto"/>
            </w:tcBorders>
            <w:shd w:val="clear" w:color="auto" w:fill="auto"/>
            <w:vAlign w:val="center"/>
            <w:hideMark/>
          </w:tcPr>
          <w:p w14:paraId="7F4E540C" w14:textId="77777777" w:rsidR="001D6087" w:rsidRPr="003057B1" w:rsidRDefault="001D6087" w:rsidP="001D6087">
            <w:pPr>
              <w:spacing w:after="0" w:line="240" w:lineRule="auto"/>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664" w:type="dxa"/>
            <w:tcBorders>
              <w:top w:val="single" w:sz="4" w:space="0" w:color="auto"/>
              <w:left w:val="single" w:sz="8" w:space="0" w:color="auto"/>
              <w:bottom w:val="single" w:sz="4" w:space="0" w:color="auto"/>
              <w:right w:val="single" w:sz="8" w:space="0" w:color="auto"/>
            </w:tcBorders>
            <w:shd w:val="clear" w:color="000000" w:fill="C0C0C0"/>
            <w:vAlign w:val="center"/>
            <w:hideMark/>
          </w:tcPr>
          <w:p w14:paraId="7AFB4B17" w14:textId="77777777" w:rsidR="001D6087" w:rsidRPr="003057B1" w:rsidRDefault="001D6087" w:rsidP="001D6087">
            <w:pPr>
              <w:spacing w:after="0" w:line="240" w:lineRule="auto"/>
              <w:jc w:val="center"/>
              <w:rPr>
                <w:rFonts w:ascii="Times New Roman" w:eastAsia="Times New Roman" w:hAnsi="Times New Roman" w:cs="Times New Roman"/>
                <w:b/>
                <w:bCs/>
                <w:lang w:eastAsia="es-CO"/>
              </w:rPr>
            </w:pPr>
            <w:r w:rsidRPr="003057B1">
              <w:rPr>
                <w:rFonts w:ascii="Times New Roman" w:eastAsia="Times New Roman" w:hAnsi="Times New Roman" w:cs="Times New Roman"/>
                <w:b/>
                <w:bCs/>
                <w:lang w:eastAsia="es-CO"/>
              </w:rPr>
              <w:t> </w:t>
            </w:r>
          </w:p>
        </w:tc>
        <w:tc>
          <w:tcPr>
            <w:tcW w:w="755" w:type="dxa"/>
            <w:tcBorders>
              <w:top w:val="single" w:sz="4" w:space="0" w:color="auto"/>
              <w:left w:val="nil"/>
              <w:bottom w:val="single" w:sz="4" w:space="0" w:color="auto"/>
              <w:right w:val="single" w:sz="4" w:space="0" w:color="auto"/>
            </w:tcBorders>
            <w:shd w:val="clear" w:color="000000" w:fill="FF8080"/>
            <w:vAlign w:val="center"/>
            <w:hideMark/>
          </w:tcPr>
          <w:p w14:paraId="157C9F94" w14:textId="77777777" w:rsidR="001D6087" w:rsidRPr="003057B1" w:rsidRDefault="001D6087" w:rsidP="001D6087">
            <w:pPr>
              <w:spacing w:after="0" w:line="240" w:lineRule="auto"/>
              <w:jc w:val="center"/>
              <w:rPr>
                <w:rFonts w:ascii="Times New Roman" w:eastAsia="Times New Roman" w:hAnsi="Times New Roman" w:cs="Times New Roman"/>
                <w:b/>
                <w:bCs/>
                <w:lang w:eastAsia="es-CO"/>
              </w:rPr>
            </w:pPr>
            <w:r w:rsidRPr="003057B1">
              <w:rPr>
                <w:rFonts w:ascii="Times New Roman" w:eastAsia="Times New Roman" w:hAnsi="Times New Roman" w:cs="Times New Roman"/>
                <w:b/>
                <w:bCs/>
                <w:lang w:eastAsia="es-CO"/>
              </w:rPr>
              <w:t> </w:t>
            </w:r>
          </w:p>
        </w:tc>
        <w:tc>
          <w:tcPr>
            <w:tcW w:w="196" w:type="dxa"/>
            <w:tcBorders>
              <w:top w:val="nil"/>
              <w:left w:val="single" w:sz="4" w:space="0" w:color="auto"/>
              <w:bottom w:val="nil"/>
              <w:right w:val="single" w:sz="4" w:space="0" w:color="auto"/>
            </w:tcBorders>
            <w:shd w:val="diagCross" w:color="000000" w:fill="C0C0C0"/>
            <w:vAlign w:val="center"/>
            <w:hideMark/>
          </w:tcPr>
          <w:p w14:paraId="6902ABBB"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11" w:type="dxa"/>
            <w:tcBorders>
              <w:top w:val="nil"/>
              <w:left w:val="single" w:sz="8" w:space="0" w:color="auto"/>
              <w:bottom w:val="single" w:sz="4" w:space="0" w:color="auto"/>
              <w:right w:val="nil"/>
            </w:tcBorders>
            <w:shd w:val="clear" w:color="auto" w:fill="auto"/>
            <w:vAlign w:val="center"/>
            <w:hideMark/>
          </w:tcPr>
          <w:p w14:paraId="26832344"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11" w:type="dxa"/>
            <w:tcBorders>
              <w:top w:val="nil"/>
              <w:left w:val="single" w:sz="4" w:space="0" w:color="auto"/>
              <w:bottom w:val="single" w:sz="4" w:space="0" w:color="auto"/>
              <w:right w:val="nil"/>
            </w:tcBorders>
            <w:shd w:val="clear" w:color="auto" w:fill="auto"/>
            <w:vAlign w:val="center"/>
            <w:hideMark/>
          </w:tcPr>
          <w:p w14:paraId="0FECA4A0"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14:paraId="04743517"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14:paraId="79257836"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11" w:type="dxa"/>
            <w:tcBorders>
              <w:top w:val="nil"/>
              <w:left w:val="nil"/>
              <w:bottom w:val="single" w:sz="4" w:space="0" w:color="auto"/>
              <w:right w:val="nil"/>
            </w:tcBorders>
            <w:shd w:val="clear" w:color="auto" w:fill="auto"/>
            <w:vAlign w:val="center"/>
            <w:hideMark/>
          </w:tcPr>
          <w:p w14:paraId="2D81AD0C"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14:paraId="62D881E5"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11" w:type="dxa"/>
            <w:tcBorders>
              <w:top w:val="nil"/>
              <w:left w:val="nil"/>
              <w:bottom w:val="single" w:sz="4" w:space="0" w:color="auto"/>
              <w:right w:val="single" w:sz="4" w:space="0" w:color="auto"/>
            </w:tcBorders>
            <w:shd w:val="clear" w:color="auto" w:fill="auto"/>
            <w:vAlign w:val="center"/>
            <w:hideMark/>
          </w:tcPr>
          <w:p w14:paraId="26FC148C"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14:paraId="2FACF6FB"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186" w:type="dxa"/>
            <w:tcBorders>
              <w:top w:val="nil"/>
              <w:left w:val="nil"/>
              <w:bottom w:val="single" w:sz="4" w:space="0" w:color="auto"/>
              <w:right w:val="nil"/>
            </w:tcBorders>
            <w:shd w:val="clear" w:color="auto" w:fill="auto"/>
            <w:vAlign w:val="center"/>
            <w:hideMark/>
          </w:tcPr>
          <w:p w14:paraId="198BD6E6"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186" w:type="dxa"/>
            <w:tcBorders>
              <w:top w:val="nil"/>
              <w:left w:val="nil"/>
              <w:bottom w:val="single" w:sz="4" w:space="0" w:color="auto"/>
              <w:right w:val="nil"/>
            </w:tcBorders>
            <w:shd w:val="clear" w:color="auto" w:fill="auto"/>
            <w:vAlign w:val="center"/>
            <w:hideMark/>
          </w:tcPr>
          <w:p w14:paraId="24BFF59F"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733E93D9"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42BAE9C9"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17A7AAE6"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1653FC18"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nil"/>
            </w:tcBorders>
            <w:shd w:val="clear" w:color="auto" w:fill="auto"/>
            <w:vAlign w:val="center"/>
            <w:hideMark/>
          </w:tcPr>
          <w:p w14:paraId="2EFAE396"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69F9B42D"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2B821584"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nil"/>
            </w:tcBorders>
            <w:shd w:val="clear" w:color="auto" w:fill="auto"/>
            <w:vAlign w:val="center"/>
            <w:hideMark/>
          </w:tcPr>
          <w:p w14:paraId="38802366"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26DACD9B"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330E8D13"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5046DC9B"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186" w:type="dxa"/>
            <w:gridSpan w:val="2"/>
            <w:tcBorders>
              <w:top w:val="nil"/>
              <w:left w:val="nil"/>
              <w:bottom w:val="single" w:sz="4" w:space="0" w:color="auto"/>
              <w:right w:val="nil"/>
            </w:tcBorders>
            <w:shd w:val="clear" w:color="auto" w:fill="auto"/>
            <w:vAlign w:val="center"/>
            <w:hideMark/>
          </w:tcPr>
          <w:p w14:paraId="498A03D2"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186" w:type="dxa"/>
            <w:tcBorders>
              <w:top w:val="nil"/>
              <w:left w:val="nil"/>
              <w:bottom w:val="single" w:sz="4" w:space="0" w:color="auto"/>
              <w:right w:val="nil"/>
            </w:tcBorders>
            <w:shd w:val="clear" w:color="auto" w:fill="auto"/>
            <w:vAlign w:val="center"/>
            <w:hideMark/>
          </w:tcPr>
          <w:p w14:paraId="4EC15D24"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6B1EFD5A"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1EEA4648"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1C96F0E1"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gridSpan w:val="2"/>
            <w:tcBorders>
              <w:top w:val="nil"/>
              <w:left w:val="nil"/>
              <w:bottom w:val="single" w:sz="4" w:space="0" w:color="auto"/>
              <w:right w:val="single" w:sz="4" w:space="0" w:color="auto"/>
            </w:tcBorders>
            <w:shd w:val="clear" w:color="auto" w:fill="auto"/>
            <w:vAlign w:val="center"/>
            <w:hideMark/>
          </w:tcPr>
          <w:p w14:paraId="65A3AE78"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nil"/>
            </w:tcBorders>
            <w:shd w:val="clear" w:color="auto" w:fill="auto"/>
            <w:vAlign w:val="center"/>
            <w:hideMark/>
          </w:tcPr>
          <w:p w14:paraId="53691D6A"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029A53F6"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7593BFC8"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65" w:type="dxa"/>
            <w:tcBorders>
              <w:top w:val="nil"/>
              <w:left w:val="nil"/>
              <w:bottom w:val="single" w:sz="4" w:space="0" w:color="auto"/>
              <w:right w:val="nil"/>
            </w:tcBorders>
            <w:shd w:val="clear" w:color="auto" w:fill="auto"/>
            <w:vAlign w:val="center"/>
            <w:hideMark/>
          </w:tcPr>
          <w:p w14:paraId="40315D6F"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40DA4CF5"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nil"/>
            </w:tcBorders>
            <w:shd w:val="clear" w:color="auto" w:fill="auto"/>
            <w:vAlign w:val="center"/>
            <w:hideMark/>
          </w:tcPr>
          <w:p w14:paraId="11C7207C"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1F35E17B"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nil"/>
            </w:tcBorders>
            <w:shd w:val="clear" w:color="auto" w:fill="auto"/>
            <w:vAlign w:val="center"/>
            <w:hideMark/>
          </w:tcPr>
          <w:p w14:paraId="7117FA81"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3FF22A5D"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4850033B"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4098D948"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gridSpan w:val="2"/>
            <w:tcBorders>
              <w:top w:val="nil"/>
              <w:left w:val="nil"/>
              <w:bottom w:val="single" w:sz="4" w:space="0" w:color="auto"/>
              <w:right w:val="nil"/>
            </w:tcBorders>
            <w:shd w:val="clear" w:color="auto" w:fill="auto"/>
            <w:vAlign w:val="center"/>
            <w:hideMark/>
          </w:tcPr>
          <w:p w14:paraId="42D479BF"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6C4F5F03"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3BFCF2FF"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7202F2AE"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r>
      <w:tr w:rsidR="001D6087" w:rsidRPr="003057B1" w14:paraId="04FD07F2" w14:textId="77777777" w:rsidTr="00ED1717">
        <w:trPr>
          <w:gridAfter w:val="1"/>
          <w:wAfter w:w="10" w:type="dxa"/>
          <w:trHeight w:val="321"/>
        </w:trPr>
        <w:tc>
          <w:tcPr>
            <w:tcW w:w="1480" w:type="dxa"/>
            <w:tcBorders>
              <w:top w:val="nil"/>
              <w:left w:val="single" w:sz="8" w:space="0" w:color="auto"/>
              <w:bottom w:val="single" w:sz="4" w:space="0" w:color="auto"/>
              <w:right w:val="single" w:sz="8" w:space="0" w:color="auto"/>
            </w:tcBorders>
            <w:shd w:val="clear" w:color="auto" w:fill="auto"/>
            <w:vAlign w:val="center"/>
            <w:hideMark/>
          </w:tcPr>
          <w:p w14:paraId="03824430" w14:textId="77777777" w:rsidR="001D6087" w:rsidRPr="003057B1" w:rsidRDefault="001D6087" w:rsidP="001D6087">
            <w:pPr>
              <w:spacing w:after="0" w:line="240" w:lineRule="auto"/>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1566" w:type="dxa"/>
            <w:tcBorders>
              <w:top w:val="nil"/>
              <w:left w:val="nil"/>
              <w:bottom w:val="single" w:sz="4" w:space="0" w:color="auto"/>
              <w:right w:val="single" w:sz="8" w:space="0" w:color="auto"/>
            </w:tcBorders>
            <w:shd w:val="clear" w:color="auto" w:fill="auto"/>
            <w:vAlign w:val="center"/>
            <w:hideMark/>
          </w:tcPr>
          <w:p w14:paraId="377E9AB6" w14:textId="77777777" w:rsidR="001D6087" w:rsidRPr="003057B1" w:rsidRDefault="001D6087" w:rsidP="001D6087">
            <w:pPr>
              <w:spacing w:after="0" w:line="240" w:lineRule="auto"/>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664" w:type="dxa"/>
            <w:tcBorders>
              <w:top w:val="single" w:sz="4" w:space="0" w:color="auto"/>
              <w:left w:val="single" w:sz="8" w:space="0" w:color="auto"/>
              <w:bottom w:val="single" w:sz="4" w:space="0" w:color="auto"/>
              <w:right w:val="single" w:sz="8" w:space="0" w:color="auto"/>
            </w:tcBorders>
            <w:shd w:val="clear" w:color="000000" w:fill="C0C0C0"/>
            <w:vAlign w:val="center"/>
            <w:hideMark/>
          </w:tcPr>
          <w:p w14:paraId="0F021794" w14:textId="77777777" w:rsidR="001D6087" w:rsidRPr="003057B1" w:rsidRDefault="001D6087" w:rsidP="001D6087">
            <w:pPr>
              <w:spacing w:after="0" w:line="240" w:lineRule="auto"/>
              <w:jc w:val="center"/>
              <w:rPr>
                <w:rFonts w:ascii="Times New Roman" w:eastAsia="Times New Roman" w:hAnsi="Times New Roman" w:cs="Times New Roman"/>
                <w:b/>
                <w:bCs/>
                <w:lang w:eastAsia="es-CO"/>
              </w:rPr>
            </w:pPr>
            <w:r w:rsidRPr="003057B1">
              <w:rPr>
                <w:rFonts w:ascii="Times New Roman" w:eastAsia="Times New Roman" w:hAnsi="Times New Roman" w:cs="Times New Roman"/>
                <w:b/>
                <w:bCs/>
                <w:lang w:eastAsia="es-CO"/>
              </w:rPr>
              <w:t> </w:t>
            </w:r>
          </w:p>
        </w:tc>
        <w:tc>
          <w:tcPr>
            <w:tcW w:w="755" w:type="dxa"/>
            <w:tcBorders>
              <w:top w:val="single" w:sz="4" w:space="0" w:color="auto"/>
              <w:left w:val="nil"/>
              <w:bottom w:val="single" w:sz="4" w:space="0" w:color="auto"/>
              <w:right w:val="single" w:sz="4" w:space="0" w:color="auto"/>
            </w:tcBorders>
            <w:shd w:val="clear" w:color="000000" w:fill="FF8080"/>
            <w:vAlign w:val="center"/>
            <w:hideMark/>
          </w:tcPr>
          <w:p w14:paraId="5E4F4BFA" w14:textId="77777777" w:rsidR="001D6087" w:rsidRPr="003057B1" w:rsidRDefault="001D6087" w:rsidP="001D6087">
            <w:pPr>
              <w:spacing w:after="0" w:line="240" w:lineRule="auto"/>
              <w:jc w:val="center"/>
              <w:rPr>
                <w:rFonts w:ascii="Times New Roman" w:eastAsia="Times New Roman" w:hAnsi="Times New Roman" w:cs="Times New Roman"/>
                <w:b/>
                <w:bCs/>
                <w:lang w:eastAsia="es-CO"/>
              </w:rPr>
            </w:pPr>
            <w:r w:rsidRPr="003057B1">
              <w:rPr>
                <w:rFonts w:ascii="Times New Roman" w:eastAsia="Times New Roman" w:hAnsi="Times New Roman" w:cs="Times New Roman"/>
                <w:b/>
                <w:bCs/>
                <w:lang w:eastAsia="es-CO"/>
              </w:rPr>
              <w:t> </w:t>
            </w:r>
          </w:p>
        </w:tc>
        <w:tc>
          <w:tcPr>
            <w:tcW w:w="196" w:type="dxa"/>
            <w:tcBorders>
              <w:top w:val="nil"/>
              <w:left w:val="single" w:sz="4" w:space="0" w:color="auto"/>
              <w:bottom w:val="nil"/>
              <w:right w:val="single" w:sz="4" w:space="0" w:color="auto"/>
            </w:tcBorders>
            <w:shd w:val="diagCross" w:color="000000" w:fill="C0C0C0"/>
            <w:vAlign w:val="center"/>
            <w:hideMark/>
          </w:tcPr>
          <w:p w14:paraId="23228D0A"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11" w:type="dxa"/>
            <w:tcBorders>
              <w:top w:val="nil"/>
              <w:left w:val="single" w:sz="8" w:space="0" w:color="auto"/>
              <w:bottom w:val="single" w:sz="4" w:space="0" w:color="auto"/>
              <w:right w:val="nil"/>
            </w:tcBorders>
            <w:shd w:val="clear" w:color="auto" w:fill="auto"/>
            <w:vAlign w:val="center"/>
            <w:hideMark/>
          </w:tcPr>
          <w:p w14:paraId="7F897C97"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11" w:type="dxa"/>
            <w:tcBorders>
              <w:top w:val="nil"/>
              <w:left w:val="single" w:sz="4" w:space="0" w:color="auto"/>
              <w:bottom w:val="single" w:sz="4" w:space="0" w:color="auto"/>
              <w:right w:val="nil"/>
            </w:tcBorders>
            <w:shd w:val="clear" w:color="auto" w:fill="auto"/>
            <w:vAlign w:val="center"/>
            <w:hideMark/>
          </w:tcPr>
          <w:p w14:paraId="587DA364"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14:paraId="66F21AF4"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14:paraId="7100E47F"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11" w:type="dxa"/>
            <w:tcBorders>
              <w:top w:val="nil"/>
              <w:left w:val="nil"/>
              <w:bottom w:val="single" w:sz="4" w:space="0" w:color="auto"/>
              <w:right w:val="nil"/>
            </w:tcBorders>
            <w:shd w:val="clear" w:color="auto" w:fill="auto"/>
            <w:vAlign w:val="center"/>
            <w:hideMark/>
          </w:tcPr>
          <w:p w14:paraId="4A4ABE84"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14:paraId="307BBAD3"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11" w:type="dxa"/>
            <w:tcBorders>
              <w:top w:val="nil"/>
              <w:left w:val="nil"/>
              <w:bottom w:val="single" w:sz="4" w:space="0" w:color="auto"/>
              <w:right w:val="single" w:sz="4" w:space="0" w:color="auto"/>
            </w:tcBorders>
            <w:shd w:val="clear" w:color="auto" w:fill="auto"/>
            <w:vAlign w:val="center"/>
            <w:hideMark/>
          </w:tcPr>
          <w:p w14:paraId="15BB0792"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14:paraId="431E3A7D"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186" w:type="dxa"/>
            <w:tcBorders>
              <w:top w:val="nil"/>
              <w:left w:val="nil"/>
              <w:bottom w:val="single" w:sz="4" w:space="0" w:color="auto"/>
              <w:right w:val="nil"/>
            </w:tcBorders>
            <w:shd w:val="clear" w:color="auto" w:fill="auto"/>
            <w:vAlign w:val="center"/>
            <w:hideMark/>
          </w:tcPr>
          <w:p w14:paraId="79B6AE11"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186" w:type="dxa"/>
            <w:tcBorders>
              <w:top w:val="nil"/>
              <w:left w:val="nil"/>
              <w:bottom w:val="single" w:sz="4" w:space="0" w:color="auto"/>
              <w:right w:val="nil"/>
            </w:tcBorders>
            <w:shd w:val="clear" w:color="auto" w:fill="auto"/>
            <w:vAlign w:val="center"/>
            <w:hideMark/>
          </w:tcPr>
          <w:p w14:paraId="7040A827"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7B7FC23F"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6F4BE23F"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4D33725D"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49B72DC8"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nil"/>
            </w:tcBorders>
            <w:shd w:val="clear" w:color="auto" w:fill="auto"/>
            <w:vAlign w:val="center"/>
            <w:hideMark/>
          </w:tcPr>
          <w:p w14:paraId="13641CE3"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02B4F208"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72B5CDE8"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nil"/>
            </w:tcBorders>
            <w:shd w:val="clear" w:color="auto" w:fill="auto"/>
            <w:vAlign w:val="center"/>
            <w:hideMark/>
          </w:tcPr>
          <w:p w14:paraId="43A9358B"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4D77F46E"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0DE8FF20"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3E9015F6"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186" w:type="dxa"/>
            <w:gridSpan w:val="2"/>
            <w:tcBorders>
              <w:top w:val="nil"/>
              <w:left w:val="nil"/>
              <w:bottom w:val="single" w:sz="4" w:space="0" w:color="auto"/>
              <w:right w:val="nil"/>
            </w:tcBorders>
            <w:shd w:val="clear" w:color="auto" w:fill="auto"/>
            <w:vAlign w:val="center"/>
            <w:hideMark/>
          </w:tcPr>
          <w:p w14:paraId="38A76612"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186" w:type="dxa"/>
            <w:tcBorders>
              <w:top w:val="nil"/>
              <w:left w:val="nil"/>
              <w:bottom w:val="single" w:sz="4" w:space="0" w:color="auto"/>
              <w:right w:val="nil"/>
            </w:tcBorders>
            <w:shd w:val="clear" w:color="auto" w:fill="auto"/>
            <w:vAlign w:val="center"/>
            <w:hideMark/>
          </w:tcPr>
          <w:p w14:paraId="09038301"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66C57542"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40305226"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18CC483C"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gridSpan w:val="2"/>
            <w:tcBorders>
              <w:top w:val="nil"/>
              <w:left w:val="nil"/>
              <w:bottom w:val="single" w:sz="4" w:space="0" w:color="auto"/>
              <w:right w:val="single" w:sz="4" w:space="0" w:color="auto"/>
            </w:tcBorders>
            <w:shd w:val="clear" w:color="auto" w:fill="auto"/>
            <w:vAlign w:val="center"/>
            <w:hideMark/>
          </w:tcPr>
          <w:p w14:paraId="6FFBE3C3"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nil"/>
            </w:tcBorders>
            <w:shd w:val="clear" w:color="auto" w:fill="auto"/>
            <w:vAlign w:val="center"/>
            <w:hideMark/>
          </w:tcPr>
          <w:p w14:paraId="2D5D91FF"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79B6BBAD"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724AC618"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65" w:type="dxa"/>
            <w:tcBorders>
              <w:top w:val="nil"/>
              <w:left w:val="nil"/>
              <w:bottom w:val="single" w:sz="4" w:space="0" w:color="auto"/>
              <w:right w:val="nil"/>
            </w:tcBorders>
            <w:shd w:val="clear" w:color="auto" w:fill="auto"/>
            <w:vAlign w:val="center"/>
            <w:hideMark/>
          </w:tcPr>
          <w:p w14:paraId="399E7670"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0F3279F0"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nil"/>
            </w:tcBorders>
            <w:shd w:val="clear" w:color="auto" w:fill="auto"/>
            <w:vAlign w:val="center"/>
            <w:hideMark/>
          </w:tcPr>
          <w:p w14:paraId="1E7C9819"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2CE3BB7E"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nil"/>
            </w:tcBorders>
            <w:shd w:val="clear" w:color="auto" w:fill="auto"/>
            <w:vAlign w:val="center"/>
            <w:hideMark/>
          </w:tcPr>
          <w:p w14:paraId="379CA465"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0F5B8572"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451B1638"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3B3037D6"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gridSpan w:val="2"/>
            <w:tcBorders>
              <w:top w:val="nil"/>
              <w:left w:val="nil"/>
              <w:bottom w:val="single" w:sz="4" w:space="0" w:color="auto"/>
              <w:right w:val="nil"/>
            </w:tcBorders>
            <w:shd w:val="clear" w:color="auto" w:fill="auto"/>
            <w:vAlign w:val="center"/>
            <w:hideMark/>
          </w:tcPr>
          <w:p w14:paraId="43DAF03F"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413F831E"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3C95F4C2"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5FDB8EAA"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r>
      <w:tr w:rsidR="001D6087" w:rsidRPr="003057B1" w14:paraId="52ACCFD1" w14:textId="77777777" w:rsidTr="00ED1717">
        <w:trPr>
          <w:gridAfter w:val="1"/>
          <w:wAfter w:w="10" w:type="dxa"/>
          <w:trHeight w:val="302"/>
        </w:trPr>
        <w:tc>
          <w:tcPr>
            <w:tcW w:w="1480" w:type="dxa"/>
            <w:tcBorders>
              <w:top w:val="nil"/>
              <w:left w:val="single" w:sz="8" w:space="0" w:color="auto"/>
              <w:bottom w:val="single" w:sz="4" w:space="0" w:color="auto"/>
              <w:right w:val="single" w:sz="8" w:space="0" w:color="auto"/>
            </w:tcBorders>
            <w:shd w:val="clear" w:color="auto" w:fill="auto"/>
            <w:vAlign w:val="center"/>
            <w:hideMark/>
          </w:tcPr>
          <w:p w14:paraId="7A268FE0" w14:textId="77777777" w:rsidR="001D6087" w:rsidRPr="003057B1" w:rsidRDefault="001D6087" w:rsidP="001D6087">
            <w:pPr>
              <w:spacing w:after="0" w:line="240" w:lineRule="auto"/>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1566" w:type="dxa"/>
            <w:tcBorders>
              <w:top w:val="nil"/>
              <w:left w:val="nil"/>
              <w:bottom w:val="single" w:sz="4" w:space="0" w:color="auto"/>
              <w:right w:val="single" w:sz="8" w:space="0" w:color="auto"/>
            </w:tcBorders>
            <w:shd w:val="clear" w:color="auto" w:fill="auto"/>
            <w:vAlign w:val="center"/>
            <w:hideMark/>
          </w:tcPr>
          <w:p w14:paraId="346A70B9" w14:textId="77777777" w:rsidR="001D6087" w:rsidRPr="003057B1" w:rsidRDefault="001D6087" w:rsidP="001D6087">
            <w:pPr>
              <w:spacing w:after="0" w:line="240" w:lineRule="auto"/>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664" w:type="dxa"/>
            <w:tcBorders>
              <w:top w:val="single" w:sz="4" w:space="0" w:color="auto"/>
              <w:left w:val="single" w:sz="8" w:space="0" w:color="auto"/>
              <w:bottom w:val="single" w:sz="4" w:space="0" w:color="auto"/>
              <w:right w:val="single" w:sz="8" w:space="0" w:color="auto"/>
            </w:tcBorders>
            <w:shd w:val="clear" w:color="000000" w:fill="C0C0C0"/>
            <w:vAlign w:val="center"/>
            <w:hideMark/>
          </w:tcPr>
          <w:p w14:paraId="727335DB" w14:textId="77777777" w:rsidR="001D6087" w:rsidRPr="003057B1" w:rsidRDefault="001D6087" w:rsidP="001D6087">
            <w:pPr>
              <w:spacing w:after="0" w:line="240" w:lineRule="auto"/>
              <w:jc w:val="center"/>
              <w:rPr>
                <w:rFonts w:ascii="Times New Roman" w:eastAsia="Times New Roman" w:hAnsi="Times New Roman" w:cs="Times New Roman"/>
                <w:b/>
                <w:bCs/>
                <w:lang w:eastAsia="es-CO"/>
              </w:rPr>
            </w:pPr>
            <w:r w:rsidRPr="003057B1">
              <w:rPr>
                <w:rFonts w:ascii="Times New Roman" w:eastAsia="Times New Roman" w:hAnsi="Times New Roman" w:cs="Times New Roman"/>
                <w:b/>
                <w:bCs/>
                <w:lang w:eastAsia="es-CO"/>
              </w:rPr>
              <w:t> </w:t>
            </w:r>
          </w:p>
        </w:tc>
        <w:tc>
          <w:tcPr>
            <w:tcW w:w="755" w:type="dxa"/>
            <w:tcBorders>
              <w:top w:val="single" w:sz="4" w:space="0" w:color="auto"/>
              <w:left w:val="nil"/>
              <w:bottom w:val="single" w:sz="4" w:space="0" w:color="auto"/>
              <w:right w:val="single" w:sz="4" w:space="0" w:color="auto"/>
            </w:tcBorders>
            <w:shd w:val="clear" w:color="000000" w:fill="FF8080"/>
            <w:vAlign w:val="center"/>
            <w:hideMark/>
          </w:tcPr>
          <w:p w14:paraId="48E60BCB" w14:textId="77777777" w:rsidR="001D6087" w:rsidRPr="003057B1" w:rsidRDefault="001D6087" w:rsidP="001D6087">
            <w:pPr>
              <w:spacing w:after="0" w:line="240" w:lineRule="auto"/>
              <w:jc w:val="center"/>
              <w:rPr>
                <w:rFonts w:ascii="Times New Roman" w:eastAsia="Times New Roman" w:hAnsi="Times New Roman" w:cs="Times New Roman"/>
                <w:b/>
                <w:bCs/>
                <w:lang w:eastAsia="es-CO"/>
              </w:rPr>
            </w:pPr>
            <w:r w:rsidRPr="003057B1">
              <w:rPr>
                <w:rFonts w:ascii="Times New Roman" w:eastAsia="Times New Roman" w:hAnsi="Times New Roman" w:cs="Times New Roman"/>
                <w:b/>
                <w:bCs/>
                <w:lang w:eastAsia="es-CO"/>
              </w:rPr>
              <w:t> </w:t>
            </w:r>
          </w:p>
        </w:tc>
        <w:tc>
          <w:tcPr>
            <w:tcW w:w="196" w:type="dxa"/>
            <w:tcBorders>
              <w:top w:val="nil"/>
              <w:left w:val="single" w:sz="4" w:space="0" w:color="auto"/>
              <w:bottom w:val="nil"/>
              <w:right w:val="single" w:sz="4" w:space="0" w:color="auto"/>
            </w:tcBorders>
            <w:shd w:val="diagCross" w:color="000000" w:fill="C0C0C0"/>
            <w:vAlign w:val="center"/>
            <w:hideMark/>
          </w:tcPr>
          <w:p w14:paraId="3C5F40B0"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11" w:type="dxa"/>
            <w:tcBorders>
              <w:top w:val="nil"/>
              <w:left w:val="single" w:sz="8" w:space="0" w:color="auto"/>
              <w:bottom w:val="single" w:sz="4" w:space="0" w:color="auto"/>
              <w:right w:val="nil"/>
            </w:tcBorders>
            <w:shd w:val="clear" w:color="auto" w:fill="auto"/>
            <w:vAlign w:val="center"/>
            <w:hideMark/>
          </w:tcPr>
          <w:p w14:paraId="2D4186E4"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11" w:type="dxa"/>
            <w:tcBorders>
              <w:top w:val="nil"/>
              <w:left w:val="single" w:sz="4" w:space="0" w:color="auto"/>
              <w:bottom w:val="single" w:sz="4" w:space="0" w:color="auto"/>
              <w:right w:val="nil"/>
            </w:tcBorders>
            <w:shd w:val="clear" w:color="auto" w:fill="auto"/>
            <w:vAlign w:val="center"/>
            <w:hideMark/>
          </w:tcPr>
          <w:p w14:paraId="45E0A255"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14:paraId="55C077FC"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14:paraId="53C7E7F8"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11" w:type="dxa"/>
            <w:tcBorders>
              <w:top w:val="nil"/>
              <w:left w:val="nil"/>
              <w:bottom w:val="single" w:sz="4" w:space="0" w:color="auto"/>
              <w:right w:val="nil"/>
            </w:tcBorders>
            <w:shd w:val="clear" w:color="auto" w:fill="auto"/>
            <w:vAlign w:val="center"/>
            <w:hideMark/>
          </w:tcPr>
          <w:p w14:paraId="371B04BD"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14:paraId="229192DD"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11" w:type="dxa"/>
            <w:tcBorders>
              <w:top w:val="nil"/>
              <w:left w:val="nil"/>
              <w:bottom w:val="single" w:sz="4" w:space="0" w:color="auto"/>
              <w:right w:val="single" w:sz="4" w:space="0" w:color="auto"/>
            </w:tcBorders>
            <w:shd w:val="clear" w:color="auto" w:fill="auto"/>
            <w:vAlign w:val="center"/>
            <w:hideMark/>
          </w:tcPr>
          <w:p w14:paraId="45BBF7B6"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14:paraId="571AC946"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186" w:type="dxa"/>
            <w:tcBorders>
              <w:top w:val="nil"/>
              <w:left w:val="nil"/>
              <w:bottom w:val="single" w:sz="4" w:space="0" w:color="auto"/>
              <w:right w:val="nil"/>
            </w:tcBorders>
            <w:shd w:val="clear" w:color="auto" w:fill="auto"/>
            <w:vAlign w:val="center"/>
            <w:hideMark/>
          </w:tcPr>
          <w:p w14:paraId="39A85933"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186" w:type="dxa"/>
            <w:tcBorders>
              <w:top w:val="nil"/>
              <w:left w:val="nil"/>
              <w:bottom w:val="single" w:sz="4" w:space="0" w:color="auto"/>
              <w:right w:val="nil"/>
            </w:tcBorders>
            <w:shd w:val="clear" w:color="auto" w:fill="auto"/>
            <w:vAlign w:val="center"/>
            <w:hideMark/>
          </w:tcPr>
          <w:p w14:paraId="0A72BA0B"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6E57FA88"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403318A2"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0344E7FB"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05843598"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nil"/>
            </w:tcBorders>
            <w:shd w:val="clear" w:color="auto" w:fill="auto"/>
            <w:vAlign w:val="center"/>
            <w:hideMark/>
          </w:tcPr>
          <w:p w14:paraId="3C08BE8B"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3682BF6B"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50F629C3"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nil"/>
            </w:tcBorders>
            <w:shd w:val="clear" w:color="auto" w:fill="auto"/>
            <w:vAlign w:val="center"/>
            <w:hideMark/>
          </w:tcPr>
          <w:p w14:paraId="0EACF908"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1CDA5D8F"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0043EC87"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48D5A5A6"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186" w:type="dxa"/>
            <w:gridSpan w:val="2"/>
            <w:tcBorders>
              <w:top w:val="nil"/>
              <w:left w:val="nil"/>
              <w:bottom w:val="single" w:sz="4" w:space="0" w:color="auto"/>
              <w:right w:val="nil"/>
            </w:tcBorders>
            <w:shd w:val="clear" w:color="auto" w:fill="auto"/>
            <w:vAlign w:val="center"/>
            <w:hideMark/>
          </w:tcPr>
          <w:p w14:paraId="4740AA65"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186" w:type="dxa"/>
            <w:tcBorders>
              <w:top w:val="nil"/>
              <w:left w:val="nil"/>
              <w:bottom w:val="single" w:sz="4" w:space="0" w:color="auto"/>
              <w:right w:val="nil"/>
            </w:tcBorders>
            <w:shd w:val="clear" w:color="auto" w:fill="auto"/>
            <w:vAlign w:val="center"/>
            <w:hideMark/>
          </w:tcPr>
          <w:p w14:paraId="16D5CBCC"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22F80231"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1F78C44E"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770FA825"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gridSpan w:val="2"/>
            <w:tcBorders>
              <w:top w:val="nil"/>
              <w:left w:val="nil"/>
              <w:bottom w:val="single" w:sz="4" w:space="0" w:color="auto"/>
              <w:right w:val="single" w:sz="4" w:space="0" w:color="auto"/>
            </w:tcBorders>
            <w:shd w:val="clear" w:color="auto" w:fill="auto"/>
            <w:vAlign w:val="center"/>
            <w:hideMark/>
          </w:tcPr>
          <w:p w14:paraId="2EB27C0B"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nil"/>
            </w:tcBorders>
            <w:shd w:val="clear" w:color="auto" w:fill="auto"/>
            <w:vAlign w:val="center"/>
            <w:hideMark/>
          </w:tcPr>
          <w:p w14:paraId="104D7B5B"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0781FEDF"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211B55F4"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65" w:type="dxa"/>
            <w:tcBorders>
              <w:top w:val="nil"/>
              <w:left w:val="nil"/>
              <w:bottom w:val="single" w:sz="4" w:space="0" w:color="auto"/>
              <w:right w:val="nil"/>
            </w:tcBorders>
            <w:shd w:val="clear" w:color="auto" w:fill="auto"/>
            <w:vAlign w:val="center"/>
            <w:hideMark/>
          </w:tcPr>
          <w:p w14:paraId="30BD3A2C"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666D7D3A"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nil"/>
            </w:tcBorders>
            <w:shd w:val="clear" w:color="auto" w:fill="auto"/>
            <w:vAlign w:val="center"/>
            <w:hideMark/>
          </w:tcPr>
          <w:p w14:paraId="116A12B5"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2D5C6E2A"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nil"/>
            </w:tcBorders>
            <w:shd w:val="clear" w:color="auto" w:fill="auto"/>
            <w:vAlign w:val="center"/>
            <w:hideMark/>
          </w:tcPr>
          <w:p w14:paraId="4DFB14E1"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345CCA7D"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66D0F393"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791D4A41"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gridSpan w:val="2"/>
            <w:tcBorders>
              <w:top w:val="nil"/>
              <w:left w:val="nil"/>
              <w:bottom w:val="single" w:sz="4" w:space="0" w:color="auto"/>
              <w:right w:val="nil"/>
            </w:tcBorders>
            <w:shd w:val="clear" w:color="auto" w:fill="auto"/>
            <w:vAlign w:val="center"/>
            <w:hideMark/>
          </w:tcPr>
          <w:p w14:paraId="73B6A97A"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4190B5EA"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679FB0F1"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7453ECB5"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r>
      <w:tr w:rsidR="001D6087" w:rsidRPr="003057B1" w14:paraId="38400E1C" w14:textId="77777777" w:rsidTr="00ED1717">
        <w:trPr>
          <w:gridAfter w:val="1"/>
          <w:wAfter w:w="10" w:type="dxa"/>
          <w:trHeight w:val="302"/>
        </w:trPr>
        <w:tc>
          <w:tcPr>
            <w:tcW w:w="1480" w:type="dxa"/>
            <w:tcBorders>
              <w:top w:val="nil"/>
              <w:left w:val="single" w:sz="8" w:space="0" w:color="auto"/>
              <w:bottom w:val="single" w:sz="4" w:space="0" w:color="auto"/>
              <w:right w:val="single" w:sz="8" w:space="0" w:color="auto"/>
            </w:tcBorders>
            <w:shd w:val="clear" w:color="auto" w:fill="auto"/>
            <w:vAlign w:val="center"/>
            <w:hideMark/>
          </w:tcPr>
          <w:p w14:paraId="4AAD6CB3" w14:textId="77777777" w:rsidR="001D6087" w:rsidRPr="003057B1" w:rsidRDefault="001D6087" w:rsidP="001D6087">
            <w:pPr>
              <w:spacing w:after="0" w:line="240" w:lineRule="auto"/>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1566" w:type="dxa"/>
            <w:tcBorders>
              <w:top w:val="nil"/>
              <w:left w:val="nil"/>
              <w:bottom w:val="single" w:sz="4" w:space="0" w:color="auto"/>
              <w:right w:val="single" w:sz="8" w:space="0" w:color="auto"/>
            </w:tcBorders>
            <w:shd w:val="clear" w:color="auto" w:fill="auto"/>
            <w:vAlign w:val="center"/>
            <w:hideMark/>
          </w:tcPr>
          <w:p w14:paraId="7A2FFED1" w14:textId="77777777" w:rsidR="001D6087" w:rsidRPr="003057B1" w:rsidRDefault="001D6087" w:rsidP="001D6087">
            <w:pPr>
              <w:spacing w:after="0" w:line="240" w:lineRule="auto"/>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664" w:type="dxa"/>
            <w:tcBorders>
              <w:top w:val="single" w:sz="4" w:space="0" w:color="auto"/>
              <w:left w:val="single" w:sz="8" w:space="0" w:color="auto"/>
              <w:bottom w:val="single" w:sz="4" w:space="0" w:color="auto"/>
              <w:right w:val="single" w:sz="8" w:space="0" w:color="auto"/>
            </w:tcBorders>
            <w:shd w:val="clear" w:color="000000" w:fill="C0C0C0"/>
            <w:vAlign w:val="center"/>
            <w:hideMark/>
          </w:tcPr>
          <w:p w14:paraId="1E4F986E" w14:textId="77777777" w:rsidR="001D6087" w:rsidRPr="003057B1" w:rsidRDefault="001D6087" w:rsidP="001D6087">
            <w:pPr>
              <w:spacing w:after="0" w:line="240" w:lineRule="auto"/>
              <w:jc w:val="center"/>
              <w:rPr>
                <w:rFonts w:ascii="Times New Roman" w:eastAsia="Times New Roman" w:hAnsi="Times New Roman" w:cs="Times New Roman"/>
                <w:b/>
                <w:bCs/>
                <w:lang w:eastAsia="es-CO"/>
              </w:rPr>
            </w:pPr>
            <w:r w:rsidRPr="003057B1">
              <w:rPr>
                <w:rFonts w:ascii="Times New Roman" w:eastAsia="Times New Roman" w:hAnsi="Times New Roman" w:cs="Times New Roman"/>
                <w:b/>
                <w:bCs/>
                <w:lang w:eastAsia="es-CO"/>
              </w:rPr>
              <w:t> </w:t>
            </w:r>
          </w:p>
        </w:tc>
        <w:tc>
          <w:tcPr>
            <w:tcW w:w="755" w:type="dxa"/>
            <w:tcBorders>
              <w:top w:val="single" w:sz="4" w:space="0" w:color="auto"/>
              <w:left w:val="nil"/>
              <w:bottom w:val="single" w:sz="4" w:space="0" w:color="auto"/>
              <w:right w:val="single" w:sz="4" w:space="0" w:color="auto"/>
            </w:tcBorders>
            <w:shd w:val="clear" w:color="000000" w:fill="FF8080"/>
            <w:vAlign w:val="center"/>
            <w:hideMark/>
          </w:tcPr>
          <w:p w14:paraId="6E977B37" w14:textId="77777777" w:rsidR="001D6087" w:rsidRPr="003057B1" w:rsidRDefault="001D6087" w:rsidP="001D6087">
            <w:pPr>
              <w:spacing w:after="0" w:line="240" w:lineRule="auto"/>
              <w:jc w:val="center"/>
              <w:rPr>
                <w:rFonts w:ascii="Times New Roman" w:eastAsia="Times New Roman" w:hAnsi="Times New Roman" w:cs="Times New Roman"/>
                <w:b/>
                <w:bCs/>
                <w:lang w:eastAsia="es-CO"/>
              </w:rPr>
            </w:pPr>
            <w:r w:rsidRPr="003057B1">
              <w:rPr>
                <w:rFonts w:ascii="Times New Roman" w:eastAsia="Times New Roman" w:hAnsi="Times New Roman" w:cs="Times New Roman"/>
                <w:b/>
                <w:bCs/>
                <w:lang w:eastAsia="es-CO"/>
              </w:rPr>
              <w:t> </w:t>
            </w:r>
          </w:p>
        </w:tc>
        <w:tc>
          <w:tcPr>
            <w:tcW w:w="196" w:type="dxa"/>
            <w:tcBorders>
              <w:top w:val="nil"/>
              <w:left w:val="single" w:sz="4" w:space="0" w:color="auto"/>
              <w:bottom w:val="nil"/>
              <w:right w:val="single" w:sz="4" w:space="0" w:color="auto"/>
            </w:tcBorders>
            <w:shd w:val="diagCross" w:color="000000" w:fill="C0C0C0"/>
            <w:vAlign w:val="center"/>
            <w:hideMark/>
          </w:tcPr>
          <w:p w14:paraId="445EE338"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11" w:type="dxa"/>
            <w:tcBorders>
              <w:top w:val="nil"/>
              <w:left w:val="single" w:sz="8" w:space="0" w:color="auto"/>
              <w:bottom w:val="single" w:sz="4" w:space="0" w:color="auto"/>
              <w:right w:val="nil"/>
            </w:tcBorders>
            <w:shd w:val="clear" w:color="auto" w:fill="auto"/>
            <w:vAlign w:val="center"/>
            <w:hideMark/>
          </w:tcPr>
          <w:p w14:paraId="073FA71A"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11" w:type="dxa"/>
            <w:tcBorders>
              <w:top w:val="nil"/>
              <w:left w:val="single" w:sz="4" w:space="0" w:color="auto"/>
              <w:bottom w:val="single" w:sz="4" w:space="0" w:color="auto"/>
              <w:right w:val="nil"/>
            </w:tcBorders>
            <w:shd w:val="clear" w:color="auto" w:fill="auto"/>
            <w:vAlign w:val="center"/>
            <w:hideMark/>
          </w:tcPr>
          <w:p w14:paraId="2FFA3610"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14:paraId="2CF8BE55"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14:paraId="5DAA9766"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11" w:type="dxa"/>
            <w:tcBorders>
              <w:top w:val="nil"/>
              <w:left w:val="nil"/>
              <w:bottom w:val="single" w:sz="4" w:space="0" w:color="auto"/>
              <w:right w:val="nil"/>
            </w:tcBorders>
            <w:shd w:val="clear" w:color="auto" w:fill="auto"/>
            <w:vAlign w:val="center"/>
            <w:hideMark/>
          </w:tcPr>
          <w:p w14:paraId="747EF9B2"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14:paraId="463E131B"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11" w:type="dxa"/>
            <w:tcBorders>
              <w:top w:val="nil"/>
              <w:left w:val="nil"/>
              <w:bottom w:val="single" w:sz="4" w:space="0" w:color="auto"/>
              <w:right w:val="single" w:sz="4" w:space="0" w:color="auto"/>
            </w:tcBorders>
            <w:shd w:val="clear" w:color="auto" w:fill="auto"/>
            <w:vAlign w:val="center"/>
            <w:hideMark/>
          </w:tcPr>
          <w:p w14:paraId="566FCCF2"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14:paraId="1A164D76"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186" w:type="dxa"/>
            <w:tcBorders>
              <w:top w:val="nil"/>
              <w:left w:val="nil"/>
              <w:bottom w:val="single" w:sz="4" w:space="0" w:color="auto"/>
              <w:right w:val="nil"/>
            </w:tcBorders>
            <w:shd w:val="clear" w:color="auto" w:fill="auto"/>
            <w:vAlign w:val="center"/>
            <w:hideMark/>
          </w:tcPr>
          <w:p w14:paraId="64A670C5"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186" w:type="dxa"/>
            <w:tcBorders>
              <w:top w:val="nil"/>
              <w:left w:val="nil"/>
              <w:bottom w:val="single" w:sz="4" w:space="0" w:color="auto"/>
              <w:right w:val="nil"/>
            </w:tcBorders>
            <w:shd w:val="clear" w:color="auto" w:fill="auto"/>
            <w:vAlign w:val="center"/>
            <w:hideMark/>
          </w:tcPr>
          <w:p w14:paraId="60412BA7"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3F3489B3"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5D935E4F"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7995E512"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0681E4B8"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nil"/>
            </w:tcBorders>
            <w:shd w:val="clear" w:color="auto" w:fill="auto"/>
            <w:vAlign w:val="center"/>
            <w:hideMark/>
          </w:tcPr>
          <w:p w14:paraId="40302004"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114903A3"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391D30F3"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nil"/>
            </w:tcBorders>
            <w:shd w:val="clear" w:color="auto" w:fill="auto"/>
            <w:vAlign w:val="center"/>
            <w:hideMark/>
          </w:tcPr>
          <w:p w14:paraId="2FEB9E9D"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7D30B9AF"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515067CF"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14AB4625"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186" w:type="dxa"/>
            <w:gridSpan w:val="2"/>
            <w:tcBorders>
              <w:top w:val="nil"/>
              <w:left w:val="nil"/>
              <w:bottom w:val="single" w:sz="4" w:space="0" w:color="auto"/>
              <w:right w:val="nil"/>
            </w:tcBorders>
            <w:shd w:val="clear" w:color="auto" w:fill="auto"/>
            <w:vAlign w:val="center"/>
            <w:hideMark/>
          </w:tcPr>
          <w:p w14:paraId="09AEBA09"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186" w:type="dxa"/>
            <w:tcBorders>
              <w:top w:val="nil"/>
              <w:left w:val="nil"/>
              <w:bottom w:val="single" w:sz="4" w:space="0" w:color="auto"/>
              <w:right w:val="nil"/>
            </w:tcBorders>
            <w:shd w:val="clear" w:color="auto" w:fill="auto"/>
            <w:vAlign w:val="center"/>
            <w:hideMark/>
          </w:tcPr>
          <w:p w14:paraId="0F238E6A"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621B3340"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488A07AD"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72554120"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gridSpan w:val="2"/>
            <w:tcBorders>
              <w:top w:val="nil"/>
              <w:left w:val="nil"/>
              <w:bottom w:val="single" w:sz="4" w:space="0" w:color="auto"/>
              <w:right w:val="single" w:sz="4" w:space="0" w:color="auto"/>
            </w:tcBorders>
            <w:shd w:val="clear" w:color="auto" w:fill="auto"/>
            <w:vAlign w:val="center"/>
            <w:hideMark/>
          </w:tcPr>
          <w:p w14:paraId="4BB05B31"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nil"/>
            </w:tcBorders>
            <w:shd w:val="clear" w:color="auto" w:fill="auto"/>
            <w:vAlign w:val="center"/>
            <w:hideMark/>
          </w:tcPr>
          <w:p w14:paraId="47A7364D"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74DAF718"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0F464CBB"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65" w:type="dxa"/>
            <w:tcBorders>
              <w:top w:val="nil"/>
              <w:left w:val="nil"/>
              <w:bottom w:val="single" w:sz="4" w:space="0" w:color="auto"/>
              <w:right w:val="nil"/>
            </w:tcBorders>
            <w:shd w:val="clear" w:color="auto" w:fill="auto"/>
            <w:vAlign w:val="center"/>
            <w:hideMark/>
          </w:tcPr>
          <w:p w14:paraId="16FA62E6"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1EB0D78A"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nil"/>
            </w:tcBorders>
            <w:shd w:val="clear" w:color="auto" w:fill="auto"/>
            <w:vAlign w:val="center"/>
            <w:hideMark/>
          </w:tcPr>
          <w:p w14:paraId="014995A4"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7EFE5325"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nil"/>
            </w:tcBorders>
            <w:shd w:val="clear" w:color="auto" w:fill="auto"/>
            <w:vAlign w:val="center"/>
            <w:hideMark/>
          </w:tcPr>
          <w:p w14:paraId="7DC8B6D6"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181B39FD"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678C5754"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0DFF291B"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gridSpan w:val="2"/>
            <w:tcBorders>
              <w:top w:val="nil"/>
              <w:left w:val="nil"/>
              <w:bottom w:val="single" w:sz="4" w:space="0" w:color="auto"/>
              <w:right w:val="nil"/>
            </w:tcBorders>
            <w:shd w:val="clear" w:color="auto" w:fill="auto"/>
            <w:vAlign w:val="center"/>
            <w:hideMark/>
          </w:tcPr>
          <w:p w14:paraId="10D8A064"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618DDCEA"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1A60ECE1"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136C2E7C"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r>
      <w:tr w:rsidR="001D6087" w:rsidRPr="003057B1" w14:paraId="36F4A6E2" w14:textId="77777777" w:rsidTr="00ED1717">
        <w:trPr>
          <w:gridAfter w:val="1"/>
          <w:wAfter w:w="10" w:type="dxa"/>
          <w:trHeight w:val="302"/>
        </w:trPr>
        <w:tc>
          <w:tcPr>
            <w:tcW w:w="1480" w:type="dxa"/>
            <w:tcBorders>
              <w:top w:val="nil"/>
              <w:left w:val="single" w:sz="8" w:space="0" w:color="auto"/>
              <w:bottom w:val="single" w:sz="4" w:space="0" w:color="auto"/>
              <w:right w:val="single" w:sz="8" w:space="0" w:color="auto"/>
            </w:tcBorders>
            <w:shd w:val="clear" w:color="auto" w:fill="auto"/>
            <w:vAlign w:val="center"/>
            <w:hideMark/>
          </w:tcPr>
          <w:p w14:paraId="0C6A1175" w14:textId="77777777" w:rsidR="001D6087" w:rsidRPr="003057B1" w:rsidRDefault="001D6087" w:rsidP="001D6087">
            <w:pPr>
              <w:spacing w:after="0" w:line="240" w:lineRule="auto"/>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1566" w:type="dxa"/>
            <w:tcBorders>
              <w:top w:val="nil"/>
              <w:left w:val="nil"/>
              <w:bottom w:val="single" w:sz="4" w:space="0" w:color="auto"/>
              <w:right w:val="single" w:sz="8" w:space="0" w:color="auto"/>
            </w:tcBorders>
            <w:shd w:val="clear" w:color="auto" w:fill="auto"/>
            <w:vAlign w:val="center"/>
            <w:hideMark/>
          </w:tcPr>
          <w:p w14:paraId="5C2C5B57" w14:textId="77777777" w:rsidR="001D6087" w:rsidRPr="003057B1" w:rsidRDefault="001D6087" w:rsidP="001D6087">
            <w:pPr>
              <w:spacing w:after="0" w:line="240" w:lineRule="auto"/>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664" w:type="dxa"/>
            <w:tcBorders>
              <w:top w:val="single" w:sz="4" w:space="0" w:color="auto"/>
              <w:left w:val="single" w:sz="8" w:space="0" w:color="auto"/>
              <w:bottom w:val="single" w:sz="4" w:space="0" w:color="auto"/>
              <w:right w:val="single" w:sz="8" w:space="0" w:color="auto"/>
            </w:tcBorders>
            <w:shd w:val="clear" w:color="000000" w:fill="C0C0C0"/>
            <w:vAlign w:val="center"/>
            <w:hideMark/>
          </w:tcPr>
          <w:p w14:paraId="2CB90E65" w14:textId="77777777" w:rsidR="001D6087" w:rsidRPr="003057B1" w:rsidRDefault="001D6087" w:rsidP="001D6087">
            <w:pPr>
              <w:spacing w:after="0" w:line="240" w:lineRule="auto"/>
              <w:jc w:val="center"/>
              <w:rPr>
                <w:rFonts w:ascii="Times New Roman" w:eastAsia="Times New Roman" w:hAnsi="Times New Roman" w:cs="Times New Roman"/>
                <w:b/>
                <w:bCs/>
                <w:lang w:eastAsia="es-CO"/>
              </w:rPr>
            </w:pPr>
            <w:r w:rsidRPr="003057B1">
              <w:rPr>
                <w:rFonts w:ascii="Times New Roman" w:eastAsia="Times New Roman" w:hAnsi="Times New Roman" w:cs="Times New Roman"/>
                <w:b/>
                <w:bCs/>
                <w:lang w:eastAsia="es-CO"/>
              </w:rPr>
              <w:t> </w:t>
            </w:r>
          </w:p>
        </w:tc>
        <w:tc>
          <w:tcPr>
            <w:tcW w:w="755" w:type="dxa"/>
            <w:tcBorders>
              <w:top w:val="single" w:sz="4" w:space="0" w:color="auto"/>
              <w:left w:val="nil"/>
              <w:bottom w:val="single" w:sz="4" w:space="0" w:color="auto"/>
              <w:right w:val="single" w:sz="4" w:space="0" w:color="auto"/>
            </w:tcBorders>
            <w:shd w:val="clear" w:color="000000" w:fill="FF8080"/>
            <w:vAlign w:val="center"/>
            <w:hideMark/>
          </w:tcPr>
          <w:p w14:paraId="526A00D9" w14:textId="77777777" w:rsidR="001D6087" w:rsidRPr="003057B1" w:rsidRDefault="001D6087" w:rsidP="001D6087">
            <w:pPr>
              <w:spacing w:after="0" w:line="240" w:lineRule="auto"/>
              <w:jc w:val="center"/>
              <w:rPr>
                <w:rFonts w:ascii="Times New Roman" w:eastAsia="Times New Roman" w:hAnsi="Times New Roman" w:cs="Times New Roman"/>
                <w:b/>
                <w:bCs/>
                <w:lang w:eastAsia="es-CO"/>
              </w:rPr>
            </w:pPr>
            <w:r w:rsidRPr="003057B1">
              <w:rPr>
                <w:rFonts w:ascii="Times New Roman" w:eastAsia="Times New Roman" w:hAnsi="Times New Roman" w:cs="Times New Roman"/>
                <w:b/>
                <w:bCs/>
                <w:lang w:eastAsia="es-CO"/>
              </w:rPr>
              <w:t> </w:t>
            </w:r>
          </w:p>
        </w:tc>
        <w:tc>
          <w:tcPr>
            <w:tcW w:w="196" w:type="dxa"/>
            <w:tcBorders>
              <w:top w:val="nil"/>
              <w:left w:val="single" w:sz="4" w:space="0" w:color="auto"/>
              <w:bottom w:val="nil"/>
              <w:right w:val="single" w:sz="4" w:space="0" w:color="auto"/>
            </w:tcBorders>
            <w:shd w:val="diagCross" w:color="000000" w:fill="C0C0C0"/>
            <w:vAlign w:val="center"/>
            <w:hideMark/>
          </w:tcPr>
          <w:p w14:paraId="47AF5B99"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11" w:type="dxa"/>
            <w:tcBorders>
              <w:top w:val="nil"/>
              <w:left w:val="single" w:sz="8" w:space="0" w:color="auto"/>
              <w:bottom w:val="single" w:sz="4" w:space="0" w:color="auto"/>
              <w:right w:val="nil"/>
            </w:tcBorders>
            <w:shd w:val="clear" w:color="auto" w:fill="auto"/>
            <w:vAlign w:val="center"/>
            <w:hideMark/>
          </w:tcPr>
          <w:p w14:paraId="2D59E376"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11" w:type="dxa"/>
            <w:tcBorders>
              <w:top w:val="nil"/>
              <w:left w:val="single" w:sz="4" w:space="0" w:color="auto"/>
              <w:bottom w:val="single" w:sz="4" w:space="0" w:color="auto"/>
              <w:right w:val="nil"/>
            </w:tcBorders>
            <w:shd w:val="clear" w:color="auto" w:fill="auto"/>
            <w:vAlign w:val="center"/>
            <w:hideMark/>
          </w:tcPr>
          <w:p w14:paraId="6C77E867"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14:paraId="4F1B9CA5"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14:paraId="71554F10"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11" w:type="dxa"/>
            <w:tcBorders>
              <w:top w:val="nil"/>
              <w:left w:val="nil"/>
              <w:bottom w:val="single" w:sz="4" w:space="0" w:color="auto"/>
              <w:right w:val="nil"/>
            </w:tcBorders>
            <w:shd w:val="clear" w:color="auto" w:fill="auto"/>
            <w:vAlign w:val="center"/>
            <w:hideMark/>
          </w:tcPr>
          <w:p w14:paraId="70C712F1"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14:paraId="202EAAC1"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11" w:type="dxa"/>
            <w:tcBorders>
              <w:top w:val="nil"/>
              <w:left w:val="nil"/>
              <w:bottom w:val="single" w:sz="4" w:space="0" w:color="auto"/>
              <w:right w:val="single" w:sz="4" w:space="0" w:color="auto"/>
            </w:tcBorders>
            <w:shd w:val="clear" w:color="auto" w:fill="auto"/>
            <w:vAlign w:val="center"/>
            <w:hideMark/>
          </w:tcPr>
          <w:p w14:paraId="395963B0"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14:paraId="35522BE8"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186" w:type="dxa"/>
            <w:tcBorders>
              <w:top w:val="nil"/>
              <w:left w:val="nil"/>
              <w:bottom w:val="single" w:sz="4" w:space="0" w:color="auto"/>
              <w:right w:val="nil"/>
            </w:tcBorders>
            <w:shd w:val="clear" w:color="auto" w:fill="auto"/>
            <w:vAlign w:val="center"/>
            <w:hideMark/>
          </w:tcPr>
          <w:p w14:paraId="2C6B3C5F"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186" w:type="dxa"/>
            <w:tcBorders>
              <w:top w:val="nil"/>
              <w:left w:val="nil"/>
              <w:bottom w:val="single" w:sz="4" w:space="0" w:color="auto"/>
              <w:right w:val="nil"/>
            </w:tcBorders>
            <w:shd w:val="clear" w:color="auto" w:fill="auto"/>
            <w:vAlign w:val="center"/>
            <w:hideMark/>
          </w:tcPr>
          <w:p w14:paraId="28F7E13B"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48884A4F"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2F97832E"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62904451"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5399B1A3"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nil"/>
            </w:tcBorders>
            <w:shd w:val="clear" w:color="auto" w:fill="auto"/>
            <w:vAlign w:val="center"/>
            <w:hideMark/>
          </w:tcPr>
          <w:p w14:paraId="4A40AEBA"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2E7C00B8"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663462F1"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nil"/>
            </w:tcBorders>
            <w:shd w:val="clear" w:color="auto" w:fill="auto"/>
            <w:vAlign w:val="center"/>
            <w:hideMark/>
          </w:tcPr>
          <w:p w14:paraId="02C49810"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4B0A4F7D"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659858A9"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208E2B9B"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186" w:type="dxa"/>
            <w:gridSpan w:val="2"/>
            <w:tcBorders>
              <w:top w:val="nil"/>
              <w:left w:val="nil"/>
              <w:bottom w:val="single" w:sz="4" w:space="0" w:color="auto"/>
              <w:right w:val="nil"/>
            </w:tcBorders>
            <w:shd w:val="clear" w:color="auto" w:fill="auto"/>
            <w:vAlign w:val="center"/>
            <w:hideMark/>
          </w:tcPr>
          <w:p w14:paraId="092B957B"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186" w:type="dxa"/>
            <w:tcBorders>
              <w:top w:val="nil"/>
              <w:left w:val="nil"/>
              <w:bottom w:val="single" w:sz="4" w:space="0" w:color="auto"/>
              <w:right w:val="nil"/>
            </w:tcBorders>
            <w:shd w:val="clear" w:color="auto" w:fill="auto"/>
            <w:vAlign w:val="center"/>
            <w:hideMark/>
          </w:tcPr>
          <w:p w14:paraId="68123DB0"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1ED57702"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7E435B0B"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7908B499"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gridSpan w:val="2"/>
            <w:tcBorders>
              <w:top w:val="nil"/>
              <w:left w:val="nil"/>
              <w:bottom w:val="single" w:sz="4" w:space="0" w:color="auto"/>
              <w:right w:val="single" w:sz="4" w:space="0" w:color="auto"/>
            </w:tcBorders>
            <w:shd w:val="clear" w:color="auto" w:fill="auto"/>
            <w:vAlign w:val="center"/>
            <w:hideMark/>
          </w:tcPr>
          <w:p w14:paraId="5E05384F"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nil"/>
            </w:tcBorders>
            <w:shd w:val="clear" w:color="auto" w:fill="auto"/>
            <w:vAlign w:val="center"/>
            <w:hideMark/>
          </w:tcPr>
          <w:p w14:paraId="094E09BE"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11D865BD"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35C3C17A"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65" w:type="dxa"/>
            <w:tcBorders>
              <w:top w:val="nil"/>
              <w:left w:val="nil"/>
              <w:bottom w:val="single" w:sz="4" w:space="0" w:color="auto"/>
              <w:right w:val="nil"/>
            </w:tcBorders>
            <w:shd w:val="clear" w:color="auto" w:fill="auto"/>
            <w:vAlign w:val="center"/>
            <w:hideMark/>
          </w:tcPr>
          <w:p w14:paraId="31E2398A"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4EC64344"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nil"/>
            </w:tcBorders>
            <w:shd w:val="clear" w:color="auto" w:fill="auto"/>
            <w:vAlign w:val="center"/>
            <w:hideMark/>
          </w:tcPr>
          <w:p w14:paraId="270F6344"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14600032"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nil"/>
            </w:tcBorders>
            <w:shd w:val="clear" w:color="auto" w:fill="auto"/>
            <w:vAlign w:val="center"/>
            <w:hideMark/>
          </w:tcPr>
          <w:p w14:paraId="41F4457F"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531AEFFA"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4B7537AA"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6AE55989"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gridSpan w:val="2"/>
            <w:tcBorders>
              <w:top w:val="nil"/>
              <w:left w:val="nil"/>
              <w:bottom w:val="single" w:sz="4" w:space="0" w:color="auto"/>
              <w:right w:val="nil"/>
            </w:tcBorders>
            <w:shd w:val="clear" w:color="auto" w:fill="auto"/>
            <w:vAlign w:val="center"/>
            <w:hideMark/>
          </w:tcPr>
          <w:p w14:paraId="7BA8C25E"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14359C0B"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67B00A44"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6786BC5A"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r>
      <w:tr w:rsidR="001D6087" w:rsidRPr="003057B1" w14:paraId="1969395C" w14:textId="77777777" w:rsidTr="00ED1717">
        <w:trPr>
          <w:gridAfter w:val="1"/>
          <w:wAfter w:w="10" w:type="dxa"/>
          <w:trHeight w:val="302"/>
        </w:trPr>
        <w:tc>
          <w:tcPr>
            <w:tcW w:w="1480" w:type="dxa"/>
            <w:tcBorders>
              <w:top w:val="nil"/>
              <w:left w:val="single" w:sz="8" w:space="0" w:color="auto"/>
              <w:bottom w:val="single" w:sz="4" w:space="0" w:color="auto"/>
              <w:right w:val="single" w:sz="8" w:space="0" w:color="auto"/>
            </w:tcBorders>
            <w:shd w:val="clear" w:color="auto" w:fill="auto"/>
            <w:vAlign w:val="center"/>
            <w:hideMark/>
          </w:tcPr>
          <w:p w14:paraId="62B2EBF0" w14:textId="77777777" w:rsidR="001D6087" w:rsidRPr="003057B1" w:rsidRDefault="001D6087" w:rsidP="001D6087">
            <w:pPr>
              <w:spacing w:after="0" w:line="240" w:lineRule="auto"/>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1566" w:type="dxa"/>
            <w:tcBorders>
              <w:top w:val="nil"/>
              <w:left w:val="nil"/>
              <w:bottom w:val="single" w:sz="4" w:space="0" w:color="auto"/>
              <w:right w:val="single" w:sz="8" w:space="0" w:color="auto"/>
            </w:tcBorders>
            <w:shd w:val="clear" w:color="auto" w:fill="auto"/>
            <w:vAlign w:val="center"/>
            <w:hideMark/>
          </w:tcPr>
          <w:p w14:paraId="05124D1A" w14:textId="77777777" w:rsidR="001D6087" w:rsidRPr="003057B1" w:rsidRDefault="001D6087" w:rsidP="001D6087">
            <w:pPr>
              <w:spacing w:after="0" w:line="240" w:lineRule="auto"/>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664" w:type="dxa"/>
            <w:tcBorders>
              <w:top w:val="single" w:sz="4" w:space="0" w:color="auto"/>
              <w:left w:val="single" w:sz="8" w:space="0" w:color="auto"/>
              <w:bottom w:val="single" w:sz="4" w:space="0" w:color="auto"/>
              <w:right w:val="single" w:sz="8" w:space="0" w:color="auto"/>
            </w:tcBorders>
            <w:shd w:val="clear" w:color="000000" w:fill="C0C0C0"/>
            <w:vAlign w:val="center"/>
            <w:hideMark/>
          </w:tcPr>
          <w:p w14:paraId="2A249C0A" w14:textId="77777777" w:rsidR="001D6087" w:rsidRPr="003057B1" w:rsidRDefault="001D6087" w:rsidP="001D6087">
            <w:pPr>
              <w:spacing w:after="0" w:line="240" w:lineRule="auto"/>
              <w:jc w:val="center"/>
              <w:rPr>
                <w:rFonts w:ascii="Times New Roman" w:eastAsia="Times New Roman" w:hAnsi="Times New Roman" w:cs="Times New Roman"/>
                <w:b/>
                <w:bCs/>
                <w:lang w:eastAsia="es-CO"/>
              </w:rPr>
            </w:pPr>
            <w:r w:rsidRPr="003057B1">
              <w:rPr>
                <w:rFonts w:ascii="Times New Roman" w:eastAsia="Times New Roman" w:hAnsi="Times New Roman" w:cs="Times New Roman"/>
                <w:b/>
                <w:bCs/>
                <w:lang w:eastAsia="es-CO"/>
              </w:rPr>
              <w:t> </w:t>
            </w:r>
          </w:p>
        </w:tc>
        <w:tc>
          <w:tcPr>
            <w:tcW w:w="755" w:type="dxa"/>
            <w:tcBorders>
              <w:top w:val="single" w:sz="4" w:space="0" w:color="auto"/>
              <w:left w:val="nil"/>
              <w:bottom w:val="single" w:sz="4" w:space="0" w:color="auto"/>
              <w:right w:val="single" w:sz="4" w:space="0" w:color="auto"/>
            </w:tcBorders>
            <w:shd w:val="clear" w:color="000000" w:fill="FF8080"/>
            <w:vAlign w:val="center"/>
            <w:hideMark/>
          </w:tcPr>
          <w:p w14:paraId="5982EAF2" w14:textId="77777777" w:rsidR="001D6087" w:rsidRPr="003057B1" w:rsidRDefault="001D6087" w:rsidP="001D6087">
            <w:pPr>
              <w:spacing w:after="0" w:line="240" w:lineRule="auto"/>
              <w:jc w:val="center"/>
              <w:rPr>
                <w:rFonts w:ascii="Times New Roman" w:eastAsia="Times New Roman" w:hAnsi="Times New Roman" w:cs="Times New Roman"/>
                <w:b/>
                <w:bCs/>
                <w:lang w:eastAsia="es-CO"/>
              </w:rPr>
            </w:pPr>
            <w:r w:rsidRPr="003057B1">
              <w:rPr>
                <w:rFonts w:ascii="Times New Roman" w:eastAsia="Times New Roman" w:hAnsi="Times New Roman" w:cs="Times New Roman"/>
                <w:b/>
                <w:bCs/>
                <w:lang w:eastAsia="es-CO"/>
              </w:rPr>
              <w:t> </w:t>
            </w:r>
          </w:p>
        </w:tc>
        <w:tc>
          <w:tcPr>
            <w:tcW w:w="196" w:type="dxa"/>
            <w:tcBorders>
              <w:top w:val="nil"/>
              <w:left w:val="single" w:sz="4" w:space="0" w:color="auto"/>
              <w:bottom w:val="nil"/>
              <w:right w:val="single" w:sz="4" w:space="0" w:color="auto"/>
            </w:tcBorders>
            <w:shd w:val="diagCross" w:color="000000" w:fill="C0C0C0"/>
            <w:vAlign w:val="center"/>
            <w:hideMark/>
          </w:tcPr>
          <w:p w14:paraId="0E7C326A"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11" w:type="dxa"/>
            <w:tcBorders>
              <w:top w:val="nil"/>
              <w:left w:val="single" w:sz="8" w:space="0" w:color="auto"/>
              <w:bottom w:val="single" w:sz="4" w:space="0" w:color="auto"/>
              <w:right w:val="nil"/>
            </w:tcBorders>
            <w:shd w:val="clear" w:color="auto" w:fill="auto"/>
            <w:vAlign w:val="center"/>
            <w:hideMark/>
          </w:tcPr>
          <w:p w14:paraId="4DA6C095"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11" w:type="dxa"/>
            <w:tcBorders>
              <w:top w:val="nil"/>
              <w:left w:val="single" w:sz="4" w:space="0" w:color="auto"/>
              <w:bottom w:val="single" w:sz="4" w:space="0" w:color="auto"/>
              <w:right w:val="nil"/>
            </w:tcBorders>
            <w:shd w:val="clear" w:color="auto" w:fill="auto"/>
            <w:vAlign w:val="center"/>
            <w:hideMark/>
          </w:tcPr>
          <w:p w14:paraId="1136F730"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14:paraId="04B5A4DD"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14:paraId="47825D25"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11" w:type="dxa"/>
            <w:tcBorders>
              <w:top w:val="nil"/>
              <w:left w:val="nil"/>
              <w:bottom w:val="single" w:sz="4" w:space="0" w:color="auto"/>
              <w:right w:val="nil"/>
            </w:tcBorders>
            <w:shd w:val="clear" w:color="auto" w:fill="auto"/>
            <w:vAlign w:val="center"/>
            <w:hideMark/>
          </w:tcPr>
          <w:p w14:paraId="6F3C2A62"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14:paraId="7232D88D"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11" w:type="dxa"/>
            <w:tcBorders>
              <w:top w:val="nil"/>
              <w:left w:val="nil"/>
              <w:bottom w:val="single" w:sz="4" w:space="0" w:color="auto"/>
              <w:right w:val="single" w:sz="4" w:space="0" w:color="auto"/>
            </w:tcBorders>
            <w:shd w:val="clear" w:color="auto" w:fill="auto"/>
            <w:vAlign w:val="center"/>
            <w:hideMark/>
          </w:tcPr>
          <w:p w14:paraId="23AA893E"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14:paraId="605FD847"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186" w:type="dxa"/>
            <w:tcBorders>
              <w:top w:val="nil"/>
              <w:left w:val="nil"/>
              <w:bottom w:val="single" w:sz="4" w:space="0" w:color="auto"/>
              <w:right w:val="nil"/>
            </w:tcBorders>
            <w:shd w:val="clear" w:color="auto" w:fill="auto"/>
            <w:vAlign w:val="center"/>
            <w:hideMark/>
          </w:tcPr>
          <w:p w14:paraId="57F903F1"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186" w:type="dxa"/>
            <w:tcBorders>
              <w:top w:val="nil"/>
              <w:left w:val="nil"/>
              <w:bottom w:val="single" w:sz="4" w:space="0" w:color="auto"/>
              <w:right w:val="nil"/>
            </w:tcBorders>
            <w:shd w:val="clear" w:color="auto" w:fill="auto"/>
            <w:vAlign w:val="center"/>
            <w:hideMark/>
          </w:tcPr>
          <w:p w14:paraId="071920D3"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6A0D042F"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10666E7F"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44A9B56F"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3DA23F1D"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nil"/>
            </w:tcBorders>
            <w:shd w:val="clear" w:color="auto" w:fill="auto"/>
            <w:vAlign w:val="center"/>
            <w:hideMark/>
          </w:tcPr>
          <w:p w14:paraId="145C0292"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28DB5602"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017F62B2"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nil"/>
            </w:tcBorders>
            <w:shd w:val="clear" w:color="auto" w:fill="auto"/>
            <w:vAlign w:val="center"/>
            <w:hideMark/>
          </w:tcPr>
          <w:p w14:paraId="0EFA0396"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28683875"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414AB0DD"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696FF400"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186" w:type="dxa"/>
            <w:gridSpan w:val="2"/>
            <w:tcBorders>
              <w:top w:val="nil"/>
              <w:left w:val="nil"/>
              <w:bottom w:val="single" w:sz="4" w:space="0" w:color="auto"/>
              <w:right w:val="nil"/>
            </w:tcBorders>
            <w:shd w:val="clear" w:color="auto" w:fill="auto"/>
            <w:vAlign w:val="center"/>
            <w:hideMark/>
          </w:tcPr>
          <w:p w14:paraId="06F080C4"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186" w:type="dxa"/>
            <w:tcBorders>
              <w:top w:val="nil"/>
              <w:left w:val="nil"/>
              <w:bottom w:val="single" w:sz="4" w:space="0" w:color="auto"/>
              <w:right w:val="nil"/>
            </w:tcBorders>
            <w:shd w:val="clear" w:color="auto" w:fill="auto"/>
            <w:vAlign w:val="center"/>
            <w:hideMark/>
          </w:tcPr>
          <w:p w14:paraId="53888DBC"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38B2376B"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2804E0B6"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5E2D5B9D"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gridSpan w:val="2"/>
            <w:tcBorders>
              <w:top w:val="nil"/>
              <w:left w:val="nil"/>
              <w:bottom w:val="single" w:sz="4" w:space="0" w:color="auto"/>
              <w:right w:val="single" w:sz="4" w:space="0" w:color="auto"/>
            </w:tcBorders>
            <w:shd w:val="clear" w:color="auto" w:fill="auto"/>
            <w:vAlign w:val="center"/>
            <w:hideMark/>
          </w:tcPr>
          <w:p w14:paraId="0D208A67"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nil"/>
            </w:tcBorders>
            <w:shd w:val="clear" w:color="auto" w:fill="auto"/>
            <w:vAlign w:val="center"/>
            <w:hideMark/>
          </w:tcPr>
          <w:p w14:paraId="346A4844"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6C63310B"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345D52C1"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65" w:type="dxa"/>
            <w:tcBorders>
              <w:top w:val="nil"/>
              <w:left w:val="nil"/>
              <w:bottom w:val="single" w:sz="4" w:space="0" w:color="auto"/>
              <w:right w:val="nil"/>
            </w:tcBorders>
            <w:shd w:val="clear" w:color="auto" w:fill="auto"/>
            <w:vAlign w:val="center"/>
            <w:hideMark/>
          </w:tcPr>
          <w:p w14:paraId="7B3C9558"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5E3A4C00"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nil"/>
            </w:tcBorders>
            <w:shd w:val="clear" w:color="auto" w:fill="auto"/>
            <w:vAlign w:val="center"/>
            <w:hideMark/>
          </w:tcPr>
          <w:p w14:paraId="7D827FBA"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126AF9B6"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nil"/>
            </w:tcBorders>
            <w:shd w:val="clear" w:color="auto" w:fill="auto"/>
            <w:vAlign w:val="center"/>
            <w:hideMark/>
          </w:tcPr>
          <w:p w14:paraId="2CFA6767"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1D5D9B4F"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2B1BE4B7"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6822111A"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gridSpan w:val="2"/>
            <w:tcBorders>
              <w:top w:val="nil"/>
              <w:left w:val="nil"/>
              <w:bottom w:val="single" w:sz="4" w:space="0" w:color="auto"/>
              <w:right w:val="nil"/>
            </w:tcBorders>
            <w:shd w:val="clear" w:color="auto" w:fill="auto"/>
            <w:vAlign w:val="center"/>
            <w:hideMark/>
          </w:tcPr>
          <w:p w14:paraId="7DF6FD5D"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0762E0B5"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77534669"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50C10EFF"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r>
      <w:tr w:rsidR="001D6087" w:rsidRPr="003057B1" w14:paraId="28018C7F" w14:textId="77777777" w:rsidTr="00ED1717">
        <w:trPr>
          <w:gridAfter w:val="1"/>
          <w:wAfter w:w="10" w:type="dxa"/>
          <w:trHeight w:val="302"/>
        </w:trPr>
        <w:tc>
          <w:tcPr>
            <w:tcW w:w="1480" w:type="dxa"/>
            <w:tcBorders>
              <w:top w:val="nil"/>
              <w:left w:val="single" w:sz="8" w:space="0" w:color="auto"/>
              <w:bottom w:val="single" w:sz="8" w:space="0" w:color="auto"/>
              <w:right w:val="single" w:sz="8" w:space="0" w:color="auto"/>
            </w:tcBorders>
            <w:shd w:val="clear" w:color="auto" w:fill="auto"/>
            <w:vAlign w:val="center"/>
            <w:hideMark/>
          </w:tcPr>
          <w:p w14:paraId="74CA4766" w14:textId="77777777" w:rsidR="001D6087" w:rsidRPr="003057B1" w:rsidRDefault="001D6087" w:rsidP="001D6087">
            <w:pPr>
              <w:spacing w:after="0" w:line="240" w:lineRule="auto"/>
              <w:rPr>
                <w:rFonts w:ascii="Times New Roman" w:eastAsia="Times New Roman" w:hAnsi="Times New Roman" w:cs="Times New Roman"/>
                <w:lang w:eastAsia="es-CO"/>
              </w:rPr>
            </w:pPr>
            <w:r w:rsidRPr="003057B1">
              <w:rPr>
                <w:rFonts w:ascii="Times New Roman" w:eastAsia="Times New Roman" w:hAnsi="Times New Roman" w:cs="Times New Roman"/>
                <w:lang w:eastAsia="es-CO"/>
              </w:rPr>
              <w:lastRenderedPageBreak/>
              <w:t> </w:t>
            </w:r>
          </w:p>
        </w:tc>
        <w:tc>
          <w:tcPr>
            <w:tcW w:w="1566" w:type="dxa"/>
            <w:tcBorders>
              <w:top w:val="nil"/>
              <w:left w:val="nil"/>
              <w:bottom w:val="single" w:sz="8" w:space="0" w:color="auto"/>
              <w:right w:val="single" w:sz="8" w:space="0" w:color="auto"/>
            </w:tcBorders>
            <w:shd w:val="clear" w:color="auto" w:fill="auto"/>
            <w:vAlign w:val="center"/>
            <w:hideMark/>
          </w:tcPr>
          <w:p w14:paraId="0F22111D" w14:textId="77777777" w:rsidR="001D6087" w:rsidRPr="003057B1" w:rsidRDefault="001D6087" w:rsidP="001D6087">
            <w:pPr>
              <w:spacing w:after="0" w:line="240" w:lineRule="auto"/>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664" w:type="dxa"/>
            <w:tcBorders>
              <w:top w:val="nil"/>
              <w:left w:val="single" w:sz="8" w:space="0" w:color="auto"/>
              <w:bottom w:val="single" w:sz="8" w:space="0" w:color="auto"/>
              <w:right w:val="single" w:sz="8" w:space="0" w:color="auto"/>
            </w:tcBorders>
            <w:shd w:val="clear" w:color="000000" w:fill="C0C0C0"/>
            <w:vAlign w:val="center"/>
            <w:hideMark/>
          </w:tcPr>
          <w:p w14:paraId="28F73F28" w14:textId="77777777" w:rsidR="001D6087" w:rsidRPr="003057B1" w:rsidRDefault="001D6087" w:rsidP="001D6087">
            <w:pPr>
              <w:spacing w:after="0" w:line="240" w:lineRule="auto"/>
              <w:jc w:val="center"/>
              <w:rPr>
                <w:rFonts w:ascii="Times New Roman" w:eastAsia="Times New Roman" w:hAnsi="Times New Roman" w:cs="Times New Roman"/>
                <w:b/>
                <w:bCs/>
                <w:lang w:eastAsia="es-CO"/>
              </w:rPr>
            </w:pPr>
            <w:r w:rsidRPr="003057B1">
              <w:rPr>
                <w:rFonts w:ascii="Times New Roman" w:eastAsia="Times New Roman" w:hAnsi="Times New Roman" w:cs="Times New Roman"/>
                <w:b/>
                <w:bCs/>
                <w:lang w:eastAsia="es-CO"/>
              </w:rPr>
              <w:t> </w:t>
            </w:r>
          </w:p>
        </w:tc>
        <w:tc>
          <w:tcPr>
            <w:tcW w:w="755" w:type="dxa"/>
            <w:tcBorders>
              <w:top w:val="nil"/>
              <w:left w:val="nil"/>
              <w:bottom w:val="single" w:sz="8" w:space="0" w:color="auto"/>
              <w:right w:val="nil"/>
            </w:tcBorders>
            <w:shd w:val="clear" w:color="000000" w:fill="FF8080"/>
            <w:vAlign w:val="center"/>
            <w:hideMark/>
          </w:tcPr>
          <w:p w14:paraId="303EAF29" w14:textId="77777777" w:rsidR="001D6087" w:rsidRPr="003057B1" w:rsidRDefault="001D6087" w:rsidP="001D6087">
            <w:pPr>
              <w:spacing w:after="0" w:line="240" w:lineRule="auto"/>
              <w:jc w:val="center"/>
              <w:rPr>
                <w:rFonts w:ascii="Times New Roman" w:eastAsia="Times New Roman" w:hAnsi="Times New Roman" w:cs="Times New Roman"/>
                <w:b/>
                <w:bCs/>
                <w:lang w:eastAsia="es-CO"/>
              </w:rPr>
            </w:pPr>
            <w:r w:rsidRPr="003057B1">
              <w:rPr>
                <w:rFonts w:ascii="Times New Roman" w:eastAsia="Times New Roman" w:hAnsi="Times New Roman" w:cs="Times New Roman"/>
                <w:b/>
                <w:bCs/>
                <w:lang w:eastAsia="es-CO"/>
              </w:rPr>
              <w:t> </w:t>
            </w:r>
          </w:p>
        </w:tc>
        <w:tc>
          <w:tcPr>
            <w:tcW w:w="196" w:type="dxa"/>
            <w:tcBorders>
              <w:top w:val="nil"/>
              <w:left w:val="single" w:sz="4" w:space="0" w:color="auto"/>
              <w:bottom w:val="single" w:sz="8" w:space="0" w:color="auto"/>
              <w:right w:val="single" w:sz="4" w:space="0" w:color="auto"/>
            </w:tcBorders>
            <w:shd w:val="diagCross" w:color="000000" w:fill="C0C0C0"/>
            <w:vAlign w:val="center"/>
            <w:hideMark/>
          </w:tcPr>
          <w:p w14:paraId="6FD27243"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11" w:type="dxa"/>
            <w:tcBorders>
              <w:top w:val="nil"/>
              <w:left w:val="single" w:sz="8" w:space="0" w:color="auto"/>
              <w:bottom w:val="single" w:sz="8" w:space="0" w:color="auto"/>
              <w:right w:val="nil"/>
            </w:tcBorders>
            <w:shd w:val="clear" w:color="auto" w:fill="auto"/>
            <w:vAlign w:val="center"/>
            <w:hideMark/>
          </w:tcPr>
          <w:p w14:paraId="77766148"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11" w:type="dxa"/>
            <w:tcBorders>
              <w:top w:val="nil"/>
              <w:left w:val="single" w:sz="4" w:space="0" w:color="auto"/>
              <w:bottom w:val="single" w:sz="8" w:space="0" w:color="auto"/>
              <w:right w:val="nil"/>
            </w:tcBorders>
            <w:shd w:val="clear" w:color="auto" w:fill="auto"/>
            <w:vAlign w:val="center"/>
            <w:hideMark/>
          </w:tcPr>
          <w:p w14:paraId="137F0B8F"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11" w:type="dxa"/>
            <w:tcBorders>
              <w:top w:val="nil"/>
              <w:left w:val="single" w:sz="4" w:space="0" w:color="auto"/>
              <w:bottom w:val="single" w:sz="8" w:space="0" w:color="auto"/>
              <w:right w:val="single" w:sz="4" w:space="0" w:color="auto"/>
            </w:tcBorders>
            <w:shd w:val="clear" w:color="auto" w:fill="auto"/>
            <w:vAlign w:val="center"/>
            <w:hideMark/>
          </w:tcPr>
          <w:p w14:paraId="0BEB1EEE"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12" w:type="dxa"/>
            <w:tcBorders>
              <w:top w:val="nil"/>
              <w:left w:val="nil"/>
              <w:bottom w:val="single" w:sz="8" w:space="0" w:color="auto"/>
              <w:right w:val="single" w:sz="8" w:space="0" w:color="auto"/>
            </w:tcBorders>
            <w:shd w:val="clear" w:color="auto" w:fill="auto"/>
            <w:vAlign w:val="center"/>
            <w:hideMark/>
          </w:tcPr>
          <w:p w14:paraId="560E49DB"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11" w:type="dxa"/>
            <w:tcBorders>
              <w:top w:val="nil"/>
              <w:left w:val="nil"/>
              <w:bottom w:val="single" w:sz="8" w:space="0" w:color="auto"/>
              <w:right w:val="nil"/>
            </w:tcBorders>
            <w:shd w:val="clear" w:color="auto" w:fill="auto"/>
            <w:vAlign w:val="center"/>
            <w:hideMark/>
          </w:tcPr>
          <w:p w14:paraId="7D3435A4"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11" w:type="dxa"/>
            <w:tcBorders>
              <w:top w:val="nil"/>
              <w:left w:val="single" w:sz="4" w:space="0" w:color="auto"/>
              <w:bottom w:val="single" w:sz="8" w:space="0" w:color="auto"/>
              <w:right w:val="single" w:sz="4" w:space="0" w:color="auto"/>
            </w:tcBorders>
            <w:shd w:val="clear" w:color="auto" w:fill="auto"/>
            <w:vAlign w:val="center"/>
            <w:hideMark/>
          </w:tcPr>
          <w:p w14:paraId="56FAC1AC"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11" w:type="dxa"/>
            <w:tcBorders>
              <w:top w:val="nil"/>
              <w:left w:val="nil"/>
              <w:bottom w:val="single" w:sz="8" w:space="0" w:color="auto"/>
              <w:right w:val="single" w:sz="4" w:space="0" w:color="auto"/>
            </w:tcBorders>
            <w:shd w:val="clear" w:color="auto" w:fill="auto"/>
            <w:vAlign w:val="center"/>
            <w:hideMark/>
          </w:tcPr>
          <w:p w14:paraId="6CE4CF4E"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12" w:type="dxa"/>
            <w:tcBorders>
              <w:top w:val="nil"/>
              <w:left w:val="nil"/>
              <w:bottom w:val="single" w:sz="8" w:space="0" w:color="auto"/>
              <w:right w:val="single" w:sz="8" w:space="0" w:color="auto"/>
            </w:tcBorders>
            <w:shd w:val="clear" w:color="auto" w:fill="auto"/>
            <w:vAlign w:val="center"/>
            <w:hideMark/>
          </w:tcPr>
          <w:p w14:paraId="20F1CBCA"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186" w:type="dxa"/>
            <w:tcBorders>
              <w:top w:val="nil"/>
              <w:left w:val="nil"/>
              <w:bottom w:val="single" w:sz="8" w:space="0" w:color="auto"/>
              <w:right w:val="nil"/>
            </w:tcBorders>
            <w:shd w:val="clear" w:color="auto" w:fill="auto"/>
            <w:vAlign w:val="center"/>
            <w:hideMark/>
          </w:tcPr>
          <w:p w14:paraId="7723BFF3"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186" w:type="dxa"/>
            <w:tcBorders>
              <w:top w:val="nil"/>
              <w:left w:val="nil"/>
              <w:bottom w:val="single" w:sz="8" w:space="0" w:color="auto"/>
              <w:right w:val="nil"/>
            </w:tcBorders>
            <w:shd w:val="clear" w:color="auto" w:fill="auto"/>
            <w:vAlign w:val="center"/>
            <w:hideMark/>
          </w:tcPr>
          <w:p w14:paraId="3187B6A1"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8" w:space="0" w:color="auto"/>
              <w:right w:val="single" w:sz="4" w:space="0" w:color="auto"/>
            </w:tcBorders>
            <w:shd w:val="clear" w:color="auto" w:fill="auto"/>
            <w:vAlign w:val="center"/>
            <w:hideMark/>
          </w:tcPr>
          <w:p w14:paraId="3E7600F3"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8" w:space="0" w:color="auto"/>
              <w:right w:val="single" w:sz="4" w:space="0" w:color="auto"/>
            </w:tcBorders>
            <w:shd w:val="clear" w:color="auto" w:fill="auto"/>
            <w:vAlign w:val="center"/>
            <w:hideMark/>
          </w:tcPr>
          <w:p w14:paraId="500F4889"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8" w:space="0" w:color="auto"/>
              <w:right w:val="single" w:sz="8" w:space="0" w:color="auto"/>
            </w:tcBorders>
            <w:shd w:val="clear" w:color="auto" w:fill="auto"/>
            <w:vAlign w:val="center"/>
            <w:hideMark/>
          </w:tcPr>
          <w:p w14:paraId="755E9CF0"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8" w:space="0" w:color="auto"/>
              <w:right w:val="single" w:sz="4" w:space="0" w:color="auto"/>
            </w:tcBorders>
            <w:shd w:val="clear" w:color="auto" w:fill="auto"/>
            <w:vAlign w:val="center"/>
            <w:hideMark/>
          </w:tcPr>
          <w:p w14:paraId="49B795FA"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8" w:space="0" w:color="auto"/>
              <w:right w:val="nil"/>
            </w:tcBorders>
            <w:shd w:val="clear" w:color="auto" w:fill="auto"/>
            <w:vAlign w:val="center"/>
            <w:hideMark/>
          </w:tcPr>
          <w:p w14:paraId="23017C27"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8" w:space="0" w:color="auto"/>
              <w:right w:val="nil"/>
            </w:tcBorders>
            <w:shd w:val="clear" w:color="auto" w:fill="auto"/>
            <w:vAlign w:val="center"/>
            <w:hideMark/>
          </w:tcPr>
          <w:p w14:paraId="0B049FF7"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8" w:space="0" w:color="auto"/>
              <w:right w:val="single" w:sz="8" w:space="0" w:color="auto"/>
            </w:tcBorders>
            <w:shd w:val="clear" w:color="auto" w:fill="auto"/>
            <w:vAlign w:val="center"/>
            <w:hideMark/>
          </w:tcPr>
          <w:p w14:paraId="4B797842"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8" w:space="0" w:color="auto"/>
              <w:right w:val="nil"/>
            </w:tcBorders>
            <w:shd w:val="clear" w:color="auto" w:fill="auto"/>
            <w:vAlign w:val="center"/>
            <w:hideMark/>
          </w:tcPr>
          <w:p w14:paraId="0E07584B"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8" w:space="0" w:color="auto"/>
              <w:right w:val="single" w:sz="4" w:space="0" w:color="auto"/>
            </w:tcBorders>
            <w:shd w:val="clear" w:color="auto" w:fill="auto"/>
            <w:vAlign w:val="center"/>
            <w:hideMark/>
          </w:tcPr>
          <w:p w14:paraId="4AD2E054"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8" w:space="0" w:color="auto"/>
              <w:right w:val="single" w:sz="4" w:space="0" w:color="auto"/>
            </w:tcBorders>
            <w:shd w:val="clear" w:color="auto" w:fill="auto"/>
            <w:vAlign w:val="center"/>
            <w:hideMark/>
          </w:tcPr>
          <w:p w14:paraId="16F4E15E"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8" w:space="0" w:color="auto"/>
              <w:right w:val="single" w:sz="8" w:space="0" w:color="auto"/>
            </w:tcBorders>
            <w:shd w:val="clear" w:color="auto" w:fill="auto"/>
            <w:vAlign w:val="center"/>
            <w:hideMark/>
          </w:tcPr>
          <w:p w14:paraId="4B768760"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186" w:type="dxa"/>
            <w:gridSpan w:val="2"/>
            <w:tcBorders>
              <w:top w:val="nil"/>
              <w:left w:val="nil"/>
              <w:bottom w:val="single" w:sz="8" w:space="0" w:color="auto"/>
              <w:right w:val="nil"/>
            </w:tcBorders>
            <w:shd w:val="clear" w:color="auto" w:fill="auto"/>
            <w:vAlign w:val="center"/>
            <w:hideMark/>
          </w:tcPr>
          <w:p w14:paraId="1D343882"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186" w:type="dxa"/>
            <w:tcBorders>
              <w:top w:val="nil"/>
              <w:left w:val="nil"/>
              <w:bottom w:val="single" w:sz="8" w:space="0" w:color="auto"/>
              <w:right w:val="nil"/>
            </w:tcBorders>
            <w:shd w:val="clear" w:color="auto" w:fill="auto"/>
            <w:vAlign w:val="center"/>
            <w:hideMark/>
          </w:tcPr>
          <w:p w14:paraId="77688367"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8" w:space="0" w:color="auto"/>
              <w:right w:val="single" w:sz="4" w:space="0" w:color="auto"/>
            </w:tcBorders>
            <w:shd w:val="clear" w:color="auto" w:fill="auto"/>
            <w:vAlign w:val="center"/>
            <w:hideMark/>
          </w:tcPr>
          <w:p w14:paraId="7F85FEC0"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8" w:space="0" w:color="auto"/>
              <w:right w:val="single" w:sz="4" w:space="0" w:color="auto"/>
            </w:tcBorders>
            <w:shd w:val="clear" w:color="auto" w:fill="auto"/>
            <w:vAlign w:val="center"/>
            <w:hideMark/>
          </w:tcPr>
          <w:p w14:paraId="528B0129"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8" w:space="0" w:color="auto"/>
              <w:right w:val="single" w:sz="8" w:space="0" w:color="auto"/>
            </w:tcBorders>
            <w:shd w:val="clear" w:color="auto" w:fill="auto"/>
            <w:vAlign w:val="center"/>
            <w:hideMark/>
          </w:tcPr>
          <w:p w14:paraId="39B87403"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gridSpan w:val="2"/>
            <w:tcBorders>
              <w:top w:val="nil"/>
              <w:left w:val="nil"/>
              <w:bottom w:val="single" w:sz="8" w:space="0" w:color="auto"/>
              <w:right w:val="single" w:sz="4" w:space="0" w:color="auto"/>
            </w:tcBorders>
            <w:shd w:val="clear" w:color="auto" w:fill="auto"/>
            <w:vAlign w:val="center"/>
            <w:hideMark/>
          </w:tcPr>
          <w:p w14:paraId="74476310"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8" w:space="0" w:color="auto"/>
              <w:right w:val="nil"/>
            </w:tcBorders>
            <w:shd w:val="clear" w:color="auto" w:fill="auto"/>
            <w:vAlign w:val="center"/>
            <w:hideMark/>
          </w:tcPr>
          <w:p w14:paraId="71B0640E"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8" w:space="0" w:color="auto"/>
              <w:right w:val="nil"/>
            </w:tcBorders>
            <w:shd w:val="clear" w:color="auto" w:fill="auto"/>
            <w:vAlign w:val="center"/>
            <w:hideMark/>
          </w:tcPr>
          <w:p w14:paraId="16FB680C"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8" w:space="0" w:color="auto"/>
              <w:right w:val="single" w:sz="8" w:space="0" w:color="auto"/>
            </w:tcBorders>
            <w:shd w:val="clear" w:color="auto" w:fill="auto"/>
            <w:vAlign w:val="center"/>
            <w:hideMark/>
          </w:tcPr>
          <w:p w14:paraId="45D34AAF"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65" w:type="dxa"/>
            <w:tcBorders>
              <w:top w:val="nil"/>
              <w:left w:val="nil"/>
              <w:bottom w:val="single" w:sz="8" w:space="0" w:color="auto"/>
              <w:right w:val="nil"/>
            </w:tcBorders>
            <w:shd w:val="clear" w:color="auto" w:fill="auto"/>
            <w:vAlign w:val="center"/>
            <w:hideMark/>
          </w:tcPr>
          <w:p w14:paraId="55E4E980"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8" w:space="0" w:color="auto"/>
              <w:right w:val="nil"/>
            </w:tcBorders>
            <w:shd w:val="clear" w:color="auto" w:fill="auto"/>
            <w:vAlign w:val="center"/>
            <w:hideMark/>
          </w:tcPr>
          <w:p w14:paraId="49DEA9BE"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8" w:space="0" w:color="auto"/>
              <w:right w:val="nil"/>
            </w:tcBorders>
            <w:shd w:val="clear" w:color="auto" w:fill="auto"/>
            <w:vAlign w:val="center"/>
            <w:hideMark/>
          </w:tcPr>
          <w:p w14:paraId="7E22BA7B"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8" w:space="0" w:color="auto"/>
              <w:right w:val="single" w:sz="8" w:space="0" w:color="auto"/>
            </w:tcBorders>
            <w:shd w:val="clear" w:color="auto" w:fill="auto"/>
            <w:vAlign w:val="center"/>
            <w:hideMark/>
          </w:tcPr>
          <w:p w14:paraId="1559066F"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8" w:space="0" w:color="auto"/>
              <w:right w:val="nil"/>
            </w:tcBorders>
            <w:shd w:val="clear" w:color="auto" w:fill="auto"/>
            <w:vAlign w:val="center"/>
            <w:hideMark/>
          </w:tcPr>
          <w:p w14:paraId="13588CA5"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8" w:space="0" w:color="auto"/>
              <w:right w:val="nil"/>
            </w:tcBorders>
            <w:shd w:val="clear" w:color="auto" w:fill="auto"/>
            <w:vAlign w:val="center"/>
            <w:hideMark/>
          </w:tcPr>
          <w:p w14:paraId="471851E2"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8" w:space="0" w:color="auto"/>
              <w:right w:val="nil"/>
            </w:tcBorders>
            <w:shd w:val="clear" w:color="auto" w:fill="auto"/>
            <w:vAlign w:val="center"/>
            <w:hideMark/>
          </w:tcPr>
          <w:p w14:paraId="0B0A30EF"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8" w:space="0" w:color="auto"/>
              <w:right w:val="single" w:sz="8" w:space="0" w:color="auto"/>
            </w:tcBorders>
            <w:shd w:val="clear" w:color="auto" w:fill="auto"/>
            <w:vAlign w:val="center"/>
            <w:hideMark/>
          </w:tcPr>
          <w:p w14:paraId="2103EE88"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gridSpan w:val="2"/>
            <w:tcBorders>
              <w:top w:val="nil"/>
              <w:left w:val="nil"/>
              <w:bottom w:val="single" w:sz="8" w:space="0" w:color="auto"/>
              <w:right w:val="nil"/>
            </w:tcBorders>
            <w:shd w:val="clear" w:color="auto" w:fill="auto"/>
            <w:vAlign w:val="center"/>
            <w:hideMark/>
          </w:tcPr>
          <w:p w14:paraId="2EE2A99B"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8" w:space="0" w:color="auto"/>
              <w:right w:val="nil"/>
            </w:tcBorders>
            <w:shd w:val="clear" w:color="auto" w:fill="auto"/>
            <w:vAlign w:val="center"/>
            <w:hideMark/>
          </w:tcPr>
          <w:p w14:paraId="48915CC0"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8" w:space="0" w:color="auto"/>
              <w:right w:val="nil"/>
            </w:tcBorders>
            <w:shd w:val="clear" w:color="auto" w:fill="auto"/>
            <w:vAlign w:val="center"/>
            <w:hideMark/>
          </w:tcPr>
          <w:p w14:paraId="0BA0097F"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8" w:space="0" w:color="auto"/>
              <w:right w:val="single" w:sz="8" w:space="0" w:color="auto"/>
            </w:tcBorders>
            <w:shd w:val="clear" w:color="auto" w:fill="auto"/>
            <w:vAlign w:val="center"/>
            <w:hideMark/>
          </w:tcPr>
          <w:p w14:paraId="1598F527"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r>
      <w:tr w:rsidR="001D6087" w:rsidRPr="003057B1" w14:paraId="680C401E" w14:textId="77777777" w:rsidTr="00ED1717">
        <w:trPr>
          <w:gridAfter w:val="1"/>
          <w:wAfter w:w="10" w:type="dxa"/>
          <w:trHeight w:val="302"/>
        </w:trPr>
        <w:tc>
          <w:tcPr>
            <w:tcW w:w="1480" w:type="dxa"/>
            <w:tcBorders>
              <w:top w:val="nil"/>
              <w:left w:val="single" w:sz="8" w:space="0" w:color="auto"/>
              <w:bottom w:val="single" w:sz="4" w:space="0" w:color="auto"/>
              <w:right w:val="single" w:sz="8" w:space="0" w:color="auto"/>
            </w:tcBorders>
            <w:shd w:val="clear" w:color="auto" w:fill="auto"/>
            <w:vAlign w:val="center"/>
            <w:hideMark/>
          </w:tcPr>
          <w:p w14:paraId="5E77A7DF" w14:textId="77777777" w:rsidR="001D6087" w:rsidRPr="003057B1" w:rsidRDefault="001D6087" w:rsidP="001D6087">
            <w:pPr>
              <w:spacing w:after="0" w:line="240" w:lineRule="auto"/>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1566" w:type="dxa"/>
            <w:tcBorders>
              <w:top w:val="nil"/>
              <w:left w:val="nil"/>
              <w:bottom w:val="single" w:sz="4" w:space="0" w:color="auto"/>
              <w:right w:val="single" w:sz="8" w:space="0" w:color="auto"/>
            </w:tcBorders>
            <w:shd w:val="clear" w:color="auto" w:fill="auto"/>
            <w:vAlign w:val="center"/>
            <w:hideMark/>
          </w:tcPr>
          <w:p w14:paraId="2F6FF7A5" w14:textId="77777777" w:rsidR="001D6087" w:rsidRPr="003057B1" w:rsidRDefault="001D6087" w:rsidP="001D6087">
            <w:pPr>
              <w:spacing w:after="0" w:line="240" w:lineRule="auto"/>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664" w:type="dxa"/>
            <w:tcBorders>
              <w:top w:val="single" w:sz="4" w:space="0" w:color="auto"/>
              <w:left w:val="single" w:sz="8" w:space="0" w:color="auto"/>
              <w:bottom w:val="nil"/>
              <w:right w:val="single" w:sz="8" w:space="0" w:color="auto"/>
            </w:tcBorders>
            <w:shd w:val="clear" w:color="000000" w:fill="C0C0C0"/>
            <w:vAlign w:val="center"/>
            <w:hideMark/>
          </w:tcPr>
          <w:p w14:paraId="757C426A" w14:textId="77777777" w:rsidR="001D6087" w:rsidRPr="003057B1" w:rsidRDefault="001D6087" w:rsidP="001D6087">
            <w:pPr>
              <w:spacing w:after="0" w:line="240" w:lineRule="auto"/>
              <w:jc w:val="center"/>
              <w:rPr>
                <w:rFonts w:ascii="Times New Roman" w:eastAsia="Times New Roman" w:hAnsi="Times New Roman" w:cs="Times New Roman"/>
                <w:b/>
                <w:bCs/>
                <w:lang w:eastAsia="es-CO"/>
              </w:rPr>
            </w:pPr>
            <w:r w:rsidRPr="003057B1">
              <w:rPr>
                <w:rFonts w:ascii="Times New Roman" w:eastAsia="Times New Roman" w:hAnsi="Times New Roman" w:cs="Times New Roman"/>
                <w:b/>
                <w:bCs/>
                <w:lang w:eastAsia="es-CO"/>
              </w:rPr>
              <w:t> </w:t>
            </w:r>
          </w:p>
        </w:tc>
        <w:tc>
          <w:tcPr>
            <w:tcW w:w="755" w:type="dxa"/>
            <w:tcBorders>
              <w:top w:val="single" w:sz="4" w:space="0" w:color="auto"/>
              <w:left w:val="nil"/>
              <w:bottom w:val="nil"/>
              <w:right w:val="single" w:sz="4" w:space="0" w:color="auto"/>
            </w:tcBorders>
            <w:shd w:val="clear" w:color="000000" w:fill="FF8080"/>
            <w:vAlign w:val="center"/>
            <w:hideMark/>
          </w:tcPr>
          <w:p w14:paraId="3B0CD5AB" w14:textId="77777777" w:rsidR="001D6087" w:rsidRPr="003057B1" w:rsidRDefault="001D6087" w:rsidP="001D6087">
            <w:pPr>
              <w:spacing w:after="0" w:line="240" w:lineRule="auto"/>
              <w:jc w:val="center"/>
              <w:rPr>
                <w:rFonts w:ascii="Times New Roman" w:eastAsia="Times New Roman" w:hAnsi="Times New Roman" w:cs="Times New Roman"/>
                <w:b/>
                <w:bCs/>
                <w:lang w:eastAsia="es-CO"/>
              </w:rPr>
            </w:pPr>
            <w:r w:rsidRPr="003057B1">
              <w:rPr>
                <w:rFonts w:ascii="Times New Roman" w:eastAsia="Times New Roman" w:hAnsi="Times New Roman" w:cs="Times New Roman"/>
                <w:b/>
                <w:bCs/>
                <w:lang w:eastAsia="es-CO"/>
              </w:rPr>
              <w:t> </w:t>
            </w:r>
          </w:p>
        </w:tc>
        <w:tc>
          <w:tcPr>
            <w:tcW w:w="196" w:type="dxa"/>
            <w:tcBorders>
              <w:top w:val="nil"/>
              <w:left w:val="single" w:sz="4" w:space="0" w:color="auto"/>
              <w:bottom w:val="nil"/>
              <w:right w:val="single" w:sz="4" w:space="0" w:color="auto"/>
            </w:tcBorders>
            <w:shd w:val="diagCross" w:color="000000" w:fill="C0C0C0"/>
            <w:vAlign w:val="center"/>
            <w:hideMark/>
          </w:tcPr>
          <w:p w14:paraId="766DD005"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11" w:type="dxa"/>
            <w:tcBorders>
              <w:top w:val="nil"/>
              <w:left w:val="single" w:sz="8" w:space="0" w:color="auto"/>
              <w:bottom w:val="single" w:sz="4" w:space="0" w:color="auto"/>
              <w:right w:val="nil"/>
            </w:tcBorders>
            <w:shd w:val="clear" w:color="auto" w:fill="auto"/>
            <w:vAlign w:val="center"/>
            <w:hideMark/>
          </w:tcPr>
          <w:p w14:paraId="6DD233EB"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11" w:type="dxa"/>
            <w:tcBorders>
              <w:top w:val="nil"/>
              <w:left w:val="single" w:sz="4" w:space="0" w:color="auto"/>
              <w:bottom w:val="single" w:sz="4" w:space="0" w:color="auto"/>
              <w:right w:val="nil"/>
            </w:tcBorders>
            <w:shd w:val="clear" w:color="auto" w:fill="auto"/>
            <w:vAlign w:val="center"/>
            <w:hideMark/>
          </w:tcPr>
          <w:p w14:paraId="341EB1FD"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14:paraId="189EF4E1"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14:paraId="25251788"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11" w:type="dxa"/>
            <w:tcBorders>
              <w:top w:val="nil"/>
              <w:left w:val="nil"/>
              <w:bottom w:val="single" w:sz="4" w:space="0" w:color="auto"/>
              <w:right w:val="nil"/>
            </w:tcBorders>
            <w:shd w:val="clear" w:color="auto" w:fill="auto"/>
            <w:vAlign w:val="center"/>
            <w:hideMark/>
          </w:tcPr>
          <w:p w14:paraId="1B04944D"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14:paraId="19BA03EC"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11" w:type="dxa"/>
            <w:tcBorders>
              <w:top w:val="nil"/>
              <w:left w:val="nil"/>
              <w:bottom w:val="single" w:sz="4" w:space="0" w:color="auto"/>
              <w:right w:val="single" w:sz="4" w:space="0" w:color="auto"/>
            </w:tcBorders>
            <w:shd w:val="clear" w:color="auto" w:fill="auto"/>
            <w:vAlign w:val="center"/>
            <w:hideMark/>
          </w:tcPr>
          <w:p w14:paraId="1035462F"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14:paraId="66D23D8E"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186" w:type="dxa"/>
            <w:tcBorders>
              <w:top w:val="nil"/>
              <w:left w:val="nil"/>
              <w:bottom w:val="single" w:sz="4" w:space="0" w:color="auto"/>
              <w:right w:val="nil"/>
            </w:tcBorders>
            <w:shd w:val="clear" w:color="auto" w:fill="auto"/>
            <w:vAlign w:val="center"/>
            <w:hideMark/>
          </w:tcPr>
          <w:p w14:paraId="2A90718A"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186" w:type="dxa"/>
            <w:tcBorders>
              <w:top w:val="nil"/>
              <w:left w:val="nil"/>
              <w:bottom w:val="single" w:sz="4" w:space="0" w:color="auto"/>
              <w:right w:val="nil"/>
            </w:tcBorders>
            <w:shd w:val="clear" w:color="auto" w:fill="auto"/>
            <w:vAlign w:val="center"/>
            <w:hideMark/>
          </w:tcPr>
          <w:p w14:paraId="026085C4"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4BF86062"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12966194"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2E2A2A4E"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22A5CD60"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nil"/>
            </w:tcBorders>
            <w:shd w:val="clear" w:color="auto" w:fill="auto"/>
            <w:vAlign w:val="center"/>
            <w:hideMark/>
          </w:tcPr>
          <w:p w14:paraId="4DC4A9F3"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0CB8B376"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24C963BA"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nil"/>
            </w:tcBorders>
            <w:shd w:val="clear" w:color="auto" w:fill="auto"/>
            <w:vAlign w:val="center"/>
            <w:hideMark/>
          </w:tcPr>
          <w:p w14:paraId="5D039057"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6CC5352A"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64958B1C"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58069EF1"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186" w:type="dxa"/>
            <w:gridSpan w:val="2"/>
            <w:tcBorders>
              <w:top w:val="nil"/>
              <w:left w:val="nil"/>
              <w:bottom w:val="single" w:sz="4" w:space="0" w:color="auto"/>
              <w:right w:val="nil"/>
            </w:tcBorders>
            <w:shd w:val="clear" w:color="auto" w:fill="auto"/>
            <w:vAlign w:val="center"/>
            <w:hideMark/>
          </w:tcPr>
          <w:p w14:paraId="110C615D"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186" w:type="dxa"/>
            <w:tcBorders>
              <w:top w:val="nil"/>
              <w:left w:val="nil"/>
              <w:bottom w:val="single" w:sz="4" w:space="0" w:color="auto"/>
              <w:right w:val="nil"/>
            </w:tcBorders>
            <w:shd w:val="clear" w:color="auto" w:fill="auto"/>
            <w:vAlign w:val="center"/>
            <w:hideMark/>
          </w:tcPr>
          <w:p w14:paraId="22FFF026"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4FACA098"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2C99C94D"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22CC5FE6"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gridSpan w:val="2"/>
            <w:tcBorders>
              <w:top w:val="nil"/>
              <w:left w:val="nil"/>
              <w:bottom w:val="single" w:sz="4" w:space="0" w:color="auto"/>
              <w:right w:val="single" w:sz="4" w:space="0" w:color="auto"/>
            </w:tcBorders>
            <w:shd w:val="clear" w:color="auto" w:fill="auto"/>
            <w:vAlign w:val="center"/>
            <w:hideMark/>
          </w:tcPr>
          <w:p w14:paraId="1587B4A1"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nil"/>
            </w:tcBorders>
            <w:shd w:val="clear" w:color="auto" w:fill="auto"/>
            <w:vAlign w:val="center"/>
            <w:hideMark/>
          </w:tcPr>
          <w:p w14:paraId="12292F33"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51047F88"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349D739A"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65" w:type="dxa"/>
            <w:tcBorders>
              <w:top w:val="nil"/>
              <w:left w:val="nil"/>
              <w:bottom w:val="single" w:sz="4" w:space="0" w:color="auto"/>
              <w:right w:val="nil"/>
            </w:tcBorders>
            <w:shd w:val="clear" w:color="auto" w:fill="auto"/>
            <w:vAlign w:val="center"/>
            <w:hideMark/>
          </w:tcPr>
          <w:p w14:paraId="1768A3B4"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245CF22E"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nil"/>
            </w:tcBorders>
            <w:shd w:val="clear" w:color="auto" w:fill="auto"/>
            <w:vAlign w:val="center"/>
            <w:hideMark/>
          </w:tcPr>
          <w:p w14:paraId="1CC3949F"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16295D4C"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nil"/>
            </w:tcBorders>
            <w:shd w:val="clear" w:color="auto" w:fill="auto"/>
            <w:vAlign w:val="center"/>
            <w:hideMark/>
          </w:tcPr>
          <w:p w14:paraId="4BECF5AA"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5C99586B"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01E1DCAA"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50DB066D"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gridSpan w:val="2"/>
            <w:tcBorders>
              <w:top w:val="nil"/>
              <w:left w:val="nil"/>
              <w:bottom w:val="single" w:sz="4" w:space="0" w:color="auto"/>
              <w:right w:val="nil"/>
            </w:tcBorders>
            <w:shd w:val="clear" w:color="auto" w:fill="auto"/>
            <w:vAlign w:val="center"/>
            <w:hideMark/>
          </w:tcPr>
          <w:p w14:paraId="7D9264EE"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7436ED6D"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7A3F6F3F"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6E9BBF71"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r>
      <w:tr w:rsidR="001D6087" w:rsidRPr="003057B1" w14:paraId="66DD7673" w14:textId="77777777" w:rsidTr="00ED1717">
        <w:trPr>
          <w:gridAfter w:val="1"/>
          <w:wAfter w:w="10" w:type="dxa"/>
          <w:trHeight w:val="302"/>
        </w:trPr>
        <w:tc>
          <w:tcPr>
            <w:tcW w:w="1480" w:type="dxa"/>
            <w:tcBorders>
              <w:top w:val="nil"/>
              <w:left w:val="single" w:sz="8" w:space="0" w:color="auto"/>
              <w:bottom w:val="single" w:sz="4" w:space="0" w:color="auto"/>
              <w:right w:val="single" w:sz="8" w:space="0" w:color="auto"/>
            </w:tcBorders>
            <w:shd w:val="clear" w:color="auto" w:fill="auto"/>
            <w:vAlign w:val="center"/>
            <w:hideMark/>
          </w:tcPr>
          <w:p w14:paraId="3904B8A8" w14:textId="77777777" w:rsidR="001D6087" w:rsidRPr="003057B1" w:rsidRDefault="001D6087" w:rsidP="001D6087">
            <w:pPr>
              <w:spacing w:after="0" w:line="240" w:lineRule="auto"/>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1566" w:type="dxa"/>
            <w:tcBorders>
              <w:top w:val="nil"/>
              <w:left w:val="nil"/>
              <w:bottom w:val="single" w:sz="4" w:space="0" w:color="auto"/>
              <w:right w:val="single" w:sz="8" w:space="0" w:color="auto"/>
            </w:tcBorders>
            <w:shd w:val="clear" w:color="auto" w:fill="auto"/>
            <w:vAlign w:val="center"/>
            <w:hideMark/>
          </w:tcPr>
          <w:p w14:paraId="052CE53E" w14:textId="77777777" w:rsidR="001D6087" w:rsidRPr="003057B1" w:rsidRDefault="001D6087" w:rsidP="001D6087">
            <w:pPr>
              <w:spacing w:after="0" w:line="240" w:lineRule="auto"/>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664" w:type="dxa"/>
            <w:tcBorders>
              <w:top w:val="single" w:sz="4" w:space="0" w:color="auto"/>
              <w:left w:val="single" w:sz="8" w:space="0" w:color="auto"/>
              <w:bottom w:val="single" w:sz="4" w:space="0" w:color="auto"/>
              <w:right w:val="single" w:sz="8" w:space="0" w:color="auto"/>
            </w:tcBorders>
            <w:shd w:val="clear" w:color="000000" w:fill="C0C0C0"/>
            <w:vAlign w:val="center"/>
            <w:hideMark/>
          </w:tcPr>
          <w:p w14:paraId="266337B1" w14:textId="77777777" w:rsidR="001D6087" w:rsidRPr="003057B1" w:rsidRDefault="001D6087" w:rsidP="001D6087">
            <w:pPr>
              <w:spacing w:after="0" w:line="240" w:lineRule="auto"/>
              <w:jc w:val="center"/>
              <w:rPr>
                <w:rFonts w:ascii="Times New Roman" w:eastAsia="Times New Roman" w:hAnsi="Times New Roman" w:cs="Times New Roman"/>
                <w:b/>
                <w:bCs/>
                <w:lang w:eastAsia="es-CO"/>
              </w:rPr>
            </w:pPr>
            <w:r w:rsidRPr="003057B1">
              <w:rPr>
                <w:rFonts w:ascii="Times New Roman" w:eastAsia="Times New Roman" w:hAnsi="Times New Roman" w:cs="Times New Roman"/>
                <w:b/>
                <w:bCs/>
                <w:lang w:eastAsia="es-CO"/>
              </w:rPr>
              <w:t> </w:t>
            </w:r>
          </w:p>
        </w:tc>
        <w:tc>
          <w:tcPr>
            <w:tcW w:w="755" w:type="dxa"/>
            <w:tcBorders>
              <w:top w:val="single" w:sz="4" w:space="0" w:color="auto"/>
              <w:left w:val="nil"/>
              <w:bottom w:val="single" w:sz="4" w:space="0" w:color="auto"/>
              <w:right w:val="single" w:sz="4" w:space="0" w:color="auto"/>
            </w:tcBorders>
            <w:shd w:val="clear" w:color="000000" w:fill="FF8080"/>
            <w:vAlign w:val="center"/>
            <w:hideMark/>
          </w:tcPr>
          <w:p w14:paraId="475C55AB" w14:textId="77777777" w:rsidR="001D6087" w:rsidRPr="003057B1" w:rsidRDefault="001D6087" w:rsidP="001D6087">
            <w:pPr>
              <w:spacing w:after="0" w:line="240" w:lineRule="auto"/>
              <w:jc w:val="center"/>
              <w:rPr>
                <w:rFonts w:ascii="Times New Roman" w:eastAsia="Times New Roman" w:hAnsi="Times New Roman" w:cs="Times New Roman"/>
                <w:b/>
                <w:bCs/>
                <w:lang w:eastAsia="es-CO"/>
              </w:rPr>
            </w:pPr>
            <w:r w:rsidRPr="003057B1">
              <w:rPr>
                <w:rFonts w:ascii="Times New Roman" w:eastAsia="Times New Roman" w:hAnsi="Times New Roman" w:cs="Times New Roman"/>
                <w:b/>
                <w:bCs/>
                <w:lang w:eastAsia="es-CO"/>
              </w:rPr>
              <w:t> </w:t>
            </w:r>
          </w:p>
        </w:tc>
        <w:tc>
          <w:tcPr>
            <w:tcW w:w="196" w:type="dxa"/>
            <w:tcBorders>
              <w:top w:val="nil"/>
              <w:left w:val="single" w:sz="4" w:space="0" w:color="auto"/>
              <w:bottom w:val="nil"/>
              <w:right w:val="single" w:sz="4" w:space="0" w:color="auto"/>
            </w:tcBorders>
            <w:shd w:val="diagCross" w:color="000000" w:fill="C0C0C0"/>
            <w:vAlign w:val="center"/>
            <w:hideMark/>
          </w:tcPr>
          <w:p w14:paraId="3C4F6F31"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11" w:type="dxa"/>
            <w:tcBorders>
              <w:top w:val="nil"/>
              <w:left w:val="single" w:sz="8" w:space="0" w:color="auto"/>
              <w:bottom w:val="single" w:sz="4" w:space="0" w:color="auto"/>
              <w:right w:val="nil"/>
            </w:tcBorders>
            <w:shd w:val="clear" w:color="auto" w:fill="auto"/>
            <w:vAlign w:val="center"/>
            <w:hideMark/>
          </w:tcPr>
          <w:p w14:paraId="4E697E1F"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11" w:type="dxa"/>
            <w:tcBorders>
              <w:top w:val="nil"/>
              <w:left w:val="single" w:sz="4" w:space="0" w:color="auto"/>
              <w:bottom w:val="single" w:sz="4" w:space="0" w:color="auto"/>
              <w:right w:val="nil"/>
            </w:tcBorders>
            <w:shd w:val="clear" w:color="auto" w:fill="auto"/>
            <w:vAlign w:val="center"/>
            <w:hideMark/>
          </w:tcPr>
          <w:p w14:paraId="40184480"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14:paraId="7E08C926"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14:paraId="3219B12A"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11" w:type="dxa"/>
            <w:tcBorders>
              <w:top w:val="nil"/>
              <w:left w:val="nil"/>
              <w:bottom w:val="single" w:sz="4" w:space="0" w:color="auto"/>
              <w:right w:val="nil"/>
            </w:tcBorders>
            <w:shd w:val="clear" w:color="auto" w:fill="auto"/>
            <w:vAlign w:val="center"/>
            <w:hideMark/>
          </w:tcPr>
          <w:p w14:paraId="1EAE6390"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14:paraId="232E53D8"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11" w:type="dxa"/>
            <w:tcBorders>
              <w:top w:val="nil"/>
              <w:left w:val="nil"/>
              <w:bottom w:val="single" w:sz="4" w:space="0" w:color="auto"/>
              <w:right w:val="single" w:sz="4" w:space="0" w:color="auto"/>
            </w:tcBorders>
            <w:shd w:val="clear" w:color="auto" w:fill="auto"/>
            <w:vAlign w:val="center"/>
            <w:hideMark/>
          </w:tcPr>
          <w:p w14:paraId="435358B7"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14:paraId="6F7F36C0"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186" w:type="dxa"/>
            <w:tcBorders>
              <w:top w:val="nil"/>
              <w:left w:val="nil"/>
              <w:bottom w:val="single" w:sz="4" w:space="0" w:color="auto"/>
              <w:right w:val="nil"/>
            </w:tcBorders>
            <w:shd w:val="clear" w:color="auto" w:fill="auto"/>
            <w:vAlign w:val="center"/>
            <w:hideMark/>
          </w:tcPr>
          <w:p w14:paraId="7E644E85"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186" w:type="dxa"/>
            <w:tcBorders>
              <w:top w:val="nil"/>
              <w:left w:val="nil"/>
              <w:bottom w:val="single" w:sz="4" w:space="0" w:color="auto"/>
              <w:right w:val="nil"/>
            </w:tcBorders>
            <w:shd w:val="clear" w:color="auto" w:fill="auto"/>
            <w:vAlign w:val="center"/>
            <w:hideMark/>
          </w:tcPr>
          <w:p w14:paraId="69253E5F"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54D6BEAB"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4D5D7F23"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16E33377"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253A163A"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nil"/>
            </w:tcBorders>
            <w:shd w:val="clear" w:color="auto" w:fill="auto"/>
            <w:vAlign w:val="center"/>
            <w:hideMark/>
          </w:tcPr>
          <w:p w14:paraId="4073792D"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28FC7F7A"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79B333C6"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nil"/>
            </w:tcBorders>
            <w:shd w:val="clear" w:color="auto" w:fill="auto"/>
            <w:vAlign w:val="center"/>
            <w:hideMark/>
          </w:tcPr>
          <w:p w14:paraId="6AD62591"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346C2895"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345DAE2D"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08EFCA38"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186" w:type="dxa"/>
            <w:gridSpan w:val="2"/>
            <w:tcBorders>
              <w:top w:val="nil"/>
              <w:left w:val="nil"/>
              <w:bottom w:val="single" w:sz="4" w:space="0" w:color="auto"/>
              <w:right w:val="nil"/>
            </w:tcBorders>
            <w:shd w:val="clear" w:color="auto" w:fill="auto"/>
            <w:vAlign w:val="center"/>
            <w:hideMark/>
          </w:tcPr>
          <w:p w14:paraId="722D7FF6"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186" w:type="dxa"/>
            <w:tcBorders>
              <w:top w:val="nil"/>
              <w:left w:val="nil"/>
              <w:bottom w:val="single" w:sz="4" w:space="0" w:color="auto"/>
              <w:right w:val="nil"/>
            </w:tcBorders>
            <w:shd w:val="clear" w:color="auto" w:fill="auto"/>
            <w:vAlign w:val="center"/>
            <w:hideMark/>
          </w:tcPr>
          <w:p w14:paraId="5692F45B"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5EB527CA"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66C45D54"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163D3D67"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gridSpan w:val="2"/>
            <w:tcBorders>
              <w:top w:val="nil"/>
              <w:left w:val="nil"/>
              <w:bottom w:val="single" w:sz="4" w:space="0" w:color="auto"/>
              <w:right w:val="single" w:sz="4" w:space="0" w:color="auto"/>
            </w:tcBorders>
            <w:shd w:val="clear" w:color="auto" w:fill="auto"/>
            <w:vAlign w:val="center"/>
            <w:hideMark/>
          </w:tcPr>
          <w:p w14:paraId="466962BF"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nil"/>
            </w:tcBorders>
            <w:shd w:val="clear" w:color="auto" w:fill="auto"/>
            <w:vAlign w:val="center"/>
            <w:hideMark/>
          </w:tcPr>
          <w:p w14:paraId="53FE1A6B"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56485D53"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31312CEB"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65" w:type="dxa"/>
            <w:tcBorders>
              <w:top w:val="nil"/>
              <w:left w:val="nil"/>
              <w:bottom w:val="single" w:sz="4" w:space="0" w:color="auto"/>
              <w:right w:val="nil"/>
            </w:tcBorders>
            <w:shd w:val="clear" w:color="auto" w:fill="auto"/>
            <w:vAlign w:val="center"/>
            <w:hideMark/>
          </w:tcPr>
          <w:p w14:paraId="4694FF33"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5D0F1A79"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nil"/>
            </w:tcBorders>
            <w:shd w:val="clear" w:color="auto" w:fill="auto"/>
            <w:vAlign w:val="center"/>
            <w:hideMark/>
          </w:tcPr>
          <w:p w14:paraId="277770B8"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2C2C17BD"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nil"/>
            </w:tcBorders>
            <w:shd w:val="clear" w:color="auto" w:fill="auto"/>
            <w:vAlign w:val="center"/>
            <w:hideMark/>
          </w:tcPr>
          <w:p w14:paraId="32977FC8"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790DF87D"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2802D5A3"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0FCA9C5E"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gridSpan w:val="2"/>
            <w:tcBorders>
              <w:top w:val="nil"/>
              <w:left w:val="nil"/>
              <w:bottom w:val="single" w:sz="4" w:space="0" w:color="auto"/>
              <w:right w:val="nil"/>
            </w:tcBorders>
            <w:shd w:val="clear" w:color="auto" w:fill="auto"/>
            <w:vAlign w:val="center"/>
            <w:hideMark/>
          </w:tcPr>
          <w:p w14:paraId="6ADD86EE"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4F8E4EEC"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21769452"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5D24C66F"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r>
      <w:tr w:rsidR="001D6087" w:rsidRPr="003057B1" w14:paraId="5DFD5802" w14:textId="77777777" w:rsidTr="00ED1717">
        <w:trPr>
          <w:gridAfter w:val="1"/>
          <w:wAfter w:w="10" w:type="dxa"/>
          <w:trHeight w:val="302"/>
        </w:trPr>
        <w:tc>
          <w:tcPr>
            <w:tcW w:w="1480" w:type="dxa"/>
            <w:tcBorders>
              <w:top w:val="nil"/>
              <w:left w:val="single" w:sz="8" w:space="0" w:color="auto"/>
              <w:bottom w:val="single" w:sz="4" w:space="0" w:color="auto"/>
              <w:right w:val="single" w:sz="8" w:space="0" w:color="auto"/>
            </w:tcBorders>
            <w:shd w:val="clear" w:color="auto" w:fill="auto"/>
            <w:vAlign w:val="center"/>
            <w:hideMark/>
          </w:tcPr>
          <w:p w14:paraId="591609B8" w14:textId="77777777" w:rsidR="001D6087" w:rsidRPr="003057B1" w:rsidRDefault="001D6087" w:rsidP="001D6087">
            <w:pPr>
              <w:spacing w:after="0" w:line="240" w:lineRule="auto"/>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1566" w:type="dxa"/>
            <w:tcBorders>
              <w:top w:val="nil"/>
              <w:left w:val="nil"/>
              <w:bottom w:val="single" w:sz="4" w:space="0" w:color="auto"/>
              <w:right w:val="single" w:sz="8" w:space="0" w:color="auto"/>
            </w:tcBorders>
            <w:shd w:val="clear" w:color="auto" w:fill="auto"/>
            <w:vAlign w:val="center"/>
            <w:hideMark/>
          </w:tcPr>
          <w:p w14:paraId="3D7FBFEB" w14:textId="77777777" w:rsidR="001D6087" w:rsidRPr="003057B1" w:rsidRDefault="001D6087" w:rsidP="001D6087">
            <w:pPr>
              <w:spacing w:after="0" w:line="240" w:lineRule="auto"/>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664" w:type="dxa"/>
            <w:tcBorders>
              <w:top w:val="single" w:sz="4" w:space="0" w:color="auto"/>
              <w:left w:val="single" w:sz="8" w:space="0" w:color="auto"/>
              <w:bottom w:val="single" w:sz="4" w:space="0" w:color="auto"/>
              <w:right w:val="single" w:sz="8" w:space="0" w:color="auto"/>
            </w:tcBorders>
            <w:shd w:val="clear" w:color="000000" w:fill="C0C0C0"/>
            <w:vAlign w:val="center"/>
            <w:hideMark/>
          </w:tcPr>
          <w:p w14:paraId="68F27FAC" w14:textId="77777777" w:rsidR="001D6087" w:rsidRPr="003057B1" w:rsidRDefault="001D6087" w:rsidP="001D6087">
            <w:pPr>
              <w:spacing w:after="0" w:line="240" w:lineRule="auto"/>
              <w:jc w:val="center"/>
              <w:rPr>
                <w:rFonts w:ascii="Times New Roman" w:eastAsia="Times New Roman" w:hAnsi="Times New Roman" w:cs="Times New Roman"/>
                <w:b/>
                <w:bCs/>
                <w:lang w:eastAsia="es-CO"/>
              </w:rPr>
            </w:pPr>
            <w:r w:rsidRPr="003057B1">
              <w:rPr>
                <w:rFonts w:ascii="Times New Roman" w:eastAsia="Times New Roman" w:hAnsi="Times New Roman" w:cs="Times New Roman"/>
                <w:b/>
                <w:bCs/>
                <w:lang w:eastAsia="es-CO"/>
              </w:rPr>
              <w:t> </w:t>
            </w:r>
          </w:p>
        </w:tc>
        <w:tc>
          <w:tcPr>
            <w:tcW w:w="755" w:type="dxa"/>
            <w:tcBorders>
              <w:top w:val="single" w:sz="4" w:space="0" w:color="auto"/>
              <w:left w:val="nil"/>
              <w:bottom w:val="single" w:sz="4" w:space="0" w:color="auto"/>
              <w:right w:val="single" w:sz="4" w:space="0" w:color="auto"/>
            </w:tcBorders>
            <w:shd w:val="clear" w:color="000000" w:fill="FF8080"/>
            <w:vAlign w:val="center"/>
            <w:hideMark/>
          </w:tcPr>
          <w:p w14:paraId="3A18D981" w14:textId="77777777" w:rsidR="001D6087" w:rsidRPr="003057B1" w:rsidRDefault="001D6087" w:rsidP="001D6087">
            <w:pPr>
              <w:spacing w:after="0" w:line="240" w:lineRule="auto"/>
              <w:jc w:val="center"/>
              <w:rPr>
                <w:rFonts w:ascii="Times New Roman" w:eastAsia="Times New Roman" w:hAnsi="Times New Roman" w:cs="Times New Roman"/>
                <w:b/>
                <w:bCs/>
                <w:lang w:eastAsia="es-CO"/>
              </w:rPr>
            </w:pPr>
            <w:r w:rsidRPr="003057B1">
              <w:rPr>
                <w:rFonts w:ascii="Times New Roman" w:eastAsia="Times New Roman" w:hAnsi="Times New Roman" w:cs="Times New Roman"/>
                <w:b/>
                <w:bCs/>
                <w:lang w:eastAsia="es-CO"/>
              </w:rPr>
              <w:t> </w:t>
            </w:r>
          </w:p>
        </w:tc>
        <w:tc>
          <w:tcPr>
            <w:tcW w:w="196" w:type="dxa"/>
            <w:tcBorders>
              <w:top w:val="nil"/>
              <w:left w:val="single" w:sz="4" w:space="0" w:color="auto"/>
              <w:bottom w:val="nil"/>
              <w:right w:val="single" w:sz="4" w:space="0" w:color="auto"/>
            </w:tcBorders>
            <w:shd w:val="diagCross" w:color="000000" w:fill="C0C0C0"/>
            <w:vAlign w:val="center"/>
            <w:hideMark/>
          </w:tcPr>
          <w:p w14:paraId="665CF28B"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11" w:type="dxa"/>
            <w:tcBorders>
              <w:top w:val="nil"/>
              <w:left w:val="single" w:sz="8" w:space="0" w:color="auto"/>
              <w:bottom w:val="single" w:sz="4" w:space="0" w:color="auto"/>
              <w:right w:val="nil"/>
            </w:tcBorders>
            <w:shd w:val="clear" w:color="auto" w:fill="auto"/>
            <w:vAlign w:val="center"/>
            <w:hideMark/>
          </w:tcPr>
          <w:p w14:paraId="16D19FAE"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11" w:type="dxa"/>
            <w:tcBorders>
              <w:top w:val="nil"/>
              <w:left w:val="single" w:sz="4" w:space="0" w:color="auto"/>
              <w:bottom w:val="single" w:sz="4" w:space="0" w:color="auto"/>
              <w:right w:val="nil"/>
            </w:tcBorders>
            <w:shd w:val="clear" w:color="auto" w:fill="auto"/>
            <w:vAlign w:val="center"/>
            <w:hideMark/>
          </w:tcPr>
          <w:p w14:paraId="02E7A03F"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14:paraId="0AFB2FB0"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14:paraId="61611927"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11" w:type="dxa"/>
            <w:tcBorders>
              <w:top w:val="nil"/>
              <w:left w:val="nil"/>
              <w:bottom w:val="single" w:sz="4" w:space="0" w:color="auto"/>
              <w:right w:val="nil"/>
            </w:tcBorders>
            <w:shd w:val="clear" w:color="auto" w:fill="auto"/>
            <w:vAlign w:val="center"/>
            <w:hideMark/>
          </w:tcPr>
          <w:p w14:paraId="650ED010"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14:paraId="0450DDBE"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11" w:type="dxa"/>
            <w:tcBorders>
              <w:top w:val="nil"/>
              <w:left w:val="nil"/>
              <w:bottom w:val="single" w:sz="4" w:space="0" w:color="auto"/>
              <w:right w:val="single" w:sz="4" w:space="0" w:color="auto"/>
            </w:tcBorders>
            <w:shd w:val="clear" w:color="auto" w:fill="auto"/>
            <w:vAlign w:val="center"/>
            <w:hideMark/>
          </w:tcPr>
          <w:p w14:paraId="2D577307"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14:paraId="0EE4A571"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186" w:type="dxa"/>
            <w:tcBorders>
              <w:top w:val="nil"/>
              <w:left w:val="nil"/>
              <w:bottom w:val="single" w:sz="4" w:space="0" w:color="auto"/>
              <w:right w:val="nil"/>
            </w:tcBorders>
            <w:shd w:val="clear" w:color="auto" w:fill="auto"/>
            <w:vAlign w:val="center"/>
            <w:hideMark/>
          </w:tcPr>
          <w:p w14:paraId="74ABA7FB"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186" w:type="dxa"/>
            <w:tcBorders>
              <w:top w:val="nil"/>
              <w:left w:val="nil"/>
              <w:bottom w:val="single" w:sz="4" w:space="0" w:color="auto"/>
              <w:right w:val="nil"/>
            </w:tcBorders>
            <w:shd w:val="clear" w:color="auto" w:fill="auto"/>
            <w:vAlign w:val="center"/>
            <w:hideMark/>
          </w:tcPr>
          <w:p w14:paraId="78583068"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6A45F918"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1971FC8A"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44F20669"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13ECC08A"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nil"/>
            </w:tcBorders>
            <w:shd w:val="clear" w:color="auto" w:fill="auto"/>
            <w:vAlign w:val="center"/>
            <w:hideMark/>
          </w:tcPr>
          <w:p w14:paraId="7CA3322A"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1BC872C4"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73E78644"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nil"/>
            </w:tcBorders>
            <w:shd w:val="clear" w:color="auto" w:fill="auto"/>
            <w:vAlign w:val="center"/>
            <w:hideMark/>
          </w:tcPr>
          <w:p w14:paraId="1416E055"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4CA8D9A5"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04B274B3"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4D339DC4"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186" w:type="dxa"/>
            <w:gridSpan w:val="2"/>
            <w:tcBorders>
              <w:top w:val="nil"/>
              <w:left w:val="nil"/>
              <w:bottom w:val="single" w:sz="4" w:space="0" w:color="auto"/>
              <w:right w:val="nil"/>
            </w:tcBorders>
            <w:shd w:val="clear" w:color="auto" w:fill="auto"/>
            <w:vAlign w:val="center"/>
            <w:hideMark/>
          </w:tcPr>
          <w:p w14:paraId="50383E85"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186" w:type="dxa"/>
            <w:tcBorders>
              <w:top w:val="nil"/>
              <w:left w:val="nil"/>
              <w:bottom w:val="single" w:sz="4" w:space="0" w:color="auto"/>
              <w:right w:val="nil"/>
            </w:tcBorders>
            <w:shd w:val="clear" w:color="auto" w:fill="auto"/>
            <w:vAlign w:val="center"/>
            <w:hideMark/>
          </w:tcPr>
          <w:p w14:paraId="18C357C0"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190A15A7"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32ED6449"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582D1C56"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gridSpan w:val="2"/>
            <w:tcBorders>
              <w:top w:val="nil"/>
              <w:left w:val="nil"/>
              <w:bottom w:val="single" w:sz="4" w:space="0" w:color="auto"/>
              <w:right w:val="single" w:sz="4" w:space="0" w:color="auto"/>
            </w:tcBorders>
            <w:shd w:val="clear" w:color="auto" w:fill="auto"/>
            <w:vAlign w:val="center"/>
            <w:hideMark/>
          </w:tcPr>
          <w:p w14:paraId="55A4E496"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nil"/>
            </w:tcBorders>
            <w:shd w:val="clear" w:color="auto" w:fill="auto"/>
            <w:vAlign w:val="center"/>
            <w:hideMark/>
          </w:tcPr>
          <w:p w14:paraId="31E22410"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4B8E3DEC"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2AEA64D9"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65" w:type="dxa"/>
            <w:tcBorders>
              <w:top w:val="nil"/>
              <w:left w:val="nil"/>
              <w:bottom w:val="single" w:sz="4" w:space="0" w:color="auto"/>
              <w:right w:val="nil"/>
            </w:tcBorders>
            <w:shd w:val="clear" w:color="auto" w:fill="auto"/>
            <w:vAlign w:val="center"/>
            <w:hideMark/>
          </w:tcPr>
          <w:p w14:paraId="7D2B91B3"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0B817B10"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nil"/>
            </w:tcBorders>
            <w:shd w:val="clear" w:color="auto" w:fill="auto"/>
            <w:vAlign w:val="center"/>
            <w:hideMark/>
          </w:tcPr>
          <w:p w14:paraId="015AD22F"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143DFF7D"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nil"/>
            </w:tcBorders>
            <w:shd w:val="clear" w:color="auto" w:fill="auto"/>
            <w:vAlign w:val="center"/>
            <w:hideMark/>
          </w:tcPr>
          <w:p w14:paraId="297F0A8C"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09C45B51"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4CEFE1F8"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29BCB762"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gridSpan w:val="2"/>
            <w:tcBorders>
              <w:top w:val="nil"/>
              <w:left w:val="nil"/>
              <w:bottom w:val="single" w:sz="4" w:space="0" w:color="auto"/>
              <w:right w:val="nil"/>
            </w:tcBorders>
            <w:shd w:val="clear" w:color="auto" w:fill="auto"/>
            <w:vAlign w:val="center"/>
            <w:hideMark/>
          </w:tcPr>
          <w:p w14:paraId="47D3E2F3"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26B64E88"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3AEF9178"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13AC8F2C"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r>
      <w:tr w:rsidR="001D6087" w:rsidRPr="003057B1" w14:paraId="4FB46B21" w14:textId="77777777" w:rsidTr="00ED1717">
        <w:trPr>
          <w:gridAfter w:val="1"/>
          <w:wAfter w:w="10" w:type="dxa"/>
          <w:trHeight w:val="302"/>
        </w:trPr>
        <w:tc>
          <w:tcPr>
            <w:tcW w:w="1480" w:type="dxa"/>
            <w:tcBorders>
              <w:top w:val="nil"/>
              <w:left w:val="single" w:sz="8" w:space="0" w:color="auto"/>
              <w:bottom w:val="single" w:sz="4" w:space="0" w:color="auto"/>
              <w:right w:val="single" w:sz="8" w:space="0" w:color="auto"/>
            </w:tcBorders>
            <w:shd w:val="clear" w:color="auto" w:fill="auto"/>
            <w:vAlign w:val="center"/>
            <w:hideMark/>
          </w:tcPr>
          <w:p w14:paraId="5B263A70" w14:textId="77777777" w:rsidR="001D6087" w:rsidRPr="003057B1" w:rsidRDefault="001D6087" w:rsidP="001D6087">
            <w:pPr>
              <w:spacing w:after="0" w:line="240" w:lineRule="auto"/>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1566" w:type="dxa"/>
            <w:tcBorders>
              <w:top w:val="nil"/>
              <w:left w:val="nil"/>
              <w:bottom w:val="single" w:sz="4" w:space="0" w:color="auto"/>
              <w:right w:val="single" w:sz="8" w:space="0" w:color="auto"/>
            </w:tcBorders>
            <w:shd w:val="clear" w:color="auto" w:fill="auto"/>
            <w:vAlign w:val="center"/>
            <w:hideMark/>
          </w:tcPr>
          <w:p w14:paraId="649CC23D" w14:textId="77777777" w:rsidR="001D6087" w:rsidRPr="003057B1" w:rsidRDefault="001D6087" w:rsidP="001D6087">
            <w:pPr>
              <w:spacing w:after="0" w:line="240" w:lineRule="auto"/>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664" w:type="dxa"/>
            <w:tcBorders>
              <w:top w:val="single" w:sz="4" w:space="0" w:color="auto"/>
              <w:left w:val="single" w:sz="8" w:space="0" w:color="auto"/>
              <w:bottom w:val="nil"/>
              <w:right w:val="single" w:sz="8" w:space="0" w:color="auto"/>
            </w:tcBorders>
            <w:shd w:val="clear" w:color="000000" w:fill="C0C0C0"/>
            <w:vAlign w:val="center"/>
            <w:hideMark/>
          </w:tcPr>
          <w:p w14:paraId="6CD4790C" w14:textId="77777777" w:rsidR="001D6087" w:rsidRPr="003057B1" w:rsidRDefault="001D6087" w:rsidP="001D6087">
            <w:pPr>
              <w:spacing w:after="0" w:line="240" w:lineRule="auto"/>
              <w:jc w:val="center"/>
              <w:rPr>
                <w:rFonts w:ascii="Times New Roman" w:eastAsia="Times New Roman" w:hAnsi="Times New Roman" w:cs="Times New Roman"/>
                <w:b/>
                <w:bCs/>
                <w:lang w:eastAsia="es-CO"/>
              </w:rPr>
            </w:pPr>
            <w:r w:rsidRPr="003057B1">
              <w:rPr>
                <w:rFonts w:ascii="Times New Roman" w:eastAsia="Times New Roman" w:hAnsi="Times New Roman" w:cs="Times New Roman"/>
                <w:b/>
                <w:bCs/>
                <w:lang w:eastAsia="es-CO"/>
              </w:rPr>
              <w:t> </w:t>
            </w:r>
          </w:p>
        </w:tc>
        <w:tc>
          <w:tcPr>
            <w:tcW w:w="755" w:type="dxa"/>
            <w:tcBorders>
              <w:top w:val="single" w:sz="4" w:space="0" w:color="auto"/>
              <w:left w:val="nil"/>
              <w:bottom w:val="nil"/>
              <w:right w:val="single" w:sz="4" w:space="0" w:color="auto"/>
            </w:tcBorders>
            <w:shd w:val="clear" w:color="000000" w:fill="FF8080"/>
            <w:vAlign w:val="center"/>
            <w:hideMark/>
          </w:tcPr>
          <w:p w14:paraId="2E34A7DD" w14:textId="77777777" w:rsidR="001D6087" w:rsidRPr="003057B1" w:rsidRDefault="001D6087" w:rsidP="001D6087">
            <w:pPr>
              <w:spacing w:after="0" w:line="240" w:lineRule="auto"/>
              <w:jc w:val="center"/>
              <w:rPr>
                <w:rFonts w:ascii="Times New Roman" w:eastAsia="Times New Roman" w:hAnsi="Times New Roman" w:cs="Times New Roman"/>
                <w:b/>
                <w:bCs/>
                <w:lang w:eastAsia="es-CO"/>
              </w:rPr>
            </w:pPr>
            <w:r w:rsidRPr="003057B1">
              <w:rPr>
                <w:rFonts w:ascii="Times New Roman" w:eastAsia="Times New Roman" w:hAnsi="Times New Roman" w:cs="Times New Roman"/>
                <w:b/>
                <w:bCs/>
                <w:lang w:eastAsia="es-CO"/>
              </w:rPr>
              <w:t> </w:t>
            </w:r>
          </w:p>
        </w:tc>
        <w:tc>
          <w:tcPr>
            <w:tcW w:w="196" w:type="dxa"/>
            <w:tcBorders>
              <w:top w:val="nil"/>
              <w:left w:val="single" w:sz="4" w:space="0" w:color="auto"/>
              <w:bottom w:val="nil"/>
              <w:right w:val="single" w:sz="4" w:space="0" w:color="auto"/>
            </w:tcBorders>
            <w:shd w:val="diagCross" w:color="000000" w:fill="C0C0C0"/>
            <w:vAlign w:val="center"/>
            <w:hideMark/>
          </w:tcPr>
          <w:p w14:paraId="35188F58"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11" w:type="dxa"/>
            <w:tcBorders>
              <w:top w:val="nil"/>
              <w:left w:val="single" w:sz="8" w:space="0" w:color="auto"/>
              <w:bottom w:val="single" w:sz="4" w:space="0" w:color="auto"/>
              <w:right w:val="nil"/>
            </w:tcBorders>
            <w:shd w:val="clear" w:color="auto" w:fill="auto"/>
            <w:vAlign w:val="center"/>
            <w:hideMark/>
          </w:tcPr>
          <w:p w14:paraId="0A3FF671"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11" w:type="dxa"/>
            <w:tcBorders>
              <w:top w:val="nil"/>
              <w:left w:val="single" w:sz="4" w:space="0" w:color="auto"/>
              <w:bottom w:val="single" w:sz="4" w:space="0" w:color="auto"/>
              <w:right w:val="nil"/>
            </w:tcBorders>
            <w:shd w:val="clear" w:color="auto" w:fill="auto"/>
            <w:vAlign w:val="center"/>
            <w:hideMark/>
          </w:tcPr>
          <w:p w14:paraId="52DE0DDD"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14:paraId="2BC6B5B2"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14:paraId="0135426A"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11" w:type="dxa"/>
            <w:tcBorders>
              <w:top w:val="nil"/>
              <w:left w:val="nil"/>
              <w:bottom w:val="single" w:sz="4" w:space="0" w:color="auto"/>
              <w:right w:val="nil"/>
            </w:tcBorders>
            <w:shd w:val="clear" w:color="auto" w:fill="auto"/>
            <w:vAlign w:val="center"/>
            <w:hideMark/>
          </w:tcPr>
          <w:p w14:paraId="73417A54"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14:paraId="31FECD99"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11" w:type="dxa"/>
            <w:tcBorders>
              <w:top w:val="nil"/>
              <w:left w:val="nil"/>
              <w:bottom w:val="single" w:sz="4" w:space="0" w:color="auto"/>
              <w:right w:val="single" w:sz="4" w:space="0" w:color="auto"/>
            </w:tcBorders>
            <w:shd w:val="clear" w:color="auto" w:fill="auto"/>
            <w:vAlign w:val="center"/>
            <w:hideMark/>
          </w:tcPr>
          <w:p w14:paraId="172226F3"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14:paraId="143CECE1"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186" w:type="dxa"/>
            <w:tcBorders>
              <w:top w:val="nil"/>
              <w:left w:val="nil"/>
              <w:bottom w:val="single" w:sz="4" w:space="0" w:color="auto"/>
              <w:right w:val="nil"/>
            </w:tcBorders>
            <w:shd w:val="clear" w:color="auto" w:fill="auto"/>
            <w:vAlign w:val="center"/>
            <w:hideMark/>
          </w:tcPr>
          <w:p w14:paraId="00583AD9"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186" w:type="dxa"/>
            <w:tcBorders>
              <w:top w:val="nil"/>
              <w:left w:val="nil"/>
              <w:bottom w:val="single" w:sz="4" w:space="0" w:color="auto"/>
              <w:right w:val="nil"/>
            </w:tcBorders>
            <w:shd w:val="clear" w:color="auto" w:fill="auto"/>
            <w:vAlign w:val="center"/>
            <w:hideMark/>
          </w:tcPr>
          <w:p w14:paraId="53D658C5"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61185169"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7CF81B2F"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5537C572"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579E8B7E"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nil"/>
            </w:tcBorders>
            <w:shd w:val="clear" w:color="auto" w:fill="auto"/>
            <w:vAlign w:val="center"/>
            <w:hideMark/>
          </w:tcPr>
          <w:p w14:paraId="785A3BE2"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38B84882"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10C2835D"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nil"/>
            </w:tcBorders>
            <w:shd w:val="clear" w:color="auto" w:fill="auto"/>
            <w:vAlign w:val="center"/>
            <w:hideMark/>
          </w:tcPr>
          <w:p w14:paraId="11363BFD"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68A80B09"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11BC45F8"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7ED4EB92"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186" w:type="dxa"/>
            <w:gridSpan w:val="2"/>
            <w:tcBorders>
              <w:top w:val="nil"/>
              <w:left w:val="nil"/>
              <w:bottom w:val="single" w:sz="4" w:space="0" w:color="auto"/>
              <w:right w:val="nil"/>
            </w:tcBorders>
            <w:shd w:val="clear" w:color="auto" w:fill="auto"/>
            <w:vAlign w:val="center"/>
            <w:hideMark/>
          </w:tcPr>
          <w:p w14:paraId="495E2DE2"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186" w:type="dxa"/>
            <w:tcBorders>
              <w:top w:val="nil"/>
              <w:left w:val="nil"/>
              <w:bottom w:val="single" w:sz="4" w:space="0" w:color="auto"/>
              <w:right w:val="nil"/>
            </w:tcBorders>
            <w:shd w:val="clear" w:color="auto" w:fill="auto"/>
            <w:vAlign w:val="center"/>
            <w:hideMark/>
          </w:tcPr>
          <w:p w14:paraId="3D131C08"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21272C16"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76D2FEE9"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178A3652"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gridSpan w:val="2"/>
            <w:tcBorders>
              <w:top w:val="nil"/>
              <w:left w:val="nil"/>
              <w:bottom w:val="single" w:sz="4" w:space="0" w:color="auto"/>
              <w:right w:val="single" w:sz="4" w:space="0" w:color="auto"/>
            </w:tcBorders>
            <w:shd w:val="clear" w:color="auto" w:fill="auto"/>
            <w:vAlign w:val="center"/>
            <w:hideMark/>
          </w:tcPr>
          <w:p w14:paraId="2C529D11"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nil"/>
            </w:tcBorders>
            <w:shd w:val="clear" w:color="auto" w:fill="auto"/>
            <w:vAlign w:val="center"/>
            <w:hideMark/>
          </w:tcPr>
          <w:p w14:paraId="78604E45"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21A796A4"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354AE8DF"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65" w:type="dxa"/>
            <w:tcBorders>
              <w:top w:val="nil"/>
              <w:left w:val="nil"/>
              <w:bottom w:val="single" w:sz="4" w:space="0" w:color="auto"/>
              <w:right w:val="nil"/>
            </w:tcBorders>
            <w:shd w:val="clear" w:color="auto" w:fill="auto"/>
            <w:vAlign w:val="center"/>
            <w:hideMark/>
          </w:tcPr>
          <w:p w14:paraId="15D47DF1"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13F0529B"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nil"/>
            </w:tcBorders>
            <w:shd w:val="clear" w:color="auto" w:fill="auto"/>
            <w:vAlign w:val="center"/>
            <w:hideMark/>
          </w:tcPr>
          <w:p w14:paraId="059DC5CD"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10B9F383"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4" w:space="0" w:color="auto"/>
              <w:right w:val="nil"/>
            </w:tcBorders>
            <w:shd w:val="clear" w:color="auto" w:fill="auto"/>
            <w:vAlign w:val="center"/>
            <w:hideMark/>
          </w:tcPr>
          <w:p w14:paraId="48BF983E"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79407071"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38268ACC"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39A795BE"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gridSpan w:val="2"/>
            <w:tcBorders>
              <w:top w:val="nil"/>
              <w:left w:val="nil"/>
              <w:bottom w:val="single" w:sz="4" w:space="0" w:color="auto"/>
              <w:right w:val="nil"/>
            </w:tcBorders>
            <w:shd w:val="clear" w:color="auto" w:fill="auto"/>
            <w:vAlign w:val="center"/>
            <w:hideMark/>
          </w:tcPr>
          <w:p w14:paraId="6D28677F"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42176C4C"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17A26E83"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4D765555"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r>
      <w:tr w:rsidR="001D6087" w:rsidRPr="003057B1" w14:paraId="39E82143" w14:textId="77777777" w:rsidTr="00ED1717">
        <w:trPr>
          <w:gridAfter w:val="1"/>
          <w:wAfter w:w="10" w:type="dxa"/>
          <w:trHeight w:val="302"/>
        </w:trPr>
        <w:tc>
          <w:tcPr>
            <w:tcW w:w="1480" w:type="dxa"/>
            <w:tcBorders>
              <w:top w:val="nil"/>
              <w:left w:val="single" w:sz="8" w:space="0" w:color="auto"/>
              <w:bottom w:val="single" w:sz="8" w:space="0" w:color="auto"/>
              <w:right w:val="single" w:sz="8" w:space="0" w:color="auto"/>
            </w:tcBorders>
            <w:shd w:val="clear" w:color="auto" w:fill="auto"/>
            <w:vAlign w:val="center"/>
            <w:hideMark/>
          </w:tcPr>
          <w:p w14:paraId="577EB53E" w14:textId="77777777" w:rsidR="001D6087" w:rsidRPr="003057B1" w:rsidRDefault="001D6087" w:rsidP="001D6087">
            <w:pPr>
              <w:spacing w:after="0" w:line="240" w:lineRule="auto"/>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1566" w:type="dxa"/>
            <w:tcBorders>
              <w:top w:val="nil"/>
              <w:left w:val="nil"/>
              <w:bottom w:val="single" w:sz="8" w:space="0" w:color="auto"/>
              <w:right w:val="single" w:sz="8" w:space="0" w:color="auto"/>
            </w:tcBorders>
            <w:shd w:val="clear" w:color="auto" w:fill="auto"/>
            <w:vAlign w:val="center"/>
            <w:hideMark/>
          </w:tcPr>
          <w:p w14:paraId="32FBE6B6" w14:textId="77777777" w:rsidR="001D6087" w:rsidRPr="003057B1" w:rsidRDefault="001D6087" w:rsidP="001D6087">
            <w:pPr>
              <w:spacing w:after="0" w:line="240" w:lineRule="auto"/>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664" w:type="dxa"/>
            <w:tcBorders>
              <w:top w:val="single" w:sz="4" w:space="0" w:color="auto"/>
              <w:left w:val="single" w:sz="8" w:space="0" w:color="auto"/>
              <w:bottom w:val="single" w:sz="8" w:space="0" w:color="auto"/>
              <w:right w:val="single" w:sz="8" w:space="0" w:color="auto"/>
            </w:tcBorders>
            <w:shd w:val="clear" w:color="000000" w:fill="C0C0C0"/>
            <w:vAlign w:val="center"/>
            <w:hideMark/>
          </w:tcPr>
          <w:p w14:paraId="04CEB022" w14:textId="77777777" w:rsidR="001D6087" w:rsidRPr="003057B1" w:rsidRDefault="001D6087" w:rsidP="001D6087">
            <w:pPr>
              <w:spacing w:after="0" w:line="240" w:lineRule="auto"/>
              <w:jc w:val="center"/>
              <w:rPr>
                <w:rFonts w:ascii="Times New Roman" w:eastAsia="Times New Roman" w:hAnsi="Times New Roman" w:cs="Times New Roman"/>
                <w:b/>
                <w:bCs/>
                <w:lang w:eastAsia="es-CO"/>
              </w:rPr>
            </w:pPr>
            <w:r w:rsidRPr="003057B1">
              <w:rPr>
                <w:rFonts w:ascii="Times New Roman" w:eastAsia="Times New Roman" w:hAnsi="Times New Roman" w:cs="Times New Roman"/>
                <w:b/>
                <w:bCs/>
                <w:lang w:eastAsia="es-CO"/>
              </w:rPr>
              <w:t> </w:t>
            </w:r>
          </w:p>
        </w:tc>
        <w:tc>
          <w:tcPr>
            <w:tcW w:w="755" w:type="dxa"/>
            <w:tcBorders>
              <w:top w:val="single" w:sz="4" w:space="0" w:color="auto"/>
              <w:left w:val="nil"/>
              <w:bottom w:val="single" w:sz="8" w:space="0" w:color="auto"/>
              <w:right w:val="single" w:sz="4" w:space="0" w:color="auto"/>
            </w:tcBorders>
            <w:shd w:val="clear" w:color="000000" w:fill="FF8080"/>
            <w:vAlign w:val="center"/>
            <w:hideMark/>
          </w:tcPr>
          <w:p w14:paraId="0847BDEE" w14:textId="77777777" w:rsidR="001D6087" w:rsidRPr="003057B1" w:rsidRDefault="001D6087" w:rsidP="001D6087">
            <w:pPr>
              <w:spacing w:after="0" w:line="240" w:lineRule="auto"/>
              <w:jc w:val="center"/>
              <w:rPr>
                <w:rFonts w:ascii="Times New Roman" w:eastAsia="Times New Roman" w:hAnsi="Times New Roman" w:cs="Times New Roman"/>
                <w:b/>
                <w:bCs/>
                <w:lang w:eastAsia="es-CO"/>
              </w:rPr>
            </w:pPr>
            <w:r w:rsidRPr="003057B1">
              <w:rPr>
                <w:rFonts w:ascii="Times New Roman" w:eastAsia="Times New Roman" w:hAnsi="Times New Roman" w:cs="Times New Roman"/>
                <w:b/>
                <w:bCs/>
                <w:lang w:eastAsia="es-CO"/>
              </w:rPr>
              <w:t> </w:t>
            </w:r>
          </w:p>
        </w:tc>
        <w:tc>
          <w:tcPr>
            <w:tcW w:w="196" w:type="dxa"/>
            <w:tcBorders>
              <w:top w:val="nil"/>
              <w:left w:val="single" w:sz="4" w:space="0" w:color="auto"/>
              <w:bottom w:val="single" w:sz="8" w:space="0" w:color="auto"/>
              <w:right w:val="single" w:sz="4" w:space="0" w:color="auto"/>
            </w:tcBorders>
            <w:shd w:val="diagCross" w:color="000000" w:fill="C0C0C0"/>
            <w:vAlign w:val="center"/>
            <w:hideMark/>
          </w:tcPr>
          <w:p w14:paraId="434E0211"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11" w:type="dxa"/>
            <w:tcBorders>
              <w:top w:val="nil"/>
              <w:left w:val="single" w:sz="8" w:space="0" w:color="auto"/>
              <w:bottom w:val="single" w:sz="8" w:space="0" w:color="auto"/>
              <w:right w:val="nil"/>
            </w:tcBorders>
            <w:shd w:val="clear" w:color="auto" w:fill="auto"/>
            <w:vAlign w:val="center"/>
            <w:hideMark/>
          </w:tcPr>
          <w:p w14:paraId="22B21F45"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11" w:type="dxa"/>
            <w:tcBorders>
              <w:top w:val="nil"/>
              <w:left w:val="single" w:sz="4" w:space="0" w:color="auto"/>
              <w:bottom w:val="single" w:sz="8" w:space="0" w:color="auto"/>
              <w:right w:val="nil"/>
            </w:tcBorders>
            <w:shd w:val="clear" w:color="auto" w:fill="auto"/>
            <w:vAlign w:val="center"/>
            <w:hideMark/>
          </w:tcPr>
          <w:p w14:paraId="26664C6C"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11" w:type="dxa"/>
            <w:tcBorders>
              <w:top w:val="nil"/>
              <w:left w:val="single" w:sz="4" w:space="0" w:color="auto"/>
              <w:bottom w:val="single" w:sz="8" w:space="0" w:color="auto"/>
              <w:right w:val="single" w:sz="4" w:space="0" w:color="auto"/>
            </w:tcBorders>
            <w:shd w:val="clear" w:color="auto" w:fill="auto"/>
            <w:vAlign w:val="center"/>
            <w:hideMark/>
          </w:tcPr>
          <w:p w14:paraId="3D8E811C"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12" w:type="dxa"/>
            <w:tcBorders>
              <w:top w:val="nil"/>
              <w:left w:val="nil"/>
              <w:bottom w:val="single" w:sz="8" w:space="0" w:color="auto"/>
              <w:right w:val="single" w:sz="8" w:space="0" w:color="auto"/>
            </w:tcBorders>
            <w:shd w:val="clear" w:color="auto" w:fill="auto"/>
            <w:vAlign w:val="center"/>
            <w:hideMark/>
          </w:tcPr>
          <w:p w14:paraId="1EFBD9A7"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11" w:type="dxa"/>
            <w:tcBorders>
              <w:top w:val="nil"/>
              <w:left w:val="nil"/>
              <w:bottom w:val="single" w:sz="8" w:space="0" w:color="auto"/>
              <w:right w:val="nil"/>
            </w:tcBorders>
            <w:shd w:val="clear" w:color="auto" w:fill="auto"/>
            <w:vAlign w:val="center"/>
            <w:hideMark/>
          </w:tcPr>
          <w:p w14:paraId="3ED9A446"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11" w:type="dxa"/>
            <w:tcBorders>
              <w:top w:val="nil"/>
              <w:left w:val="single" w:sz="4" w:space="0" w:color="auto"/>
              <w:bottom w:val="single" w:sz="8" w:space="0" w:color="auto"/>
              <w:right w:val="single" w:sz="4" w:space="0" w:color="auto"/>
            </w:tcBorders>
            <w:shd w:val="clear" w:color="auto" w:fill="auto"/>
            <w:vAlign w:val="center"/>
            <w:hideMark/>
          </w:tcPr>
          <w:p w14:paraId="3E7FEBA5"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11" w:type="dxa"/>
            <w:tcBorders>
              <w:top w:val="nil"/>
              <w:left w:val="nil"/>
              <w:bottom w:val="single" w:sz="8" w:space="0" w:color="auto"/>
              <w:right w:val="single" w:sz="4" w:space="0" w:color="auto"/>
            </w:tcBorders>
            <w:shd w:val="clear" w:color="auto" w:fill="auto"/>
            <w:vAlign w:val="center"/>
            <w:hideMark/>
          </w:tcPr>
          <w:p w14:paraId="4C7FE717"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12" w:type="dxa"/>
            <w:tcBorders>
              <w:top w:val="nil"/>
              <w:left w:val="nil"/>
              <w:bottom w:val="single" w:sz="8" w:space="0" w:color="auto"/>
              <w:right w:val="single" w:sz="8" w:space="0" w:color="auto"/>
            </w:tcBorders>
            <w:shd w:val="clear" w:color="auto" w:fill="auto"/>
            <w:vAlign w:val="center"/>
            <w:hideMark/>
          </w:tcPr>
          <w:p w14:paraId="61D14880"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186" w:type="dxa"/>
            <w:tcBorders>
              <w:top w:val="nil"/>
              <w:left w:val="nil"/>
              <w:bottom w:val="single" w:sz="8" w:space="0" w:color="auto"/>
              <w:right w:val="nil"/>
            </w:tcBorders>
            <w:shd w:val="clear" w:color="auto" w:fill="auto"/>
            <w:vAlign w:val="center"/>
            <w:hideMark/>
          </w:tcPr>
          <w:p w14:paraId="34D74CF6"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186" w:type="dxa"/>
            <w:tcBorders>
              <w:top w:val="nil"/>
              <w:left w:val="nil"/>
              <w:bottom w:val="single" w:sz="8" w:space="0" w:color="auto"/>
              <w:right w:val="nil"/>
            </w:tcBorders>
            <w:shd w:val="clear" w:color="auto" w:fill="auto"/>
            <w:vAlign w:val="center"/>
            <w:hideMark/>
          </w:tcPr>
          <w:p w14:paraId="42B059E0"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8" w:space="0" w:color="auto"/>
              <w:right w:val="single" w:sz="4" w:space="0" w:color="auto"/>
            </w:tcBorders>
            <w:shd w:val="clear" w:color="auto" w:fill="auto"/>
            <w:vAlign w:val="center"/>
            <w:hideMark/>
          </w:tcPr>
          <w:p w14:paraId="0274BE6B"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8" w:space="0" w:color="auto"/>
              <w:right w:val="single" w:sz="4" w:space="0" w:color="auto"/>
            </w:tcBorders>
            <w:shd w:val="clear" w:color="auto" w:fill="auto"/>
            <w:vAlign w:val="center"/>
            <w:hideMark/>
          </w:tcPr>
          <w:p w14:paraId="53B9D2C1"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8" w:space="0" w:color="auto"/>
              <w:right w:val="single" w:sz="8" w:space="0" w:color="auto"/>
            </w:tcBorders>
            <w:shd w:val="clear" w:color="auto" w:fill="auto"/>
            <w:vAlign w:val="center"/>
            <w:hideMark/>
          </w:tcPr>
          <w:p w14:paraId="1AD725B0"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8" w:space="0" w:color="auto"/>
              <w:right w:val="single" w:sz="4" w:space="0" w:color="auto"/>
            </w:tcBorders>
            <w:shd w:val="clear" w:color="auto" w:fill="auto"/>
            <w:vAlign w:val="center"/>
            <w:hideMark/>
          </w:tcPr>
          <w:p w14:paraId="4ACD86D0"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8" w:space="0" w:color="auto"/>
              <w:right w:val="nil"/>
            </w:tcBorders>
            <w:shd w:val="clear" w:color="auto" w:fill="auto"/>
            <w:vAlign w:val="center"/>
            <w:hideMark/>
          </w:tcPr>
          <w:p w14:paraId="49B9A40A"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8" w:space="0" w:color="auto"/>
              <w:right w:val="nil"/>
            </w:tcBorders>
            <w:shd w:val="clear" w:color="auto" w:fill="auto"/>
            <w:vAlign w:val="center"/>
            <w:hideMark/>
          </w:tcPr>
          <w:p w14:paraId="71D70299"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8" w:space="0" w:color="auto"/>
              <w:right w:val="single" w:sz="8" w:space="0" w:color="auto"/>
            </w:tcBorders>
            <w:shd w:val="clear" w:color="auto" w:fill="auto"/>
            <w:vAlign w:val="center"/>
            <w:hideMark/>
          </w:tcPr>
          <w:p w14:paraId="608BA828"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8" w:space="0" w:color="auto"/>
              <w:right w:val="nil"/>
            </w:tcBorders>
            <w:shd w:val="clear" w:color="auto" w:fill="auto"/>
            <w:vAlign w:val="center"/>
            <w:hideMark/>
          </w:tcPr>
          <w:p w14:paraId="68BEFB0B"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8" w:space="0" w:color="auto"/>
              <w:right w:val="single" w:sz="4" w:space="0" w:color="auto"/>
            </w:tcBorders>
            <w:shd w:val="clear" w:color="auto" w:fill="auto"/>
            <w:vAlign w:val="center"/>
            <w:hideMark/>
          </w:tcPr>
          <w:p w14:paraId="01B1C026"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8" w:space="0" w:color="auto"/>
              <w:right w:val="single" w:sz="4" w:space="0" w:color="auto"/>
            </w:tcBorders>
            <w:shd w:val="clear" w:color="auto" w:fill="auto"/>
            <w:vAlign w:val="center"/>
            <w:hideMark/>
          </w:tcPr>
          <w:p w14:paraId="1B251B8B"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8" w:space="0" w:color="auto"/>
              <w:right w:val="single" w:sz="8" w:space="0" w:color="auto"/>
            </w:tcBorders>
            <w:shd w:val="clear" w:color="auto" w:fill="auto"/>
            <w:vAlign w:val="center"/>
            <w:hideMark/>
          </w:tcPr>
          <w:p w14:paraId="799E5DA4"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186" w:type="dxa"/>
            <w:gridSpan w:val="2"/>
            <w:tcBorders>
              <w:top w:val="nil"/>
              <w:left w:val="nil"/>
              <w:bottom w:val="single" w:sz="8" w:space="0" w:color="auto"/>
              <w:right w:val="nil"/>
            </w:tcBorders>
            <w:shd w:val="clear" w:color="auto" w:fill="auto"/>
            <w:vAlign w:val="center"/>
            <w:hideMark/>
          </w:tcPr>
          <w:p w14:paraId="4B7B4B9F"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186" w:type="dxa"/>
            <w:tcBorders>
              <w:top w:val="nil"/>
              <w:left w:val="nil"/>
              <w:bottom w:val="single" w:sz="8" w:space="0" w:color="auto"/>
              <w:right w:val="nil"/>
            </w:tcBorders>
            <w:shd w:val="clear" w:color="auto" w:fill="auto"/>
            <w:vAlign w:val="center"/>
            <w:hideMark/>
          </w:tcPr>
          <w:p w14:paraId="5410F418"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8" w:space="0" w:color="auto"/>
              <w:right w:val="single" w:sz="4" w:space="0" w:color="auto"/>
            </w:tcBorders>
            <w:shd w:val="clear" w:color="auto" w:fill="auto"/>
            <w:vAlign w:val="center"/>
            <w:hideMark/>
          </w:tcPr>
          <w:p w14:paraId="297114B0"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8" w:space="0" w:color="auto"/>
              <w:right w:val="single" w:sz="4" w:space="0" w:color="auto"/>
            </w:tcBorders>
            <w:shd w:val="clear" w:color="auto" w:fill="auto"/>
            <w:vAlign w:val="center"/>
            <w:hideMark/>
          </w:tcPr>
          <w:p w14:paraId="723360DA"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8" w:space="0" w:color="auto"/>
              <w:right w:val="single" w:sz="8" w:space="0" w:color="auto"/>
            </w:tcBorders>
            <w:shd w:val="clear" w:color="auto" w:fill="auto"/>
            <w:vAlign w:val="center"/>
            <w:hideMark/>
          </w:tcPr>
          <w:p w14:paraId="38177EE3"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gridSpan w:val="2"/>
            <w:tcBorders>
              <w:top w:val="nil"/>
              <w:left w:val="nil"/>
              <w:bottom w:val="single" w:sz="8" w:space="0" w:color="auto"/>
              <w:right w:val="single" w:sz="4" w:space="0" w:color="auto"/>
            </w:tcBorders>
            <w:shd w:val="clear" w:color="auto" w:fill="auto"/>
            <w:vAlign w:val="center"/>
            <w:hideMark/>
          </w:tcPr>
          <w:p w14:paraId="786B8F52"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8" w:space="0" w:color="auto"/>
              <w:right w:val="nil"/>
            </w:tcBorders>
            <w:shd w:val="clear" w:color="auto" w:fill="auto"/>
            <w:vAlign w:val="center"/>
            <w:hideMark/>
          </w:tcPr>
          <w:p w14:paraId="51663A38"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8" w:space="0" w:color="auto"/>
              <w:right w:val="nil"/>
            </w:tcBorders>
            <w:shd w:val="clear" w:color="auto" w:fill="auto"/>
            <w:vAlign w:val="center"/>
            <w:hideMark/>
          </w:tcPr>
          <w:p w14:paraId="59D452E1"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8" w:space="0" w:color="auto"/>
              <w:right w:val="single" w:sz="8" w:space="0" w:color="auto"/>
            </w:tcBorders>
            <w:shd w:val="clear" w:color="auto" w:fill="auto"/>
            <w:vAlign w:val="center"/>
            <w:hideMark/>
          </w:tcPr>
          <w:p w14:paraId="417C6817"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65" w:type="dxa"/>
            <w:tcBorders>
              <w:top w:val="nil"/>
              <w:left w:val="nil"/>
              <w:bottom w:val="single" w:sz="8" w:space="0" w:color="auto"/>
              <w:right w:val="nil"/>
            </w:tcBorders>
            <w:shd w:val="clear" w:color="auto" w:fill="auto"/>
            <w:vAlign w:val="center"/>
            <w:hideMark/>
          </w:tcPr>
          <w:p w14:paraId="5CB218D7"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8" w:space="0" w:color="auto"/>
              <w:right w:val="nil"/>
            </w:tcBorders>
            <w:shd w:val="clear" w:color="auto" w:fill="auto"/>
            <w:vAlign w:val="center"/>
            <w:hideMark/>
          </w:tcPr>
          <w:p w14:paraId="376FCBD2"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8" w:space="0" w:color="auto"/>
              <w:right w:val="nil"/>
            </w:tcBorders>
            <w:shd w:val="clear" w:color="auto" w:fill="auto"/>
            <w:vAlign w:val="center"/>
            <w:hideMark/>
          </w:tcPr>
          <w:p w14:paraId="56EAF75A"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8" w:space="0" w:color="auto"/>
              <w:right w:val="single" w:sz="8" w:space="0" w:color="auto"/>
            </w:tcBorders>
            <w:shd w:val="clear" w:color="auto" w:fill="auto"/>
            <w:vAlign w:val="center"/>
            <w:hideMark/>
          </w:tcPr>
          <w:p w14:paraId="0F201D27"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nil"/>
              <w:bottom w:val="single" w:sz="8" w:space="0" w:color="auto"/>
              <w:right w:val="nil"/>
            </w:tcBorders>
            <w:shd w:val="clear" w:color="auto" w:fill="auto"/>
            <w:vAlign w:val="center"/>
            <w:hideMark/>
          </w:tcPr>
          <w:p w14:paraId="5E0B1265"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8" w:space="0" w:color="auto"/>
              <w:right w:val="nil"/>
            </w:tcBorders>
            <w:shd w:val="clear" w:color="auto" w:fill="auto"/>
            <w:vAlign w:val="center"/>
            <w:hideMark/>
          </w:tcPr>
          <w:p w14:paraId="69CD937E"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8" w:space="0" w:color="auto"/>
              <w:right w:val="nil"/>
            </w:tcBorders>
            <w:shd w:val="clear" w:color="auto" w:fill="auto"/>
            <w:vAlign w:val="center"/>
            <w:hideMark/>
          </w:tcPr>
          <w:p w14:paraId="0EA02AB5"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8" w:space="0" w:color="auto"/>
              <w:right w:val="single" w:sz="8" w:space="0" w:color="auto"/>
            </w:tcBorders>
            <w:shd w:val="clear" w:color="auto" w:fill="auto"/>
            <w:vAlign w:val="center"/>
            <w:hideMark/>
          </w:tcPr>
          <w:p w14:paraId="319324BE"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gridSpan w:val="2"/>
            <w:tcBorders>
              <w:top w:val="nil"/>
              <w:left w:val="nil"/>
              <w:bottom w:val="single" w:sz="8" w:space="0" w:color="auto"/>
              <w:right w:val="nil"/>
            </w:tcBorders>
            <w:shd w:val="clear" w:color="auto" w:fill="auto"/>
            <w:vAlign w:val="center"/>
            <w:hideMark/>
          </w:tcPr>
          <w:p w14:paraId="74F54F55"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8" w:space="0" w:color="auto"/>
              <w:right w:val="nil"/>
            </w:tcBorders>
            <w:shd w:val="clear" w:color="auto" w:fill="auto"/>
            <w:vAlign w:val="center"/>
            <w:hideMark/>
          </w:tcPr>
          <w:p w14:paraId="01F16692"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8" w:space="0" w:color="auto"/>
              <w:right w:val="nil"/>
            </w:tcBorders>
            <w:shd w:val="clear" w:color="auto" w:fill="auto"/>
            <w:vAlign w:val="center"/>
            <w:hideMark/>
          </w:tcPr>
          <w:p w14:paraId="24F897BA"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c>
          <w:tcPr>
            <w:tcW w:w="249" w:type="dxa"/>
            <w:tcBorders>
              <w:top w:val="nil"/>
              <w:left w:val="single" w:sz="4" w:space="0" w:color="auto"/>
              <w:bottom w:val="single" w:sz="8" w:space="0" w:color="auto"/>
              <w:right w:val="single" w:sz="8" w:space="0" w:color="auto"/>
            </w:tcBorders>
            <w:shd w:val="clear" w:color="auto" w:fill="auto"/>
            <w:vAlign w:val="center"/>
            <w:hideMark/>
          </w:tcPr>
          <w:p w14:paraId="6FE1863F" w14:textId="77777777" w:rsidR="001D6087" w:rsidRPr="003057B1" w:rsidRDefault="001D6087" w:rsidP="001D6087">
            <w:pPr>
              <w:spacing w:after="0" w:line="240" w:lineRule="auto"/>
              <w:jc w:val="center"/>
              <w:rPr>
                <w:rFonts w:ascii="Times New Roman" w:eastAsia="Times New Roman" w:hAnsi="Times New Roman" w:cs="Times New Roman"/>
                <w:lang w:eastAsia="es-CO"/>
              </w:rPr>
            </w:pPr>
            <w:r w:rsidRPr="003057B1">
              <w:rPr>
                <w:rFonts w:ascii="Times New Roman" w:eastAsia="Times New Roman" w:hAnsi="Times New Roman" w:cs="Times New Roman"/>
                <w:lang w:eastAsia="es-CO"/>
              </w:rPr>
              <w:t> </w:t>
            </w:r>
          </w:p>
        </w:tc>
      </w:tr>
    </w:tbl>
    <w:tbl>
      <w:tblPr>
        <w:tblpPr w:leftFromText="141" w:rightFromText="141" w:vertAnchor="page" w:horzAnchor="margin" w:tblpY="1492"/>
        <w:tblW w:w="14730" w:type="dxa"/>
        <w:shd w:val="clear" w:color="auto" w:fill="FFFFFF"/>
        <w:tblLook w:val="04A0" w:firstRow="1" w:lastRow="0" w:firstColumn="1" w:lastColumn="0" w:noHBand="0" w:noVBand="1"/>
      </w:tblPr>
      <w:tblGrid>
        <w:gridCol w:w="2454"/>
        <w:gridCol w:w="2454"/>
        <w:gridCol w:w="2454"/>
        <w:gridCol w:w="2454"/>
        <w:gridCol w:w="2454"/>
        <w:gridCol w:w="2460"/>
      </w:tblGrid>
      <w:tr w:rsidR="00FF231C" w:rsidRPr="003057B1" w14:paraId="6399E4EE" w14:textId="77777777" w:rsidTr="00FF231C">
        <w:trPr>
          <w:trHeight w:val="232"/>
        </w:trPr>
        <w:tc>
          <w:tcPr>
            <w:tcW w:w="0" w:type="auto"/>
            <w:tcBorders>
              <w:top w:val="single" w:sz="6" w:space="0" w:color="DDDDDD"/>
              <w:left w:val="single" w:sz="6" w:space="0" w:color="DDDDDD"/>
              <w:bottom w:val="single" w:sz="6" w:space="0" w:color="DDDDDD"/>
              <w:right w:val="single" w:sz="6" w:space="0" w:color="DDDDDD"/>
            </w:tcBorders>
            <w:shd w:val="clear" w:color="auto" w:fill="F3F3F3"/>
          </w:tcPr>
          <w:p w14:paraId="1950E348" w14:textId="77777777" w:rsidR="00FF231C" w:rsidRPr="003057B1" w:rsidRDefault="00FF231C" w:rsidP="00FF231C">
            <w:pPr>
              <w:spacing w:before="100" w:beforeAutospacing="1" w:after="100" w:afterAutospacing="1" w:line="240" w:lineRule="auto"/>
              <w:jc w:val="center"/>
              <w:rPr>
                <w:rFonts w:ascii="Times New Roman" w:eastAsia="Times New Roman" w:hAnsi="Times New Roman" w:cs="Times New Roman"/>
                <w:b/>
                <w:bCs/>
                <w:color w:val="222222"/>
                <w:lang w:eastAsia="es-CO"/>
              </w:rPr>
            </w:pPr>
          </w:p>
        </w:tc>
        <w:tc>
          <w:tcPr>
            <w:tcW w:w="0" w:type="auto"/>
            <w:gridSpan w:val="5"/>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4F2BEFC3" w14:textId="77777777" w:rsidR="00FF231C" w:rsidRPr="003057B1" w:rsidRDefault="00FF231C" w:rsidP="00FF231C">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3057B1">
              <w:rPr>
                <w:rFonts w:ascii="Times New Roman" w:eastAsia="Times New Roman" w:hAnsi="Times New Roman" w:cs="Times New Roman"/>
                <w:b/>
                <w:bCs/>
                <w:color w:val="222222"/>
                <w:lang w:eastAsia="es-CO"/>
              </w:rPr>
              <w:t>Presupuesto</w:t>
            </w:r>
          </w:p>
        </w:tc>
      </w:tr>
      <w:tr w:rsidR="00FF231C" w:rsidRPr="003057B1" w14:paraId="590D85F8" w14:textId="77777777" w:rsidTr="00FF231C">
        <w:trPr>
          <w:trHeight w:val="232"/>
        </w:trPr>
        <w:tc>
          <w:tcPr>
            <w:tcW w:w="833" w:type="pct"/>
            <w:tcBorders>
              <w:top w:val="single" w:sz="6" w:space="0" w:color="DDDDDD"/>
              <w:left w:val="single" w:sz="6" w:space="0" w:color="DDDDDD"/>
              <w:bottom w:val="single" w:sz="6" w:space="0" w:color="DDDDDD"/>
              <w:right w:val="single" w:sz="6" w:space="0" w:color="DDDDDD"/>
            </w:tcBorders>
            <w:shd w:val="clear" w:color="auto" w:fill="F3F3F3"/>
          </w:tcPr>
          <w:p w14:paraId="21F0572E" w14:textId="77777777" w:rsidR="00FF231C" w:rsidRPr="003057B1" w:rsidRDefault="00FF231C" w:rsidP="00FF231C">
            <w:pPr>
              <w:spacing w:before="100" w:beforeAutospacing="1" w:after="100" w:afterAutospacing="1" w:line="240" w:lineRule="auto"/>
              <w:jc w:val="center"/>
              <w:rPr>
                <w:rFonts w:ascii="Times New Roman" w:eastAsia="Times New Roman" w:hAnsi="Times New Roman" w:cs="Times New Roman"/>
                <w:b/>
                <w:bCs/>
                <w:color w:val="222222"/>
                <w:lang w:eastAsia="es-CO"/>
              </w:rPr>
            </w:pPr>
          </w:p>
        </w:tc>
        <w:tc>
          <w:tcPr>
            <w:tcW w:w="4167" w:type="pct"/>
            <w:gridSpan w:val="5"/>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1C4D3596" w14:textId="77777777" w:rsidR="00FF231C" w:rsidRPr="003057B1" w:rsidRDefault="00FF231C" w:rsidP="00FF231C">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3057B1">
              <w:rPr>
                <w:rFonts w:ascii="Times New Roman" w:eastAsia="Times New Roman" w:hAnsi="Times New Roman" w:cs="Times New Roman"/>
                <w:b/>
                <w:bCs/>
                <w:color w:val="222222"/>
                <w:lang w:eastAsia="es-CO"/>
              </w:rPr>
              <w:t>Horas nómina</w:t>
            </w:r>
          </w:p>
        </w:tc>
      </w:tr>
      <w:tr w:rsidR="00FF231C" w:rsidRPr="003057B1" w14:paraId="05152F25" w14:textId="77777777" w:rsidTr="00FF231C">
        <w:trPr>
          <w:trHeight w:val="247"/>
        </w:trPr>
        <w:tc>
          <w:tcPr>
            <w:tcW w:w="8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76D96A0F" w14:textId="77777777" w:rsidR="00FF231C" w:rsidRPr="003057B1" w:rsidRDefault="00FF231C" w:rsidP="00FF231C">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3057B1">
              <w:rPr>
                <w:rFonts w:ascii="Times New Roman" w:eastAsia="Times New Roman" w:hAnsi="Times New Roman" w:cs="Times New Roman"/>
                <w:b/>
                <w:bCs/>
                <w:color w:val="222222"/>
                <w:lang w:eastAsia="es-CO"/>
              </w:rPr>
              <w:t>Concepto</w:t>
            </w:r>
          </w:p>
        </w:tc>
        <w:tc>
          <w:tcPr>
            <w:tcW w:w="8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0DC6C208" w14:textId="77777777" w:rsidR="00FF231C" w:rsidRPr="003057B1" w:rsidRDefault="00FF231C" w:rsidP="00FF231C">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3057B1">
              <w:rPr>
                <w:rFonts w:ascii="Times New Roman" w:eastAsia="Times New Roman" w:hAnsi="Times New Roman" w:cs="Times New Roman"/>
                <w:b/>
                <w:bCs/>
                <w:color w:val="222222"/>
                <w:lang w:eastAsia="es-CO"/>
              </w:rPr>
              <w:t>Nombre</w:t>
            </w:r>
          </w:p>
        </w:tc>
        <w:tc>
          <w:tcPr>
            <w:tcW w:w="8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1D0E54B2" w14:textId="77777777" w:rsidR="00FF231C" w:rsidRPr="003057B1" w:rsidRDefault="00FF231C" w:rsidP="00FF231C">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3057B1">
              <w:rPr>
                <w:rFonts w:ascii="Times New Roman" w:eastAsia="Times New Roman" w:hAnsi="Times New Roman" w:cs="Times New Roman"/>
                <w:b/>
                <w:bCs/>
                <w:color w:val="222222"/>
                <w:lang w:eastAsia="es-CO"/>
              </w:rPr>
              <w:t>Escalafón</w:t>
            </w:r>
          </w:p>
        </w:tc>
        <w:tc>
          <w:tcPr>
            <w:tcW w:w="8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49D3F573" w14:textId="77777777" w:rsidR="00FF231C" w:rsidRPr="003057B1" w:rsidRDefault="00FF231C" w:rsidP="00FF231C">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3057B1">
              <w:rPr>
                <w:rFonts w:ascii="Times New Roman" w:eastAsia="Times New Roman" w:hAnsi="Times New Roman" w:cs="Times New Roman"/>
                <w:b/>
                <w:bCs/>
                <w:color w:val="222222"/>
                <w:lang w:eastAsia="es-CO"/>
              </w:rPr>
              <w:t>Horas mes</w:t>
            </w:r>
          </w:p>
        </w:tc>
        <w:tc>
          <w:tcPr>
            <w:tcW w:w="833" w:type="pct"/>
            <w:tcBorders>
              <w:top w:val="single" w:sz="6" w:space="0" w:color="DDDDDD"/>
              <w:left w:val="single" w:sz="6" w:space="0" w:color="DDDDDD"/>
              <w:bottom w:val="single" w:sz="6" w:space="0" w:color="DDDDDD"/>
              <w:right w:val="single" w:sz="6" w:space="0" w:color="DDDDDD"/>
            </w:tcBorders>
            <w:shd w:val="clear" w:color="auto" w:fill="F3F3F3"/>
          </w:tcPr>
          <w:p w14:paraId="637C0CE0" w14:textId="77777777" w:rsidR="00FF231C" w:rsidRPr="003057B1" w:rsidRDefault="00FF231C" w:rsidP="00FF231C">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3057B1">
              <w:rPr>
                <w:rFonts w:ascii="Times New Roman" w:eastAsia="Times New Roman" w:hAnsi="Times New Roman" w:cs="Times New Roman"/>
                <w:b/>
                <w:bCs/>
                <w:color w:val="222222"/>
                <w:lang w:eastAsia="es-CO"/>
              </w:rPr>
              <w:t>Sede / Seccional o Externo</w:t>
            </w:r>
          </w:p>
        </w:tc>
        <w:tc>
          <w:tcPr>
            <w:tcW w:w="835"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2906CDE2" w14:textId="77777777" w:rsidR="00FF231C" w:rsidRPr="003057B1" w:rsidRDefault="00FF231C" w:rsidP="00FF231C">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3057B1">
              <w:rPr>
                <w:rFonts w:ascii="Times New Roman" w:eastAsia="Times New Roman" w:hAnsi="Times New Roman" w:cs="Times New Roman"/>
                <w:b/>
                <w:bCs/>
                <w:color w:val="222222"/>
                <w:lang w:eastAsia="es-CO"/>
              </w:rPr>
              <w:t>Total ($)</w:t>
            </w:r>
            <w:r w:rsidR="00F258D8" w:rsidRPr="003057B1">
              <w:rPr>
                <w:rStyle w:val="Refdenotaalpie"/>
                <w:rFonts w:ascii="Times New Roman" w:eastAsia="Times New Roman" w:hAnsi="Times New Roman" w:cs="Times New Roman"/>
                <w:b/>
                <w:bCs/>
                <w:color w:val="222222"/>
                <w:lang w:eastAsia="es-CO"/>
              </w:rPr>
              <w:footnoteReference w:id="2"/>
            </w:r>
          </w:p>
        </w:tc>
      </w:tr>
      <w:tr w:rsidR="00FF231C" w:rsidRPr="003057B1" w14:paraId="56CF5A05" w14:textId="77777777" w:rsidTr="00FF231C">
        <w:trPr>
          <w:trHeight w:val="464"/>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18BE6254" w14:textId="77777777" w:rsidR="00FF231C" w:rsidRPr="003057B1" w:rsidRDefault="00FF231C" w:rsidP="00FF231C">
            <w:pPr>
              <w:spacing w:after="0" w:line="240" w:lineRule="auto"/>
              <w:jc w:val="center"/>
              <w:rPr>
                <w:rFonts w:ascii="Times New Roman" w:eastAsia="Times New Roman" w:hAnsi="Times New Roman" w:cs="Times New Roman"/>
                <w:color w:val="222222"/>
                <w:lang w:eastAsia="es-CO"/>
              </w:rPr>
            </w:pPr>
            <w:r w:rsidRPr="003057B1">
              <w:rPr>
                <w:rFonts w:ascii="Times New Roman" w:eastAsia="Times New Roman" w:hAnsi="Times New Roman" w:cs="Times New Roman"/>
                <w:color w:val="222222"/>
                <w:lang w:eastAsia="es-CO"/>
              </w:rPr>
              <w:t>Horas Nomina (Investigador Principal)</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ACEF9B8" w14:textId="77777777" w:rsidR="00FF231C" w:rsidRPr="003057B1" w:rsidRDefault="002F27F6" w:rsidP="00FF231C">
            <w:pPr>
              <w:spacing w:after="0" w:line="240" w:lineRule="auto"/>
              <w:jc w:val="center"/>
              <w:rPr>
                <w:rFonts w:ascii="Times New Roman" w:eastAsia="Times New Roman" w:hAnsi="Times New Roman" w:cs="Times New Roman"/>
                <w:color w:val="222222"/>
                <w:lang w:eastAsia="es-CO"/>
              </w:rPr>
            </w:pPr>
            <w:r w:rsidRPr="003057B1">
              <w:rPr>
                <w:rFonts w:ascii="Times New Roman" w:eastAsia="Times New Roman" w:hAnsi="Times New Roman" w:cs="Times New Roman"/>
                <w:color w:val="222222"/>
                <w:lang w:eastAsia="es-CO"/>
              </w:rPr>
              <w:t>Mateo Mejía Gallego</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14EF371" w14:textId="77777777" w:rsidR="00FF231C" w:rsidRPr="003057B1" w:rsidRDefault="00C30E64" w:rsidP="00FF231C">
            <w:pPr>
              <w:spacing w:after="0" w:line="240" w:lineRule="auto"/>
              <w:jc w:val="center"/>
              <w:rPr>
                <w:rFonts w:ascii="Times New Roman" w:eastAsia="Times New Roman" w:hAnsi="Times New Roman" w:cs="Times New Roman"/>
                <w:color w:val="222222"/>
                <w:lang w:eastAsia="es-CO"/>
              </w:rPr>
            </w:pPr>
            <w:r w:rsidRPr="003057B1">
              <w:rPr>
                <w:rFonts w:ascii="Times New Roman" w:eastAsia="Times New Roman" w:hAnsi="Times New Roman" w:cs="Times New Roman"/>
                <w:color w:val="222222"/>
                <w:lang w:eastAsia="es-CO"/>
              </w:rPr>
              <w:t>3</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CDE0998" w14:textId="77777777" w:rsidR="00FF231C" w:rsidRPr="003057B1" w:rsidRDefault="00C30E64" w:rsidP="00FF231C">
            <w:pPr>
              <w:spacing w:after="0" w:line="240" w:lineRule="auto"/>
              <w:jc w:val="center"/>
              <w:rPr>
                <w:rFonts w:ascii="Times New Roman" w:eastAsia="Times New Roman" w:hAnsi="Times New Roman" w:cs="Times New Roman"/>
                <w:color w:val="222222"/>
                <w:lang w:eastAsia="es-CO"/>
              </w:rPr>
            </w:pPr>
            <w:r w:rsidRPr="003057B1">
              <w:rPr>
                <w:rFonts w:ascii="Times New Roman" w:eastAsia="Times New Roman" w:hAnsi="Times New Roman" w:cs="Times New Roman"/>
                <w:color w:val="222222"/>
                <w:lang w:eastAsia="es-CO"/>
              </w:rPr>
              <w:t>40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14:paraId="4D22FA5D" w14:textId="77777777" w:rsidR="00FF231C" w:rsidRPr="003057B1" w:rsidRDefault="00C30E64" w:rsidP="00FF231C">
            <w:pPr>
              <w:spacing w:after="0" w:line="240" w:lineRule="auto"/>
              <w:jc w:val="center"/>
              <w:rPr>
                <w:rFonts w:ascii="Times New Roman" w:eastAsia="Times New Roman" w:hAnsi="Times New Roman" w:cs="Times New Roman"/>
                <w:color w:val="222222"/>
                <w:lang w:eastAsia="es-CO"/>
              </w:rPr>
            </w:pPr>
            <w:r w:rsidRPr="003057B1">
              <w:rPr>
                <w:rFonts w:ascii="Times New Roman" w:eastAsia="Times New Roman" w:hAnsi="Times New Roman" w:cs="Times New Roman"/>
                <w:color w:val="222222"/>
                <w:lang w:eastAsia="es-CO"/>
              </w:rPr>
              <w:t>Bogotá</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1EB9C13" w14:textId="77777777" w:rsidR="00FF231C" w:rsidRPr="003057B1" w:rsidRDefault="003057B1" w:rsidP="00FF231C">
            <w:pPr>
              <w:spacing w:after="0" w:line="240" w:lineRule="auto"/>
              <w:jc w:val="center"/>
              <w:rPr>
                <w:rFonts w:ascii="Times New Roman" w:eastAsia="Times New Roman" w:hAnsi="Times New Roman" w:cs="Times New Roman"/>
                <w:color w:val="222222"/>
                <w:lang w:eastAsia="es-CO"/>
              </w:rPr>
            </w:pPr>
            <w:r w:rsidRPr="003057B1">
              <w:rPr>
                <w:rFonts w:ascii="Times New Roman" w:eastAsia="Times New Roman" w:hAnsi="Times New Roman" w:cs="Times New Roman"/>
                <w:color w:val="222222"/>
                <w:lang w:eastAsia="es-CO"/>
              </w:rPr>
              <w:t>$10.727.500</w:t>
            </w:r>
          </w:p>
        </w:tc>
      </w:tr>
      <w:tr w:rsidR="00FF231C" w:rsidRPr="003057B1" w14:paraId="435CA432" w14:textId="77777777" w:rsidTr="00FF231C">
        <w:trPr>
          <w:trHeight w:val="257"/>
        </w:trPr>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6BBD58D7" w14:textId="77777777" w:rsidR="00FF231C" w:rsidRPr="003057B1" w:rsidRDefault="00FF231C" w:rsidP="00FF231C">
            <w:pPr>
              <w:spacing w:after="0" w:line="240" w:lineRule="auto"/>
              <w:jc w:val="center"/>
              <w:rPr>
                <w:rFonts w:ascii="Times New Roman" w:eastAsia="Times New Roman" w:hAnsi="Times New Roman" w:cs="Times New Roman"/>
                <w:color w:val="222222"/>
                <w:lang w:eastAsia="es-CO"/>
              </w:rPr>
            </w:pPr>
            <w:r w:rsidRPr="003057B1">
              <w:rPr>
                <w:rFonts w:ascii="Times New Roman" w:eastAsia="Times New Roman" w:hAnsi="Times New Roman" w:cs="Times New Roman"/>
                <w:color w:val="222222"/>
                <w:lang w:eastAsia="es-CO"/>
              </w:rPr>
              <w:t>Horas Nomina (Co-Investigadores)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A0626F1" w14:textId="77777777" w:rsidR="00FF231C" w:rsidRPr="003057B1" w:rsidRDefault="00C30E64" w:rsidP="00FF231C">
            <w:pPr>
              <w:spacing w:after="0" w:line="240" w:lineRule="auto"/>
              <w:jc w:val="center"/>
              <w:rPr>
                <w:rFonts w:ascii="Times New Roman" w:eastAsia="Times New Roman" w:hAnsi="Times New Roman" w:cs="Times New Roman"/>
                <w:color w:val="222222"/>
                <w:lang w:eastAsia="es-CO"/>
              </w:rPr>
            </w:pPr>
            <w:r w:rsidRPr="003057B1">
              <w:rPr>
                <w:rFonts w:ascii="Times New Roman" w:eastAsia="Times New Roman" w:hAnsi="Times New Roman" w:cs="Times New Roman"/>
                <w:color w:val="222222"/>
                <w:lang w:eastAsia="es-CO"/>
              </w:rPr>
              <w:t>José Leibniz Ledesma Romero</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910C8B0" w14:textId="77777777" w:rsidR="00FF231C" w:rsidRPr="003057B1" w:rsidRDefault="00C30E64" w:rsidP="00FF231C">
            <w:pPr>
              <w:spacing w:after="0" w:line="240" w:lineRule="auto"/>
              <w:jc w:val="center"/>
              <w:rPr>
                <w:rFonts w:ascii="Times New Roman" w:eastAsia="Times New Roman" w:hAnsi="Times New Roman" w:cs="Times New Roman"/>
                <w:color w:val="222222"/>
                <w:lang w:eastAsia="es-CO"/>
              </w:rPr>
            </w:pPr>
            <w:r w:rsidRPr="003057B1">
              <w:rPr>
                <w:rFonts w:ascii="Times New Roman" w:eastAsia="Times New Roman" w:hAnsi="Times New Roman" w:cs="Times New Roman"/>
                <w:color w:val="222222"/>
                <w:lang w:eastAsia="es-CO"/>
              </w:rPr>
              <w:t>1</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3EFD94F" w14:textId="77777777" w:rsidR="00FF231C" w:rsidRPr="003057B1" w:rsidRDefault="00C30E64" w:rsidP="00FF231C">
            <w:pPr>
              <w:spacing w:after="0" w:line="240" w:lineRule="auto"/>
              <w:jc w:val="center"/>
              <w:rPr>
                <w:rFonts w:ascii="Times New Roman" w:eastAsia="Times New Roman" w:hAnsi="Times New Roman" w:cs="Times New Roman"/>
                <w:color w:val="222222"/>
                <w:lang w:eastAsia="es-CO"/>
              </w:rPr>
            </w:pPr>
            <w:r w:rsidRPr="003057B1">
              <w:rPr>
                <w:rFonts w:ascii="Times New Roman" w:eastAsia="Times New Roman" w:hAnsi="Times New Roman" w:cs="Times New Roman"/>
                <w:color w:val="222222"/>
                <w:lang w:eastAsia="es-CO"/>
              </w:rPr>
              <w:t>30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14:paraId="33708F94" w14:textId="77777777" w:rsidR="00FF231C" w:rsidRPr="003057B1" w:rsidRDefault="00C30E64" w:rsidP="00FF231C">
            <w:pPr>
              <w:spacing w:after="0" w:line="240" w:lineRule="auto"/>
              <w:jc w:val="center"/>
              <w:rPr>
                <w:rFonts w:ascii="Times New Roman" w:eastAsia="Times New Roman" w:hAnsi="Times New Roman" w:cs="Times New Roman"/>
                <w:color w:val="222222"/>
                <w:lang w:eastAsia="es-CO"/>
              </w:rPr>
            </w:pPr>
            <w:r w:rsidRPr="003057B1">
              <w:rPr>
                <w:rFonts w:ascii="Times New Roman" w:eastAsia="Times New Roman" w:hAnsi="Times New Roman" w:cs="Times New Roman"/>
                <w:color w:val="222222"/>
                <w:lang w:eastAsia="es-CO"/>
              </w:rPr>
              <w:t>Bogotá</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040FF7B" w14:textId="77777777" w:rsidR="003057B1" w:rsidRPr="003057B1" w:rsidRDefault="003057B1" w:rsidP="003057B1">
            <w:pPr>
              <w:spacing w:after="0" w:line="240" w:lineRule="auto"/>
              <w:jc w:val="center"/>
              <w:rPr>
                <w:rFonts w:ascii="Times New Roman" w:eastAsia="Times New Roman" w:hAnsi="Times New Roman" w:cs="Times New Roman"/>
                <w:color w:val="222222"/>
                <w:lang w:eastAsia="es-CO"/>
              </w:rPr>
            </w:pPr>
          </w:p>
          <w:p w14:paraId="5895B593" w14:textId="77777777" w:rsidR="003057B1" w:rsidRPr="003057B1" w:rsidRDefault="003057B1" w:rsidP="003057B1">
            <w:pPr>
              <w:spacing w:after="0" w:line="240" w:lineRule="auto"/>
              <w:jc w:val="center"/>
              <w:rPr>
                <w:rFonts w:ascii="Times New Roman" w:eastAsia="Times New Roman" w:hAnsi="Times New Roman" w:cs="Times New Roman"/>
                <w:color w:val="222222"/>
                <w:lang w:eastAsia="es-CO"/>
              </w:rPr>
            </w:pPr>
            <w:r w:rsidRPr="003057B1">
              <w:rPr>
                <w:rFonts w:ascii="Times New Roman" w:eastAsia="Times New Roman" w:hAnsi="Times New Roman" w:cs="Times New Roman"/>
                <w:color w:val="222222"/>
                <w:lang w:eastAsia="es-CO"/>
              </w:rPr>
              <w:t>$3.315.000</w:t>
            </w:r>
          </w:p>
          <w:p w14:paraId="0263A279" w14:textId="77777777" w:rsidR="003057B1" w:rsidRPr="003057B1" w:rsidRDefault="003057B1" w:rsidP="003057B1">
            <w:pPr>
              <w:spacing w:after="0" w:line="240" w:lineRule="auto"/>
              <w:jc w:val="center"/>
              <w:rPr>
                <w:rFonts w:ascii="Times New Roman" w:eastAsia="Times New Roman" w:hAnsi="Times New Roman" w:cs="Times New Roman"/>
                <w:color w:val="222222"/>
                <w:lang w:eastAsia="es-CO"/>
              </w:rPr>
            </w:pPr>
          </w:p>
        </w:tc>
      </w:tr>
      <w:tr w:rsidR="00FF231C" w:rsidRPr="003057B1" w14:paraId="50A0BC53" w14:textId="77777777" w:rsidTr="00FF231C">
        <w:trPr>
          <w:trHeight w:val="275"/>
        </w:trPr>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14:paraId="5413DA65" w14:textId="77777777" w:rsidR="00FF231C" w:rsidRPr="003057B1" w:rsidRDefault="00FF231C" w:rsidP="00FF231C">
            <w:pPr>
              <w:spacing w:after="0"/>
              <w:rPr>
                <w:rFonts w:ascii="Times New Roman" w:eastAsia="Times New Roman" w:hAnsi="Times New Roman" w:cs="Times New Roman"/>
                <w:color w:val="222222"/>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8AE496F" w14:textId="77777777" w:rsidR="00FF231C" w:rsidRPr="003057B1" w:rsidRDefault="00F258D8" w:rsidP="00FF231C">
            <w:pPr>
              <w:spacing w:after="0" w:line="240" w:lineRule="auto"/>
              <w:jc w:val="center"/>
              <w:rPr>
                <w:rFonts w:ascii="Times New Roman" w:eastAsia="Times New Roman" w:hAnsi="Times New Roman" w:cs="Times New Roman"/>
                <w:color w:val="222222"/>
                <w:lang w:eastAsia="es-CO"/>
              </w:rPr>
            </w:pPr>
            <w:r w:rsidRPr="003057B1">
              <w:rPr>
                <w:rFonts w:ascii="Times New Roman" w:eastAsia="Times New Roman" w:hAnsi="Times New Roman" w:cs="Times New Roman"/>
                <w:color w:val="222222"/>
                <w:lang w:eastAsia="es-CO"/>
              </w:rPr>
              <w:t xml:space="preserve">Maite Bayona Aristizabal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143DAA6" w14:textId="77777777" w:rsidR="00FF231C" w:rsidRPr="003057B1" w:rsidRDefault="00F258D8" w:rsidP="00FF231C">
            <w:pPr>
              <w:spacing w:after="0" w:line="240" w:lineRule="auto"/>
              <w:jc w:val="center"/>
              <w:rPr>
                <w:rFonts w:ascii="Times New Roman" w:eastAsia="Times New Roman" w:hAnsi="Times New Roman" w:cs="Times New Roman"/>
                <w:color w:val="222222"/>
                <w:lang w:eastAsia="es-CO"/>
              </w:rPr>
            </w:pPr>
            <w:r w:rsidRPr="003057B1">
              <w:rPr>
                <w:rFonts w:ascii="Times New Roman" w:eastAsia="Times New Roman" w:hAnsi="Times New Roman" w:cs="Times New Roman"/>
                <w:color w:val="222222"/>
                <w:lang w:eastAsia="es-CO"/>
              </w:rPr>
              <w:t>N/A</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327FC67" w14:textId="77777777" w:rsidR="00FF231C" w:rsidRPr="003057B1" w:rsidRDefault="006628FE" w:rsidP="00FF231C">
            <w:pPr>
              <w:spacing w:after="0" w:line="240" w:lineRule="auto"/>
              <w:jc w:val="center"/>
              <w:rPr>
                <w:rFonts w:ascii="Times New Roman" w:eastAsia="Times New Roman" w:hAnsi="Times New Roman" w:cs="Times New Roman"/>
                <w:color w:val="222222"/>
                <w:lang w:eastAsia="es-CO"/>
              </w:rPr>
            </w:pPr>
            <w:r>
              <w:rPr>
                <w:rFonts w:ascii="Times New Roman" w:eastAsia="Times New Roman" w:hAnsi="Times New Roman" w:cs="Times New Roman"/>
                <w:color w:val="222222"/>
                <w:lang w:eastAsia="es-CO"/>
              </w:rPr>
              <w:t>N/A</w:t>
            </w: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14:paraId="400ADD0D" w14:textId="77777777" w:rsidR="00FF231C" w:rsidRPr="003057B1" w:rsidRDefault="00F258D8" w:rsidP="00FF231C">
            <w:pPr>
              <w:spacing w:after="0" w:line="240" w:lineRule="auto"/>
              <w:jc w:val="center"/>
              <w:rPr>
                <w:rFonts w:ascii="Times New Roman" w:eastAsia="Times New Roman" w:hAnsi="Times New Roman" w:cs="Times New Roman"/>
                <w:color w:val="222222"/>
                <w:lang w:eastAsia="es-CO"/>
              </w:rPr>
            </w:pPr>
            <w:r w:rsidRPr="003057B1">
              <w:rPr>
                <w:rFonts w:ascii="Times New Roman" w:eastAsia="Times New Roman" w:hAnsi="Times New Roman" w:cs="Times New Roman"/>
                <w:color w:val="222222"/>
                <w:lang w:eastAsia="es-CO"/>
              </w:rPr>
              <w:t xml:space="preserve">Bogotá </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BCF0932" w14:textId="77777777" w:rsidR="00FF231C" w:rsidRPr="003057B1" w:rsidRDefault="006628FE" w:rsidP="00FF231C">
            <w:pPr>
              <w:spacing w:after="0" w:line="240" w:lineRule="auto"/>
              <w:jc w:val="center"/>
              <w:rPr>
                <w:rFonts w:ascii="Times New Roman" w:eastAsia="Times New Roman" w:hAnsi="Times New Roman" w:cs="Times New Roman"/>
                <w:color w:val="222222"/>
                <w:lang w:eastAsia="es-CO"/>
              </w:rPr>
            </w:pPr>
            <w:r>
              <w:rPr>
                <w:rFonts w:ascii="Times New Roman" w:eastAsia="Times New Roman" w:hAnsi="Times New Roman" w:cs="Times New Roman"/>
                <w:color w:val="222222"/>
                <w:lang w:eastAsia="es-CO"/>
              </w:rPr>
              <w:t>N/A</w:t>
            </w:r>
          </w:p>
        </w:tc>
      </w:tr>
      <w:tr w:rsidR="003057B1" w:rsidRPr="003057B1" w14:paraId="3F09C7B4" w14:textId="77777777" w:rsidTr="00FF231C">
        <w:trPr>
          <w:trHeight w:val="290"/>
        </w:trPr>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14:paraId="41658B0D" w14:textId="77777777" w:rsidR="003057B1" w:rsidRPr="003057B1" w:rsidRDefault="003057B1" w:rsidP="00FF231C">
            <w:pPr>
              <w:spacing w:after="0"/>
              <w:rPr>
                <w:rFonts w:ascii="Times New Roman" w:eastAsia="Times New Roman" w:hAnsi="Times New Roman" w:cs="Times New Roman"/>
                <w:color w:val="222222"/>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F9455D3" w14:textId="77777777" w:rsidR="003057B1" w:rsidRPr="003057B1" w:rsidRDefault="003057B1" w:rsidP="00FF231C">
            <w:pPr>
              <w:spacing w:after="0" w:line="240" w:lineRule="auto"/>
              <w:jc w:val="center"/>
              <w:rPr>
                <w:rFonts w:ascii="Times New Roman" w:eastAsia="Times New Roman" w:hAnsi="Times New Roman" w:cs="Times New Roman"/>
                <w:color w:val="222222"/>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8AD7345" w14:textId="77777777" w:rsidR="003057B1" w:rsidRPr="003057B1" w:rsidRDefault="003057B1" w:rsidP="00FF231C">
            <w:pPr>
              <w:spacing w:after="0" w:line="240" w:lineRule="auto"/>
              <w:jc w:val="center"/>
              <w:rPr>
                <w:rFonts w:ascii="Times New Roman" w:eastAsia="Times New Roman" w:hAnsi="Times New Roman" w:cs="Times New Roman"/>
                <w:color w:val="222222"/>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12BDC09" w14:textId="77777777" w:rsidR="003057B1" w:rsidRPr="003057B1" w:rsidRDefault="003057B1" w:rsidP="00FF231C">
            <w:pPr>
              <w:spacing w:after="0" w:line="240" w:lineRule="auto"/>
              <w:jc w:val="center"/>
              <w:rPr>
                <w:rFonts w:ascii="Times New Roman" w:eastAsia="Times New Roman" w:hAnsi="Times New Roman" w:cs="Times New Roman"/>
                <w:color w:val="222222"/>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14:paraId="2AA50110" w14:textId="77777777" w:rsidR="003057B1" w:rsidRPr="003057B1" w:rsidRDefault="003057B1" w:rsidP="00FF231C">
            <w:pPr>
              <w:spacing w:after="0" w:line="240" w:lineRule="auto"/>
              <w:jc w:val="center"/>
              <w:rPr>
                <w:rFonts w:ascii="Times New Roman" w:eastAsia="Times New Roman" w:hAnsi="Times New Roman" w:cs="Times New Roman"/>
                <w:color w:val="222222"/>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7269AB5" w14:textId="77777777" w:rsidR="003057B1" w:rsidRPr="003057B1" w:rsidRDefault="003057B1" w:rsidP="00FF231C">
            <w:pPr>
              <w:spacing w:after="0" w:line="240" w:lineRule="auto"/>
              <w:jc w:val="center"/>
              <w:rPr>
                <w:rFonts w:ascii="Times New Roman" w:eastAsia="Times New Roman" w:hAnsi="Times New Roman" w:cs="Times New Roman"/>
                <w:color w:val="222222"/>
                <w:lang w:eastAsia="es-CO"/>
              </w:rPr>
            </w:pPr>
          </w:p>
        </w:tc>
      </w:tr>
      <w:tr w:rsidR="003057B1" w:rsidRPr="003057B1" w14:paraId="30EE5D3B" w14:textId="77777777" w:rsidTr="00FF231C">
        <w:trPr>
          <w:trHeight w:val="261"/>
        </w:trPr>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14:paraId="753F15D6" w14:textId="77777777" w:rsidR="003057B1" w:rsidRPr="003057B1" w:rsidRDefault="003057B1" w:rsidP="00FF231C">
            <w:pPr>
              <w:spacing w:after="0"/>
              <w:rPr>
                <w:rFonts w:ascii="Times New Roman" w:eastAsia="Times New Roman" w:hAnsi="Times New Roman" w:cs="Times New Roman"/>
                <w:color w:val="222222"/>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0359D98" w14:textId="77777777" w:rsidR="003057B1" w:rsidRPr="003057B1" w:rsidRDefault="003057B1" w:rsidP="00FF231C">
            <w:pPr>
              <w:spacing w:after="0" w:line="240" w:lineRule="auto"/>
              <w:jc w:val="center"/>
              <w:rPr>
                <w:rFonts w:ascii="Times New Roman" w:eastAsia="Times New Roman" w:hAnsi="Times New Roman" w:cs="Times New Roman"/>
                <w:color w:val="222222"/>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3EB8497" w14:textId="77777777" w:rsidR="003057B1" w:rsidRPr="003057B1" w:rsidRDefault="003057B1" w:rsidP="00FF231C">
            <w:pPr>
              <w:spacing w:after="0" w:line="240" w:lineRule="auto"/>
              <w:jc w:val="center"/>
              <w:rPr>
                <w:rFonts w:ascii="Times New Roman" w:eastAsia="Times New Roman" w:hAnsi="Times New Roman" w:cs="Times New Roman"/>
                <w:color w:val="222222"/>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D4A93C9" w14:textId="77777777" w:rsidR="003057B1" w:rsidRPr="003057B1" w:rsidRDefault="003057B1" w:rsidP="00FF231C">
            <w:pPr>
              <w:spacing w:after="0" w:line="240" w:lineRule="auto"/>
              <w:jc w:val="center"/>
              <w:rPr>
                <w:rFonts w:ascii="Times New Roman" w:eastAsia="Times New Roman" w:hAnsi="Times New Roman" w:cs="Times New Roman"/>
                <w:color w:val="222222"/>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14:paraId="21145479" w14:textId="77777777" w:rsidR="003057B1" w:rsidRPr="003057B1" w:rsidRDefault="003057B1" w:rsidP="00FF231C">
            <w:pPr>
              <w:spacing w:after="0" w:line="240" w:lineRule="auto"/>
              <w:jc w:val="center"/>
              <w:rPr>
                <w:rFonts w:ascii="Times New Roman" w:eastAsia="Times New Roman" w:hAnsi="Times New Roman" w:cs="Times New Roman"/>
                <w:color w:val="222222"/>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3F96041" w14:textId="77777777" w:rsidR="003057B1" w:rsidRPr="003057B1" w:rsidRDefault="003057B1" w:rsidP="00FF231C">
            <w:pPr>
              <w:spacing w:after="0" w:line="240" w:lineRule="auto"/>
              <w:jc w:val="center"/>
              <w:rPr>
                <w:rFonts w:ascii="Times New Roman" w:eastAsia="Times New Roman" w:hAnsi="Times New Roman" w:cs="Times New Roman"/>
                <w:color w:val="222222"/>
                <w:lang w:eastAsia="es-CO"/>
              </w:rPr>
            </w:pPr>
          </w:p>
        </w:tc>
      </w:tr>
    </w:tbl>
    <w:p w14:paraId="437B5C14" w14:textId="77777777" w:rsidR="00B66D74" w:rsidRPr="003057B1" w:rsidRDefault="00B66D74" w:rsidP="003057B1">
      <w:pPr>
        <w:tabs>
          <w:tab w:val="left" w:pos="2460"/>
        </w:tabs>
        <w:rPr>
          <w:rFonts w:ascii="Times New Roman" w:eastAsia="Times New Roman" w:hAnsi="Times New Roman" w:cs="Times New Roman"/>
          <w:lang w:eastAsia="es-CO"/>
        </w:rPr>
      </w:pPr>
    </w:p>
    <w:tbl>
      <w:tblPr>
        <w:tblStyle w:val="Tablaconcuadrcula"/>
        <w:tblpPr w:leftFromText="141" w:rightFromText="141" w:vertAnchor="text" w:horzAnchor="margin" w:tblpY="-69"/>
        <w:tblW w:w="14748" w:type="dxa"/>
        <w:tblLayout w:type="fixed"/>
        <w:tblLook w:val="04A0" w:firstRow="1" w:lastRow="0" w:firstColumn="1" w:lastColumn="0" w:noHBand="0" w:noVBand="1"/>
      </w:tblPr>
      <w:tblGrid>
        <w:gridCol w:w="1124"/>
        <w:gridCol w:w="2106"/>
        <w:gridCol w:w="6830"/>
        <w:gridCol w:w="1275"/>
        <w:gridCol w:w="1843"/>
        <w:gridCol w:w="1570"/>
      </w:tblGrid>
      <w:tr w:rsidR="00FF231C" w:rsidRPr="003057B1" w14:paraId="2BF6DFD7" w14:textId="77777777" w:rsidTr="00FF231C">
        <w:trPr>
          <w:trHeight w:val="371"/>
        </w:trPr>
        <w:tc>
          <w:tcPr>
            <w:tcW w:w="112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E883538" w14:textId="77777777" w:rsidR="00FF231C" w:rsidRPr="003057B1" w:rsidRDefault="00FF231C" w:rsidP="00ED1717">
            <w:pPr>
              <w:ind w:left="-108" w:right="-108"/>
              <w:jc w:val="center"/>
              <w:rPr>
                <w:rFonts w:ascii="Times New Roman" w:hAnsi="Times New Roman" w:cs="Times New Roman"/>
                <w:b/>
              </w:rPr>
            </w:pPr>
            <w:r w:rsidRPr="003057B1">
              <w:rPr>
                <w:rFonts w:ascii="Times New Roman" w:hAnsi="Times New Roman" w:cs="Times New Roman"/>
                <w:b/>
              </w:rPr>
              <w:lastRenderedPageBreak/>
              <w:t>FINANCIACIÓN</w:t>
            </w:r>
          </w:p>
        </w:tc>
        <w:tc>
          <w:tcPr>
            <w:tcW w:w="21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A6E89E5" w14:textId="77777777" w:rsidR="00FF231C" w:rsidRPr="003057B1" w:rsidRDefault="00FF231C" w:rsidP="00ED1717">
            <w:pPr>
              <w:jc w:val="center"/>
              <w:rPr>
                <w:rFonts w:ascii="Times New Roman" w:hAnsi="Times New Roman" w:cs="Times New Roman"/>
                <w:b/>
              </w:rPr>
            </w:pPr>
            <w:r w:rsidRPr="003057B1">
              <w:rPr>
                <w:rFonts w:ascii="Times New Roman" w:hAnsi="Times New Roman" w:cs="Times New Roman"/>
                <w:b/>
              </w:rPr>
              <w:t>RECURSO</w:t>
            </w:r>
          </w:p>
        </w:tc>
        <w:tc>
          <w:tcPr>
            <w:tcW w:w="683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DAD0D66" w14:textId="77777777" w:rsidR="00FF231C" w:rsidRPr="003057B1" w:rsidRDefault="00FF231C" w:rsidP="00ED1717">
            <w:pPr>
              <w:jc w:val="center"/>
              <w:rPr>
                <w:rFonts w:ascii="Times New Roman" w:hAnsi="Times New Roman" w:cs="Times New Roman"/>
                <w:b/>
              </w:rPr>
            </w:pPr>
            <w:r w:rsidRPr="003057B1">
              <w:rPr>
                <w:rFonts w:ascii="Times New Roman" w:hAnsi="Times New Roman" w:cs="Times New Roman"/>
                <w:b/>
              </w:rPr>
              <w:t>DESCRIPCIÓN</w:t>
            </w:r>
          </w:p>
        </w:tc>
        <w:tc>
          <w:tcPr>
            <w:tcW w:w="1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E801F4" w14:textId="77777777" w:rsidR="00FF231C" w:rsidRPr="003057B1" w:rsidRDefault="00FF231C" w:rsidP="00ED1717">
            <w:pPr>
              <w:spacing w:before="100" w:beforeAutospacing="1" w:after="100" w:afterAutospacing="1"/>
              <w:jc w:val="center"/>
              <w:rPr>
                <w:rFonts w:ascii="Times New Roman" w:eastAsia="Times New Roman" w:hAnsi="Times New Roman" w:cs="Times New Roman"/>
                <w:b/>
                <w:bCs/>
                <w:color w:val="222222"/>
                <w:lang w:eastAsia="es-CO"/>
              </w:rPr>
            </w:pPr>
            <w:r w:rsidRPr="003057B1">
              <w:rPr>
                <w:rFonts w:ascii="Times New Roman" w:eastAsia="Times New Roman" w:hAnsi="Times New Roman" w:cs="Times New Roman"/>
                <w:b/>
                <w:bCs/>
                <w:color w:val="222222"/>
                <w:lang w:eastAsia="es-CO"/>
              </w:rPr>
              <w:t>Valor partida</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99FF03E" w14:textId="77777777" w:rsidR="00FF231C" w:rsidRPr="003057B1" w:rsidRDefault="00FF231C" w:rsidP="00ED1717">
            <w:pPr>
              <w:spacing w:before="100" w:beforeAutospacing="1" w:after="100" w:afterAutospacing="1"/>
              <w:jc w:val="center"/>
              <w:rPr>
                <w:rFonts w:ascii="Times New Roman" w:eastAsia="Times New Roman" w:hAnsi="Times New Roman" w:cs="Times New Roman"/>
                <w:b/>
                <w:bCs/>
                <w:color w:val="222222"/>
                <w:lang w:eastAsia="es-CO"/>
              </w:rPr>
            </w:pPr>
            <w:r w:rsidRPr="003057B1">
              <w:rPr>
                <w:rFonts w:ascii="Times New Roman" w:eastAsia="Times New Roman" w:hAnsi="Times New Roman" w:cs="Times New Roman"/>
                <w:b/>
                <w:bCs/>
                <w:color w:val="222222"/>
                <w:lang w:eastAsia="es-CO"/>
              </w:rPr>
              <w:t>Valor contrapartida (Externa)</w:t>
            </w:r>
          </w:p>
        </w:tc>
        <w:tc>
          <w:tcPr>
            <w:tcW w:w="15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7D04514" w14:textId="77777777" w:rsidR="00FF231C" w:rsidRPr="003057B1" w:rsidRDefault="00FF231C" w:rsidP="00ED1717">
            <w:pPr>
              <w:spacing w:before="100" w:beforeAutospacing="1" w:after="100" w:afterAutospacing="1"/>
              <w:jc w:val="center"/>
              <w:rPr>
                <w:rFonts w:ascii="Times New Roman" w:eastAsia="Times New Roman" w:hAnsi="Times New Roman" w:cs="Times New Roman"/>
                <w:b/>
                <w:bCs/>
                <w:color w:val="222222"/>
                <w:lang w:eastAsia="es-CO"/>
              </w:rPr>
            </w:pPr>
            <w:r w:rsidRPr="003057B1">
              <w:rPr>
                <w:rFonts w:ascii="Times New Roman" w:eastAsia="Times New Roman" w:hAnsi="Times New Roman" w:cs="Times New Roman"/>
                <w:b/>
                <w:bCs/>
                <w:color w:val="222222"/>
                <w:lang w:eastAsia="es-CO"/>
              </w:rPr>
              <w:t>Total ($)</w:t>
            </w:r>
          </w:p>
        </w:tc>
      </w:tr>
      <w:tr w:rsidR="00FF231C" w:rsidRPr="003057B1" w14:paraId="5C8C2C27" w14:textId="77777777" w:rsidTr="00FF231C">
        <w:trPr>
          <w:trHeight w:val="364"/>
        </w:trPr>
        <w:tc>
          <w:tcPr>
            <w:tcW w:w="1124" w:type="dxa"/>
            <w:vMerge w:val="restart"/>
            <w:tcBorders>
              <w:top w:val="single" w:sz="4" w:space="0" w:color="auto"/>
              <w:left w:val="single" w:sz="4" w:space="0" w:color="auto"/>
              <w:bottom w:val="single" w:sz="4" w:space="0" w:color="auto"/>
              <w:right w:val="single" w:sz="4" w:space="0" w:color="auto"/>
            </w:tcBorders>
            <w:vAlign w:val="center"/>
            <w:hideMark/>
          </w:tcPr>
          <w:p w14:paraId="38F61133" w14:textId="77777777" w:rsidR="00FF231C" w:rsidRPr="003057B1" w:rsidRDefault="00FF231C" w:rsidP="00ED1717">
            <w:pPr>
              <w:jc w:val="center"/>
              <w:rPr>
                <w:rFonts w:ascii="Times New Roman" w:hAnsi="Times New Roman" w:cs="Times New Roman"/>
                <w:b/>
              </w:rPr>
            </w:pPr>
            <w:r w:rsidRPr="003057B1">
              <w:rPr>
                <w:rFonts w:ascii="Times New Roman" w:hAnsi="Times New Roman" w:cs="Times New Roman"/>
                <w:b/>
              </w:rPr>
              <w:t>RUBROS</w:t>
            </w:r>
          </w:p>
        </w:tc>
        <w:tc>
          <w:tcPr>
            <w:tcW w:w="2106" w:type="dxa"/>
            <w:tcBorders>
              <w:top w:val="single" w:sz="4" w:space="0" w:color="auto"/>
              <w:left w:val="single" w:sz="4" w:space="0" w:color="auto"/>
              <w:bottom w:val="single" w:sz="4" w:space="0" w:color="auto"/>
              <w:right w:val="single" w:sz="4" w:space="0" w:color="auto"/>
            </w:tcBorders>
            <w:vAlign w:val="center"/>
            <w:hideMark/>
          </w:tcPr>
          <w:p w14:paraId="52FEA00D" w14:textId="77777777" w:rsidR="00FF231C" w:rsidRPr="003057B1" w:rsidRDefault="00FF231C" w:rsidP="00ED1717">
            <w:pPr>
              <w:jc w:val="both"/>
              <w:rPr>
                <w:rFonts w:ascii="Times New Roman" w:hAnsi="Times New Roman" w:cs="Times New Roman"/>
                <w:b/>
              </w:rPr>
            </w:pPr>
            <w:r w:rsidRPr="003057B1">
              <w:rPr>
                <w:rFonts w:ascii="Times New Roman" w:hAnsi="Times New Roman" w:cs="Times New Roman"/>
                <w:b/>
              </w:rPr>
              <w:t>Servicios Técnicos</w:t>
            </w:r>
          </w:p>
        </w:tc>
        <w:tc>
          <w:tcPr>
            <w:tcW w:w="6830" w:type="dxa"/>
            <w:tcBorders>
              <w:top w:val="single" w:sz="4" w:space="0" w:color="auto"/>
              <w:left w:val="single" w:sz="4" w:space="0" w:color="auto"/>
              <w:bottom w:val="single" w:sz="4" w:space="0" w:color="auto"/>
              <w:right w:val="single" w:sz="4" w:space="0" w:color="auto"/>
            </w:tcBorders>
            <w:vAlign w:val="center"/>
          </w:tcPr>
          <w:p w14:paraId="0D4EFA5A" w14:textId="77777777" w:rsidR="00FF231C" w:rsidRPr="003057B1" w:rsidRDefault="00FF231C" w:rsidP="00ED1717">
            <w:pPr>
              <w:jc w:val="both"/>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14:paraId="29E70A31" w14:textId="77777777" w:rsidR="00FF231C" w:rsidRPr="003057B1" w:rsidRDefault="00FF231C" w:rsidP="00ED1717">
            <w:pPr>
              <w:jc w:val="both"/>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14:paraId="1F7EB5D2" w14:textId="77777777" w:rsidR="00FF231C" w:rsidRPr="003057B1" w:rsidRDefault="00FF231C" w:rsidP="00ED1717">
            <w:pPr>
              <w:jc w:val="both"/>
              <w:rPr>
                <w:rFonts w:ascii="Times New Roman" w:hAnsi="Times New Roman" w:cs="Times New Roman"/>
              </w:rPr>
            </w:pPr>
          </w:p>
        </w:tc>
        <w:tc>
          <w:tcPr>
            <w:tcW w:w="1570" w:type="dxa"/>
            <w:tcBorders>
              <w:top w:val="single" w:sz="4" w:space="0" w:color="auto"/>
              <w:left w:val="single" w:sz="4" w:space="0" w:color="auto"/>
              <w:bottom w:val="single" w:sz="4" w:space="0" w:color="auto"/>
              <w:right w:val="single" w:sz="4" w:space="0" w:color="auto"/>
            </w:tcBorders>
            <w:vAlign w:val="center"/>
            <w:hideMark/>
          </w:tcPr>
          <w:p w14:paraId="5B11FFB8" w14:textId="77777777" w:rsidR="00FF231C" w:rsidRPr="003057B1" w:rsidRDefault="00FF231C" w:rsidP="00ED1717">
            <w:pPr>
              <w:jc w:val="both"/>
              <w:rPr>
                <w:rFonts w:ascii="Times New Roman" w:hAnsi="Times New Roman" w:cs="Times New Roman"/>
              </w:rPr>
            </w:pPr>
            <w:r w:rsidRPr="003057B1">
              <w:rPr>
                <w:rFonts w:ascii="Times New Roman" w:hAnsi="Times New Roman" w:cs="Times New Roman"/>
              </w:rPr>
              <w:t>$ 0</w:t>
            </w:r>
          </w:p>
        </w:tc>
      </w:tr>
      <w:tr w:rsidR="00FF231C" w:rsidRPr="003057B1" w14:paraId="7409269D" w14:textId="77777777"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14:paraId="0886CD1B" w14:textId="77777777" w:rsidR="00FF231C" w:rsidRPr="003057B1" w:rsidRDefault="00FF231C" w:rsidP="00ED1717">
            <w:pPr>
              <w:rPr>
                <w:rFonts w:ascii="Times New Roman" w:hAnsi="Times New Roman" w:cs="Times New Roman"/>
                <w:b/>
              </w:rPr>
            </w:pPr>
          </w:p>
        </w:tc>
        <w:tc>
          <w:tcPr>
            <w:tcW w:w="2106" w:type="dxa"/>
            <w:tcBorders>
              <w:top w:val="single" w:sz="4" w:space="0" w:color="auto"/>
              <w:left w:val="single" w:sz="4" w:space="0" w:color="auto"/>
              <w:bottom w:val="single" w:sz="4" w:space="0" w:color="auto"/>
              <w:right w:val="single" w:sz="4" w:space="0" w:color="auto"/>
            </w:tcBorders>
            <w:vAlign w:val="center"/>
            <w:hideMark/>
          </w:tcPr>
          <w:p w14:paraId="36773EBB" w14:textId="77777777" w:rsidR="00FF231C" w:rsidRPr="003057B1" w:rsidRDefault="00FF231C" w:rsidP="00ED1717">
            <w:pPr>
              <w:jc w:val="both"/>
              <w:rPr>
                <w:rFonts w:ascii="Times New Roman" w:hAnsi="Times New Roman" w:cs="Times New Roman"/>
                <w:b/>
              </w:rPr>
            </w:pPr>
            <w:r w:rsidRPr="003057B1">
              <w:rPr>
                <w:rFonts w:ascii="Times New Roman" w:hAnsi="Times New Roman" w:cs="Times New Roman"/>
                <w:b/>
              </w:rPr>
              <w:t>Salidas de campo</w:t>
            </w:r>
          </w:p>
        </w:tc>
        <w:tc>
          <w:tcPr>
            <w:tcW w:w="6830" w:type="dxa"/>
            <w:tcBorders>
              <w:top w:val="single" w:sz="4" w:space="0" w:color="auto"/>
              <w:left w:val="single" w:sz="4" w:space="0" w:color="auto"/>
              <w:bottom w:val="single" w:sz="4" w:space="0" w:color="auto"/>
              <w:right w:val="single" w:sz="4" w:space="0" w:color="auto"/>
            </w:tcBorders>
            <w:vAlign w:val="center"/>
          </w:tcPr>
          <w:p w14:paraId="17AE4F12" w14:textId="77777777" w:rsidR="00FF231C" w:rsidRPr="003057B1" w:rsidRDefault="00FF231C" w:rsidP="00ED1717">
            <w:pPr>
              <w:jc w:val="both"/>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14:paraId="151C35CA" w14:textId="77777777" w:rsidR="00FF231C" w:rsidRPr="003057B1" w:rsidRDefault="00FF231C" w:rsidP="00ED1717">
            <w:pPr>
              <w:jc w:val="both"/>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14:paraId="76484E76" w14:textId="77777777" w:rsidR="00FF231C" w:rsidRPr="003057B1" w:rsidRDefault="00FF231C" w:rsidP="00ED1717">
            <w:pPr>
              <w:jc w:val="both"/>
              <w:rPr>
                <w:rFonts w:ascii="Times New Roman" w:hAnsi="Times New Roman" w:cs="Times New Roman"/>
              </w:rPr>
            </w:pPr>
          </w:p>
        </w:tc>
        <w:tc>
          <w:tcPr>
            <w:tcW w:w="1570" w:type="dxa"/>
            <w:tcBorders>
              <w:top w:val="single" w:sz="4" w:space="0" w:color="auto"/>
              <w:left w:val="single" w:sz="4" w:space="0" w:color="auto"/>
              <w:bottom w:val="single" w:sz="4" w:space="0" w:color="auto"/>
              <w:right w:val="single" w:sz="4" w:space="0" w:color="auto"/>
            </w:tcBorders>
            <w:vAlign w:val="center"/>
            <w:hideMark/>
          </w:tcPr>
          <w:p w14:paraId="4EF6FB07" w14:textId="77777777" w:rsidR="00FF231C" w:rsidRPr="003057B1" w:rsidRDefault="00FF231C" w:rsidP="00ED1717">
            <w:pPr>
              <w:jc w:val="both"/>
              <w:rPr>
                <w:rFonts w:ascii="Times New Roman" w:hAnsi="Times New Roman" w:cs="Times New Roman"/>
              </w:rPr>
            </w:pPr>
            <w:r w:rsidRPr="003057B1">
              <w:rPr>
                <w:rFonts w:ascii="Times New Roman" w:hAnsi="Times New Roman" w:cs="Times New Roman"/>
              </w:rPr>
              <w:t>$ 0</w:t>
            </w:r>
          </w:p>
        </w:tc>
      </w:tr>
      <w:tr w:rsidR="00FF231C" w:rsidRPr="003057B1" w14:paraId="7F5D88D4" w14:textId="77777777"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14:paraId="1E1B4488" w14:textId="77777777" w:rsidR="00FF231C" w:rsidRPr="003057B1" w:rsidRDefault="00FF231C" w:rsidP="00ED1717">
            <w:pPr>
              <w:rPr>
                <w:rFonts w:ascii="Times New Roman" w:hAnsi="Times New Roman" w:cs="Times New Roman"/>
                <w:b/>
              </w:rPr>
            </w:pPr>
          </w:p>
        </w:tc>
        <w:tc>
          <w:tcPr>
            <w:tcW w:w="2106" w:type="dxa"/>
            <w:tcBorders>
              <w:top w:val="single" w:sz="4" w:space="0" w:color="auto"/>
              <w:left w:val="single" w:sz="4" w:space="0" w:color="auto"/>
              <w:bottom w:val="single" w:sz="4" w:space="0" w:color="auto"/>
              <w:right w:val="single" w:sz="4" w:space="0" w:color="auto"/>
            </w:tcBorders>
            <w:vAlign w:val="center"/>
            <w:hideMark/>
          </w:tcPr>
          <w:p w14:paraId="1720D3AD" w14:textId="77777777" w:rsidR="00FF231C" w:rsidRPr="003057B1" w:rsidRDefault="00FF231C" w:rsidP="00ED1717">
            <w:pPr>
              <w:jc w:val="both"/>
              <w:rPr>
                <w:rFonts w:ascii="Times New Roman" w:hAnsi="Times New Roman" w:cs="Times New Roman"/>
                <w:b/>
              </w:rPr>
            </w:pPr>
            <w:r w:rsidRPr="003057B1">
              <w:rPr>
                <w:rFonts w:ascii="Times New Roman" w:hAnsi="Times New Roman" w:cs="Times New Roman"/>
                <w:b/>
              </w:rPr>
              <w:t>Equipos</w:t>
            </w:r>
          </w:p>
        </w:tc>
        <w:tc>
          <w:tcPr>
            <w:tcW w:w="6830" w:type="dxa"/>
            <w:tcBorders>
              <w:top w:val="single" w:sz="4" w:space="0" w:color="auto"/>
              <w:left w:val="single" w:sz="4" w:space="0" w:color="auto"/>
              <w:bottom w:val="single" w:sz="4" w:space="0" w:color="auto"/>
              <w:right w:val="single" w:sz="4" w:space="0" w:color="auto"/>
            </w:tcBorders>
            <w:vAlign w:val="center"/>
          </w:tcPr>
          <w:p w14:paraId="61654526" w14:textId="77777777" w:rsidR="00FF231C" w:rsidRPr="003057B1" w:rsidRDefault="00FF231C" w:rsidP="00ED1717">
            <w:pPr>
              <w:jc w:val="both"/>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14:paraId="051AB094" w14:textId="77777777" w:rsidR="00FF231C" w:rsidRPr="003057B1" w:rsidRDefault="00FF231C" w:rsidP="00ED1717">
            <w:pPr>
              <w:jc w:val="both"/>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14:paraId="6BF4D536" w14:textId="77777777" w:rsidR="00FF231C" w:rsidRPr="003057B1" w:rsidRDefault="00FF231C" w:rsidP="00ED1717">
            <w:pPr>
              <w:jc w:val="both"/>
              <w:rPr>
                <w:rFonts w:ascii="Times New Roman" w:hAnsi="Times New Roman" w:cs="Times New Roman"/>
              </w:rPr>
            </w:pPr>
          </w:p>
        </w:tc>
        <w:tc>
          <w:tcPr>
            <w:tcW w:w="1570" w:type="dxa"/>
            <w:tcBorders>
              <w:top w:val="single" w:sz="4" w:space="0" w:color="auto"/>
              <w:left w:val="single" w:sz="4" w:space="0" w:color="auto"/>
              <w:bottom w:val="single" w:sz="4" w:space="0" w:color="auto"/>
              <w:right w:val="single" w:sz="4" w:space="0" w:color="auto"/>
            </w:tcBorders>
            <w:vAlign w:val="center"/>
            <w:hideMark/>
          </w:tcPr>
          <w:p w14:paraId="2AA46258" w14:textId="77777777" w:rsidR="00FF231C" w:rsidRPr="003057B1" w:rsidRDefault="00FF231C" w:rsidP="00ED1717">
            <w:pPr>
              <w:jc w:val="both"/>
              <w:rPr>
                <w:rFonts w:ascii="Times New Roman" w:hAnsi="Times New Roman" w:cs="Times New Roman"/>
              </w:rPr>
            </w:pPr>
            <w:r w:rsidRPr="003057B1">
              <w:rPr>
                <w:rFonts w:ascii="Times New Roman" w:hAnsi="Times New Roman" w:cs="Times New Roman"/>
              </w:rPr>
              <w:t>$ 0</w:t>
            </w:r>
          </w:p>
        </w:tc>
      </w:tr>
      <w:tr w:rsidR="00FF231C" w:rsidRPr="003057B1" w14:paraId="436CD7E2" w14:textId="77777777"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14:paraId="42573C6E" w14:textId="77777777" w:rsidR="00FF231C" w:rsidRPr="003057B1" w:rsidRDefault="00FF231C" w:rsidP="00ED1717">
            <w:pPr>
              <w:rPr>
                <w:rFonts w:ascii="Times New Roman" w:hAnsi="Times New Roman" w:cs="Times New Roman"/>
                <w:b/>
              </w:rPr>
            </w:pPr>
          </w:p>
        </w:tc>
        <w:tc>
          <w:tcPr>
            <w:tcW w:w="2106" w:type="dxa"/>
            <w:tcBorders>
              <w:top w:val="single" w:sz="4" w:space="0" w:color="auto"/>
              <w:left w:val="single" w:sz="4" w:space="0" w:color="auto"/>
              <w:bottom w:val="single" w:sz="4" w:space="0" w:color="auto"/>
              <w:right w:val="single" w:sz="4" w:space="0" w:color="auto"/>
            </w:tcBorders>
            <w:vAlign w:val="center"/>
            <w:hideMark/>
          </w:tcPr>
          <w:p w14:paraId="27B614EA" w14:textId="77777777" w:rsidR="00FF231C" w:rsidRPr="003057B1" w:rsidRDefault="00FF231C" w:rsidP="00ED1717">
            <w:pPr>
              <w:jc w:val="both"/>
              <w:rPr>
                <w:rFonts w:ascii="Times New Roman" w:hAnsi="Times New Roman" w:cs="Times New Roman"/>
                <w:b/>
              </w:rPr>
            </w:pPr>
            <w:r w:rsidRPr="003057B1">
              <w:rPr>
                <w:rFonts w:ascii="Times New Roman" w:hAnsi="Times New Roman" w:cs="Times New Roman"/>
                <w:b/>
              </w:rPr>
              <w:t>Materiales, insumos y software</w:t>
            </w:r>
          </w:p>
        </w:tc>
        <w:tc>
          <w:tcPr>
            <w:tcW w:w="6830" w:type="dxa"/>
            <w:tcBorders>
              <w:top w:val="single" w:sz="4" w:space="0" w:color="auto"/>
              <w:left w:val="single" w:sz="4" w:space="0" w:color="auto"/>
              <w:bottom w:val="single" w:sz="4" w:space="0" w:color="auto"/>
              <w:right w:val="single" w:sz="4" w:space="0" w:color="auto"/>
            </w:tcBorders>
            <w:vAlign w:val="center"/>
          </w:tcPr>
          <w:p w14:paraId="0F4D1D64" w14:textId="77777777" w:rsidR="00FF231C" w:rsidRPr="003057B1" w:rsidRDefault="00FF231C" w:rsidP="00ED1717">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14:paraId="1C6D4AA4" w14:textId="77777777" w:rsidR="00FF231C" w:rsidRPr="003057B1" w:rsidRDefault="00FF231C" w:rsidP="00ED1717">
            <w:pPr>
              <w:jc w:val="both"/>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14:paraId="27D529BB" w14:textId="77777777" w:rsidR="00FF231C" w:rsidRPr="003057B1" w:rsidRDefault="00FF231C" w:rsidP="00ED1717">
            <w:pPr>
              <w:jc w:val="both"/>
              <w:rPr>
                <w:rFonts w:ascii="Times New Roman" w:hAnsi="Times New Roman" w:cs="Times New Roman"/>
              </w:rPr>
            </w:pPr>
          </w:p>
        </w:tc>
        <w:tc>
          <w:tcPr>
            <w:tcW w:w="1570" w:type="dxa"/>
            <w:tcBorders>
              <w:top w:val="single" w:sz="4" w:space="0" w:color="auto"/>
              <w:left w:val="single" w:sz="4" w:space="0" w:color="auto"/>
              <w:bottom w:val="single" w:sz="4" w:space="0" w:color="auto"/>
              <w:right w:val="single" w:sz="4" w:space="0" w:color="auto"/>
            </w:tcBorders>
            <w:vAlign w:val="center"/>
            <w:hideMark/>
          </w:tcPr>
          <w:p w14:paraId="37AEAE98" w14:textId="77777777" w:rsidR="00FF231C" w:rsidRPr="003057B1" w:rsidRDefault="00FF231C" w:rsidP="00ED1717">
            <w:pPr>
              <w:jc w:val="both"/>
              <w:rPr>
                <w:rFonts w:ascii="Times New Roman" w:hAnsi="Times New Roman" w:cs="Times New Roman"/>
              </w:rPr>
            </w:pPr>
            <w:r w:rsidRPr="003057B1">
              <w:rPr>
                <w:rFonts w:ascii="Times New Roman" w:hAnsi="Times New Roman" w:cs="Times New Roman"/>
              </w:rPr>
              <w:t>$ 0</w:t>
            </w:r>
          </w:p>
        </w:tc>
      </w:tr>
      <w:tr w:rsidR="00FF231C" w:rsidRPr="003057B1" w14:paraId="2067E0CB" w14:textId="77777777" w:rsidTr="00FF231C">
        <w:trPr>
          <w:trHeight w:val="364"/>
        </w:trPr>
        <w:tc>
          <w:tcPr>
            <w:tcW w:w="1124" w:type="dxa"/>
            <w:vMerge w:val="restart"/>
            <w:tcBorders>
              <w:top w:val="single" w:sz="4" w:space="0" w:color="auto"/>
              <w:left w:val="single" w:sz="4" w:space="0" w:color="auto"/>
              <w:bottom w:val="single" w:sz="4" w:space="0" w:color="auto"/>
              <w:right w:val="single" w:sz="4" w:space="0" w:color="auto"/>
            </w:tcBorders>
            <w:vAlign w:val="center"/>
            <w:hideMark/>
          </w:tcPr>
          <w:p w14:paraId="41A2CAB3" w14:textId="77777777" w:rsidR="00FF231C" w:rsidRPr="003057B1" w:rsidRDefault="00FF231C" w:rsidP="00ED1717">
            <w:pPr>
              <w:jc w:val="center"/>
              <w:rPr>
                <w:rFonts w:ascii="Times New Roman" w:hAnsi="Times New Roman" w:cs="Times New Roman"/>
                <w:b/>
              </w:rPr>
            </w:pPr>
            <w:r w:rsidRPr="003057B1">
              <w:rPr>
                <w:rFonts w:ascii="Times New Roman" w:hAnsi="Times New Roman" w:cs="Times New Roman"/>
                <w:b/>
              </w:rPr>
              <w:t>BOLSAS</w:t>
            </w:r>
          </w:p>
        </w:tc>
        <w:tc>
          <w:tcPr>
            <w:tcW w:w="2106" w:type="dxa"/>
            <w:tcBorders>
              <w:top w:val="single" w:sz="4" w:space="0" w:color="auto"/>
              <w:left w:val="single" w:sz="4" w:space="0" w:color="auto"/>
              <w:bottom w:val="single" w:sz="4" w:space="0" w:color="auto"/>
              <w:right w:val="single" w:sz="4" w:space="0" w:color="auto"/>
            </w:tcBorders>
            <w:vAlign w:val="center"/>
            <w:hideMark/>
          </w:tcPr>
          <w:p w14:paraId="1D470773" w14:textId="77777777" w:rsidR="00FF231C" w:rsidRPr="003057B1" w:rsidRDefault="00FF231C" w:rsidP="00ED1717">
            <w:pPr>
              <w:jc w:val="both"/>
              <w:rPr>
                <w:rFonts w:ascii="Times New Roman" w:hAnsi="Times New Roman" w:cs="Times New Roman"/>
                <w:b/>
              </w:rPr>
            </w:pPr>
            <w:r w:rsidRPr="003057B1">
              <w:rPr>
                <w:rFonts w:ascii="Times New Roman" w:hAnsi="Times New Roman" w:cs="Times New Roman"/>
                <w:b/>
              </w:rPr>
              <w:t>Papelería</w:t>
            </w:r>
          </w:p>
        </w:tc>
        <w:tc>
          <w:tcPr>
            <w:tcW w:w="6830" w:type="dxa"/>
            <w:tcBorders>
              <w:top w:val="single" w:sz="4" w:space="0" w:color="auto"/>
              <w:left w:val="single" w:sz="4" w:space="0" w:color="auto"/>
              <w:bottom w:val="single" w:sz="4" w:space="0" w:color="auto"/>
              <w:right w:val="single" w:sz="4" w:space="0" w:color="auto"/>
            </w:tcBorders>
            <w:vAlign w:val="center"/>
          </w:tcPr>
          <w:p w14:paraId="48F59920" w14:textId="77777777" w:rsidR="00FF231C" w:rsidRPr="003057B1" w:rsidRDefault="00FF231C" w:rsidP="00ED1717">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14:paraId="11002C02" w14:textId="77777777" w:rsidR="00FF231C" w:rsidRPr="003057B1" w:rsidRDefault="00FF231C" w:rsidP="00ED1717">
            <w:pPr>
              <w:jc w:val="both"/>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14:paraId="4EA4F1DD" w14:textId="77777777" w:rsidR="00FF231C" w:rsidRPr="003057B1" w:rsidRDefault="00FF231C" w:rsidP="00ED1717">
            <w:pPr>
              <w:jc w:val="both"/>
              <w:rPr>
                <w:rFonts w:ascii="Times New Roman" w:hAnsi="Times New Roman" w:cs="Times New Roman"/>
              </w:rPr>
            </w:pPr>
          </w:p>
        </w:tc>
        <w:tc>
          <w:tcPr>
            <w:tcW w:w="1570" w:type="dxa"/>
            <w:tcBorders>
              <w:top w:val="single" w:sz="4" w:space="0" w:color="auto"/>
              <w:left w:val="single" w:sz="4" w:space="0" w:color="auto"/>
              <w:bottom w:val="single" w:sz="4" w:space="0" w:color="auto"/>
              <w:right w:val="single" w:sz="4" w:space="0" w:color="auto"/>
            </w:tcBorders>
            <w:vAlign w:val="center"/>
            <w:hideMark/>
          </w:tcPr>
          <w:p w14:paraId="28DF7A69" w14:textId="77777777" w:rsidR="00FF231C" w:rsidRPr="003057B1" w:rsidRDefault="00FF231C" w:rsidP="00ED1717">
            <w:pPr>
              <w:jc w:val="both"/>
              <w:rPr>
                <w:rFonts w:ascii="Times New Roman" w:hAnsi="Times New Roman" w:cs="Times New Roman"/>
              </w:rPr>
            </w:pPr>
            <w:r w:rsidRPr="003057B1">
              <w:rPr>
                <w:rFonts w:ascii="Times New Roman" w:hAnsi="Times New Roman" w:cs="Times New Roman"/>
              </w:rPr>
              <w:t>$  0</w:t>
            </w:r>
          </w:p>
        </w:tc>
      </w:tr>
      <w:tr w:rsidR="00FF231C" w:rsidRPr="003057B1" w14:paraId="35728A5A" w14:textId="77777777"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tcPr>
          <w:p w14:paraId="4C278CA2" w14:textId="77777777" w:rsidR="00FF231C" w:rsidRPr="003057B1" w:rsidRDefault="00FF231C" w:rsidP="00ED1717">
            <w:pPr>
              <w:jc w:val="center"/>
              <w:rPr>
                <w:rFonts w:ascii="Times New Roman" w:hAnsi="Times New Roman" w:cs="Times New Roman"/>
                <w:b/>
              </w:rPr>
            </w:pPr>
          </w:p>
        </w:tc>
        <w:tc>
          <w:tcPr>
            <w:tcW w:w="2106" w:type="dxa"/>
            <w:tcBorders>
              <w:top w:val="single" w:sz="4" w:space="0" w:color="auto"/>
              <w:left w:val="single" w:sz="4" w:space="0" w:color="auto"/>
              <w:bottom w:val="single" w:sz="4" w:space="0" w:color="auto"/>
              <w:right w:val="single" w:sz="4" w:space="0" w:color="auto"/>
            </w:tcBorders>
            <w:vAlign w:val="center"/>
          </w:tcPr>
          <w:p w14:paraId="244B083B" w14:textId="77777777" w:rsidR="00FF231C" w:rsidRPr="003057B1" w:rsidRDefault="00FF231C" w:rsidP="00ED1717">
            <w:pPr>
              <w:jc w:val="both"/>
              <w:rPr>
                <w:rFonts w:ascii="Times New Roman" w:hAnsi="Times New Roman" w:cs="Times New Roman"/>
                <w:b/>
              </w:rPr>
            </w:pPr>
            <w:r w:rsidRPr="003057B1">
              <w:rPr>
                <w:rFonts w:ascii="Times New Roman" w:hAnsi="Times New Roman" w:cs="Times New Roman"/>
                <w:b/>
              </w:rPr>
              <w:t>Fotocopias</w:t>
            </w:r>
          </w:p>
        </w:tc>
        <w:tc>
          <w:tcPr>
            <w:tcW w:w="6830" w:type="dxa"/>
            <w:tcBorders>
              <w:top w:val="single" w:sz="4" w:space="0" w:color="auto"/>
              <w:left w:val="single" w:sz="4" w:space="0" w:color="auto"/>
              <w:bottom w:val="single" w:sz="4" w:space="0" w:color="auto"/>
              <w:right w:val="single" w:sz="4" w:space="0" w:color="auto"/>
            </w:tcBorders>
            <w:vAlign w:val="center"/>
          </w:tcPr>
          <w:p w14:paraId="6D87900E" w14:textId="77777777" w:rsidR="00FF231C" w:rsidRPr="003057B1" w:rsidRDefault="00FF231C" w:rsidP="00ED1717">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14:paraId="04AE5403" w14:textId="77777777" w:rsidR="00FF231C" w:rsidRPr="003057B1" w:rsidRDefault="00FF231C" w:rsidP="00ED1717">
            <w:pPr>
              <w:jc w:val="both"/>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14:paraId="2ED9B25C" w14:textId="77777777" w:rsidR="00FF231C" w:rsidRPr="003057B1" w:rsidRDefault="00FF231C" w:rsidP="00ED1717">
            <w:pPr>
              <w:jc w:val="both"/>
              <w:rPr>
                <w:rFonts w:ascii="Times New Roman" w:hAnsi="Times New Roman" w:cs="Times New Roman"/>
              </w:rPr>
            </w:pPr>
          </w:p>
        </w:tc>
        <w:tc>
          <w:tcPr>
            <w:tcW w:w="1570" w:type="dxa"/>
            <w:tcBorders>
              <w:top w:val="single" w:sz="4" w:space="0" w:color="auto"/>
              <w:left w:val="single" w:sz="4" w:space="0" w:color="auto"/>
              <w:bottom w:val="single" w:sz="4" w:space="0" w:color="auto"/>
              <w:right w:val="single" w:sz="4" w:space="0" w:color="auto"/>
            </w:tcBorders>
            <w:vAlign w:val="center"/>
          </w:tcPr>
          <w:p w14:paraId="709C40E5" w14:textId="77777777" w:rsidR="00FF231C" w:rsidRPr="003057B1" w:rsidRDefault="00FF231C" w:rsidP="00ED1717">
            <w:pPr>
              <w:jc w:val="both"/>
              <w:rPr>
                <w:rFonts w:ascii="Times New Roman" w:hAnsi="Times New Roman" w:cs="Times New Roman"/>
              </w:rPr>
            </w:pPr>
            <w:r w:rsidRPr="003057B1">
              <w:rPr>
                <w:rFonts w:ascii="Times New Roman" w:hAnsi="Times New Roman" w:cs="Times New Roman"/>
              </w:rPr>
              <w:t>$  0</w:t>
            </w:r>
          </w:p>
        </w:tc>
      </w:tr>
      <w:tr w:rsidR="00FF231C" w:rsidRPr="003057B1" w14:paraId="62078712" w14:textId="77777777"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tcPr>
          <w:p w14:paraId="06326D99" w14:textId="77777777" w:rsidR="00FF231C" w:rsidRPr="003057B1" w:rsidRDefault="00FF231C" w:rsidP="00ED1717">
            <w:pPr>
              <w:jc w:val="center"/>
              <w:rPr>
                <w:rFonts w:ascii="Times New Roman" w:hAnsi="Times New Roman" w:cs="Times New Roman"/>
                <w:b/>
              </w:rPr>
            </w:pPr>
          </w:p>
        </w:tc>
        <w:tc>
          <w:tcPr>
            <w:tcW w:w="2106" w:type="dxa"/>
            <w:tcBorders>
              <w:top w:val="single" w:sz="4" w:space="0" w:color="auto"/>
              <w:left w:val="single" w:sz="4" w:space="0" w:color="auto"/>
              <w:bottom w:val="single" w:sz="4" w:space="0" w:color="auto"/>
              <w:right w:val="single" w:sz="4" w:space="0" w:color="auto"/>
            </w:tcBorders>
            <w:vAlign w:val="center"/>
          </w:tcPr>
          <w:p w14:paraId="57A34452" w14:textId="77777777" w:rsidR="00FF231C" w:rsidRPr="003057B1" w:rsidRDefault="00FF231C" w:rsidP="00ED1717">
            <w:pPr>
              <w:jc w:val="both"/>
              <w:rPr>
                <w:rFonts w:ascii="Times New Roman" w:hAnsi="Times New Roman" w:cs="Times New Roman"/>
                <w:b/>
              </w:rPr>
            </w:pPr>
            <w:r w:rsidRPr="003057B1">
              <w:rPr>
                <w:rFonts w:ascii="Times New Roman" w:hAnsi="Times New Roman" w:cs="Times New Roman"/>
                <w:b/>
              </w:rPr>
              <w:t>Material bibliográfico</w:t>
            </w:r>
          </w:p>
        </w:tc>
        <w:tc>
          <w:tcPr>
            <w:tcW w:w="6830" w:type="dxa"/>
            <w:tcBorders>
              <w:top w:val="single" w:sz="4" w:space="0" w:color="auto"/>
              <w:left w:val="single" w:sz="4" w:space="0" w:color="auto"/>
              <w:bottom w:val="single" w:sz="4" w:space="0" w:color="auto"/>
              <w:right w:val="single" w:sz="4" w:space="0" w:color="auto"/>
            </w:tcBorders>
            <w:vAlign w:val="center"/>
          </w:tcPr>
          <w:p w14:paraId="2D80F168" w14:textId="77777777" w:rsidR="00FF231C" w:rsidRPr="003057B1" w:rsidRDefault="00FF231C" w:rsidP="00ED1717">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14:paraId="46B9E0AC" w14:textId="77777777" w:rsidR="00FF231C" w:rsidRPr="003057B1" w:rsidRDefault="00FF231C" w:rsidP="00ED1717">
            <w:pPr>
              <w:jc w:val="both"/>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14:paraId="63ED01AC" w14:textId="77777777" w:rsidR="00FF231C" w:rsidRPr="003057B1" w:rsidRDefault="00FF231C" w:rsidP="00ED1717">
            <w:pPr>
              <w:jc w:val="both"/>
              <w:rPr>
                <w:rFonts w:ascii="Times New Roman" w:hAnsi="Times New Roman" w:cs="Times New Roman"/>
              </w:rPr>
            </w:pPr>
          </w:p>
        </w:tc>
        <w:tc>
          <w:tcPr>
            <w:tcW w:w="1570" w:type="dxa"/>
            <w:tcBorders>
              <w:top w:val="single" w:sz="4" w:space="0" w:color="auto"/>
              <w:left w:val="single" w:sz="4" w:space="0" w:color="auto"/>
              <w:bottom w:val="single" w:sz="4" w:space="0" w:color="auto"/>
              <w:right w:val="single" w:sz="4" w:space="0" w:color="auto"/>
            </w:tcBorders>
            <w:vAlign w:val="center"/>
          </w:tcPr>
          <w:p w14:paraId="1665FF80" w14:textId="77777777" w:rsidR="00FF231C" w:rsidRPr="003057B1" w:rsidRDefault="00FF231C" w:rsidP="00ED1717">
            <w:pPr>
              <w:jc w:val="both"/>
              <w:rPr>
                <w:rFonts w:ascii="Times New Roman" w:hAnsi="Times New Roman" w:cs="Times New Roman"/>
              </w:rPr>
            </w:pPr>
          </w:p>
        </w:tc>
      </w:tr>
      <w:tr w:rsidR="00FF231C" w:rsidRPr="003057B1" w14:paraId="31C20224" w14:textId="77777777"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14:paraId="55D5B8DF" w14:textId="77777777" w:rsidR="00FF231C" w:rsidRPr="003057B1" w:rsidRDefault="00FF231C" w:rsidP="00ED1717">
            <w:pPr>
              <w:rPr>
                <w:rFonts w:ascii="Times New Roman" w:hAnsi="Times New Roman" w:cs="Times New Roman"/>
                <w:b/>
              </w:rPr>
            </w:pPr>
          </w:p>
        </w:tc>
        <w:tc>
          <w:tcPr>
            <w:tcW w:w="2106" w:type="dxa"/>
            <w:tcBorders>
              <w:top w:val="single" w:sz="4" w:space="0" w:color="auto"/>
              <w:left w:val="single" w:sz="4" w:space="0" w:color="auto"/>
              <w:bottom w:val="single" w:sz="4" w:space="0" w:color="auto"/>
              <w:right w:val="single" w:sz="4" w:space="0" w:color="auto"/>
            </w:tcBorders>
            <w:vAlign w:val="center"/>
            <w:hideMark/>
          </w:tcPr>
          <w:p w14:paraId="03221C1B" w14:textId="77777777" w:rsidR="00FF231C" w:rsidRPr="003057B1" w:rsidRDefault="00FF231C" w:rsidP="00ED1717">
            <w:pPr>
              <w:jc w:val="both"/>
              <w:rPr>
                <w:rFonts w:ascii="Times New Roman" w:hAnsi="Times New Roman" w:cs="Times New Roman"/>
                <w:b/>
              </w:rPr>
            </w:pPr>
            <w:r w:rsidRPr="003057B1">
              <w:rPr>
                <w:rFonts w:ascii="Times New Roman" w:hAnsi="Times New Roman" w:cs="Times New Roman"/>
                <w:b/>
              </w:rPr>
              <w:t>Auxilio de transporte</w:t>
            </w:r>
          </w:p>
        </w:tc>
        <w:tc>
          <w:tcPr>
            <w:tcW w:w="6830" w:type="dxa"/>
            <w:tcBorders>
              <w:top w:val="single" w:sz="4" w:space="0" w:color="auto"/>
              <w:left w:val="single" w:sz="4" w:space="0" w:color="auto"/>
              <w:bottom w:val="single" w:sz="4" w:space="0" w:color="auto"/>
              <w:right w:val="single" w:sz="4" w:space="0" w:color="auto"/>
            </w:tcBorders>
            <w:vAlign w:val="center"/>
          </w:tcPr>
          <w:p w14:paraId="4E9CEA29" w14:textId="77777777" w:rsidR="00FF231C" w:rsidRPr="003057B1" w:rsidRDefault="00FF231C" w:rsidP="00ED1717">
            <w:pPr>
              <w:jc w:val="both"/>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14:paraId="74D00321" w14:textId="77777777" w:rsidR="00FF231C" w:rsidRPr="003057B1" w:rsidRDefault="00FF231C" w:rsidP="00ED1717">
            <w:pPr>
              <w:jc w:val="both"/>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14:paraId="6B1510D5" w14:textId="77777777" w:rsidR="00FF231C" w:rsidRPr="003057B1" w:rsidRDefault="00FF231C" w:rsidP="00ED1717">
            <w:pPr>
              <w:jc w:val="both"/>
              <w:rPr>
                <w:rFonts w:ascii="Times New Roman" w:hAnsi="Times New Roman" w:cs="Times New Roman"/>
              </w:rPr>
            </w:pPr>
          </w:p>
        </w:tc>
        <w:tc>
          <w:tcPr>
            <w:tcW w:w="1570" w:type="dxa"/>
            <w:tcBorders>
              <w:top w:val="single" w:sz="4" w:space="0" w:color="auto"/>
              <w:left w:val="single" w:sz="4" w:space="0" w:color="auto"/>
              <w:bottom w:val="single" w:sz="4" w:space="0" w:color="auto"/>
              <w:right w:val="single" w:sz="4" w:space="0" w:color="auto"/>
            </w:tcBorders>
            <w:vAlign w:val="center"/>
            <w:hideMark/>
          </w:tcPr>
          <w:p w14:paraId="2233A15C" w14:textId="77777777" w:rsidR="00FF231C" w:rsidRPr="003057B1" w:rsidRDefault="00FF231C" w:rsidP="00ED1717">
            <w:pPr>
              <w:jc w:val="both"/>
              <w:rPr>
                <w:rFonts w:ascii="Times New Roman" w:hAnsi="Times New Roman" w:cs="Times New Roman"/>
              </w:rPr>
            </w:pPr>
            <w:r w:rsidRPr="003057B1">
              <w:rPr>
                <w:rFonts w:ascii="Times New Roman" w:hAnsi="Times New Roman" w:cs="Times New Roman"/>
              </w:rPr>
              <w:t>$ 0</w:t>
            </w:r>
          </w:p>
        </w:tc>
      </w:tr>
      <w:tr w:rsidR="00FF231C" w:rsidRPr="003057B1" w14:paraId="5EA11C62" w14:textId="77777777"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14:paraId="7AD8EFFF" w14:textId="77777777" w:rsidR="00FF231C" w:rsidRPr="003057B1" w:rsidRDefault="00FF231C" w:rsidP="00ED1717">
            <w:pPr>
              <w:rPr>
                <w:rFonts w:ascii="Times New Roman" w:hAnsi="Times New Roman" w:cs="Times New Roman"/>
                <w:b/>
              </w:rPr>
            </w:pPr>
          </w:p>
        </w:tc>
        <w:tc>
          <w:tcPr>
            <w:tcW w:w="2106" w:type="dxa"/>
            <w:tcBorders>
              <w:top w:val="single" w:sz="4" w:space="0" w:color="auto"/>
              <w:left w:val="single" w:sz="4" w:space="0" w:color="auto"/>
              <w:bottom w:val="single" w:sz="4" w:space="0" w:color="auto"/>
              <w:right w:val="single" w:sz="4" w:space="0" w:color="auto"/>
            </w:tcBorders>
            <w:vAlign w:val="center"/>
            <w:hideMark/>
          </w:tcPr>
          <w:p w14:paraId="6F7C106E" w14:textId="77777777" w:rsidR="00FF231C" w:rsidRPr="003057B1" w:rsidRDefault="00FF231C" w:rsidP="00ED1717">
            <w:pPr>
              <w:jc w:val="both"/>
              <w:rPr>
                <w:rFonts w:ascii="Times New Roman" w:hAnsi="Times New Roman" w:cs="Times New Roman"/>
                <w:b/>
              </w:rPr>
            </w:pPr>
            <w:r w:rsidRPr="003057B1">
              <w:rPr>
                <w:rFonts w:ascii="Times New Roman" w:hAnsi="Times New Roman" w:cs="Times New Roman"/>
                <w:b/>
              </w:rPr>
              <w:t xml:space="preserve">Movilidad </w:t>
            </w:r>
          </w:p>
        </w:tc>
        <w:tc>
          <w:tcPr>
            <w:tcW w:w="6830" w:type="dxa"/>
            <w:tcBorders>
              <w:top w:val="single" w:sz="4" w:space="0" w:color="auto"/>
              <w:left w:val="single" w:sz="4" w:space="0" w:color="auto"/>
              <w:bottom w:val="single" w:sz="4" w:space="0" w:color="auto"/>
              <w:right w:val="single" w:sz="4" w:space="0" w:color="auto"/>
            </w:tcBorders>
            <w:vAlign w:val="center"/>
          </w:tcPr>
          <w:p w14:paraId="058F437A" w14:textId="77777777" w:rsidR="00FF231C" w:rsidRPr="003057B1" w:rsidRDefault="00FF231C" w:rsidP="00ED1717">
            <w:pPr>
              <w:jc w:val="both"/>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14:paraId="641C4801" w14:textId="77777777" w:rsidR="00FF231C" w:rsidRPr="003057B1" w:rsidRDefault="00FF231C" w:rsidP="00ED1717">
            <w:pPr>
              <w:jc w:val="both"/>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14:paraId="2C034068" w14:textId="77777777" w:rsidR="00FF231C" w:rsidRPr="003057B1" w:rsidRDefault="00FF231C" w:rsidP="00ED1717">
            <w:pPr>
              <w:jc w:val="both"/>
              <w:rPr>
                <w:rFonts w:ascii="Times New Roman" w:hAnsi="Times New Roman" w:cs="Times New Roman"/>
              </w:rPr>
            </w:pPr>
          </w:p>
        </w:tc>
        <w:tc>
          <w:tcPr>
            <w:tcW w:w="1570" w:type="dxa"/>
            <w:tcBorders>
              <w:top w:val="single" w:sz="4" w:space="0" w:color="auto"/>
              <w:left w:val="single" w:sz="4" w:space="0" w:color="auto"/>
              <w:bottom w:val="single" w:sz="4" w:space="0" w:color="auto"/>
              <w:right w:val="single" w:sz="4" w:space="0" w:color="auto"/>
            </w:tcBorders>
            <w:vAlign w:val="center"/>
            <w:hideMark/>
          </w:tcPr>
          <w:p w14:paraId="13CA9ACB" w14:textId="77777777" w:rsidR="00FF231C" w:rsidRPr="003057B1" w:rsidRDefault="00FF231C" w:rsidP="00ED1717">
            <w:pPr>
              <w:jc w:val="both"/>
              <w:rPr>
                <w:rFonts w:ascii="Times New Roman" w:hAnsi="Times New Roman" w:cs="Times New Roman"/>
              </w:rPr>
            </w:pPr>
            <w:r w:rsidRPr="003057B1">
              <w:rPr>
                <w:rFonts w:ascii="Times New Roman" w:hAnsi="Times New Roman" w:cs="Times New Roman"/>
              </w:rPr>
              <w:t>$ 0</w:t>
            </w:r>
          </w:p>
        </w:tc>
      </w:tr>
      <w:tr w:rsidR="00FF231C" w:rsidRPr="003057B1" w14:paraId="3F16D3A0" w14:textId="77777777"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14:paraId="65CAD61B" w14:textId="77777777" w:rsidR="00FF231C" w:rsidRPr="003057B1" w:rsidRDefault="00FF231C" w:rsidP="00ED1717">
            <w:pPr>
              <w:rPr>
                <w:rFonts w:ascii="Times New Roman" w:hAnsi="Times New Roman" w:cs="Times New Roman"/>
                <w:b/>
              </w:rPr>
            </w:pPr>
          </w:p>
        </w:tc>
        <w:tc>
          <w:tcPr>
            <w:tcW w:w="2106" w:type="dxa"/>
            <w:tcBorders>
              <w:top w:val="single" w:sz="4" w:space="0" w:color="auto"/>
              <w:left w:val="single" w:sz="4" w:space="0" w:color="auto"/>
              <w:bottom w:val="single" w:sz="4" w:space="0" w:color="auto"/>
              <w:right w:val="single" w:sz="4" w:space="0" w:color="auto"/>
            </w:tcBorders>
            <w:vAlign w:val="center"/>
            <w:hideMark/>
          </w:tcPr>
          <w:p w14:paraId="3184C956" w14:textId="77777777" w:rsidR="00FF231C" w:rsidRPr="003057B1" w:rsidRDefault="00FF231C" w:rsidP="00ED1717">
            <w:pPr>
              <w:jc w:val="both"/>
              <w:rPr>
                <w:rFonts w:ascii="Times New Roman" w:hAnsi="Times New Roman" w:cs="Times New Roman"/>
                <w:b/>
              </w:rPr>
            </w:pPr>
            <w:r w:rsidRPr="003057B1">
              <w:rPr>
                <w:rFonts w:ascii="Times New Roman" w:hAnsi="Times New Roman" w:cs="Times New Roman"/>
                <w:b/>
              </w:rPr>
              <w:t>Publicaciones (Artículos, proceso editorial y traducción)</w:t>
            </w:r>
          </w:p>
        </w:tc>
        <w:tc>
          <w:tcPr>
            <w:tcW w:w="6830" w:type="dxa"/>
            <w:tcBorders>
              <w:top w:val="single" w:sz="4" w:space="0" w:color="auto"/>
              <w:left w:val="single" w:sz="4" w:space="0" w:color="auto"/>
              <w:bottom w:val="single" w:sz="4" w:space="0" w:color="auto"/>
              <w:right w:val="single" w:sz="4" w:space="0" w:color="auto"/>
            </w:tcBorders>
            <w:vAlign w:val="center"/>
          </w:tcPr>
          <w:p w14:paraId="4E2CC7ED" w14:textId="77777777" w:rsidR="00FF231C" w:rsidRPr="003057B1" w:rsidRDefault="00FF231C" w:rsidP="00ED1717">
            <w:pPr>
              <w:jc w:val="both"/>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14:paraId="26FEA737" w14:textId="77777777" w:rsidR="00FF231C" w:rsidRPr="003057B1" w:rsidRDefault="00FF231C" w:rsidP="00ED1717">
            <w:pPr>
              <w:jc w:val="both"/>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14:paraId="1261B3D6" w14:textId="77777777" w:rsidR="00FF231C" w:rsidRPr="003057B1" w:rsidRDefault="00FF231C" w:rsidP="00ED1717">
            <w:pPr>
              <w:jc w:val="both"/>
              <w:rPr>
                <w:rFonts w:ascii="Times New Roman" w:hAnsi="Times New Roman" w:cs="Times New Roman"/>
              </w:rPr>
            </w:pPr>
          </w:p>
        </w:tc>
        <w:tc>
          <w:tcPr>
            <w:tcW w:w="1570" w:type="dxa"/>
            <w:tcBorders>
              <w:top w:val="single" w:sz="4" w:space="0" w:color="auto"/>
              <w:left w:val="single" w:sz="4" w:space="0" w:color="auto"/>
              <w:bottom w:val="single" w:sz="4" w:space="0" w:color="auto"/>
              <w:right w:val="single" w:sz="4" w:space="0" w:color="auto"/>
            </w:tcBorders>
            <w:vAlign w:val="center"/>
            <w:hideMark/>
          </w:tcPr>
          <w:p w14:paraId="493CDDD3" w14:textId="77777777" w:rsidR="00FF231C" w:rsidRPr="003057B1" w:rsidRDefault="00FF231C" w:rsidP="00ED1717">
            <w:pPr>
              <w:jc w:val="both"/>
              <w:rPr>
                <w:rFonts w:ascii="Times New Roman" w:hAnsi="Times New Roman" w:cs="Times New Roman"/>
              </w:rPr>
            </w:pPr>
            <w:r w:rsidRPr="003057B1">
              <w:rPr>
                <w:rFonts w:ascii="Times New Roman" w:hAnsi="Times New Roman" w:cs="Times New Roman"/>
              </w:rPr>
              <w:t>$ 0</w:t>
            </w:r>
          </w:p>
        </w:tc>
      </w:tr>
      <w:tr w:rsidR="00FF231C" w:rsidRPr="003057B1" w14:paraId="59C74421" w14:textId="77777777" w:rsidTr="005416FF">
        <w:trPr>
          <w:trHeight w:val="364"/>
        </w:trPr>
        <w:tc>
          <w:tcPr>
            <w:tcW w:w="13178" w:type="dxa"/>
            <w:gridSpan w:val="5"/>
            <w:tcBorders>
              <w:top w:val="single" w:sz="4" w:space="0" w:color="auto"/>
              <w:left w:val="single" w:sz="4" w:space="0" w:color="auto"/>
              <w:bottom w:val="single" w:sz="4" w:space="0" w:color="auto"/>
              <w:right w:val="single" w:sz="4" w:space="0" w:color="auto"/>
            </w:tcBorders>
            <w:vAlign w:val="center"/>
          </w:tcPr>
          <w:p w14:paraId="69C17125" w14:textId="77777777" w:rsidR="00FF231C" w:rsidRPr="003057B1" w:rsidRDefault="00FF231C" w:rsidP="00FF231C">
            <w:pPr>
              <w:jc w:val="right"/>
              <w:rPr>
                <w:rFonts w:ascii="Times New Roman" w:hAnsi="Times New Roman" w:cs="Times New Roman"/>
              </w:rPr>
            </w:pPr>
            <w:r w:rsidRPr="003057B1">
              <w:rPr>
                <w:rFonts w:ascii="Times New Roman" w:hAnsi="Times New Roman" w:cs="Times New Roman"/>
                <w:b/>
              </w:rPr>
              <w:t>TOTAL DEL PROYECTO:</w:t>
            </w:r>
          </w:p>
        </w:tc>
        <w:tc>
          <w:tcPr>
            <w:tcW w:w="1570" w:type="dxa"/>
            <w:tcBorders>
              <w:top w:val="single" w:sz="4" w:space="0" w:color="auto"/>
              <w:left w:val="single" w:sz="4" w:space="0" w:color="auto"/>
              <w:bottom w:val="single" w:sz="4" w:space="0" w:color="auto"/>
              <w:right w:val="single" w:sz="4" w:space="0" w:color="auto"/>
            </w:tcBorders>
            <w:vAlign w:val="center"/>
          </w:tcPr>
          <w:p w14:paraId="3D1E9858" w14:textId="77777777" w:rsidR="00FF231C" w:rsidRPr="003057B1" w:rsidRDefault="00FF231C" w:rsidP="00ED1717">
            <w:pPr>
              <w:jc w:val="both"/>
              <w:rPr>
                <w:rFonts w:ascii="Times New Roman" w:hAnsi="Times New Roman" w:cs="Times New Roman"/>
              </w:rPr>
            </w:pPr>
          </w:p>
        </w:tc>
      </w:tr>
    </w:tbl>
    <w:p w14:paraId="4C8D8FDD" w14:textId="77777777" w:rsidR="00ED1717" w:rsidRPr="003057B1" w:rsidRDefault="00ED1717" w:rsidP="001D6087">
      <w:pPr>
        <w:spacing w:after="0" w:line="240" w:lineRule="auto"/>
        <w:rPr>
          <w:rFonts w:ascii="Times New Roman" w:eastAsia="Times New Roman" w:hAnsi="Times New Roman" w:cs="Times New Roman"/>
          <w:lang w:eastAsia="es-CO"/>
        </w:rPr>
      </w:pPr>
    </w:p>
    <w:tbl>
      <w:tblPr>
        <w:tblW w:w="14983" w:type="dxa"/>
        <w:shd w:val="clear" w:color="auto" w:fill="FFFFFF"/>
        <w:tblLook w:val="04A0" w:firstRow="1" w:lastRow="0" w:firstColumn="1" w:lastColumn="0" w:noHBand="0" w:noVBand="1"/>
      </w:tblPr>
      <w:tblGrid>
        <w:gridCol w:w="14983"/>
      </w:tblGrid>
      <w:tr w:rsidR="002A18AF" w:rsidRPr="003057B1" w14:paraId="1A55F2EE"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6DD4DE02" w14:textId="77777777" w:rsidR="002A18AF" w:rsidRPr="003057B1" w:rsidRDefault="002A18AF" w:rsidP="00ED1717">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3057B1">
              <w:rPr>
                <w:rFonts w:ascii="Times New Roman" w:eastAsia="Times New Roman" w:hAnsi="Times New Roman" w:cs="Times New Roman"/>
                <w:b/>
                <w:bCs/>
                <w:color w:val="222222"/>
                <w:lang w:eastAsia="es-CO"/>
              </w:rPr>
              <w:t>Referencia</w:t>
            </w:r>
            <w:r w:rsidR="00ED1717" w:rsidRPr="003057B1">
              <w:rPr>
                <w:rFonts w:ascii="Times New Roman" w:eastAsia="Times New Roman" w:hAnsi="Times New Roman" w:cs="Times New Roman"/>
                <w:b/>
                <w:bCs/>
                <w:color w:val="222222"/>
                <w:lang w:eastAsia="es-CO"/>
              </w:rPr>
              <w:t xml:space="preserve"> bibliográficas</w:t>
            </w:r>
          </w:p>
        </w:tc>
      </w:tr>
      <w:tr w:rsidR="002A18AF" w:rsidRPr="003057B1" w14:paraId="227C6CFD"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6E556635" w14:textId="77777777" w:rsidR="00B6311A" w:rsidRPr="003057B1" w:rsidRDefault="00B6311A" w:rsidP="00B6311A">
            <w:pPr>
              <w:pStyle w:val="Bibliografa"/>
              <w:ind w:left="720" w:hanging="720"/>
              <w:rPr>
                <w:rFonts w:ascii="Times New Roman" w:hAnsi="Times New Roman" w:cs="Times New Roman"/>
                <w:i/>
                <w:iCs/>
                <w:noProof/>
              </w:rPr>
            </w:pPr>
            <w:r w:rsidRPr="003057B1">
              <w:rPr>
                <w:rFonts w:ascii="Times New Roman" w:hAnsi="Times New Roman" w:cs="Times New Roman"/>
                <w:i/>
                <w:iCs/>
                <w:noProof/>
              </w:rPr>
              <w:t>Arias, J. (2006). El sistema acusatorio colombiano. Análisis desde su implementación. Bogotá: Ediciones Jurídicas Hernán Morales.</w:t>
            </w:r>
          </w:p>
          <w:p w14:paraId="5D3EDF9C" w14:textId="77777777" w:rsidR="00B6311A" w:rsidRPr="003057B1" w:rsidRDefault="00B6311A" w:rsidP="00B6311A">
            <w:pPr>
              <w:pStyle w:val="Bibliografa"/>
              <w:ind w:left="720" w:hanging="720"/>
              <w:rPr>
                <w:rFonts w:ascii="Times New Roman" w:hAnsi="Times New Roman" w:cs="Times New Roman"/>
                <w:i/>
                <w:iCs/>
                <w:noProof/>
              </w:rPr>
            </w:pPr>
            <w:r w:rsidRPr="003057B1">
              <w:rPr>
                <w:rFonts w:ascii="Times New Roman" w:hAnsi="Times New Roman" w:cs="Times New Roman"/>
                <w:i/>
                <w:iCs/>
                <w:noProof/>
              </w:rPr>
              <w:t>Arias, Juan y Otros. (2005) Proceso Penal Acusatorio Colombiano, Nuevo Manejo de la Prueba, Tomo I. Colombia: Ediciones Jurídicas Andrés Morales.</w:t>
            </w:r>
          </w:p>
          <w:p w14:paraId="5015544A" w14:textId="77777777" w:rsidR="00B6311A" w:rsidRPr="003057B1" w:rsidRDefault="00B6311A" w:rsidP="00B6311A">
            <w:pPr>
              <w:pStyle w:val="Bibliografa"/>
              <w:ind w:left="720" w:hanging="720"/>
              <w:rPr>
                <w:rFonts w:ascii="Times New Roman" w:hAnsi="Times New Roman" w:cs="Times New Roman"/>
                <w:i/>
                <w:iCs/>
                <w:noProof/>
              </w:rPr>
            </w:pPr>
            <w:r w:rsidRPr="003057B1">
              <w:rPr>
                <w:rFonts w:ascii="Times New Roman" w:hAnsi="Times New Roman" w:cs="Times New Roman"/>
                <w:i/>
                <w:iCs/>
                <w:noProof/>
              </w:rPr>
              <w:t>Armenta, T. (2012). Sistemas procesales penales. La justicia penal en Europa y América. Madrid: Marcial Pons.</w:t>
            </w:r>
          </w:p>
          <w:p w14:paraId="5D4F74F2" w14:textId="77777777" w:rsidR="00B6311A" w:rsidRPr="003057B1" w:rsidRDefault="00B6311A" w:rsidP="00B6311A">
            <w:pPr>
              <w:pStyle w:val="Bibliografa"/>
              <w:ind w:left="720" w:hanging="720"/>
              <w:rPr>
                <w:rFonts w:ascii="Times New Roman" w:hAnsi="Times New Roman" w:cs="Times New Roman"/>
                <w:i/>
                <w:iCs/>
                <w:noProof/>
              </w:rPr>
            </w:pPr>
            <w:r w:rsidRPr="003057B1">
              <w:rPr>
                <w:rFonts w:ascii="Times New Roman" w:hAnsi="Times New Roman" w:cs="Times New Roman"/>
                <w:i/>
                <w:iCs/>
                <w:noProof/>
              </w:rPr>
              <w:t>Armenta, T. (2014). Estudios de Justicia Penal. Madrid. Editorial Marcial Pons.</w:t>
            </w:r>
          </w:p>
          <w:p w14:paraId="4C464E7E" w14:textId="77777777" w:rsidR="00B6311A" w:rsidRPr="003057B1" w:rsidRDefault="00B6311A" w:rsidP="00B6311A">
            <w:pPr>
              <w:pStyle w:val="Bibliografa"/>
              <w:ind w:left="720" w:hanging="720"/>
              <w:rPr>
                <w:rFonts w:ascii="Times New Roman" w:hAnsi="Times New Roman" w:cs="Times New Roman"/>
                <w:i/>
                <w:iCs/>
                <w:noProof/>
              </w:rPr>
            </w:pPr>
            <w:r w:rsidRPr="003057B1">
              <w:rPr>
                <w:rFonts w:ascii="Times New Roman" w:hAnsi="Times New Roman" w:cs="Times New Roman"/>
                <w:i/>
                <w:iCs/>
                <w:noProof/>
              </w:rPr>
              <w:t>Atienza, M. y Ruiz, J. (1996). Las piezas del derecho. Barcelona: Ariel.</w:t>
            </w:r>
          </w:p>
          <w:p w14:paraId="403E04CD" w14:textId="77777777" w:rsidR="00B6311A" w:rsidRPr="003057B1" w:rsidRDefault="00B6311A" w:rsidP="00B6311A">
            <w:pPr>
              <w:pStyle w:val="Bibliografa"/>
              <w:ind w:left="720" w:hanging="720"/>
              <w:rPr>
                <w:rFonts w:ascii="Times New Roman" w:hAnsi="Times New Roman" w:cs="Times New Roman"/>
                <w:i/>
                <w:iCs/>
                <w:noProof/>
              </w:rPr>
            </w:pPr>
            <w:r w:rsidRPr="003057B1">
              <w:rPr>
                <w:rFonts w:ascii="Times New Roman" w:hAnsi="Times New Roman" w:cs="Times New Roman"/>
                <w:i/>
                <w:iCs/>
                <w:noProof/>
              </w:rPr>
              <w:t>Bachmaier. L. (2008). Proceso Penal y sistemas acusatorios. Madrid. Editorial Marcial Pons</w:t>
            </w:r>
          </w:p>
          <w:p w14:paraId="264AFBD3" w14:textId="77777777" w:rsidR="00B6311A" w:rsidRPr="003057B1" w:rsidRDefault="00B6311A" w:rsidP="00B6311A">
            <w:pPr>
              <w:pStyle w:val="Bibliografa"/>
              <w:ind w:left="720" w:hanging="720"/>
              <w:rPr>
                <w:rFonts w:ascii="Times New Roman" w:hAnsi="Times New Roman" w:cs="Times New Roman"/>
                <w:i/>
                <w:iCs/>
                <w:noProof/>
              </w:rPr>
            </w:pPr>
            <w:r w:rsidRPr="003057B1">
              <w:rPr>
                <w:rFonts w:ascii="Times New Roman" w:hAnsi="Times New Roman" w:cs="Times New Roman"/>
                <w:i/>
                <w:iCs/>
                <w:noProof/>
              </w:rPr>
              <w:t xml:space="preserve">Bastidas, P. (2009). El modelo constitucional del Estado Social y democrático de derecho, sus desafíos y la constitucionalización del proceso. Via Iuris, 45-59. Obtenido de </w:t>
            </w:r>
            <w:hyperlink r:id="rId19" w:history="1">
              <w:r w:rsidRPr="003057B1">
                <w:rPr>
                  <w:rFonts w:ascii="Times New Roman" w:hAnsi="Times New Roman" w:cs="Times New Roman"/>
                  <w:i/>
                  <w:iCs/>
                  <w:noProof/>
                </w:rPr>
                <w:t>http://www.redalyc.org/pdf/2739/273920959005.pdf</w:t>
              </w:r>
            </w:hyperlink>
          </w:p>
          <w:p w14:paraId="25AB8ED8" w14:textId="77777777" w:rsidR="00B6311A" w:rsidRPr="003057B1" w:rsidRDefault="00B6311A" w:rsidP="00B6311A">
            <w:pPr>
              <w:pStyle w:val="Bibliografa"/>
              <w:ind w:left="720" w:hanging="720"/>
              <w:rPr>
                <w:rFonts w:ascii="Times New Roman" w:hAnsi="Times New Roman" w:cs="Times New Roman"/>
                <w:i/>
                <w:iCs/>
                <w:noProof/>
              </w:rPr>
            </w:pPr>
            <w:r w:rsidRPr="003057B1">
              <w:rPr>
                <w:rFonts w:ascii="Times New Roman" w:hAnsi="Times New Roman" w:cs="Times New Roman"/>
                <w:i/>
                <w:iCs/>
                <w:noProof/>
              </w:rPr>
              <w:lastRenderedPageBreak/>
              <w:t>Bañol, J. (2014). Reconocimiento de las principales audiencias preliminares en el marco de la ley 906 de 2004. Bogotá: Universidad Católica.</w:t>
            </w:r>
          </w:p>
          <w:p w14:paraId="4193A8FE" w14:textId="77777777" w:rsidR="00B6311A" w:rsidRPr="003057B1" w:rsidRDefault="00B6311A" w:rsidP="00B6311A">
            <w:pPr>
              <w:pStyle w:val="Bibliografa"/>
              <w:ind w:left="720" w:hanging="720"/>
              <w:rPr>
                <w:rFonts w:ascii="Times New Roman" w:hAnsi="Times New Roman" w:cs="Times New Roman"/>
                <w:noProof/>
              </w:rPr>
            </w:pPr>
            <w:r w:rsidRPr="003057B1">
              <w:rPr>
                <w:rFonts w:ascii="Times New Roman" w:hAnsi="Times New Roman" w:cs="Times New Roman"/>
                <w:noProof/>
              </w:rPr>
              <w:t>Chiesa Aponte, E. (1995). Derecho procesal penal de Puerto Rico y Estados Unidos. Bogotá : Forum.</w:t>
            </w:r>
          </w:p>
          <w:p w14:paraId="58C6FEC6" w14:textId="77777777" w:rsidR="00B6311A" w:rsidRPr="003057B1" w:rsidRDefault="00B6311A" w:rsidP="00B6311A">
            <w:pPr>
              <w:pStyle w:val="Bibliografa"/>
              <w:ind w:left="720" w:hanging="720"/>
              <w:rPr>
                <w:rFonts w:ascii="Times New Roman" w:hAnsi="Times New Roman" w:cs="Times New Roman"/>
                <w:noProof/>
              </w:rPr>
            </w:pPr>
            <w:r w:rsidRPr="003057B1">
              <w:rPr>
                <w:rFonts w:ascii="Times New Roman" w:hAnsi="Times New Roman" w:cs="Times New Roman"/>
                <w:noProof/>
              </w:rPr>
              <w:t>Chiesa Aponte, E. (2005). Tratado de Derecho Probatorio. San Juan: Publicaciones JTS.</w:t>
            </w:r>
          </w:p>
          <w:p w14:paraId="6528DE59" w14:textId="77777777" w:rsidR="00B6311A" w:rsidRPr="003057B1" w:rsidRDefault="00B6311A" w:rsidP="00B6311A">
            <w:pPr>
              <w:pStyle w:val="Bibliografa"/>
              <w:ind w:left="720" w:hanging="720"/>
              <w:rPr>
                <w:rFonts w:ascii="Times New Roman" w:hAnsi="Times New Roman" w:cs="Times New Roman"/>
                <w:noProof/>
              </w:rPr>
            </w:pPr>
            <w:r w:rsidRPr="003057B1">
              <w:rPr>
                <w:rFonts w:ascii="Times New Roman" w:hAnsi="Times New Roman" w:cs="Times New Roman"/>
                <w:noProof/>
              </w:rPr>
              <w:t>Chiesa Aponte, Ernesto L (2005). Tratado de Derecho Probatorio. Estados Unidos de Norte America: Tomo. I. Publicaciones JTS Luiggi Abraham Abraham Editora Asociada, reimpresión de la primera edición año 2005, impreso en los Estadios Unidos de Norte América.</w:t>
            </w:r>
          </w:p>
          <w:p w14:paraId="6BE6F62A" w14:textId="77777777" w:rsidR="00B6311A" w:rsidRPr="003057B1" w:rsidRDefault="00B6311A" w:rsidP="00B6311A">
            <w:pPr>
              <w:pStyle w:val="Bibliografa"/>
              <w:ind w:left="720" w:hanging="720"/>
              <w:rPr>
                <w:rFonts w:ascii="Times New Roman" w:hAnsi="Times New Roman" w:cs="Times New Roman"/>
                <w:noProof/>
              </w:rPr>
            </w:pPr>
            <w:r w:rsidRPr="003057B1">
              <w:rPr>
                <w:rFonts w:ascii="Times New Roman" w:hAnsi="Times New Roman" w:cs="Times New Roman"/>
                <w:noProof/>
              </w:rPr>
              <w:t>Chiesa Aponte, Ernesto L. (1995) Derecho Procesal Penal de Puerto Rico y Estados Unidos. Bogotá: Vol. II. Editorial Forum.</w:t>
            </w:r>
          </w:p>
          <w:p w14:paraId="167E9070" w14:textId="77777777" w:rsidR="00B6311A" w:rsidRPr="003057B1" w:rsidRDefault="00B6311A" w:rsidP="00B6311A">
            <w:pPr>
              <w:pStyle w:val="Bibliografa"/>
              <w:ind w:left="720" w:hanging="720"/>
              <w:rPr>
                <w:rFonts w:ascii="Times New Roman" w:hAnsi="Times New Roman" w:cs="Times New Roman"/>
                <w:noProof/>
              </w:rPr>
            </w:pPr>
            <w:r w:rsidRPr="003057B1">
              <w:rPr>
                <w:rFonts w:ascii="Times New Roman" w:hAnsi="Times New Roman" w:cs="Times New Roman"/>
                <w:noProof/>
              </w:rPr>
              <w:t>Chiesa, E. (1993). Comentarios al código penal modelo para los EE.UU. Diferencias y semejanzas con la legislación colombiana. Bogotá: Editorial Jurídica Futuro.</w:t>
            </w:r>
          </w:p>
          <w:p w14:paraId="1077D0D0" w14:textId="77777777" w:rsidR="00B6311A" w:rsidRPr="003057B1" w:rsidRDefault="00B6311A" w:rsidP="00B6311A">
            <w:pPr>
              <w:pStyle w:val="Bibliografa"/>
              <w:ind w:left="720" w:hanging="720"/>
              <w:rPr>
                <w:rFonts w:ascii="Times New Roman" w:hAnsi="Times New Roman" w:cs="Times New Roman"/>
                <w:noProof/>
              </w:rPr>
            </w:pPr>
            <w:r w:rsidRPr="003057B1">
              <w:rPr>
                <w:rFonts w:ascii="Times New Roman" w:hAnsi="Times New Roman" w:cs="Times New Roman"/>
                <w:noProof/>
              </w:rPr>
              <w:t>Chorres Benavente, Hesbert. (2011). La Aplicación de la Teoría del Caso y La Teoría del Delito en El Proceso Penal Acusatorio. Editorial Bosch Editor.</w:t>
            </w:r>
          </w:p>
          <w:p w14:paraId="5F9270E9" w14:textId="77777777" w:rsidR="00B6311A" w:rsidRPr="003057B1" w:rsidRDefault="00B6311A" w:rsidP="00B6311A">
            <w:pPr>
              <w:pStyle w:val="Bibliografa"/>
              <w:ind w:left="720" w:hanging="720"/>
              <w:rPr>
                <w:rFonts w:ascii="Times New Roman" w:hAnsi="Times New Roman" w:cs="Times New Roman"/>
                <w:noProof/>
              </w:rPr>
            </w:pPr>
            <w:r w:rsidRPr="003057B1">
              <w:rPr>
                <w:rFonts w:ascii="Times New Roman" w:hAnsi="Times New Roman" w:cs="Times New Roman"/>
                <w:noProof/>
              </w:rPr>
              <w:t>Climent Durán, C. (1999). La Prueba Penal. Valencia: Tirant lo Blanch Valencia.</w:t>
            </w:r>
          </w:p>
          <w:p w14:paraId="10028113" w14:textId="77777777" w:rsidR="00B6311A" w:rsidRPr="003057B1" w:rsidRDefault="00B6311A" w:rsidP="00B6311A">
            <w:pPr>
              <w:pStyle w:val="Bibliografa"/>
              <w:ind w:left="720" w:hanging="720"/>
              <w:rPr>
                <w:rFonts w:ascii="Times New Roman" w:hAnsi="Times New Roman" w:cs="Times New Roman"/>
                <w:noProof/>
              </w:rPr>
            </w:pPr>
            <w:r w:rsidRPr="003057B1">
              <w:rPr>
                <w:rFonts w:ascii="Times New Roman" w:hAnsi="Times New Roman" w:cs="Times New Roman"/>
                <w:noProof/>
              </w:rPr>
              <w:t>Copi, I., &amp; Cohen, C. (2007). Introducción a la lógica. México D.F.: Limusa.</w:t>
            </w:r>
          </w:p>
          <w:p w14:paraId="4B1E74FE" w14:textId="77777777" w:rsidR="00B6311A" w:rsidRPr="003057B1" w:rsidRDefault="00B6311A" w:rsidP="00B6311A">
            <w:pPr>
              <w:pStyle w:val="Bibliografa"/>
              <w:ind w:left="720" w:hanging="720"/>
              <w:rPr>
                <w:rFonts w:ascii="Times New Roman" w:hAnsi="Times New Roman" w:cs="Times New Roman"/>
                <w:noProof/>
              </w:rPr>
            </w:pPr>
            <w:r w:rsidRPr="003057B1">
              <w:rPr>
                <w:rFonts w:ascii="Times New Roman" w:hAnsi="Times New Roman" w:cs="Times New Roman"/>
                <w:noProof/>
              </w:rPr>
              <w:t>Couture, E. (2008). Valoración judicial de las pruebas. Bogotá: Editorial Jurídica de Colombia.</w:t>
            </w:r>
          </w:p>
          <w:p w14:paraId="6A7B0BDD" w14:textId="77777777" w:rsidR="00B6311A" w:rsidRPr="003057B1" w:rsidRDefault="00B6311A" w:rsidP="00B6311A">
            <w:pPr>
              <w:pStyle w:val="Bibliografa"/>
              <w:ind w:left="720" w:hanging="720"/>
              <w:rPr>
                <w:rFonts w:ascii="Times New Roman" w:hAnsi="Times New Roman" w:cs="Times New Roman"/>
                <w:noProof/>
              </w:rPr>
            </w:pPr>
            <w:r w:rsidRPr="003057B1">
              <w:rPr>
                <w:rFonts w:ascii="Times New Roman" w:hAnsi="Times New Roman" w:cs="Times New Roman"/>
                <w:noProof/>
              </w:rPr>
              <w:t>Crawford v. Washington, 541 U.S. 36 (Corte Suprema de los Estados Unidos 8 de marzo de 2004). Obtenido de http://federalevidence.com/pdf/2007/13-SCt/Crawford_v._Washington.pdf</w:t>
            </w:r>
          </w:p>
          <w:p w14:paraId="0D830417" w14:textId="77777777" w:rsidR="00B6311A" w:rsidRPr="003057B1" w:rsidRDefault="00B6311A" w:rsidP="00B6311A">
            <w:pPr>
              <w:pStyle w:val="Bibliografa"/>
              <w:ind w:left="720" w:hanging="720"/>
              <w:rPr>
                <w:rFonts w:ascii="Times New Roman" w:hAnsi="Times New Roman" w:cs="Times New Roman"/>
                <w:noProof/>
              </w:rPr>
            </w:pPr>
            <w:r w:rsidRPr="003057B1">
              <w:rPr>
                <w:rFonts w:ascii="Times New Roman" w:hAnsi="Times New Roman" w:cs="Times New Roman"/>
                <w:noProof/>
              </w:rPr>
              <w:t>Cuello, G. (2008). Derecho Probatorio y pruebas penales”. Bogotá: Primera edición Legis.</w:t>
            </w:r>
          </w:p>
          <w:p w14:paraId="7640A1EC" w14:textId="77777777" w:rsidR="00B6311A" w:rsidRPr="003057B1" w:rsidRDefault="00B6311A" w:rsidP="00B6311A">
            <w:pPr>
              <w:pStyle w:val="Bibliografa"/>
              <w:ind w:left="720" w:hanging="720"/>
              <w:rPr>
                <w:rFonts w:ascii="Times New Roman" w:hAnsi="Times New Roman" w:cs="Times New Roman"/>
                <w:noProof/>
              </w:rPr>
            </w:pPr>
            <w:r w:rsidRPr="003057B1">
              <w:rPr>
                <w:rFonts w:ascii="Times New Roman" w:hAnsi="Times New Roman" w:cs="Times New Roman"/>
                <w:noProof/>
              </w:rPr>
              <w:t xml:space="preserve">Damaska, M. (1992). </w:t>
            </w:r>
            <w:r w:rsidRPr="003057B1">
              <w:rPr>
                <w:rFonts w:ascii="Times New Roman" w:hAnsi="Times New Roman" w:cs="Times New Roman"/>
                <w:noProof/>
                <w:lang w:val="en-US"/>
              </w:rPr>
              <w:t xml:space="preserve">Of  Hearsay and its Analogues, Minn. L Rev. 425. Connecticut: Yale Law School Faculty Scholarship Series. </w:t>
            </w:r>
            <w:r w:rsidRPr="003057B1">
              <w:rPr>
                <w:rFonts w:ascii="Times New Roman" w:hAnsi="Times New Roman" w:cs="Times New Roman"/>
                <w:noProof/>
              </w:rPr>
              <w:t>Paper 1580.</w:t>
            </w:r>
          </w:p>
          <w:p w14:paraId="2890C416" w14:textId="77777777" w:rsidR="00B6311A" w:rsidRPr="003057B1" w:rsidRDefault="00B6311A" w:rsidP="00B6311A">
            <w:pPr>
              <w:pStyle w:val="Bibliografa"/>
              <w:ind w:left="720" w:hanging="720"/>
              <w:rPr>
                <w:rFonts w:ascii="Times New Roman" w:hAnsi="Times New Roman" w:cs="Times New Roman"/>
                <w:noProof/>
              </w:rPr>
            </w:pPr>
            <w:r w:rsidRPr="003057B1">
              <w:rPr>
                <w:rFonts w:ascii="Times New Roman" w:hAnsi="Times New Roman" w:cs="Times New Roman"/>
                <w:noProof/>
              </w:rPr>
              <w:t>Damaska, M. (1999). Aspectos globales de la reforma del proceso penal. En Reformas de la justicia penal en las Américas. Fundación para el Debido Proceso Legal. "Reformas a la Justicia Penal en las Américas" (págs. 12 - 21). Washington: cooperación con la Fundación Interamericana de Abogados.</w:t>
            </w:r>
          </w:p>
          <w:p w14:paraId="54BF4274" w14:textId="77777777" w:rsidR="00B6311A" w:rsidRPr="003057B1" w:rsidRDefault="00B6311A" w:rsidP="00B6311A">
            <w:pPr>
              <w:pStyle w:val="Bibliografa"/>
              <w:ind w:left="720" w:hanging="720"/>
              <w:rPr>
                <w:rFonts w:ascii="Times New Roman" w:hAnsi="Times New Roman" w:cs="Times New Roman"/>
                <w:noProof/>
              </w:rPr>
            </w:pPr>
            <w:r w:rsidRPr="003057B1">
              <w:rPr>
                <w:rFonts w:ascii="Times New Roman" w:hAnsi="Times New Roman" w:cs="Times New Roman"/>
                <w:noProof/>
                <w:lang w:val="en-US"/>
              </w:rPr>
              <w:t xml:space="preserve">Dawson, J. (1960). A history of law judges. </w:t>
            </w:r>
            <w:r w:rsidRPr="003057B1">
              <w:rPr>
                <w:rFonts w:ascii="Times New Roman" w:hAnsi="Times New Roman" w:cs="Times New Roman"/>
                <w:noProof/>
              </w:rPr>
              <w:t>Cambridge: Cambrigde Mass.</w:t>
            </w:r>
          </w:p>
          <w:p w14:paraId="48653A66" w14:textId="77777777" w:rsidR="00B6311A" w:rsidRPr="003057B1" w:rsidRDefault="00B6311A" w:rsidP="00B6311A">
            <w:pPr>
              <w:pStyle w:val="Bibliografa"/>
              <w:ind w:left="720" w:hanging="720"/>
              <w:rPr>
                <w:rFonts w:ascii="Times New Roman" w:hAnsi="Times New Roman" w:cs="Times New Roman"/>
                <w:noProof/>
              </w:rPr>
            </w:pPr>
            <w:r w:rsidRPr="003057B1">
              <w:rPr>
                <w:rFonts w:ascii="Times New Roman" w:hAnsi="Times New Roman" w:cs="Times New Roman"/>
                <w:noProof/>
              </w:rPr>
              <w:t>Daza González, Alfonso (Dir. Investigación) y otros. (2010). Las Causales de aplicación del principio de oportunidad en la Ley 906 de 2004. Bogotá: Universidad Libre.</w:t>
            </w:r>
          </w:p>
          <w:p w14:paraId="6E7E4839" w14:textId="77777777" w:rsidR="00B6311A" w:rsidRPr="003057B1" w:rsidRDefault="00B6311A" w:rsidP="00B6311A">
            <w:pPr>
              <w:pStyle w:val="Bibliografa"/>
              <w:ind w:left="720" w:hanging="720"/>
              <w:rPr>
                <w:rFonts w:ascii="Times New Roman" w:hAnsi="Times New Roman" w:cs="Times New Roman"/>
                <w:noProof/>
              </w:rPr>
            </w:pPr>
            <w:r w:rsidRPr="003057B1">
              <w:rPr>
                <w:rFonts w:ascii="Times New Roman" w:hAnsi="Times New Roman" w:cs="Times New Roman"/>
                <w:noProof/>
              </w:rPr>
              <w:t>Daza, A. (2015). Evidencia Ilícita y cláusula de exclusión. Bogotá: Grupo Editorial Ibáñez.</w:t>
            </w:r>
          </w:p>
          <w:p w14:paraId="7DA5A57E" w14:textId="77777777" w:rsidR="00B6311A" w:rsidRPr="003057B1" w:rsidRDefault="00B6311A" w:rsidP="00B6311A">
            <w:pPr>
              <w:pStyle w:val="Bibliografa"/>
              <w:ind w:left="720" w:hanging="720"/>
              <w:rPr>
                <w:rFonts w:ascii="Times New Roman" w:hAnsi="Times New Roman" w:cs="Times New Roman"/>
                <w:noProof/>
              </w:rPr>
            </w:pPr>
            <w:r w:rsidRPr="003057B1">
              <w:rPr>
                <w:rFonts w:ascii="Times New Roman" w:hAnsi="Times New Roman" w:cs="Times New Roman"/>
                <w:noProof/>
              </w:rPr>
              <w:t>De Castro González Alejandro. “El Contra interrogatorio, estudio sobre la práctica de la prueba testimonial adversa”, librería jurídica COMLIBROS.</w:t>
            </w:r>
          </w:p>
          <w:p w14:paraId="56CADD77" w14:textId="77777777" w:rsidR="00B6311A" w:rsidRPr="003057B1" w:rsidRDefault="00B6311A" w:rsidP="00B6311A">
            <w:pPr>
              <w:pStyle w:val="Bibliografa"/>
              <w:ind w:left="720" w:hanging="720"/>
              <w:rPr>
                <w:rFonts w:ascii="Times New Roman" w:hAnsi="Times New Roman" w:cs="Times New Roman"/>
                <w:noProof/>
              </w:rPr>
            </w:pPr>
            <w:r w:rsidRPr="003057B1">
              <w:rPr>
                <w:rFonts w:ascii="Times New Roman" w:hAnsi="Times New Roman" w:cs="Times New Roman"/>
                <w:noProof/>
              </w:rPr>
              <w:t>Decastro González, A. (01 de abril de 2008). El uso de documentos y escritos en la audiencia de juicio oral. Criterio Jurídico, 8(1), 131-155.</w:t>
            </w:r>
          </w:p>
          <w:p w14:paraId="3F9F0076" w14:textId="77777777" w:rsidR="00B6311A" w:rsidRPr="003057B1" w:rsidRDefault="00B6311A" w:rsidP="00B6311A">
            <w:pPr>
              <w:pStyle w:val="Bibliografa"/>
              <w:ind w:left="720" w:hanging="720"/>
              <w:rPr>
                <w:rFonts w:ascii="Times New Roman" w:hAnsi="Times New Roman" w:cs="Times New Roman"/>
                <w:noProof/>
              </w:rPr>
            </w:pPr>
            <w:r w:rsidRPr="003057B1">
              <w:rPr>
                <w:rFonts w:ascii="Times New Roman" w:hAnsi="Times New Roman" w:cs="Times New Roman"/>
                <w:noProof/>
              </w:rPr>
              <w:t>Dei Malatesta, N (1978). Lógica de las pruebas en materia criminal. Bogotá: Temis v. I, 2ª ed.</w:t>
            </w:r>
          </w:p>
          <w:p w14:paraId="51E18DBA" w14:textId="77777777" w:rsidR="00B6311A" w:rsidRPr="003057B1" w:rsidRDefault="00B6311A" w:rsidP="00B6311A">
            <w:pPr>
              <w:pStyle w:val="Bibliografa"/>
              <w:ind w:left="720" w:hanging="720"/>
              <w:rPr>
                <w:rFonts w:ascii="Times New Roman" w:hAnsi="Times New Roman" w:cs="Times New Roman"/>
                <w:noProof/>
              </w:rPr>
            </w:pPr>
            <w:r w:rsidRPr="003057B1">
              <w:rPr>
                <w:rFonts w:ascii="Times New Roman" w:hAnsi="Times New Roman" w:cs="Times New Roman"/>
                <w:noProof/>
              </w:rPr>
              <w:t xml:space="preserve">Dellepiane, A (1972). Nueva Teoría de la Prueba. Bogotá: Temis. 7ª ed. </w:t>
            </w:r>
          </w:p>
          <w:p w14:paraId="5506F0C3" w14:textId="77777777" w:rsidR="00B6311A" w:rsidRPr="003057B1" w:rsidRDefault="00B6311A" w:rsidP="00B6311A">
            <w:pPr>
              <w:pStyle w:val="Bibliografa"/>
              <w:ind w:left="720" w:hanging="720"/>
              <w:rPr>
                <w:rFonts w:ascii="Times New Roman" w:hAnsi="Times New Roman" w:cs="Times New Roman"/>
                <w:noProof/>
              </w:rPr>
            </w:pPr>
            <w:r w:rsidRPr="003057B1">
              <w:rPr>
                <w:rFonts w:ascii="Times New Roman" w:hAnsi="Times New Roman" w:cs="Times New Roman"/>
                <w:noProof/>
              </w:rPr>
              <w:lastRenderedPageBreak/>
              <w:t>Devis Echandía, H. (1979). Compendio de derecho procesal (tomo II: Pruebas judiciales) (6.a ed.). Bogotá: ABC.</w:t>
            </w:r>
          </w:p>
          <w:p w14:paraId="064F3AAA" w14:textId="77777777" w:rsidR="00B6311A" w:rsidRPr="003057B1" w:rsidRDefault="00B6311A" w:rsidP="00B6311A">
            <w:pPr>
              <w:pStyle w:val="Bibliografa"/>
              <w:ind w:left="720" w:hanging="720"/>
              <w:rPr>
                <w:rFonts w:ascii="Times New Roman" w:hAnsi="Times New Roman" w:cs="Times New Roman"/>
                <w:noProof/>
              </w:rPr>
            </w:pPr>
            <w:r w:rsidRPr="003057B1">
              <w:rPr>
                <w:rFonts w:ascii="Times New Roman" w:hAnsi="Times New Roman" w:cs="Times New Roman"/>
                <w:noProof/>
              </w:rPr>
              <w:t>Devis Echandía, H. (1993). Teoría general de la prueba judicial. Medellín: Biblioteca jupridica Dike.</w:t>
            </w:r>
          </w:p>
          <w:p w14:paraId="288A4CB9" w14:textId="77777777" w:rsidR="00B6311A" w:rsidRPr="003057B1" w:rsidRDefault="00B6311A" w:rsidP="00B6311A">
            <w:pPr>
              <w:pStyle w:val="Bibliografa"/>
              <w:ind w:left="720" w:hanging="720"/>
              <w:rPr>
                <w:rFonts w:ascii="Times New Roman" w:hAnsi="Times New Roman" w:cs="Times New Roman"/>
                <w:noProof/>
              </w:rPr>
            </w:pPr>
            <w:r w:rsidRPr="003057B1">
              <w:rPr>
                <w:rFonts w:ascii="Times New Roman" w:hAnsi="Times New Roman" w:cs="Times New Roman"/>
                <w:noProof/>
              </w:rPr>
              <w:t>Douglas vs. Alabama, 380 U.S. 415 (Corte Suprema de Estados Unidos 5 de abril de 1965).</w:t>
            </w:r>
          </w:p>
          <w:p w14:paraId="5CAE1B30" w14:textId="77777777" w:rsidR="00B6311A" w:rsidRPr="003057B1" w:rsidRDefault="00B6311A" w:rsidP="00B6311A">
            <w:pPr>
              <w:pStyle w:val="Bibliografa"/>
              <w:ind w:left="720" w:hanging="720"/>
              <w:rPr>
                <w:rFonts w:ascii="Times New Roman" w:hAnsi="Times New Roman" w:cs="Times New Roman"/>
                <w:noProof/>
              </w:rPr>
            </w:pPr>
            <w:r w:rsidRPr="003057B1">
              <w:rPr>
                <w:rFonts w:ascii="Times New Roman" w:hAnsi="Times New Roman" w:cs="Times New Roman"/>
                <w:noProof/>
              </w:rPr>
              <w:t>Duce, M. &amp; Riego, C. (2007). Proceso Penal. Chile: Jurídica de Chile</w:t>
            </w:r>
          </w:p>
          <w:p w14:paraId="1E55F34E" w14:textId="77777777" w:rsidR="00B6311A" w:rsidRPr="003057B1" w:rsidRDefault="00B6311A" w:rsidP="00B6311A">
            <w:pPr>
              <w:pStyle w:val="Bibliografa"/>
              <w:ind w:left="720" w:hanging="720"/>
              <w:rPr>
                <w:rFonts w:ascii="Times New Roman" w:hAnsi="Times New Roman" w:cs="Times New Roman"/>
                <w:noProof/>
              </w:rPr>
            </w:pPr>
            <w:r w:rsidRPr="003057B1">
              <w:rPr>
                <w:rFonts w:ascii="Times New Roman" w:hAnsi="Times New Roman" w:cs="Times New Roman"/>
                <w:noProof/>
              </w:rPr>
              <w:t xml:space="preserve">Hendler, E. (2014). </w:t>
            </w:r>
            <w:r w:rsidRPr="003057B1">
              <w:rPr>
                <w:rFonts w:ascii="Times New Roman" w:hAnsi="Times New Roman" w:cs="Times New Roman"/>
                <w:i/>
                <w:iCs/>
                <w:noProof/>
              </w:rPr>
              <w:t>Sistemas penales comparados.</w:t>
            </w:r>
            <w:r w:rsidRPr="003057B1">
              <w:rPr>
                <w:rFonts w:ascii="Times New Roman" w:hAnsi="Times New Roman" w:cs="Times New Roman"/>
                <w:noProof/>
              </w:rPr>
              <w:t xml:space="preserve"> Buenos aires: Ediciones Didot.</w:t>
            </w:r>
          </w:p>
          <w:p w14:paraId="6263BC45" w14:textId="77777777" w:rsidR="00B6311A" w:rsidRPr="003057B1" w:rsidRDefault="00B6311A" w:rsidP="00B6311A">
            <w:pPr>
              <w:rPr>
                <w:rFonts w:ascii="Times New Roman" w:hAnsi="Times New Roman" w:cs="Times New Roman"/>
              </w:rPr>
            </w:pPr>
            <w:r w:rsidRPr="003057B1">
              <w:rPr>
                <w:rFonts w:ascii="Times New Roman" w:hAnsi="Times New Roman" w:cs="Times New Roman"/>
              </w:rPr>
              <w:t>Sánchez, A. F. (2016). Acuerdos y allanamientos: descubrimiento probatorio anticipado. Bogotá: Universidad Externado de Colombia</w:t>
            </w:r>
          </w:p>
          <w:p w14:paraId="273A811A" w14:textId="77777777" w:rsidR="00B6311A" w:rsidRPr="003057B1" w:rsidRDefault="00B6311A" w:rsidP="00B6311A">
            <w:pPr>
              <w:rPr>
                <w:rFonts w:ascii="Times New Roman" w:hAnsi="Times New Roman" w:cs="Times New Roman"/>
              </w:rPr>
            </w:pPr>
            <w:r w:rsidRPr="003057B1">
              <w:rPr>
                <w:rFonts w:ascii="Times New Roman" w:hAnsi="Times New Roman" w:cs="Times New Roman"/>
              </w:rPr>
              <w:t>Saray,  N. (2015). Incidente de reparación integral de perjuicios. Bogotá:  Leyer Editores</w:t>
            </w:r>
          </w:p>
          <w:p w14:paraId="0A779AB7" w14:textId="77777777" w:rsidR="00B6311A" w:rsidRPr="003057B1" w:rsidRDefault="00B6311A" w:rsidP="00B6311A">
            <w:pPr>
              <w:rPr>
                <w:rFonts w:ascii="Times New Roman" w:hAnsi="Times New Roman" w:cs="Times New Roman"/>
              </w:rPr>
            </w:pPr>
            <w:r w:rsidRPr="003057B1">
              <w:rPr>
                <w:rFonts w:ascii="Times New Roman" w:hAnsi="Times New Roman" w:cs="Times New Roman"/>
              </w:rPr>
              <w:t>Saray, N &amp; Uribe S. (2017). Preacuerdos y negociaciones entre la fiscalía y el imputado o acusado. Bogotá: Leyer.</w:t>
            </w:r>
          </w:p>
          <w:p w14:paraId="297710E9" w14:textId="77777777" w:rsidR="00B6311A" w:rsidRPr="003057B1" w:rsidRDefault="00B6311A">
            <w:pPr>
              <w:rPr>
                <w:rFonts w:ascii="Times New Roman" w:hAnsi="Times New Roman" w:cs="Times New Roman"/>
                <w:lang w:val="en-US"/>
              </w:rPr>
            </w:pPr>
            <w:r w:rsidRPr="003057B1">
              <w:rPr>
                <w:rFonts w:ascii="Times New Roman" w:hAnsi="Times New Roman" w:cs="Times New Roman"/>
              </w:rPr>
              <w:t xml:space="preserve">Saray, N. (2017A). Procedimiento Penal Acusatorio. Imputación, acusación, preparatoria, juicio oral. </w:t>
            </w:r>
            <w:r w:rsidRPr="003057B1">
              <w:rPr>
                <w:rFonts w:ascii="Times New Roman" w:hAnsi="Times New Roman" w:cs="Times New Roman"/>
                <w:lang w:val="en-US"/>
              </w:rPr>
              <w:t>Bogota: Leyer.</w:t>
            </w:r>
          </w:p>
          <w:p w14:paraId="57D0777C" w14:textId="77777777" w:rsidR="00B6311A" w:rsidRPr="003057B1" w:rsidRDefault="00B6311A" w:rsidP="00B6311A">
            <w:pPr>
              <w:pStyle w:val="Bibliografa"/>
              <w:ind w:left="720" w:hanging="720"/>
              <w:rPr>
                <w:rFonts w:ascii="Times New Roman" w:hAnsi="Times New Roman" w:cs="Times New Roman"/>
                <w:noProof/>
                <w:lang w:val="en-US"/>
              </w:rPr>
            </w:pPr>
            <w:r w:rsidRPr="003057B1">
              <w:rPr>
                <w:rFonts w:ascii="Times New Roman" w:hAnsi="Times New Roman" w:cs="Times New Roman"/>
                <w:noProof/>
                <w:lang w:val="en-US"/>
              </w:rPr>
              <w:t>Wigmore, J. (1974). Evidence in Trials at Common Law, Volumen 5. EE UU: Little, Brown.</w:t>
            </w:r>
          </w:p>
          <w:p w14:paraId="7384BCC4" w14:textId="77777777" w:rsidR="00B6311A" w:rsidRPr="003057B1" w:rsidRDefault="00B6311A" w:rsidP="00B6311A">
            <w:pPr>
              <w:pStyle w:val="Bibliografa"/>
              <w:ind w:left="720" w:hanging="720"/>
              <w:rPr>
                <w:rFonts w:ascii="Times New Roman" w:hAnsi="Times New Roman" w:cs="Times New Roman"/>
                <w:noProof/>
                <w:lang w:val="en-US"/>
              </w:rPr>
            </w:pPr>
            <w:r w:rsidRPr="003057B1">
              <w:rPr>
                <w:rFonts w:ascii="Times New Roman" w:hAnsi="Times New Roman" w:cs="Times New Roman"/>
                <w:noProof/>
                <w:lang w:val="en-US"/>
              </w:rPr>
              <w:t>Wigmore, J. H. (1940). Wigmore on evidence. JSTOR.</w:t>
            </w:r>
          </w:p>
          <w:p w14:paraId="464A9A8C" w14:textId="77777777" w:rsidR="00B6311A" w:rsidRPr="003057B1" w:rsidRDefault="00B6311A" w:rsidP="00B6311A">
            <w:pPr>
              <w:pStyle w:val="Bibliografa"/>
              <w:ind w:left="720" w:hanging="720"/>
              <w:rPr>
                <w:rFonts w:ascii="Times New Roman" w:hAnsi="Times New Roman" w:cs="Times New Roman"/>
                <w:noProof/>
                <w:lang w:val="en-US"/>
              </w:rPr>
            </w:pPr>
            <w:r w:rsidRPr="003057B1">
              <w:rPr>
                <w:rFonts w:ascii="Times New Roman" w:hAnsi="Times New Roman" w:cs="Times New Roman"/>
                <w:noProof/>
                <w:lang w:val="en-US"/>
              </w:rPr>
              <w:t>1Wigmore, John Henry, “The Principles of Judicial Prof. As given by logic, psychology, and general experience and illustrated bay judicial trials”. William S. Hein &amp; Co. Inc. Buffalo. New Cork 2000.</w:t>
            </w:r>
          </w:p>
          <w:p w14:paraId="3717C3B4" w14:textId="77777777" w:rsidR="00B6311A" w:rsidRPr="003057B1" w:rsidRDefault="00B6311A" w:rsidP="00B6311A">
            <w:pPr>
              <w:pStyle w:val="Bibliografa"/>
              <w:ind w:left="720" w:hanging="720"/>
              <w:rPr>
                <w:rFonts w:ascii="Times New Roman" w:hAnsi="Times New Roman" w:cs="Times New Roman"/>
                <w:noProof/>
              </w:rPr>
            </w:pPr>
            <w:r w:rsidRPr="003057B1">
              <w:rPr>
                <w:rFonts w:ascii="Times New Roman" w:hAnsi="Times New Roman" w:cs="Times New Roman"/>
                <w:noProof/>
                <w:lang w:val="en-US"/>
              </w:rPr>
              <w:t xml:space="preserve">Yowell, P. (2012). </w:t>
            </w:r>
            <w:r w:rsidRPr="003057B1">
              <w:rPr>
                <w:rFonts w:ascii="Times New Roman" w:hAnsi="Times New Roman" w:cs="Times New Roman"/>
                <w:noProof/>
              </w:rPr>
              <w:t>Legislación, Common Law, Y la Virtud de la Claridad. Revista chilena de Derecho, 481-512.</w:t>
            </w:r>
          </w:p>
          <w:p w14:paraId="25BB97E0" w14:textId="77777777" w:rsidR="00B6311A" w:rsidRPr="003057B1" w:rsidRDefault="00B6311A" w:rsidP="00B6311A">
            <w:pPr>
              <w:pStyle w:val="Bibliografa"/>
              <w:ind w:left="720" w:hanging="720"/>
              <w:rPr>
                <w:rFonts w:ascii="Times New Roman" w:hAnsi="Times New Roman" w:cs="Times New Roman"/>
                <w:noProof/>
              </w:rPr>
            </w:pPr>
            <w:r w:rsidRPr="003057B1">
              <w:rPr>
                <w:rFonts w:ascii="Times New Roman" w:hAnsi="Times New Roman" w:cs="Times New Roman"/>
                <w:noProof/>
              </w:rPr>
              <w:t>Zamora, M. L. (La intervención del Ministerio Público en el Sistema Acusatorio. Revista Jurisdictio, Número 2. Recuperado de https://encolombia.com/derecho/revistajurisdiction/revista12/intervencion-acusatorio/</w:t>
            </w:r>
          </w:p>
          <w:p w14:paraId="28BE2ACB" w14:textId="77777777" w:rsidR="00ED1717" w:rsidRPr="003057B1" w:rsidRDefault="00B6311A" w:rsidP="003057B1">
            <w:pPr>
              <w:pStyle w:val="Bibliografa"/>
              <w:ind w:left="720" w:hanging="720"/>
              <w:rPr>
                <w:rFonts w:ascii="Times New Roman" w:hAnsi="Times New Roman" w:cs="Times New Roman"/>
                <w:noProof/>
              </w:rPr>
            </w:pPr>
            <w:r w:rsidRPr="003057B1">
              <w:rPr>
                <w:rFonts w:ascii="Times New Roman" w:hAnsi="Times New Roman" w:cs="Times New Roman"/>
                <w:noProof/>
              </w:rPr>
              <w:t>Zapp, David y García Rangel, Sara (Traductora). (2006) Reglamento Federal de Enjuiciamiento Penal, En Español/Ingles. Estados Unidos: Editorial Legal Pu-blications in Spanish.</w:t>
            </w:r>
          </w:p>
        </w:tc>
      </w:tr>
    </w:tbl>
    <w:p w14:paraId="1A6DE514" w14:textId="77777777" w:rsidR="002A18AF" w:rsidRPr="003057B1" w:rsidRDefault="002A18AF" w:rsidP="002A18AF">
      <w:pPr>
        <w:spacing w:after="0" w:line="240" w:lineRule="auto"/>
        <w:rPr>
          <w:rFonts w:ascii="Times New Roman" w:eastAsia="Times New Roman" w:hAnsi="Times New Roman" w:cs="Times New Roman"/>
          <w:lang w:eastAsia="es-CO"/>
        </w:rPr>
      </w:pPr>
    </w:p>
    <w:tbl>
      <w:tblPr>
        <w:tblW w:w="768" w:type="dxa"/>
        <w:tblInd w:w="8" w:type="dxa"/>
        <w:shd w:val="clear" w:color="auto" w:fill="FFFFFF"/>
        <w:tblLook w:val="04A0" w:firstRow="1" w:lastRow="0" w:firstColumn="1" w:lastColumn="0" w:noHBand="0" w:noVBand="1"/>
      </w:tblPr>
      <w:tblGrid>
        <w:gridCol w:w="768"/>
      </w:tblGrid>
      <w:tr w:rsidR="00ED1717" w:rsidRPr="003057B1" w14:paraId="0257D98D" w14:textId="77777777" w:rsidTr="00ED1717">
        <w:tc>
          <w:tcPr>
            <w:tcW w:w="0" w:type="auto"/>
            <w:shd w:val="clear" w:color="auto" w:fill="FFFFFF"/>
            <w:tcMar>
              <w:top w:w="15" w:type="dxa"/>
              <w:left w:w="15" w:type="dxa"/>
              <w:bottom w:w="15" w:type="dxa"/>
              <w:right w:w="15" w:type="dxa"/>
            </w:tcMar>
            <w:vAlign w:val="center"/>
            <w:hideMark/>
          </w:tcPr>
          <w:p w14:paraId="04F9E877" w14:textId="77777777" w:rsidR="00ED1717" w:rsidRPr="003057B1" w:rsidRDefault="00ED1717">
            <w:pPr>
              <w:spacing w:after="0"/>
              <w:rPr>
                <w:rFonts w:ascii="Times New Roman" w:hAnsi="Times New Roman" w:cs="Times New Roman"/>
                <w:lang w:eastAsia="es-CO"/>
              </w:rPr>
            </w:pPr>
          </w:p>
        </w:tc>
      </w:tr>
    </w:tbl>
    <w:p w14:paraId="7F41B229" w14:textId="77777777" w:rsidR="002A18AF" w:rsidRPr="003057B1" w:rsidRDefault="002A18AF" w:rsidP="002A18AF">
      <w:pPr>
        <w:rPr>
          <w:rFonts w:ascii="Times New Roman" w:hAnsi="Times New Roman" w:cs="Times New Roman"/>
        </w:rPr>
      </w:pPr>
      <w:bookmarkStart w:id="0" w:name="_GoBack"/>
      <w:bookmarkEnd w:id="0"/>
    </w:p>
    <w:p w14:paraId="165CDB17" w14:textId="77777777" w:rsidR="00642463" w:rsidRPr="003057B1" w:rsidRDefault="00642463" w:rsidP="00642463">
      <w:pPr>
        <w:jc w:val="center"/>
        <w:rPr>
          <w:rFonts w:ascii="Times New Roman" w:hAnsi="Times New Roman" w:cs="Times New Roman"/>
          <w:b/>
          <w:lang w:val="es-ES"/>
        </w:rPr>
      </w:pPr>
    </w:p>
    <w:p w14:paraId="034DC612" w14:textId="77777777" w:rsidR="00642463" w:rsidRPr="003057B1" w:rsidRDefault="00642463" w:rsidP="00642463">
      <w:pPr>
        <w:jc w:val="center"/>
        <w:rPr>
          <w:rFonts w:ascii="Times New Roman" w:hAnsi="Times New Roman" w:cs="Times New Roman"/>
          <w:b/>
          <w:lang w:val="es-ES"/>
        </w:rPr>
      </w:pPr>
    </w:p>
    <w:sectPr w:rsidR="00642463" w:rsidRPr="003057B1" w:rsidSect="00265B89">
      <w:headerReference w:type="even" r:id="rId20"/>
      <w:headerReference w:type="default" r:id="rId21"/>
      <w:footerReference w:type="default" r:id="rId22"/>
      <w:headerReference w:type="first" r:id="rId23"/>
      <w:footerReference w:type="first" r:id="rId24"/>
      <w:pgSz w:w="15840" w:h="12240" w:orient="landscape"/>
      <w:pgMar w:top="567" w:right="567" w:bottom="567" w:left="567" w:header="709" w:footer="709"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3D2814" w14:textId="77777777" w:rsidR="003F2434" w:rsidRDefault="003F2434" w:rsidP="00F14D0D">
      <w:pPr>
        <w:spacing w:after="0" w:line="240" w:lineRule="auto"/>
      </w:pPr>
      <w:r>
        <w:separator/>
      </w:r>
    </w:p>
  </w:endnote>
  <w:endnote w:type="continuationSeparator" w:id="0">
    <w:p w14:paraId="2AACC77D" w14:textId="77777777" w:rsidR="003F2434" w:rsidRDefault="003F2434" w:rsidP="00F14D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Segoe UI">
    <w:altName w:val="Calibri"/>
    <w:charset w:val="00"/>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0126189B" w14:textId="77777777" w:rsidR="00ED7572" w:rsidRDefault="00ED7572">
    <w:pPr>
      <w:pStyle w:val="Piedepgina"/>
    </w:pPr>
    <w:r w:rsidRPr="00ED1717">
      <w:rPr>
        <w:noProof/>
        <w:lang w:val="es-ES_tradnl" w:eastAsia="es-ES_tradnl"/>
      </w:rPr>
      <w:drawing>
        <wp:anchor distT="0" distB="0" distL="114300" distR="114300" simplePos="0" relativeHeight="251688960" behindDoc="0" locked="0" layoutInCell="1" allowOverlap="1" wp14:anchorId="37EDD922" wp14:editId="3AAFACE4">
          <wp:simplePos x="0" y="0"/>
          <wp:positionH relativeFrom="margin">
            <wp:posOffset>2107981</wp:posOffset>
          </wp:positionH>
          <wp:positionV relativeFrom="paragraph">
            <wp:posOffset>-222710</wp:posOffset>
          </wp:positionV>
          <wp:extent cx="5748834" cy="761478"/>
          <wp:effectExtent l="0" t="0" r="4445" b="635"/>
          <wp:wrapNone/>
          <wp:docPr id="2" name="Imagen 2" descr="Comunicaciones:Comunicaciones USTA:3.Comunicaciones Institucionales:1. Comunicacion Interna:2018:Solicitudes:ST548-2018 Hoja Membrete Actualizada:Pieza:ST548–2018 Membrete 23 octubr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unicaciones:Comunicaciones USTA:3.Comunicaciones Institucionales:1. Comunicacion Interna:2018:Solicitudes:ST548-2018 Hoja Membrete Actualizada:Pieza:ST548–2018 Membrete 23 octubre-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8834" cy="761478"/>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771200D8" w14:textId="77777777" w:rsidR="00ED7572" w:rsidRDefault="00ED7572">
    <w:pPr>
      <w:pStyle w:val="Piedepgina"/>
    </w:pPr>
    <w:r>
      <w:rPr>
        <w:noProof/>
        <w:lang w:val="es-ES_tradnl" w:eastAsia="es-ES_tradnl"/>
      </w:rPr>
      <w:drawing>
        <wp:anchor distT="0" distB="0" distL="114300" distR="114300" simplePos="0" relativeHeight="251679744" behindDoc="0" locked="0" layoutInCell="1" allowOverlap="1" wp14:anchorId="5A30D951" wp14:editId="1F0DE41A">
          <wp:simplePos x="0" y="0"/>
          <wp:positionH relativeFrom="margin">
            <wp:posOffset>2040255</wp:posOffset>
          </wp:positionH>
          <wp:positionV relativeFrom="paragraph">
            <wp:posOffset>-216535</wp:posOffset>
          </wp:positionV>
          <wp:extent cx="5748834" cy="761478"/>
          <wp:effectExtent l="0" t="0" r="4445" b="635"/>
          <wp:wrapNone/>
          <wp:docPr id="57" name="Imagen 57" descr="Comunicaciones:Comunicaciones USTA:3.Comunicaciones Institucionales:1. Comunicacion Interna:2018:Solicitudes:ST548-2018 Hoja Membrete Actualizada:Pieza:ST548–2018 Membrete 23 octubr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unicaciones:Comunicaciones USTA:3.Comunicaciones Institucionales:1. Comunicacion Interna:2018:Solicitudes:ST548-2018 Hoja Membrete Actualizada:Pieza:ST548–2018 Membrete 23 octubre-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8834" cy="761478"/>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A9BE39" w14:textId="77777777" w:rsidR="003F2434" w:rsidRDefault="003F2434" w:rsidP="00F14D0D">
      <w:pPr>
        <w:spacing w:after="0" w:line="240" w:lineRule="auto"/>
      </w:pPr>
      <w:r>
        <w:separator/>
      </w:r>
    </w:p>
  </w:footnote>
  <w:footnote w:type="continuationSeparator" w:id="0">
    <w:p w14:paraId="1CBFA571" w14:textId="77777777" w:rsidR="003F2434" w:rsidRDefault="003F2434" w:rsidP="00F14D0D">
      <w:pPr>
        <w:spacing w:after="0" w:line="240" w:lineRule="auto"/>
      </w:pPr>
      <w:r>
        <w:continuationSeparator/>
      </w:r>
    </w:p>
  </w:footnote>
  <w:footnote w:id="1">
    <w:p w14:paraId="72F46D98" w14:textId="77777777" w:rsidR="00ED7572" w:rsidRPr="00EB2E58" w:rsidRDefault="00ED7572" w:rsidP="00FA1B5A">
      <w:pPr>
        <w:pStyle w:val="Textonotapie"/>
      </w:pPr>
      <w:r>
        <w:rPr>
          <w:rStyle w:val="Refdenotaalpie"/>
        </w:rPr>
        <w:footnoteRef/>
      </w:r>
      <w:r>
        <w:t xml:space="preserve"> Corte Suprema de Justicia, Sala Penal, </w:t>
      </w:r>
      <w:r w:rsidRPr="00EB2E58">
        <w:t>Sentencia SP7100-2016 (Salvamento de voto)</w:t>
      </w:r>
    </w:p>
    <w:p w14:paraId="261D4A3F" w14:textId="77777777" w:rsidR="00ED7572" w:rsidRPr="00EB2E58" w:rsidRDefault="00ED7572" w:rsidP="00FA1B5A">
      <w:pPr>
        <w:pStyle w:val="Textonotapie"/>
        <w:rPr>
          <w:lang w:val="es-ES"/>
        </w:rPr>
      </w:pPr>
    </w:p>
  </w:footnote>
  <w:footnote w:id="2">
    <w:p w14:paraId="4CB60743" w14:textId="77777777" w:rsidR="00F258D8" w:rsidRDefault="00F258D8">
      <w:pPr>
        <w:pStyle w:val="Textonotapie"/>
      </w:pPr>
      <w:r>
        <w:rPr>
          <w:rStyle w:val="Refdenotaalpie"/>
        </w:rPr>
        <w:footnoteRef/>
      </w:r>
      <w:r>
        <w:t xml:space="preserve"> </w:t>
      </w:r>
      <w:r>
        <w:rPr>
          <w:b/>
        </w:rPr>
        <w:t>Salario / horas nómina totales X horas asignadas FODEIN</w:t>
      </w:r>
      <w:r w:rsidRPr="0066135E">
        <w:rPr>
          <w:b/>
        </w:rPr>
        <w:t xml:space="preserve"> X</w:t>
      </w:r>
      <w:r>
        <w:rPr>
          <w:b/>
        </w:rPr>
        <w:t xml:space="preserve"> </w:t>
      </w:r>
      <w:r w:rsidRPr="0066135E">
        <w:rPr>
          <w:b/>
        </w:rPr>
        <w:t>10</w:t>
      </w:r>
      <w:r>
        <w:rPr>
          <w:b/>
        </w:rPr>
        <w:t xml:space="preserve"> meses</w:t>
      </w:r>
      <w:r w:rsidRPr="0066135E">
        <w:rPr>
          <w:b/>
        </w:rPr>
        <w:t>.</w:t>
      </w:r>
      <w:r>
        <w:rPr>
          <w:b/>
        </w:rPr>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1BFE0662" w14:textId="77777777" w:rsidR="00ED7572" w:rsidRDefault="003F2434">
    <w:pPr>
      <w:pStyle w:val="Encabezado"/>
    </w:pPr>
    <w:r>
      <w:rPr>
        <w:noProof/>
      </w:rPr>
      <w:pict w14:anchorId="4E3B6A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5219110" o:spid="_x0000_s2052" type="#_x0000_t75" alt="/Users/grafico1908/Desktop/escudo.png" style="position:absolute;margin-left:0;margin-top:0;width:441.3pt;height:455.05pt;z-index:-251652096;mso-wrap-edited:f;mso-width-percent:0;mso-height-percent:0;mso-position-horizontal:center;mso-position-horizontal-relative:margin;mso-position-vertical:center;mso-position-vertical-relative:margin;mso-width-percent:0;mso-height-percent:0" o:allowincell="f">
          <v:imagedata r:id="rId1" o:title="escudo" gain="19661f" blacklevel="22938f"/>
          <w10:wrap anchorx="margin" anchory="margin"/>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05A38646" w14:textId="77777777" w:rsidR="00ED7572" w:rsidRDefault="00ED7572" w:rsidP="00ED1717">
    <w:pPr>
      <w:pStyle w:val="Encabezado"/>
      <w:jc w:val="right"/>
      <w:rPr>
        <w:sz w:val="14"/>
        <w:szCs w:val="16"/>
        <w:lang w:val="es-ES"/>
      </w:rPr>
    </w:pPr>
    <w:r w:rsidRPr="00ED1717">
      <w:rPr>
        <w:noProof/>
        <w:lang w:val="es-ES_tradnl" w:eastAsia="es-ES_tradnl"/>
      </w:rPr>
      <w:drawing>
        <wp:anchor distT="0" distB="0" distL="114300" distR="114300" simplePos="0" relativeHeight="251687936" behindDoc="0" locked="0" layoutInCell="1" allowOverlap="1" wp14:anchorId="585FC84A" wp14:editId="6D93A3BC">
          <wp:simplePos x="0" y="0"/>
          <wp:positionH relativeFrom="margin">
            <wp:posOffset>1860331</wp:posOffset>
          </wp:positionH>
          <wp:positionV relativeFrom="paragraph">
            <wp:posOffset>-456390</wp:posOffset>
          </wp:positionV>
          <wp:extent cx="5908040" cy="917196"/>
          <wp:effectExtent l="0" t="0" r="0" b="0"/>
          <wp:wrapNone/>
          <wp:docPr id="1" name="Imagen 1" descr="Macintosh HD:Users:angelicafernandasierrapolanco:Desktop:membrete4oct-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ngelicafernandasierrapolanco:Desktop:membrete4oct-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8040" cy="91719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62EBA4" w14:textId="77777777" w:rsidR="00ED7572" w:rsidRDefault="00ED7572" w:rsidP="004F1944">
    <w:pPr>
      <w:pStyle w:val="Encabezado"/>
      <w:jc w:val="right"/>
      <w:rPr>
        <w:sz w:val="14"/>
        <w:szCs w:val="16"/>
        <w:lang w:val="es-ES"/>
      </w:rPr>
    </w:pPr>
  </w:p>
  <w:p w14:paraId="06F6E5F9" w14:textId="77777777" w:rsidR="00ED7572" w:rsidRPr="004F1944" w:rsidRDefault="00ED7572" w:rsidP="004F1944">
    <w:pPr>
      <w:pStyle w:val="Encabezado"/>
      <w:jc w:val="right"/>
      <w:rPr>
        <w:sz w:val="14"/>
        <w:szCs w:val="16"/>
      </w:rPr>
    </w:pPr>
    <w:r w:rsidRPr="006930C8">
      <w:rPr>
        <w:sz w:val="14"/>
        <w:szCs w:val="16"/>
        <w:lang w:val="es-ES"/>
      </w:rPr>
      <w:t xml:space="preserve">Página </w:t>
    </w:r>
    <w:r w:rsidRPr="006930C8">
      <w:rPr>
        <w:b/>
        <w:bCs/>
        <w:sz w:val="14"/>
        <w:szCs w:val="16"/>
      </w:rPr>
      <w:fldChar w:fldCharType="begin"/>
    </w:r>
    <w:r w:rsidRPr="006930C8">
      <w:rPr>
        <w:b/>
        <w:bCs/>
        <w:sz w:val="14"/>
        <w:szCs w:val="16"/>
      </w:rPr>
      <w:instrText>PAGE</w:instrText>
    </w:r>
    <w:r w:rsidRPr="006930C8">
      <w:rPr>
        <w:b/>
        <w:bCs/>
        <w:sz w:val="14"/>
        <w:szCs w:val="16"/>
      </w:rPr>
      <w:fldChar w:fldCharType="separate"/>
    </w:r>
    <w:r w:rsidR="00BB713F">
      <w:rPr>
        <w:b/>
        <w:bCs/>
        <w:noProof/>
        <w:sz w:val="14"/>
        <w:szCs w:val="16"/>
      </w:rPr>
      <w:t>11</w:t>
    </w:r>
    <w:r w:rsidRPr="006930C8">
      <w:rPr>
        <w:b/>
        <w:bCs/>
        <w:sz w:val="14"/>
        <w:szCs w:val="16"/>
      </w:rPr>
      <w:fldChar w:fldCharType="end"/>
    </w:r>
    <w:r w:rsidRPr="006930C8">
      <w:rPr>
        <w:sz w:val="14"/>
        <w:szCs w:val="16"/>
        <w:lang w:val="es-ES"/>
      </w:rPr>
      <w:t xml:space="preserve"> de </w:t>
    </w:r>
    <w:r w:rsidRPr="006930C8">
      <w:rPr>
        <w:b/>
        <w:bCs/>
        <w:sz w:val="14"/>
        <w:szCs w:val="16"/>
      </w:rPr>
      <w:fldChar w:fldCharType="begin"/>
    </w:r>
    <w:r w:rsidRPr="006930C8">
      <w:rPr>
        <w:b/>
        <w:bCs/>
        <w:sz w:val="14"/>
        <w:szCs w:val="16"/>
      </w:rPr>
      <w:instrText>NUMPAGES</w:instrText>
    </w:r>
    <w:r w:rsidRPr="006930C8">
      <w:rPr>
        <w:b/>
        <w:bCs/>
        <w:sz w:val="14"/>
        <w:szCs w:val="16"/>
      </w:rPr>
      <w:fldChar w:fldCharType="separate"/>
    </w:r>
    <w:r w:rsidR="00BB713F">
      <w:rPr>
        <w:b/>
        <w:bCs/>
        <w:noProof/>
        <w:sz w:val="14"/>
        <w:szCs w:val="16"/>
      </w:rPr>
      <w:t>13</w:t>
    </w:r>
    <w:r w:rsidRPr="006930C8">
      <w:rPr>
        <w:b/>
        <w:bCs/>
        <w:sz w:val="14"/>
        <w:szCs w:val="16"/>
      </w:rPr>
      <w:fldChar w:fldCharType="end"/>
    </w:r>
    <w:r w:rsidR="003F2434">
      <w:rPr>
        <w:noProof/>
        <w:lang w:eastAsia="es-CO"/>
      </w:rPr>
      <w:pict w14:anchorId="53FD4F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5219111" o:spid="_x0000_s2051" type="#_x0000_t75" alt="/Users/grafico1908/Desktop/escudo.png" style="position:absolute;left:0;text-align:left;margin-left:0;margin-top:0;width:441.3pt;height:455.05pt;z-index:-251649024;mso-wrap-edited:f;mso-width-percent:0;mso-height-percent:0;mso-position-horizontal:center;mso-position-horizontal-relative:margin;mso-position-vertical:center;mso-position-vertical-relative:margin;mso-width-percent:0;mso-height-percent:0" o:allowincell="f">
          <v:imagedata r:id="rId2" o:title="escudo" gain="19661f" blacklevel="22938f"/>
          <w10:wrap anchorx="margin" anchory="margin"/>
        </v:shape>
      </w:pic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sdt>
    <w:sdtPr>
      <w:id w:val="-259836580"/>
      <w:docPartObj>
        <w:docPartGallery w:val="Page Numbers (Top of Page)"/>
        <w:docPartUnique/>
      </w:docPartObj>
    </w:sdtPr>
    <w:sdtEndPr>
      <w:rPr>
        <w:b/>
      </w:rPr>
    </w:sdtEndPr>
    <w:sdtContent>
      <w:p w14:paraId="3B2F1FE2" w14:textId="77777777" w:rsidR="00ED7572" w:rsidRDefault="00ED7572" w:rsidP="00E6008D">
        <w:pPr>
          <w:spacing w:after="0" w:line="240" w:lineRule="auto"/>
          <w:jc w:val="center"/>
        </w:pPr>
        <w:r w:rsidRPr="00280851">
          <w:rPr>
            <w:b/>
            <w:noProof/>
            <w:sz w:val="20"/>
            <w:lang w:val="es-ES_tradnl" w:eastAsia="es-ES_tradnl"/>
          </w:rPr>
          <w:drawing>
            <wp:anchor distT="0" distB="0" distL="114300" distR="114300" simplePos="0" relativeHeight="251675648" behindDoc="0" locked="0" layoutInCell="1" allowOverlap="1" wp14:anchorId="008881DF" wp14:editId="0FEAEFBA">
              <wp:simplePos x="0" y="0"/>
              <wp:positionH relativeFrom="margin">
                <wp:posOffset>1792605</wp:posOffset>
              </wp:positionH>
              <wp:positionV relativeFrom="paragraph">
                <wp:posOffset>-450215</wp:posOffset>
              </wp:positionV>
              <wp:extent cx="5908040" cy="917196"/>
              <wp:effectExtent l="0" t="0" r="0" b="0"/>
              <wp:wrapNone/>
              <wp:docPr id="56" name="Imagen 56" descr="Macintosh HD:Users:angelicafernandasierrapolanco:Desktop:membrete4oct-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ngelicafernandasierrapolanco:Desktop:membrete4oct-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8040" cy="91719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E6F2AA" w14:textId="77777777" w:rsidR="00ED7572" w:rsidRDefault="00ED7572" w:rsidP="00A34F4E">
        <w:pPr>
          <w:pStyle w:val="Encabezado"/>
          <w:jc w:val="right"/>
          <w:rPr>
            <w:b/>
          </w:rPr>
        </w:pPr>
        <w:r w:rsidRPr="006930C8">
          <w:rPr>
            <w:sz w:val="14"/>
            <w:szCs w:val="16"/>
            <w:lang w:val="es-ES"/>
          </w:rPr>
          <w:t xml:space="preserve">Página </w:t>
        </w:r>
        <w:r w:rsidRPr="006930C8">
          <w:rPr>
            <w:b/>
            <w:bCs/>
            <w:sz w:val="14"/>
            <w:szCs w:val="16"/>
          </w:rPr>
          <w:fldChar w:fldCharType="begin"/>
        </w:r>
        <w:r w:rsidRPr="006930C8">
          <w:rPr>
            <w:b/>
            <w:bCs/>
            <w:sz w:val="14"/>
            <w:szCs w:val="16"/>
          </w:rPr>
          <w:instrText>PAGE</w:instrText>
        </w:r>
        <w:r w:rsidRPr="006930C8">
          <w:rPr>
            <w:b/>
            <w:bCs/>
            <w:sz w:val="14"/>
            <w:szCs w:val="16"/>
          </w:rPr>
          <w:fldChar w:fldCharType="separate"/>
        </w:r>
        <w:r w:rsidR="00BB713F">
          <w:rPr>
            <w:b/>
            <w:bCs/>
            <w:noProof/>
            <w:sz w:val="14"/>
            <w:szCs w:val="16"/>
          </w:rPr>
          <w:t>1</w:t>
        </w:r>
        <w:r w:rsidRPr="006930C8">
          <w:rPr>
            <w:b/>
            <w:bCs/>
            <w:sz w:val="14"/>
            <w:szCs w:val="16"/>
          </w:rPr>
          <w:fldChar w:fldCharType="end"/>
        </w:r>
        <w:r w:rsidRPr="006930C8">
          <w:rPr>
            <w:sz w:val="14"/>
            <w:szCs w:val="16"/>
            <w:lang w:val="es-ES"/>
          </w:rPr>
          <w:t xml:space="preserve"> de </w:t>
        </w:r>
        <w:r w:rsidRPr="006930C8">
          <w:rPr>
            <w:b/>
            <w:bCs/>
            <w:sz w:val="14"/>
            <w:szCs w:val="16"/>
          </w:rPr>
          <w:fldChar w:fldCharType="begin"/>
        </w:r>
        <w:r w:rsidRPr="006930C8">
          <w:rPr>
            <w:b/>
            <w:bCs/>
            <w:sz w:val="14"/>
            <w:szCs w:val="16"/>
          </w:rPr>
          <w:instrText>NUMPAGES</w:instrText>
        </w:r>
        <w:r w:rsidRPr="006930C8">
          <w:rPr>
            <w:b/>
            <w:bCs/>
            <w:sz w:val="14"/>
            <w:szCs w:val="16"/>
          </w:rPr>
          <w:fldChar w:fldCharType="separate"/>
        </w:r>
        <w:r w:rsidR="00BB713F">
          <w:rPr>
            <w:b/>
            <w:bCs/>
            <w:noProof/>
            <w:sz w:val="14"/>
            <w:szCs w:val="16"/>
          </w:rPr>
          <w:t>13</w:t>
        </w:r>
        <w:r w:rsidRPr="006930C8">
          <w:rPr>
            <w:b/>
            <w:bCs/>
            <w:sz w:val="14"/>
            <w:szCs w:val="16"/>
          </w:rPr>
          <w:fldChar w:fldCharType="end"/>
        </w:r>
        <w:r w:rsidR="003F2434">
          <w:rPr>
            <w:noProof/>
            <w:lang w:eastAsia="es-CO"/>
          </w:rPr>
          <w:pict w14:anchorId="42FB70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Users/grafico1908/Desktop/escudo.png" style="position:absolute;left:0;text-align:left;margin-left:0;margin-top:0;width:441.3pt;height:455.05pt;z-index:-251630592;mso-wrap-edited:f;mso-width-percent:0;mso-height-percent:0;mso-position-horizontal:center;mso-position-horizontal-relative:margin;mso-position-vertical:center;mso-position-vertical-relative:margin;mso-width-percent:0;mso-height-percent:0" o:allowincell="f">
              <v:imagedata r:id="rId2" o:title="escudo" gain="19661f" blacklevel="22938f"/>
              <w10:wrap anchorx="margin" anchory="margin"/>
            </v:shape>
          </w:pict>
        </w:r>
      </w:p>
    </w:sdtContent>
  </w:sdt>
  <w:p w14:paraId="4BF81F8D" w14:textId="77777777" w:rsidR="00ED7572" w:rsidRPr="00A34F4E" w:rsidRDefault="003F2434" w:rsidP="00A34F4E">
    <w:pPr>
      <w:pStyle w:val="Encabezado"/>
      <w:jc w:val="right"/>
      <w:rPr>
        <w:sz w:val="14"/>
        <w:szCs w:val="16"/>
      </w:rPr>
    </w:pPr>
    <w:r>
      <w:rPr>
        <w:noProof/>
      </w:rPr>
      <w:pict w14:anchorId="431365B0">
        <v:shape id="WordPictureWatermark425219109" o:spid="_x0000_s2049" type="#_x0000_t75" alt="/Users/grafico1908/Desktop/escudo.png" style="position:absolute;left:0;text-align:left;margin-left:0;margin-top:0;width:441.3pt;height:455.05pt;z-index:-251655168;mso-wrap-edited:f;mso-width-percent:0;mso-height-percent:0;mso-position-horizontal:center;mso-position-horizontal-relative:margin;mso-position-vertical:center;mso-position-vertical-relative:margin;mso-width-percent:0;mso-height-percent:0" o:allowincell="f">
          <v:imagedata r:id="rId2" o:title="escudo" gain="19661f" blacklevel="22938f"/>
          <w10:wrap anchorx="margin" anchory="margin"/>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FA6773"/>
    <w:multiLevelType w:val="hybridMultilevel"/>
    <w:tmpl w:val="4A004E7A"/>
    <w:lvl w:ilvl="0" w:tplc="B77EED2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4D0A4E7C"/>
    <w:multiLevelType w:val="hybridMultilevel"/>
    <w:tmpl w:val="3F68E2EA"/>
    <w:lvl w:ilvl="0" w:tplc="0C0A0013">
      <w:start w:val="1"/>
      <w:numFmt w:val="upperRoman"/>
      <w:lvlText w:val="%1."/>
      <w:lvlJc w:val="righ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
    <w:nsid w:val="6EAC125B"/>
    <w:multiLevelType w:val="hybridMultilevel"/>
    <w:tmpl w:val="E1E0F6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74E55271"/>
    <w:multiLevelType w:val="hybridMultilevel"/>
    <w:tmpl w:val="E000FCC0"/>
    <w:lvl w:ilvl="0" w:tplc="F7CA914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7973758B"/>
    <w:multiLevelType w:val="hybridMultilevel"/>
    <w:tmpl w:val="5C7A3BA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7BC4657B"/>
    <w:multiLevelType w:val="hybridMultilevel"/>
    <w:tmpl w:val="E21E30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1"/>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ctiveWritingStyle w:appName="MSWord" w:lang="pt-BR" w:vendorID="64" w:dllVersion="6" w:nlCheck="1" w:checkStyle="0"/>
  <w:activeWritingStyle w:appName="MSWord" w:lang="es-CO" w:vendorID="64" w:dllVersion="6" w:nlCheck="1" w:checkStyle="0"/>
  <w:activeWritingStyle w:appName="MSWord" w:lang="es-ES" w:vendorID="64" w:dllVersion="6" w:nlCheck="1" w:checkStyle="0"/>
  <w:activeWritingStyle w:appName="MSWord" w:lang="es-MX" w:vendorID="64" w:dllVersion="6" w:nlCheck="1" w:checkStyle="0"/>
  <w:activeWritingStyle w:appName="MSWord" w:lang="es-ES" w:vendorID="64" w:dllVersion="4096" w:nlCheck="1" w:checkStyle="0"/>
  <w:activeWritingStyle w:appName="MSWord" w:lang="es-CO"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D0D"/>
    <w:rsid w:val="00005BF8"/>
    <w:rsid w:val="00005D34"/>
    <w:rsid w:val="00020DCF"/>
    <w:rsid w:val="000311DD"/>
    <w:rsid w:val="00061113"/>
    <w:rsid w:val="000720B3"/>
    <w:rsid w:val="0009117E"/>
    <w:rsid w:val="000A1F3D"/>
    <w:rsid w:val="000D4132"/>
    <w:rsid w:val="000D59A8"/>
    <w:rsid w:val="000E74F8"/>
    <w:rsid w:val="00141983"/>
    <w:rsid w:val="00154FD7"/>
    <w:rsid w:val="00154FF2"/>
    <w:rsid w:val="00164DA3"/>
    <w:rsid w:val="00194D98"/>
    <w:rsid w:val="001A5C77"/>
    <w:rsid w:val="001C406F"/>
    <w:rsid w:val="001C6852"/>
    <w:rsid w:val="001C71E1"/>
    <w:rsid w:val="001D6087"/>
    <w:rsid w:val="001F6D20"/>
    <w:rsid w:val="002049A8"/>
    <w:rsid w:val="00237C53"/>
    <w:rsid w:val="00250467"/>
    <w:rsid w:val="00251442"/>
    <w:rsid w:val="00251825"/>
    <w:rsid w:val="002652B5"/>
    <w:rsid w:val="00265B89"/>
    <w:rsid w:val="00280851"/>
    <w:rsid w:val="002A18AF"/>
    <w:rsid w:val="002B1A55"/>
    <w:rsid w:val="002C20DB"/>
    <w:rsid w:val="002C3E46"/>
    <w:rsid w:val="002D58A8"/>
    <w:rsid w:val="002E6732"/>
    <w:rsid w:val="002F01CC"/>
    <w:rsid w:val="002F27F6"/>
    <w:rsid w:val="003057B1"/>
    <w:rsid w:val="00311E44"/>
    <w:rsid w:val="00343306"/>
    <w:rsid w:val="00352B23"/>
    <w:rsid w:val="0036247F"/>
    <w:rsid w:val="00387219"/>
    <w:rsid w:val="003A22B3"/>
    <w:rsid w:val="003B55DF"/>
    <w:rsid w:val="003D2DF8"/>
    <w:rsid w:val="003F2434"/>
    <w:rsid w:val="00403605"/>
    <w:rsid w:val="0043464E"/>
    <w:rsid w:val="00450B25"/>
    <w:rsid w:val="0049275D"/>
    <w:rsid w:val="004A0718"/>
    <w:rsid w:val="004D6E9B"/>
    <w:rsid w:val="004F1944"/>
    <w:rsid w:val="00515B61"/>
    <w:rsid w:val="00535D0F"/>
    <w:rsid w:val="005416FF"/>
    <w:rsid w:val="0058167B"/>
    <w:rsid w:val="00582B5F"/>
    <w:rsid w:val="00583222"/>
    <w:rsid w:val="005C6AF4"/>
    <w:rsid w:val="005D3A79"/>
    <w:rsid w:val="005D7AC3"/>
    <w:rsid w:val="006021B7"/>
    <w:rsid w:val="0061319F"/>
    <w:rsid w:val="00617F7C"/>
    <w:rsid w:val="00625880"/>
    <w:rsid w:val="00642463"/>
    <w:rsid w:val="006628FE"/>
    <w:rsid w:val="0067092C"/>
    <w:rsid w:val="00676308"/>
    <w:rsid w:val="00680AA2"/>
    <w:rsid w:val="006930C8"/>
    <w:rsid w:val="00694B49"/>
    <w:rsid w:val="00695A5E"/>
    <w:rsid w:val="006B54CC"/>
    <w:rsid w:val="006E3336"/>
    <w:rsid w:val="006F4699"/>
    <w:rsid w:val="007002B4"/>
    <w:rsid w:val="00712F55"/>
    <w:rsid w:val="00737531"/>
    <w:rsid w:val="0074016F"/>
    <w:rsid w:val="0076408E"/>
    <w:rsid w:val="00767012"/>
    <w:rsid w:val="00794EE7"/>
    <w:rsid w:val="007A22DD"/>
    <w:rsid w:val="007A7740"/>
    <w:rsid w:val="007E1E78"/>
    <w:rsid w:val="00822B43"/>
    <w:rsid w:val="00833F6C"/>
    <w:rsid w:val="00845E6D"/>
    <w:rsid w:val="00895EED"/>
    <w:rsid w:val="00896460"/>
    <w:rsid w:val="008B5BD4"/>
    <w:rsid w:val="008B6F96"/>
    <w:rsid w:val="008C1647"/>
    <w:rsid w:val="008D2ED2"/>
    <w:rsid w:val="008D47D0"/>
    <w:rsid w:val="008D6920"/>
    <w:rsid w:val="009038BA"/>
    <w:rsid w:val="00922517"/>
    <w:rsid w:val="00924CCC"/>
    <w:rsid w:val="00930E63"/>
    <w:rsid w:val="00944309"/>
    <w:rsid w:val="00954C2A"/>
    <w:rsid w:val="00974E75"/>
    <w:rsid w:val="0099314B"/>
    <w:rsid w:val="009974C6"/>
    <w:rsid w:val="009C1711"/>
    <w:rsid w:val="009D2CE3"/>
    <w:rsid w:val="009F368A"/>
    <w:rsid w:val="00A04BC7"/>
    <w:rsid w:val="00A176B8"/>
    <w:rsid w:val="00A22509"/>
    <w:rsid w:val="00A34F4E"/>
    <w:rsid w:val="00A512B6"/>
    <w:rsid w:val="00A7673D"/>
    <w:rsid w:val="00A80C3B"/>
    <w:rsid w:val="00AC18D3"/>
    <w:rsid w:val="00AC47BF"/>
    <w:rsid w:val="00AF361C"/>
    <w:rsid w:val="00AF545E"/>
    <w:rsid w:val="00B00682"/>
    <w:rsid w:val="00B2385F"/>
    <w:rsid w:val="00B35FB6"/>
    <w:rsid w:val="00B6311A"/>
    <w:rsid w:val="00B6632E"/>
    <w:rsid w:val="00B66D74"/>
    <w:rsid w:val="00B705C7"/>
    <w:rsid w:val="00B70772"/>
    <w:rsid w:val="00B74DE6"/>
    <w:rsid w:val="00BB19D9"/>
    <w:rsid w:val="00BB1DE8"/>
    <w:rsid w:val="00BB713F"/>
    <w:rsid w:val="00BC465F"/>
    <w:rsid w:val="00BE7BB4"/>
    <w:rsid w:val="00C15915"/>
    <w:rsid w:val="00C17434"/>
    <w:rsid w:val="00C30E64"/>
    <w:rsid w:val="00C4364A"/>
    <w:rsid w:val="00C46EE5"/>
    <w:rsid w:val="00C5405E"/>
    <w:rsid w:val="00C57E95"/>
    <w:rsid w:val="00C65B97"/>
    <w:rsid w:val="00C7499F"/>
    <w:rsid w:val="00CB03E7"/>
    <w:rsid w:val="00CB1DDB"/>
    <w:rsid w:val="00CC77C3"/>
    <w:rsid w:val="00CE3EBE"/>
    <w:rsid w:val="00D05F45"/>
    <w:rsid w:val="00D11105"/>
    <w:rsid w:val="00D12CA2"/>
    <w:rsid w:val="00D2386B"/>
    <w:rsid w:val="00D34553"/>
    <w:rsid w:val="00D540AA"/>
    <w:rsid w:val="00D76CAA"/>
    <w:rsid w:val="00DA4D9D"/>
    <w:rsid w:val="00DC124D"/>
    <w:rsid w:val="00DE419F"/>
    <w:rsid w:val="00DF5941"/>
    <w:rsid w:val="00E034DF"/>
    <w:rsid w:val="00E06338"/>
    <w:rsid w:val="00E16E87"/>
    <w:rsid w:val="00E41954"/>
    <w:rsid w:val="00E55B73"/>
    <w:rsid w:val="00E6008D"/>
    <w:rsid w:val="00E65262"/>
    <w:rsid w:val="00E75BAD"/>
    <w:rsid w:val="00E762C6"/>
    <w:rsid w:val="00E9159F"/>
    <w:rsid w:val="00E92D1D"/>
    <w:rsid w:val="00EA042A"/>
    <w:rsid w:val="00EA5619"/>
    <w:rsid w:val="00EB3A66"/>
    <w:rsid w:val="00EC5323"/>
    <w:rsid w:val="00ED1717"/>
    <w:rsid w:val="00ED7572"/>
    <w:rsid w:val="00F14D0D"/>
    <w:rsid w:val="00F243E8"/>
    <w:rsid w:val="00F258D8"/>
    <w:rsid w:val="00F313E8"/>
    <w:rsid w:val="00F34710"/>
    <w:rsid w:val="00F40C0A"/>
    <w:rsid w:val="00F528F3"/>
    <w:rsid w:val="00F55938"/>
    <w:rsid w:val="00F6577D"/>
    <w:rsid w:val="00F80F34"/>
    <w:rsid w:val="00F925F4"/>
    <w:rsid w:val="00FA1B5A"/>
    <w:rsid w:val="00FA5249"/>
    <w:rsid w:val="00FB33BC"/>
    <w:rsid w:val="00FC2DA2"/>
    <w:rsid w:val="00FE0064"/>
    <w:rsid w:val="00FF157E"/>
    <w:rsid w:val="00FF231C"/>
    <w:rsid w:val="00FF244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4CEEC5ED"/>
  <w15:chartTrackingRefBased/>
  <w15:docId w15:val="{0F6DBDB8-D38D-4901-9E38-C7A91458C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743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4D0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4D0D"/>
  </w:style>
  <w:style w:type="paragraph" w:styleId="Piedepgina">
    <w:name w:val="footer"/>
    <w:basedOn w:val="Normal"/>
    <w:link w:val="PiedepginaCar"/>
    <w:uiPriority w:val="99"/>
    <w:unhideWhenUsed/>
    <w:rsid w:val="00F14D0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4D0D"/>
  </w:style>
  <w:style w:type="table" w:styleId="Tablaconcuadrcula">
    <w:name w:val="Table Grid"/>
    <w:basedOn w:val="Tablanormal"/>
    <w:uiPriority w:val="39"/>
    <w:rsid w:val="009D2C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C17434"/>
    <w:pPr>
      <w:autoSpaceDE w:val="0"/>
      <w:autoSpaceDN w:val="0"/>
      <w:adjustRightInd w:val="0"/>
      <w:spacing w:after="0" w:line="240" w:lineRule="auto"/>
    </w:pPr>
    <w:rPr>
      <w:rFonts w:ascii="Times New Roman" w:hAnsi="Times New Roman" w:cs="Times New Roman"/>
      <w:color w:val="000000"/>
      <w:sz w:val="24"/>
      <w:szCs w:val="24"/>
    </w:rPr>
  </w:style>
  <w:style w:type="paragraph" w:styleId="Textodeglobo">
    <w:name w:val="Balloon Text"/>
    <w:basedOn w:val="Normal"/>
    <w:link w:val="TextodegloboCar"/>
    <w:uiPriority w:val="99"/>
    <w:semiHidden/>
    <w:unhideWhenUsed/>
    <w:rsid w:val="0006111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1113"/>
    <w:rPr>
      <w:rFonts w:ascii="Segoe UI" w:hAnsi="Segoe UI" w:cs="Segoe UI"/>
      <w:sz w:val="18"/>
      <w:szCs w:val="18"/>
    </w:rPr>
  </w:style>
  <w:style w:type="paragraph" w:styleId="Sinespaciado">
    <w:name w:val="No Spacing"/>
    <w:qFormat/>
    <w:rsid w:val="00061113"/>
    <w:pPr>
      <w:spacing w:after="0" w:line="240" w:lineRule="auto"/>
    </w:pPr>
    <w:rPr>
      <w:rFonts w:ascii="Calibri" w:eastAsia="Calibri" w:hAnsi="Calibri" w:cs="Times New Roman"/>
      <w:lang w:val="es-ES"/>
    </w:rPr>
  </w:style>
  <w:style w:type="character" w:customStyle="1" w:styleId="5yl5">
    <w:name w:val="_5yl5"/>
    <w:rsid w:val="00061113"/>
  </w:style>
  <w:style w:type="character" w:styleId="Refdecomentario">
    <w:name w:val="annotation reference"/>
    <w:basedOn w:val="Fuentedeprrafopredeter"/>
    <w:uiPriority w:val="99"/>
    <w:semiHidden/>
    <w:unhideWhenUsed/>
    <w:rsid w:val="007002B4"/>
    <w:rPr>
      <w:sz w:val="16"/>
      <w:szCs w:val="16"/>
    </w:rPr>
  </w:style>
  <w:style w:type="paragraph" w:styleId="Textocomentario">
    <w:name w:val="annotation text"/>
    <w:basedOn w:val="Normal"/>
    <w:link w:val="TextocomentarioCar"/>
    <w:uiPriority w:val="99"/>
    <w:semiHidden/>
    <w:unhideWhenUsed/>
    <w:rsid w:val="007002B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002B4"/>
    <w:rPr>
      <w:sz w:val="20"/>
      <w:szCs w:val="20"/>
    </w:rPr>
  </w:style>
  <w:style w:type="character" w:styleId="Hipervnculo">
    <w:name w:val="Hyperlink"/>
    <w:basedOn w:val="Fuentedeprrafopredeter"/>
    <w:uiPriority w:val="99"/>
    <w:unhideWhenUsed/>
    <w:rsid w:val="007002B4"/>
    <w:rPr>
      <w:color w:val="0563C1"/>
      <w:u w:val="single"/>
    </w:rPr>
  </w:style>
  <w:style w:type="paragraph" w:styleId="NormalWeb">
    <w:name w:val="Normal (Web)"/>
    <w:basedOn w:val="Normal"/>
    <w:uiPriority w:val="99"/>
    <w:semiHidden/>
    <w:unhideWhenUsed/>
    <w:rsid w:val="00515B61"/>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Prrafodelista">
    <w:name w:val="List Paragraph"/>
    <w:basedOn w:val="Normal"/>
    <w:uiPriority w:val="34"/>
    <w:qFormat/>
    <w:rsid w:val="003A22B3"/>
    <w:pPr>
      <w:ind w:left="720"/>
      <w:contextualSpacing/>
    </w:pPr>
  </w:style>
  <w:style w:type="character" w:styleId="Textoennegrita">
    <w:name w:val="Strong"/>
    <w:basedOn w:val="Fuentedeprrafopredeter"/>
    <w:uiPriority w:val="22"/>
    <w:qFormat/>
    <w:rsid w:val="00A34F4E"/>
    <w:rPr>
      <w:b/>
      <w:bCs/>
    </w:rPr>
  </w:style>
  <w:style w:type="paragraph" w:styleId="Textonotapie">
    <w:name w:val="footnote text"/>
    <w:basedOn w:val="Normal"/>
    <w:link w:val="TextonotapieCar"/>
    <w:uiPriority w:val="99"/>
    <w:unhideWhenUsed/>
    <w:rsid w:val="00B66D74"/>
    <w:pPr>
      <w:spacing w:after="0" w:line="240" w:lineRule="auto"/>
    </w:pPr>
    <w:rPr>
      <w:sz w:val="20"/>
      <w:szCs w:val="20"/>
    </w:rPr>
  </w:style>
  <w:style w:type="character" w:customStyle="1" w:styleId="TextonotapieCar">
    <w:name w:val="Texto nota pie Car"/>
    <w:basedOn w:val="Fuentedeprrafopredeter"/>
    <w:link w:val="Textonotapie"/>
    <w:uiPriority w:val="99"/>
    <w:rsid w:val="00B66D74"/>
    <w:rPr>
      <w:sz w:val="20"/>
      <w:szCs w:val="20"/>
    </w:rPr>
  </w:style>
  <w:style w:type="character" w:styleId="Refdenotaalpie">
    <w:name w:val="footnote reference"/>
    <w:basedOn w:val="Fuentedeprrafopredeter"/>
    <w:uiPriority w:val="99"/>
    <w:unhideWhenUsed/>
    <w:rsid w:val="00B66D74"/>
    <w:rPr>
      <w:vertAlign w:val="superscript"/>
    </w:rPr>
  </w:style>
  <w:style w:type="paragraph" w:styleId="Bibliografa">
    <w:name w:val="Bibliography"/>
    <w:basedOn w:val="Normal"/>
    <w:next w:val="Normal"/>
    <w:uiPriority w:val="37"/>
    <w:unhideWhenUsed/>
    <w:rsid w:val="00B631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0332868">
      <w:bodyDiv w:val="1"/>
      <w:marLeft w:val="0"/>
      <w:marRight w:val="0"/>
      <w:marTop w:val="0"/>
      <w:marBottom w:val="0"/>
      <w:divBdr>
        <w:top w:val="none" w:sz="0" w:space="0" w:color="auto"/>
        <w:left w:val="none" w:sz="0" w:space="0" w:color="auto"/>
        <w:bottom w:val="none" w:sz="0" w:space="0" w:color="auto"/>
        <w:right w:val="none" w:sz="0" w:space="0" w:color="auto"/>
      </w:divBdr>
    </w:div>
    <w:div w:id="600338790">
      <w:bodyDiv w:val="1"/>
      <w:marLeft w:val="0"/>
      <w:marRight w:val="0"/>
      <w:marTop w:val="0"/>
      <w:marBottom w:val="0"/>
      <w:divBdr>
        <w:top w:val="none" w:sz="0" w:space="0" w:color="auto"/>
        <w:left w:val="none" w:sz="0" w:space="0" w:color="auto"/>
        <w:bottom w:val="none" w:sz="0" w:space="0" w:color="auto"/>
        <w:right w:val="none" w:sz="0" w:space="0" w:color="auto"/>
      </w:divBdr>
    </w:div>
    <w:div w:id="621150839">
      <w:bodyDiv w:val="1"/>
      <w:marLeft w:val="0"/>
      <w:marRight w:val="0"/>
      <w:marTop w:val="0"/>
      <w:marBottom w:val="0"/>
      <w:divBdr>
        <w:top w:val="none" w:sz="0" w:space="0" w:color="auto"/>
        <w:left w:val="none" w:sz="0" w:space="0" w:color="auto"/>
        <w:bottom w:val="none" w:sz="0" w:space="0" w:color="auto"/>
        <w:right w:val="none" w:sz="0" w:space="0" w:color="auto"/>
      </w:divBdr>
    </w:div>
    <w:div w:id="696585902">
      <w:bodyDiv w:val="1"/>
      <w:marLeft w:val="0"/>
      <w:marRight w:val="0"/>
      <w:marTop w:val="0"/>
      <w:marBottom w:val="0"/>
      <w:divBdr>
        <w:top w:val="none" w:sz="0" w:space="0" w:color="auto"/>
        <w:left w:val="none" w:sz="0" w:space="0" w:color="auto"/>
        <w:bottom w:val="none" w:sz="0" w:space="0" w:color="auto"/>
        <w:right w:val="none" w:sz="0" w:space="0" w:color="auto"/>
      </w:divBdr>
    </w:div>
    <w:div w:id="1072192306">
      <w:bodyDiv w:val="1"/>
      <w:marLeft w:val="0"/>
      <w:marRight w:val="0"/>
      <w:marTop w:val="0"/>
      <w:marBottom w:val="0"/>
      <w:divBdr>
        <w:top w:val="none" w:sz="0" w:space="0" w:color="auto"/>
        <w:left w:val="none" w:sz="0" w:space="0" w:color="auto"/>
        <w:bottom w:val="none" w:sz="0" w:space="0" w:color="auto"/>
        <w:right w:val="none" w:sz="0" w:space="0" w:color="auto"/>
      </w:divBdr>
    </w:div>
    <w:div w:id="1238445577">
      <w:bodyDiv w:val="1"/>
      <w:marLeft w:val="0"/>
      <w:marRight w:val="0"/>
      <w:marTop w:val="0"/>
      <w:marBottom w:val="0"/>
      <w:divBdr>
        <w:top w:val="none" w:sz="0" w:space="0" w:color="auto"/>
        <w:left w:val="none" w:sz="0" w:space="0" w:color="auto"/>
        <w:bottom w:val="none" w:sz="0" w:space="0" w:color="auto"/>
        <w:right w:val="none" w:sz="0" w:space="0" w:color="auto"/>
      </w:divBdr>
    </w:div>
    <w:div w:id="1295477534">
      <w:bodyDiv w:val="1"/>
      <w:marLeft w:val="0"/>
      <w:marRight w:val="0"/>
      <w:marTop w:val="0"/>
      <w:marBottom w:val="0"/>
      <w:divBdr>
        <w:top w:val="none" w:sz="0" w:space="0" w:color="auto"/>
        <w:left w:val="none" w:sz="0" w:space="0" w:color="auto"/>
        <w:bottom w:val="none" w:sz="0" w:space="0" w:color="auto"/>
        <w:right w:val="none" w:sz="0" w:space="0" w:color="auto"/>
      </w:divBdr>
    </w:div>
    <w:div w:id="1615743839">
      <w:bodyDiv w:val="1"/>
      <w:marLeft w:val="0"/>
      <w:marRight w:val="0"/>
      <w:marTop w:val="0"/>
      <w:marBottom w:val="0"/>
      <w:divBdr>
        <w:top w:val="none" w:sz="0" w:space="0" w:color="auto"/>
        <w:left w:val="none" w:sz="0" w:space="0" w:color="auto"/>
        <w:bottom w:val="none" w:sz="0" w:space="0" w:color="auto"/>
        <w:right w:val="none" w:sz="0" w:space="0" w:color="auto"/>
      </w:divBdr>
    </w:div>
    <w:div w:id="1630890895">
      <w:bodyDiv w:val="1"/>
      <w:marLeft w:val="0"/>
      <w:marRight w:val="0"/>
      <w:marTop w:val="0"/>
      <w:marBottom w:val="0"/>
      <w:divBdr>
        <w:top w:val="none" w:sz="0" w:space="0" w:color="auto"/>
        <w:left w:val="none" w:sz="0" w:space="0" w:color="auto"/>
        <w:bottom w:val="none" w:sz="0" w:space="0" w:color="auto"/>
        <w:right w:val="none" w:sz="0" w:space="0" w:color="auto"/>
      </w:divBdr>
    </w:div>
    <w:div w:id="1636990087">
      <w:bodyDiv w:val="1"/>
      <w:marLeft w:val="0"/>
      <w:marRight w:val="0"/>
      <w:marTop w:val="0"/>
      <w:marBottom w:val="0"/>
      <w:divBdr>
        <w:top w:val="none" w:sz="0" w:space="0" w:color="auto"/>
        <w:left w:val="none" w:sz="0" w:space="0" w:color="auto"/>
        <w:bottom w:val="none" w:sz="0" w:space="0" w:color="auto"/>
        <w:right w:val="none" w:sz="0" w:space="0" w:color="auto"/>
      </w:divBdr>
    </w:div>
    <w:div w:id="1884292926">
      <w:bodyDiv w:val="1"/>
      <w:marLeft w:val="0"/>
      <w:marRight w:val="0"/>
      <w:marTop w:val="0"/>
      <w:marBottom w:val="0"/>
      <w:divBdr>
        <w:top w:val="none" w:sz="0" w:space="0" w:color="auto"/>
        <w:left w:val="none" w:sz="0" w:space="0" w:color="auto"/>
        <w:bottom w:val="none" w:sz="0" w:space="0" w:color="auto"/>
        <w:right w:val="none" w:sz="0" w:space="0" w:color="auto"/>
      </w:divBdr>
    </w:div>
    <w:div w:id="1954285631">
      <w:bodyDiv w:val="1"/>
      <w:marLeft w:val="0"/>
      <w:marRight w:val="0"/>
      <w:marTop w:val="0"/>
      <w:marBottom w:val="0"/>
      <w:divBdr>
        <w:top w:val="none" w:sz="0" w:space="0" w:color="auto"/>
        <w:left w:val="none" w:sz="0" w:space="0" w:color="auto"/>
        <w:bottom w:val="none" w:sz="0" w:space="0" w:color="auto"/>
        <w:right w:val="none" w:sz="0" w:space="0" w:color="auto"/>
      </w:divBdr>
    </w:div>
    <w:div w:id="2044598037">
      <w:bodyDiv w:val="1"/>
      <w:marLeft w:val="0"/>
      <w:marRight w:val="0"/>
      <w:marTop w:val="0"/>
      <w:marBottom w:val="0"/>
      <w:divBdr>
        <w:top w:val="none" w:sz="0" w:space="0" w:color="auto"/>
        <w:left w:val="none" w:sz="0" w:space="0" w:color="auto"/>
        <w:bottom w:val="none" w:sz="0" w:space="0" w:color="auto"/>
        <w:right w:val="none" w:sz="0" w:space="0" w:color="auto"/>
      </w:divBdr>
    </w:div>
    <w:div w:id="21060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s://orcid.org/0000-0001-7235-9088" TargetMode="External"/><Relationship Id="rId20" Type="http://schemas.openxmlformats.org/officeDocument/2006/relationships/header" Target="header1.xml"/><Relationship Id="rId21" Type="http://schemas.openxmlformats.org/officeDocument/2006/relationships/header" Target="header2.xml"/><Relationship Id="rId22" Type="http://schemas.openxmlformats.org/officeDocument/2006/relationships/footer" Target="footer1.xml"/><Relationship Id="rId23" Type="http://schemas.openxmlformats.org/officeDocument/2006/relationships/header" Target="header3.xml"/><Relationship Id="rId24" Type="http://schemas.openxmlformats.org/officeDocument/2006/relationships/footer" Target="footer2.xml"/><Relationship Id="rId25" Type="http://schemas.openxmlformats.org/officeDocument/2006/relationships/fontTable" Target="fontTable.xml"/><Relationship Id="rId26" Type="http://schemas.openxmlformats.org/officeDocument/2006/relationships/theme" Target="theme/theme1.xml"/><Relationship Id="rId10" Type="http://schemas.openxmlformats.org/officeDocument/2006/relationships/hyperlink" Target="https://scholar.google.es/citations?user=rGbUfM4AAAAJ&amp;hl=es&amp;oi=ao" TargetMode="External"/><Relationship Id="rId11" Type="http://schemas.openxmlformats.org/officeDocument/2006/relationships/hyperlink" Target="https://scienti.colciencias.gov.co/cvlac/visualizador/generarCurriculoCv.do?cod_rh=0001722899" TargetMode="External"/><Relationship Id="rId12" Type="http://schemas.openxmlformats.org/officeDocument/2006/relationships/hyperlink" Target="https://eur04.safelinks.protection.outlook.com/?url=https%3A%2F%2Forcid.org%2F0000-0002-3848-9804&amp;data=02%7C01%7C%7Cded0c669f3ef4563edbd08d705d89239%7C84df9e7fe9f640afb435aaaaaaaaaaaa%7C1%7C0%7C636984300028117791&amp;sdata=IWJxd6jTzqNjvOHnkh3InfncT%2B6uHfh7PVnYmxf%2B30s%3D&amp;reserved=0" TargetMode="External"/><Relationship Id="rId13" Type="http://schemas.openxmlformats.org/officeDocument/2006/relationships/hyperlink" Target="https://scholar.google.es/citations?hl=es&amp;pli=1&amp;user=rGbUfM4AAAA" TargetMode="External"/><Relationship Id="rId14" Type="http://schemas.openxmlformats.org/officeDocument/2006/relationships/hyperlink" Target="https://scienti.colciencias.gov.co/cvlac/visualizador/generarCurriculoCv.do?cod_rh=0001445801" TargetMode="External"/><Relationship Id="rId15" Type="http://schemas.openxmlformats.org/officeDocument/2006/relationships/hyperlink" Target="https://orcid.org/0000-0001-6196-2789" TargetMode="External"/><Relationship Id="rId16" Type="http://schemas.openxmlformats.org/officeDocument/2006/relationships/hyperlink" Target="https://scholar.google.es/citations?user=kuEfkW0AAAAJ&amp;hl=es" TargetMode="External"/><Relationship Id="rId17" Type="http://schemas.openxmlformats.org/officeDocument/2006/relationships/image" Target="media/image1.png"/><Relationship Id="rId18" Type="http://schemas.openxmlformats.org/officeDocument/2006/relationships/image" Target="media/image2.png"/><Relationship Id="rId19" Type="http://schemas.openxmlformats.org/officeDocument/2006/relationships/hyperlink" Target="http://www.redalyc.org/pdf/2739/273920959005.pdf"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scienti.colciencias.gov.co/cvlac/visualizador/generarCurriculoCv.do?cod_rh=0001655022"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4CA32A-A20F-964E-9DD0-AA5F5A1B6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4878</Words>
  <Characters>26829</Characters>
  <Application>Microsoft Macintosh Word</Application>
  <DocSecurity>0</DocSecurity>
  <Lines>223</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Docentes Unidad de Investigación</dc:creator>
  <cp:keywords/>
  <dc:description/>
  <cp:lastModifiedBy>Usuario de Microsoft Office</cp:lastModifiedBy>
  <cp:revision>2</cp:revision>
  <cp:lastPrinted>2019-08-08T21:47:00Z</cp:lastPrinted>
  <dcterms:created xsi:type="dcterms:W3CDTF">2019-08-08T21:54:00Z</dcterms:created>
  <dcterms:modified xsi:type="dcterms:W3CDTF">2019-08-08T21:54:00Z</dcterms:modified>
</cp:coreProperties>
</file>