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791495" w14:textId="77777777" w:rsidR="00E54A2B" w:rsidRDefault="00E54A2B" w:rsidP="00136935">
      <w:pPr>
        <w:jc w:val="both"/>
        <w:rPr>
          <w:i w:val="0"/>
          <w:iCs w:val="0"/>
          <w:color w:val="444444"/>
          <w:szCs w:val="22"/>
          <w:shd w:val="clear" w:color="auto" w:fill="FFFFFF"/>
          <w:lang w:val="es-ES_tradnl" w:eastAsia="es-ES_tradnl"/>
        </w:rPr>
      </w:pPr>
    </w:p>
    <w:p w14:paraId="1C173E6B" w14:textId="4C384A52" w:rsidR="00A31E4D" w:rsidRDefault="00A31E4D" w:rsidP="00A31E4D">
      <w:pPr>
        <w:rPr>
          <w:rFonts w:ascii="Times New Roman" w:hAnsi="Times New Roman" w:cs="Times New Roman"/>
          <w:b/>
          <w:i w:val="0"/>
          <w:sz w:val="24"/>
        </w:rPr>
      </w:pPr>
      <w:r w:rsidRPr="005F7CE8">
        <w:rPr>
          <w:rFonts w:ascii="Times New Roman" w:hAnsi="Times New Roman" w:cs="Times New Roman"/>
          <w:b/>
          <w:i w:val="0"/>
          <w:sz w:val="24"/>
        </w:rPr>
        <w:t xml:space="preserve">Anexo </w:t>
      </w:r>
      <w:r w:rsidR="005F7CE8" w:rsidRPr="005F7CE8">
        <w:rPr>
          <w:rFonts w:ascii="Times New Roman" w:hAnsi="Times New Roman" w:cs="Times New Roman"/>
          <w:b/>
          <w:i w:val="0"/>
          <w:sz w:val="24"/>
        </w:rPr>
        <w:t>2</w:t>
      </w:r>
      <w:r w:rsidRPr="005F7CE8">
        <w:rPr>
          <w:rFonts w:ascii="Times New Roman" w:hAnsi="Times New Roman" w:cs="Times New Roman"/>
          <w:b/>
          <w:i w:val="0"/>
          <w:sz w:val="24"/>
        </w:rPr>
        <w:t>. Instrumentos que se aplicarán</w:t>
      </w:r>
    </w:p>
    <w:p w14:paraId="67ADE6DA" w14:textId="77777777" w:rsidR="005F7CE8" w:rsidRDefault="005F7CE8" w:rsidP="00A31E4D">
      <w:pPr>
        <w:rPr>
          <w:rFonts w:ascii="Times New Roman" w:hAnsi="Times New Roman" w:cs="Times New Roman"/>
          <w:b/>
          <w:i w:val="0"/>
          <w:sz w:val="24"/>
        </w:rPr>
      </w:pPr>
    </w:p>
    <w:p w14:paraId="279D556C" w14:textId="77777777" w:rsidR="005F7CE8" w:rsidRDefault="005F7CE8" w:rsidP="00A31E4D">
      <w:pPr>
        <w:rPr>
          <w:rFonts w:ascii="Times New Roman" w:hAnsi="Times New Roman" w:cs="Times New Roman"/>
          <w:b/>
          <w:i w:val="0"/>
          <w:sz w:val="24"/>
        </w:rPr>
      </w:pPr>
    </w:p>
    <w:p w14:paraId="77C65784" w14:textId="77777777" w:rsidR="005F7CE8" w:rsidRPr="005F7CE8" w:rsidRDefault="005F7CE8" w:rsidP="005F7CE8">
      <w:pPr>
        <w:spacing w:after="160" w:line="259" w:lineRule="auto"/>
        <w:jc w:val="center"/>
        <w:rPr>
          <w:rFonts w:ascii="Times New Roman" w:eastAsia="Calibri" w:hAnsi="Times New Roman" w:cs="Times New Roman"/>
          <w:b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b/>
          <w:i w:val="0"/>
          <w:iCs w:val="0"/>
          <w:sz w:val="24"/>
          <w:lang w:eastAsia="en-US"/>
        </w:rPr>
        <w:t>Taller cartografía social</w:t>
      </w:r>
    </w:p>
    <w:p w14:paraId="0F185466" w14:textId="77777777" w:rsidR="005F7CE8" w:rsidRPr="005F7CE8" w:rsidRDefault="005F7CE8" w:rsidP="005F7CE8">
      <w:pPr>
        <w:spacing w:after="160" w:line="276" w:lineRule="auto"/>
        <w:jc w:val="both"/>
        <w:rPr>
          <w:rFonts w:ascii="Times New Roman" w:eastAsia="Calibri" w:hAnsi="Times New Roman" w:cs="Times New Roman"/>
          <w:b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b/>
          <w:i w:val="0"/>
          <w:iCs w:val="0"/>
          <w:sz w:val="24"/>
          <w:lang w:eastAsia="en-US"/>
        </w:rPr>
        <w:t>Objetivo</w:t>
      </w:r>
    </w:p>
    <w:p w14:paraId="336A80D5" w14:textId="59E2E7F9" w:rsidR="005F7CE8" w:rsidRPr="005F7CE8" w:rsidRDefault="005F7CE8" w:rsidP="005F7CE8">
      <w:pPr>
        <w:spacing w:after="160" w:line="276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Representar colectivamente la forma en que la comunidad </w:t>
      </w:r>
      <w:r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de </w:t>
      </w:r>
      <w:proofErr w:type="spellStart"/>
      <w:r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Wacoyo</w:t>
      </w:r>
      <w:proofErr w:type="spellEnd"/>
      <w:r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 </w:t>
      </w: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percibe e interactúa en el territorio con otros actores (instituciones, empresas </w:t>
      </w:r>
      <w:proofErr w:type="spellStart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ONGs</w:t>
      </w:r>
      <w:proofErr w:type="spellEnd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, redes de organizaciones, y otros) </w:t>
      </w:r>
    </w:p>
    <w:p w14:paraId="17DD3290" w14:textId="77777777" w:rsidR="005F7CE8" w:rsidRPr="005F7CE8" w:rsidRDefault="005F7CE8" w:rsidP="005F7CE8">
      <w:pPr>
        <w:spacing w:after="160" w:line="276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Para elaborar el mapa, es necesario preguntar por las problemáticas que se perciben en el ámbito cultural, ambiental, social y político, mientras se realiza el dibujo se van diseñando las convenciones que expliquen el significado de los símbolos que van a pareciendo en el mapa. La idea es que el mapa no solo describa los elementos físicos, sino que exprese la complejidad de relaciones que se dan en el territorio.</w:t>
      </w:r>
    </w:p>
    <w:p w14:paraId="1BE98738" w14:textId="77777777" w:rsidR="005F7CE8" w:rsidRPr="005F7CE8" w:rsidRDefault="005F7CE8" w:rsidP="005F7CE8">
      <w:pPr>
        <w:spacing w:after="160" w:line="276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Preguntas orientadoras para los grupos:</w:t>
      </w:r>
    </w:p>
    <w:p w14:paraId="68F53F11" w14:textId="77777777" w:rsidR="005F7CE8" w:rsidRPr="005F7CE8" w:rsidRDefault="005F7CE8" w:rsidP="005F7CE8">
      <w:pPr>
        <w:spacing w:after="160" w:line="276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¿De dónde ha llegado la gente del resguardo? </w:t>
      </w:r>
    </w:p>
    <w:p w14:paraId="23815335" w14:textId="77777777" w:rsidR="005F7CE8" w:rsidRPr="005F7CE8" w:rsidRDefault="005F7CE8" w:rsidP="005F7CE8">
      <w:pPr>
        <w:spacing w:after="160" w:line="276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¿De qué forma se apropian del territorio?</w:t>
      </w:r>
    </w:p>
    <w:p w14:paraId="3361DE8A" w14:textId="77777777" w:rsidR="005F7CE8" w:rsidRPr="005F7CE8" w:rsidRDefault="005F7CE8" w:rsidP="005F7CE8">
      <w:pPr>
        <w:spacing w:after="160" w:line="276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¿En qué lugares se reúnen los habitantes del resguardo? ¿Para hacer qué? </w:t>
      </w:r>
    </w:p>
    <w:p w14:paraId="4CA31625" w14:textId="77777777" w:rsidR="005F7CE8" w:rsidRPr="005F7CE8" w:rsidRDefault="005F7CE8" w:rsidP="005F7CE8">
      <w:pPr>
        <w:spacing w:after="160" w:line="276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En el resguardo ¿Cuáles zonas presentan problemas ambientales?</w:t>
      </w:r>
    </w:p>
    <w:p w14:paraId="27956442" w14:textId="77777777" w:rsidR="005F7CE8" w:rsidRPr="005F7CE8" w:rsidRDefault="005F7CE8" w:rsidP="005F7CE8">
      <w:pPr>
        <w:spacing w:after="160" w:line="276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¿Cuáles son las principales actividades económicas de los habitantes del resguardo?</w:t>
      </w:r>
    </w:p>
    <w:p w14:paraId="2933F126" w14:textId="77777777" w:rsidR="005F7CE8" w:rsidRPr="005F7CE8" w:rsidRDefault="005F7CE8" w:rsidP="005F7CE8">
      <w:pPr>
        <w:spacing w:after="160" w:line="276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¿Cuáles son los problemas más sentidos por la comunidad? ¿Cómo se han solucionado?</w:t>
      </w:r>
    </w:p>
    <w:p w14:paraId="48B708FC" w14:textId="77777777" w:rsidR="005F7CE8" w:rsidRPr="005F7CE8" w:rsidRDefault="005F7CE8" w:rsidP="005F7CE8">
      <w:pPr>
        <w:widowControl w:val="0"/>
        <w:autoSpaceDE w:val="0"/>
        <w:autoSpaceDN w:val="0"/>
        <w:spacing w:line="276" w:lineRule="auto"/>
        <w:ind w:right="95"/>
        <w:jc w:val="both"/>
        <w:rPr>
          <w:rFonts w:ascii="Times New Roman" w:eastAsia="Bookman Old Style" w:hAnsi="Times New Roman" w:cs="Times New Roman"/>
          <w:i w:val="0"/>
          <w:iCs w:val="0"/>
          <w:sz w:val="24"/>
          <w:lang w:val="es-ES" w:bidi="es-ES"/>
        </w:rPr>
      </w:pPr>
      <w:r w:rsidRPr="005F7CE8">
        <w:rPr>
          <w:rFonts w:ascii="Times New Roman" w:eastAsia="Bookman Old Style" w:hAnsi="Times New Roman" w:cs="Times New Roman"/>
          <w:i w:val="0"/>
          <w:iCs w:val="0"/>
          <w:sz w:val="24"/>
          <w:lang w:val="es-ES" w:bidi="es-ES"/>
        </w:rPr>
        <w:t xml:space="preserve">¿Qué actores tienen presencia en el resguardo? ¿Qué hacen? ¿De qué manera inciden en las dinámicas de la comunidad? </w:t>
      </w:r>
    </w:p>
    <w:p w14:paraId="30E07EA5" w14:textId="77777777" w:rsidR="005F7CE8" w:rsidRPr="005F7CE8" w:rsidRDefault="005F7CE8" w:rsidP="005F7CE8">
      <w:pPr>
        <w:widowControl w:val="0"/>
        <w:autoSpaceDE w:val="0"/>
        <w:autoSpaceDN w:val="0"/>
        <w:spacing w:line="276" w:lineRule="auto"/>
        <w:ind w:right="95"/>
        <w:jc w:val="both"/>
        <w:rPr>
          <w:rFonts w:ascii="Times New Roman" w:eastAsia="Bookman Old Style" w:hAnsi="Times New Roman" w:cs="Times New Roman"/>
          <w:i w:val="0"/>
          <w:iCs w:val="0"/>
          <w:sz w:val="24"/>
          <w:lang w:val="es-ES" w:bidi="es-ES"/>
        </w:rPr>
      </w:pPr>
    </w:p>
    <w:p w14:paraId="2F674447" w14:textId="77777777" w:rsidR="005F7CE8" w:rsidRPr="005F7CE8" w:rsidRDefault="005F7CE8" w:rsidP="005F7CE8">
      <w:pPr>
        <w:widowControl w:val="0"/>
        <w:autoSpaceDE w:val="0"/>
        <w:autoSpaceDN w:val="0"/>
        <w:spacing w:line="276" w:lineRule="auto"/>
        <w:ind w:right="95"/>
        <w:jc w:val="both"/>
        <w:rPr>
          <w:rFonts w:ascii="Times New Roman" w:eastAsia="Bookman Old Style" w:hAnsi="Times New Roman" w:cs="Times New Roman"/>
          <w:i w:val="0"/>
          <w:iCs w:val="0"/>
          <w:sz w:val="24"/>
          <w:lang w:val="es-ES" w:bidi="es-ES"/>
        </w:rPr>
      </w:pPr>
      <w:r w:rsidRPr="005F7CE8">
        <w:rPr>
          <w:rFonts w:ascii="Times New Roman" w:eastAsia="Bookman Old Style" w:hAnsi="Times New Roman" w:cs="Times New Roman"/>
          <w:i w:val="0"/>
          <w:iCs w:val="0"/>
          <w:sz w:val="24"/>
          <w:lang w:val="es-ES" w:bidi="es-ES"/>
        </w:rPr>
        <w:t>Cada grupo definirá dos relatores que presentarán el mapa en plenaria. La plenaria no solo es importante para socializar el trabajo de cada grupo, también para definir el camino a seguir, es el espacio de concertación, de proyecciones. Al final es importante hacer una valoración colectiva del ejercicio, sus resultados y pertinencia.</w:t>
      </w:r>
    </w:p>
    <w:p w14:paraId="27B32472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</w:p>
    <w:p w14:paraId="1E89FC4A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b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b/>
          <w:i w:val="0"/>
          <w:iCs w:val="0"/>
          <w:sz w:val="24"/>
          <w:lang w:eastAsia="en-US"/>
        </w:rPr>
        <w:t xml:space="preserve">Materiales </w:t>
      </w:r>
    </w:p>
    <w:p w14:paraId="2EA05250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Pliegos de papel periódico</w:t>
      </w:r>
    </w:p>
    <w:p w14:paraId="5782A014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Marcadores de colores</w:t>
      </w:r>
    </w:p>
    <w:p w14:paraId="4943F103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Cinta de enmascarar</w:t>
      </w:r>
    </w:p>
    <w:p w14:paraId="4E81E072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</w:p>
    <w:p w14:paraId="678C65E1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</w:p>
    <w:p w14:paraId="102D5B3B" w14:textId="77777777" w:rsidR="005F7CE8" w:rsidRPr="005F7CE8" w:rsidRDefault="005F7CE8" w:rsidP="005F7CE8">
      <w:pPr>
        <w:spacing w:after="160" w:line="259" w:lineRule="auto"/>
        <w:jc w:val="center"/>
        <w:rPr>
          <w:rFonts w:ascii="Times New Roman" w:eastAsia="Calibri" w:hAnsi="Times New Roman" w:cs="Times New Roman"/>
          <w:b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b/>
          <w:i w:val="0"/>
          <w:iCs w:val="0"/>
          <w:sz w:val="24"/>
          <w:lang w:eastAsia="en-US"/>
        </w:rPr>
        <w:t>Taller Árbol de problemas</w:t>
      </w:r>
    </w:p>
    <w:p w14:paraId="3711AEE4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b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b/>
          <w:i w:val="0"/>
          <w:iCs w:val="0"/>
          <w:sz w:val="24"/>
          <w:lang w:eastAsia="en-US"/>
        </w:rPr>
        <w:t xml:space="preserve">Objetivo </w:t>
      </w:r>
    </w:p>
    <w:p w14:paraId="3C6F2D1B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Identificar las afectaciones en la salud de los habitantes de </w:t>
      </w:r>
      <w:proofErr w:type="spellStart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Wacoyo</w:t>
      </w:r>
      <w:proofErr w:type="spellEnd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 producidas en forma directa o indirecta por la acción de las empresas productivas y extractivas que rodean el resguardo indígena mediante la imagen de un árbol que busca representar las causas y consecuencias de dichas afectaciones.</w:t>
      </w:r>
    </w:p>
    <w:p w14:paraId="10223B34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Inicialmente se pide a los participantes que se distribuyan en grupos de cinco personas, posteriormente que dibujen las partes principales de un árbol (raíces, tronco y follaje). Después se les pregunta: ¿Qué funciones tienen estas partes (raíz, tronco y follaje) para el árbol?</w:t>
      </w:r>
    </w:p>
    <w:p w14:paraId="0C45FDEE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En el momento que estén descritas las partes del árbol y sus funciones, se debe enfatizar que éstas partes se interrelacionan entre sí: la raíz (causas), el tallo (problemas) y el follaje (consecuencias)</w:t>
      </w:r>
    </w:p>
    <w:p w14:paraId="742B443D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El facilitador en este espacio guía el proceso de análisis y reflexión de la información que cada grupo va consignando en el árbol.</w:t>
      </w:r>
    </w:p>
    <w:p w14:paraId="3AE5BB84" w14:textId="77777777" w:rsidR="005F7CE8" w:rsidRPr="005F7CE8" w:rsidRDefault="005F7CE8" w:rsidP="005F7CE8">
      <w:pPr>
        <w:widowControl w:val="0"/>
        <w:autoSpaceDE w:val="0"/>
        <w:autoSpaceDN w:val="0"/>
        <w:spacing w:line="276" w:lineRule="auto"/>
        <w:ind w:right="95"/>
        <w:jc w:val="both"/>
        <w:rPr>
          <w:rFonts w:ascii="Times New Roman" w:eastAsia="Bookman Old Style" w:hAnsi="Times New Roman" w:cs="Times New Roman"/>
          <w:i w:val="0"/>
          <w:iCs w:val="0"/>
          <w:sz w:val="24"/>
          <w:lang w:val="es-ES" w:bidi="es-ES"/>
        </w:rPr>
      </w:pPr>
      <w:r w:rsidRPr="005F7CE8">
        <w:rPr>
          <w:rFonts w:ascii="Times New Roman" w:eastAsia="Bookman Old Style" w:hAnsi="Times New Roman" w:cs="Times New Roman"/>
          <w:i w:val="0"/>
          <w:iCs w:val="0"/>
          <w:sz w:val="24"/>
          <w:lang w:val="es-ES" w:bidi="es-ES"/>
        </w:rPr>
        <w:t>Cada grupo definirá un relator que presentará el árbol en plenaria. La plenaria no solo es importante para socializar el trabajo de cada grupo, también para definir el camino a seguir, es el espacio de concertación. Finalmente se realiza con el grupo una valoración colectiva del ejercicio y sus resultados.</w:t>
      </w:r>
    </w:p>
    <w:p w14:paraId="1A578B66" w14:textId="77777777" w:rsidR="005F7CE8" w:rsidRPr="005F7CE8" w:rsidRDefault="005F7CE8" w:rsidP="005F7CE8">
      <w:pPr>
        <w:widowControl w:val="0"/>
        <w:autoSpaceDE w:val="0"/>
        <w:autoSpaceDN w:val="0"/>
        <w:spacing w:line="276" w:lineRule="auto"/>
        <w:ind w:right="95"/>
        <w:jc w:val="both"/>
        <w:rPr>
          <w:rFonts w:ascii="Times New Roman" w:eastAsia="Bookman Old Style" w:hAnsi="Times New Roman" w:cs="Times New Roman"/>
          <w:i w:val="0"/>
          <w:iCs w:val="0"/>
          <w:sz w:val="24"/>
          <w:lang w:val="es-ES" w:bidi="es-ES"/>
        </w:rPr>
      </w:pPr>
    </w:p>
    <w:p w14:paraId="2B8B96BB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b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b/>
          <w:i w:val="0"/>
          <w:iCs w:val="0"/>
          <w:sz w:val="24"/>
          <w:lang w:eastAsia="en-US"/>
        </w:rPr>
        <w:t xml:space="preserve">Materiales </w:t>
      </w:r>
    </w:p>
    <w:p w14:paraId="25225322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Pliegos de papel periódico</w:t>
      </w:r>
    </w:p>
    <w:p w14:paraId="30DC18F8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Marcadores de colores</w:t>
      </w:r>
    </w:p>
    <w:p w14:paraId="06B69EDD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Colores</w:t>
      </w:r>
    </w:p>
    <w:p w14:paraId="26F943AD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Cinta de enmascarar</w:t>
      </w:r>
    </w:p>
    <w:p w14:paraId="43A610F3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</w:p>
    <w:p w14:paraId="54E51098" w14:textId="77777777" w:rsidR="005F7CE8" w:rsidRPr="005F7CE8" w:rsidRDefault="005F7CE8" w:rsidP="005F7CE8">
      <w:pPr>
        <w:widowControl w:val="0"/>
        <w:autoSpaceDE w:val="0"/>
        <w:autoSpaceDN w:val="0"/>
        <w:spacing w:line="276" w:lineRule="auto"/>
        <w:ind w:right="95"/>
        <w:jc w:val="both"/>
        <w:rPr>
          <w:rFonts w:ascii="Times New Roman" w:eastAsia="Bookman Old Style" w:hAnsi="Times New Roman" w:cs="Times New Roman"/>
          <w:i w:val="0"/>
          <w:iCs w:val="0"/>
          <w:sz w:val="24"/>
          <w:lang w:val="es-ES" w:bidi="es-ES"/>
        </w:rPr>
      </w:pPr>
    </w:p>
    <w:p w14:paraId="72BA7AA5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</w:p>
    <w:p w14:paraId="77000D90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</w:p>
    <w:p w14:paraId="581556CE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</w:p>
    <w:p w14:paraId="45B002AA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</w:p>
    <w:p w14:paraId="0C6307D5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b/>
          <w:i w:val="0"/>
          <w:iCs w:val="0"/>
          <w:sz w:val="24"/>
          <w:lang w:eastAsia="en-US"/>
        </w:rPr>
      </w:pPr>
    </w:p>
    <w:p w14:paraId="6F509EBA" w14:textId="70BEBE09" w:rsidR="005F7CE8" w:rsidRPr="005F7CE8" w:rsidRDefault="005F7CE8" w:rsidP="005F7CE8">
      <w:pPr>
        <w:spacing w:after="160" w:line="259" w:lineRule="auto"/>
        <w:jc w:val="center"/>
        <w:rPr>
          <w:rFonts w:ascii="Times New Roman" w:eastAsia="Calibri" w:hAnsi="Times New Roman" w:cs="Times New Roman"/>
          <w:b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b/>
          <w:i w:val="0"/>
          <w:iCs w:val="0"/>
          <w:sz w:val="24"/>
          <w:lang w:eastAsia="en-US"/>
        </w:rPr>
        <w:lastRenderedPageBreak/>
        <w:t xml:space="preserve">Entrevista </w:t>
      </w:r>
      <w:proofErr w:type="spellStart"/>
      <w:r w:rsidRPr="005F7CE8">
        <w:rPr>
          <w:rFonts w:ascii="Times New Roman" w:eastAsia="Calibri" w:hAnsi="Times New Roman" w:cs="Times New Roman"/>
          <w:b/>
          <w:i w:val="0"/>
          <w:iCs w:val="0"/>
          <w:sz w:val="24"/>
          <w:lang w:eastAsia="en-US"/>
        </w:rPr>
        <w:t>Semi</w:t>
      </w:r>
      <w:proofErr w:type="spellEnd"/>
      <w:r w:rsidRPr="005F7CE8">
        <w:rPr>
          <w:rFonts w:ascii="Times New Roman" w:eastAsia="Calibri" w:hAnsi="Times New Roman" w:cs="Times New Roman"/>
          <w:b/>
          <w:i w:val="0"/>
          <w:iCs w:val="0"/>
          <w:sz w:val="24"/>
          <w:lang w:eastAsia="en-US"/>
        </w:rPr>
        <w:t>-Estructurada</w:t>
      </w:r>
    </w:p>
    <w:p w14:paraId="02E645DA" w14:textId="77777777" w:rsidR="005F7CE8" w:rsidRPr="005F7CE8" w:rsidRDefault="005F7CE8" w:rsidP="005F7CE8">
      <w:pPr>
        <w:spacing w:after="160" w:line="259" w:lineRule="auto"/>
        <w:jc w:val="center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</w:p>
    <w:p w14:paraId="57126E79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Teniendo en cuenta que algunos resultados de la investigación se van a obtener en los talleres pero que el trabajo en éstos es de carácter grupal y ciertas personas se toman la vocería y otras se inhiben, es necesario insistir en preguntas similares individualmente para triangular la información.</w:t>
      </w:r>
    </w:p>
    <w:p w14:paraId="7924ED39" w14:textId="336EF10A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Teniendo en cuenta que la población del resguardo alcanza un número de 1.800 personas organizadas en 34 comunidades </w:t>
      </w:r>
      <w:r w:rsidR="00A34072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entrevistaremos a un</w:t>
      </w: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 promedio de 10 a 15 personas entre hombres y mujeres por sector (</w:t>
      </w:r>
      <w:proofErr w:type="spellStart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Walabó</w:t>
      </w:r>
      <w:proofErr w:type="spellEnd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, </w:t>
      </w:r>
      <w:proofErr w:type="spellStart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Corocito</w:t>
      </w:r>
      <w:proofErr w:type="spellEnd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 y </w:t>
      </w:r>
      <w:proofErr w:type="spellStart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Yopalito</w:t>
      </w:r>
      <w:proofErr w:type="spellEnd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); y, aproximadamente 25 capitanes (gobernadores de las comunidades), para un total de </w:t>
      </w:r>
      <w:r w:rsidR="00A34072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al</w:t>
      </w: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 menos </w:t>
      </w:r>
      <w:r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60 entrevistas</w:t>
      </w: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.</w:t>
      </w:r>
    </w:p>
    <w:p w14:paraId="18ADAFAD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</w:p>
    <w:p w14:paraId="5A393F03" w14:textId="2E8D6AFB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Las preguntas </w:t>
      </w:r>
      <w:r w:rsidR="00A34072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que guiará la entrevista son</w:t>
      </w:r>
      <w:bookmarkStart w:id="0" w:name="_GoBack"/>
      <w:bookmarkEnd w:id="0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:</w:t>
      </w:r>
    </w:p>
    <w:p w14:paraId="613334A6" w14:textId="77777777" w:rsidR="005F7CE8" w:rsidRPr="005F7CE8" w:rsidRDefault="005F7CE8" w:rsidP="005F7CE8">
      <w:pPr>
        <w:numPr>
          <w:ilvl w:val="0"/>
          <w:numId w:val="1"/>
        </w:numPr>
        <w:spacing w:after="160" w:line="259" w:lineRule="auto"/>
        <w:contextualSpacing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Nombre</w:t>
      </w:r>
    </w:p>
    <w:p w14:paraId="0477A6FD" w14:textId="77777777" w:rsidR="005F7CE8" w:rsidRPr="005F7CE8" w:rsidRDefault="005F7CE8" w:rsidP="005F7CE8">
      <w:pPr>
        <w:numPr>
          <w:ilvl w:val="0"/>
          <w:numId w:val="1"/>
        </w:numPr>
        <w:spacing w:after="160" w:line="259" w:lineRule="auto"/>
        <w:contextualSpacing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Edad.</w:t>
      </w:r>
    </w:p>
    <w:p w14:paraId="7D4DF3D9" w14:textId="77777777" w:rsidR="005F7CE8" w:rsidRPr="005F7CE8" w:rsidRDefault="005F7CE8" w:rsidP="005F7CE8">
      <w:pPr>
        <w:numPr>
          <w:ilvl w:val="0"/>
          <w:numId w:val="1"/>
        </w:numPr>
        <w:spacing w:after="160" w:line="259" w:lineRule="auto"/>
        <w:contextualSpacing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Lugar de nacimiento y movilidad.</w:t>
      </w:r>
    </w:p>
    <w:p w14:paraId="3290D806" w14:textId="77777777" w:rsidR="005F7CE8" w:rsidRPr="005F7CE8" w:rsidRDefault="005F7CE8" w:rsidP="005F7CE8">
      <w:pPr>
        <w:numPr>
          <w:ilvl w:val="0"/>
          <w:numId w:val="1"/>
        </w:numPr>
        <w:spacing w:after="160" w:line="259" w:lineRule="auto"/>
        <w:contextualSpacing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Etnia y clan</w:t>
      </w:r>
    </w:p>
    <w:p w14:paraId="79BC3252" w14:textId="77777777" w:rsidR="005F7CE8" w:rsidRPr="005F7CE8" w:rsidRDefault="005F7CE8" w:rsidP="005F7CE8">
      <w:pPr>
        <w:numPr>
          <w:ilvl w:val="0"/>
          <w:numId w:val="1"/>
        </w:numPr>
        <w:spacing w:after="160" w:line="259" w:lineRule="auto"/>
        <w:contextualSpacing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Papel que ocupa dentro de la comunidad.</w:t>
      </w:r>
    </w:p>
    <w:p w14:paraId="43E37351" w14:textId="77777777" w:rsidR="005F7CE8" w:rsidRPr="005F7CE8" w:rsidRDefault="005F7CE8" w:rsidP="005F7CE8">
      <w:pPr>
        <w:numPr>
          <w:ilvl w:val="0"/>
          <w:numId w:val="1"/>
        </w:numPr>
        <w:spacing w:after="160" w:line="259" w:lineRule="auto"/>
        <w:contextualSpacing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¿Cómo describe la comunidad y la relación con sus miembros?</w:t>
      </w:r>
    </w:p>
    <w:p w14:paraId="07CBCA43" w14:textId="77777777" w:rsidR="005F7CE8" w:rsidRPr="005F7CE8" w:rsidRDefault="005F7CE8" w:rsidP="005F7CE8">
      <w:pPr>
        <w:numPr>
          <w:ilvl w:val="0"/>
          <w:numId w:val="1"/>
        </w:numPr>
        <w:spacing w:after="160" w:line="259" w:lineRule="auto"/>
        <w:contextualSpacing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¿Qué relaciones tienen con los </w:t>
      </w:r>
      <w:proofErr w:type="spellStart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jiwi</w:t>
      </w:r>
      <w:proofErr w:type="spellEnd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 de los otros sectores?</w:t>
      </w:r>
    </w:p>
    <w:p w14:paraId="301B2C08" w14:textId="77777777" w:rsidR="005F7CE8" w:rsidRPr="005F7CE8" w:rsidRDefault="005F7CE8" w:rsidP="005F7CE8">
      <w:pPr>
        <w:numPr>
          <w:ilvl w:val="0"/>
          <w:numId w:val="1"/>
        </w:numPr>
        <w:spacing w:after="160" w:line="259" w:lineRule="auto"/>
        <w:contextualSpacing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¿Cómo percibe a </w:t>
      </w:r>
      <w:proofErr w:type="spellStart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Fazenda</w:t>
      </w:r>
      <w:proofErr w:type="spellEnd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….a la cauchera </w:t>
      </w:r>
      <w:proofErr w:type="spellStart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Mavalle</w:t>
      </w:r>
      <w:proofErr w:type="spellEnd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….y a la petrolera </w:t>
      </w:r>
      <w:proofErr w:type="spellStart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Cepcolsa</w:t>
      </w:r>
      <w:proofErr w:type="spellEnd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?</w:t>
      </w:r>
    </w:p>
    <w:p w14:paraId="1D74F185" w14:textId="77777777" w:rsidR="005F7CE8" w:rsidRPr="005F7CE8" w:rsidRDefault="005F7CE8" w:rsidP="005F7CE8">
      <w:pPr>
        <w:numPr>
          <w:ilvl w:val="0"/>
          <w:numId w:val="1"/>
        </w:numPr>
        <w:spacing w:after="160" w:line="259" w:lineRule="auto"/>
        <w:contextualSpacing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Es positiva o negativa la presencia de estas empresas</w:t>
      </w:r>
      <w:proofErr w:type="gramStart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?</w:t>
      </w:r>
      <w:proofErr w:type="gramEnd"/>
    </w:p>
    <w:p w14:paraId="2A624127" w14:textId="77777777" w:rsidR="005F7CE8" w:rsidRPr="005F7CE8" w:rsidRDefault="005F7CE8" w:rsidP="005F7CE8">
      <w:pPr>
        <w:numPr>
          <w:ilvl w:val="0"/>
          <w:numId w:val="1"/>
        </w:numPr>
        <w:spacing w:after="160" w:line="259" w:lineRule="auto"/>
        <w:contextualSpacing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¿Existe alguna afectación en la salud, en el aire o en los suelos, en las aguas causadas por el funcionamiento de estas empresas?</w:t>
      </w:r>
    </w:p>
    <w:p w14:paraId="166A33BC" w14:textId="77777777" w:rsidR="005F7CE8" w:rsidRPr="005F7CE8" w:rsidRDefault="005F7CE8" w:rsidP="005F7CE8">
      <w:pPr>
        <w:numPr>
          <w:ilvl w:val="0"/>
          <w:numId w:val="1"/>
        </w:numPr>
        <w:spacing w:after="160" w:line="259" w:lineRule="auto"/>
        <w:contextualSpacing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¿Tiene conuco?</w:t>
      </w:r>
    </w:p>
    <w:p w14:paraId="034F807A" w14:textId="77777777" w:rsidR="005F7CE8" w:rsidRPr="005F7CE8" w:rsidRDefault="005F7CE8" w:rsidP="005F7CE8">
      <w:pPr>
        <w:numPr>
          <w:ilvl w:val="0"/>
          <w:numId w:val="1"/>
        </w:numPr>
        <w:spacing w:after="160" w:line="259" w:lineRule="auto"/>
        <w:contextualSpacing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¿Tiene trabajo asalariado?</w:t>
      </w:r>
    </w:p>
    <w:p w14:paraId="1C007F3F" w14:textId="77777777" w:rsidR="005F7CE8" w:rsidRPr="005F7CE8" w:rsidRDefault="005F7CE8" w:rsidP="005F7CE8">
      <w:pPr>
        <w:spacing w:after="160" w:line="259" w:lineRule="auto"/>
        <w:ind w:left="720"/>
        <w:contextualSpacing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</w:p>
    <w:p w14:paraId="5A1E4CD5" w14:textId="77777777" w:rsidR="005F7CE8" w:rsidRP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 xml:space="preserve">Como la entrevista es </w:t>
      </w:r>
      <w:proofErr w:type="spellStart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semi</w:t>
      </w:r>
      <w:proofErr w:type="spellEnd"/>
      <w:r w:rsidRPr="005F7CE8"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-estructurada las preguntas podrán variar de acuerdo con el trabajo de campo.</w:t>
      </w:r>
    </w:p>
    <w:p w14:paraId="57767A05" w14:textId="77777777" w:rsidR="005F7CE8" w:rsidRPr="005F7CE8" w:rsidRDefault="005F7CE8" w:rsidP="005F7CE8">
      <w:pPr>
        <w:spacing w:after="160" w:line="259" w:lineRule="auto"/>
        <w:ind w:left="360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</w:p>
    <w:p w14:paraId="44FBC675" w14:textId="77777777" w:rsidR="005F7CE8" w:rsidRPr="005F7CE8" w:rsidRDefault="005F7CE8" w:rsidP="005F7CE8">
      <w:pPr>
        <w:rPr>
          <w:rFonts w:ascii="Times New Roman" w:hAnsi="Times New Roman" w:cs="Times New Roman"/>
          <w:b/>
          <w:i w:val="0"/>
          <w:iCs w:val="0"/>
          <w:sz w:val="24"/>
          <w:shd w:val="clear" w:color="auto" w:fill="FFFFFF"/>
          <w:lang w:val="es-ES_tradnl" w:eastAsia="es-ES_tradnl"/>
        </w:rPr>
      </w:pPr>
      <w:r w:rsidRPr="005F7CE8">
        <w:rPr>
          <w:rFonts w:ascii="Times New Roman" w:hAnsi="Times New Roman" w:cs="Times New Roman"/>
          <w:b/>
          <w:i w:val="0"/>
          <w:iCs w:val="0"/>
          <w:sz w:val="24"/>
          <w:shd w:val="clear" w:color="auto" w:fill="FFFFFF"/>
          <w:lang w:val="es-ES_tradnl" w:eastAsia="es-ES_tradnl"/>
        </w:rPr>
        <w:t xml:space="preserve">Materiales: </w:t>
      </w:r>
    </w:p>
    <w:p w14:paraId="09F94961" w14:textId="77777777" w:rsidR="005F7CE8" w:rsidRPr="005F7CE8" w:rsidRDefault="005F7CE8" w:rsidP="005F7CE8">
      <w:pPr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</w:pPr>
    </w:p>
    <w:p w14:paraId="7733E835" w14:textId="5311B0FA" w:rsid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Grabadora de voz</w:t>
      </w:r>
    </w:p>
    <w:p w14:paraId="3B80BDAB" w14:textId="22C4113A" w:rsid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Agenda</w:t>
      </w:r>
    </w:p>
    <w:p w14:paraId="749F6A75" w14:textId="5DA75237" w:rsid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Bolígrafo</w:t>
      </w:r>
    </w:p>
    <w:p w14:paraId="68BF362B" w14:textId="42F00B6C" w:rsid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  <w:r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  <w:t>Cámara Fotográfica</w:t>
      </w:r>
    </w:p>
    <w:p w14:paraId="608D50F0" w14:textId="77777777" w:rsidR="005F7CE8" w:rsidRDefault="005F7CE8" w:rsidP="005F7CE8">
      <w:pPr>
        <w:spacing w:after="160" w:line="259" w:lineRule="auto"/>
        <w:jc w:val="both"/>
        <w:rPr>
          <w:rFonts w:ascii="Times New Roman" w:eastAsia="Calibri" w:hAnsi="Times New Roman" w:cs="Times New Roman"/>
          <w:i w:val="0"/>
          <w:iCs w:val="0"/>
          <w:sz w:val="24"/>
          <w:lang w:eastAsia="en-US"/>
        </w:rPr>
      </w:pPr>
    </w:p>
    <w:p w14:paraId="157E39B3" w14:textId="77777777" w:rsidR="005F7CE8" w:rsidRPr="005F7CE8" w:rsidRDefault="005F7CE8" w:rsidP="00A31E4D">
      <w:pPr>
        <w:rPr>
          <w:rFonts w:ascii="Times New Roman" w:hAnsi="Times New Roman" w:cs="Times New Roman"/>
          <w:b/>
          <w:i w:val="0"/>
          <w:sz w:val="24"/>
        </w:rPr>
      </w:pPr>
    </w:p>
    <w:p w14:paraId="42C261BE" w14:textId="77777777" w:rsidR="00A31E4D" w:rsidRPr="005F7CE8" w:rsidRDefault="00A31E4D" w:rsidP="00A31E4D">
      <w:pPr>
        <w:jc w:val="both"/>
        <w:rPr>
          <w:rFonts w:ascii="Times New Roman" w:hAnsi="Times New Roman" w:cs="Times New Roman"/>
          <w:i w:val="0"/>
          <w:sz w:val="24"/>
        </w:rPr>
      </w:pPr>
    </w:p>
    <w:p w14:paraId="362C8BD1" w14:textId="288913CC" w:rsidR="00A31E4D" w:rsidRPr="005F7CE8" w:rsidRDefault="00A31E4D" w:rsidP="00A31E4D">
      <w:pPr>
        <w:jc w:val="center"/>
        <w:rPr>
          <w:rFonts w:ascii="Times New Roman" w:hAnsi="Times New Roman" w:cs="Times New Roman"/>
          <w:b/>
          <w:i w:val="0"/>
          <w:sz w:val="24"/>
        </w:rPr>
      </w:pPr>
      <w:r w:rsidRPr="005F7CE8">
        <w:rPr>
          <w:rFonts w:ascii="Times New Roman" w:hAnsi="Times New Roman" w:cs="Times New Roman"/>
          <w:b/>
          <w:i w:val="0"/>
          <w:sz w:val="24"/>
        </w:rPr>
        <w:t xml:space="preserve">Taller </w:t>
      </w:r>
      <w:r w:rsidR="00D475E3" w:rsidRPr="005F7CE8">
        <w:rPr>
          <w:rFonts w:ascii="Times New Roman" w:hAnsi="Times New Roman" w:cs="Times New Roman"/>
          <w:b/>
          <w:i w:val="0"/>
          <w:sz w:val="24"/>
        </w:rPr>
        <w:t>fotografía</w:t>
      </w:r>
    </w:p>
    <w:p w14:paraId="7212562D" w14:textId="77777777" w:rsidR="00957E4B" w:rsidRPr="005F7CE8" w:rsidRDefault="00957E4B" w:rsidP="00957E4B">
      <w:pPr>
        <w:spacing w:line="276" w:lineRule="auto"/>
        <w:jc w:val="both"/>
        <w:rPr>
          <w:rFonts w:ascii="Times New Roman" w:hAnsi="Times New Roman" w:cs="Times New Roman"/>
          <w:b/>
          <w:i w:val="0"/>
          <w:sz w:val="24"/>
        </w:rPr>
      </w:pPr>
    </w:p>
    <w:p w14:paraId="727EC7F7" w14:textId="25FB1443" w:rsidR="00E54A2B" w:rsidRPr="005F7CE8" w:rsidRDefault="00A31E4D" w:rsidP="00957E4B">
      <w:pPr>
        <w:spacing w:line="276" w:lineRule="auto"/>
        <w:jc w:val="both"/>
        <w:rPr>
          <w:rFonts w:ascii="Times New Roman" w:hAnsi="Times New Roman" w:cs="Times New Roman"/>
          <w:b/>
          <w:i w:val="0"/>
          <w:sz w:val="24"/>
        </w:rPr>
      </w:pPr>
      <w:r w:rsidRPr="005F7CE8">
        <w:rPr>
          <w:rFonts w:ascii="Times New Roman" w:hAnsi="Times New Roman" w:cs="Times New Roman"/>
          <w:b/>
          <w:i w:val="0"/>
          <w:sz w:val="24"/>
        </w:rPr>
        <w:t>Objetivo</w:t>
      </w:r>
    </w:p>
    <w:p w14:paraId="2C451A65" w14:textId="77777777" w:rsidR="00957E4B" w:rsidRPr="005F7CE8" w:rsidRDefault="00957E4B" w:rsidP="00957E4B">
      <w:pPr>
        <w:spacing w:line="276" w:lineRule="auto"/>
        <w:jc w:val="both"/>
        <w:rPr>
          <w:rFonts w:ascii="Times New Roman" w:hAnsi="Times New Roman" w:cs="Times New Roman"/>
          <w:b/>
          <w:i w:val="0"/>
          <w:sz w:val="24"/>
        </w:rPr>
      </w:pPr>
    </w:p>
    <w:p w14:paraId="04EE42B3" w14:textId="569E1BBE" w:rsidR="00957E4B" w:rsidRPr="005F7CE8" w:rsidRDefault="00957E4B" w:rsidP="00136935">
      <w:pPr>
        <w:jc w:val="both"/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</w:pP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Propiciar el conocimiento de la</w:t>
      </w:r>
      <w:r w:rsidR="00883854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fotografía</w:t>
      </w: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, como una herramienta tecnológica y de expresión, que permita a la comunidad</w:t>
      </w:r>
      <w:r w:rsidR="005F7CE8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de </w:t>
      </w:r>
      <w:proofErr w:type="spellStart"/>
      <w:r w:rsidR="005F7CE8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Wacoyo</w:t>
      </w:r>
      <w:proofErr w:type="spellEnd"/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</w:t>
      </w:r>
      <w:r w:rsidR="005F7CE8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registrar su propia realidad</w:t>
      </w:r>
      <w:r w:rsidR="00742019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.</w:t>
      </w: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</w:t>
      </w:r>
      <w:r w:rsidR="006A5693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</w:t>
      </w:r>
    </w:p>
    <w:p w14:paraId="5B5F38B2" w14:textId="77777777" w:rsidR="00957E4B" w:rsidRPr="005F7CE8" w:rsidRDefault="00957E4B" w:rsidP="00136935">
      <w:pPr>
        <w:jc w:val="both"/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</w:pPr>
    </w:p>
    <w:p w14:paraId="0A9B3D37" w14:textId="00EA467D" w:rsidR="005F7CE8" w:rsidRPr="005F7CE8" w:rsidRDefault="005F7CE8" w:rsidP="00136935">
      <w:pPr>
        <w:jc w:val="both"/>
        <w:rPr>
          <w:rFonts w:ascii="Times New Roman" w:hAnsi="Times New Roman" w:cs="Times New Roman"/>
          <w:b/>
          <w:i w:val="0"/>
          <w:iCs w:val="0"/>
          <w:sz w:val="24"/>
          <w:shd w:val="clear" w:color="auto" w:fill="FFFFFF"/>
          <w:lang w:val="es-ES_tradnl" w:eastAsia="es-ES_tradnl"/>
        </w:rPr>
      </w:pPr>
      <w:r w:rsidRPr="005F7CE8">
        <w:rPr>
          <w:rFonts w:ascii="Times New Roman" w:hAnsi="Times New Roman" w:cs="Times New Roman"/>
          <w:b/>
          <w:i w:val="0"/>
          <w:iCs w:val="0"/>
          <w:sz w:val="24"/>
          <w:shd w:val="clear" w:color="auto" w:fill="FFFFFF"/>
          <w:lang w:val="es-ES_tradnl" w:eastAsia="es-ES_tradnl"/>
        </w:rPr>
        <w:t>Metodología</w:t>
      </w:r>
    </w:p>
    <w:p w14:paraId="6F0EF175" w14:textId="77777777" w:rsidR="00957E4B" w:rsidRPr="005F7CE8" w:rsidRDefault="00957E4B" w:rsidP="00136935">
      <w:pPr>
        <w:jc w:val="both"/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</w:pPr>
    </w:p>
    <w:p w14:paraId="04CA3F34" w14:textId="4670E163" w:rsidR="006A5693" w:rsidRPr="005F7CE8" w:rsidRDefault="00742019" w:rsidP="00136935">
      <w:pPr>
        <w:jc w:val="both"/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</w:pP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El Taller de cámara </w:t>
      </w:r>
      <w:proofErr w:type="spellStart"/>
      <w:r w:rsidR="006A5693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estenopeica</w:t>
      </w:r>
      <w:proofErr w:type="spellEnd"/>
      <w:r w:rsidR="006A5693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</w:t>
      </w: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permitirá comprender la importancia de la luz como insumo esencial en la creación de la imagen fotográfica</w:t>
      </w:r>
      <w:r w:rsidR="006A5693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, </w:t>
      </w: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se instruirá a los participantes a realizar a partir una </w:t>
      </w:r>
      <w:r w:rsidR="006A5693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caja</w:t>
      </w:r>
      <w:r w:rsidR="00883854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de cartón</w:t>
      </w: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o cualquier caja reciclable, una cámara que permite</w:t>
      </w:r>
      <w:r w:rsidR="00883854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</w:t>
      </w: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capturar</w:t>
      </w:r>
      <w:r w:rsidR="006A5693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la lu</w:t>
      </w: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z con sólo un pequeño orificio (</w:t>
      </w:r>
      <w:r w:rsidR="006A5693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el </w:t>
      </w:r>
      <w:proofErr w:type="spellStart"/>
      <w:r w:rsidR="006A5693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estenopo</w:t>
      </w:r>
      <w:proofErr w:type="spellEnd"/>
      <w:r w:rsidR="006A5693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) </w:t>
      </w:r>
      <w:r w:rsidR="00701BA1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en</w:t>
      </w:r>
      <w:r w:rsidR="006A5693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un material fotosensible</w:t>
      </w:r>
      <w:r w:rsidR="00701BA1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(papel fotográfico)</w:t>
      </w:r>
      <w:r w:rsidR="006A5693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.</w:t>
      </w:r>
    </w:p>
    <w:p w14:paraId="5DE753BA" w14:textId="77777777" w:rsidR="00701BA1" w:rsidRPr="005F7CE8" w:rsidRDefault="00701BA1" w:rsidP="00136935">
      <w:pPr>
        <w:jc w:val="both"/>
        <w:rPr>
          <w:rFonts w:ascii="Times New Roman" w:hAnsi="Times New Roman" w:cs="Times New Roman"/>
          <w:i w:val="0"/>
          <w:iCs w:val="0"/>
          <w:sz w:val="24"/>
          <w:lang w:val="es-ES_tradnl" w:eastAsia="es-ES_tradnl"/>
        </w:rPr>
      </w:pPr>
    </w:p>
    <w:p w14:paraId="0E83FC5C" w14:textId="52F1AF9F" w:rsidR="00410988" w:rsidRPr="005F7CE8" w:rsidRDefault="00410988" w:rsidP="00136935">
      <w:pPr>
        <w:jc w:val="both"/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</w:pP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E</w:t>
      </w:r>
      <w:r w:rsidR="00701BA1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n</w:t>
      </w: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este curso los alumnos </w:t>
      </w:r>
      <w:r w:rsidR="00742019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harán una serie de fotografías de</w:t>
      </w: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diferentes </w:t>
      </w:r>
      <w:r w:rsidR="00742019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temáticas</w:t>
      </w: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y </w:t>
      </w:r>
      <w:r w:rsidR="00742019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posteriormente harán el </w:t>
      </w: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revelando de los negativos y los positivos en </w:t>
      </w:r>
      <w:r w:rsidR="00742019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un</w:t>
      </w: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laboratorio</w:t>
      </w:r>
      <w:r w:rsidR="00742019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</w:t>
      </w:r>
      <w:proofErr w:type="spellStart"/>
      <w:r w:rsidR="00742019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portatil</w:t>
      </w:r>
      <w:proofErr w:type="spellEnd"/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.</w:t>
      </w:r>
    </w:p>
    <w:p w14:paraId="78751D93" w14:textId="77777777" w:rsidR="00A31E4D" w:rsidRPr="005F7CE8" w:rsidRDefault="00A31E4D" w:rsidP="00136935">
      <w:pPr>
        <w:jc w:val="both"/>
        <w:rPr>
          <w:rFonts w:ascii="Times New Roman" w:hAnsi="Times New Roman" w:cs="Times New Roman"/>
          <w:i w:val="0"/>
          <w:iCs w:val="0"/>
          <w:sz w:val="24"/>
          <w:lang w:val="es-ES_tradnl" w:eastAsia="es-ES_tradnl"/>
        </w:rPr>
      </w:pPr>
    </w:p>
    <w:p w14:paraId="3FFC8D88" w14:textId="1CEB4DCA" w:rsidR="000F7F5C" w:rsidRPr="005F7CE8" w:rsidRDefault="00D10B6C" w:rsidP="00136935">
      <w:pPr>
        <w:jc w:val="both"/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</w:pP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Conocer la fotografía </w:t>
      </w:r>
      <w:proofErr w:type="spellStart"/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estenopeica</w:t>
      </w:r>
      <w:proofErr w:type="spellEnd"/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nos ayuda a entender mejor los orígenes de la fotografía y nos aporta una visión más amplia de la misma y tiene cualidades estéticas y visuales que la hacen única y un tanto especial</w:t>
      </w:r>
      <w:r w:rsidR="00742019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para el individuo que lo realiza</w:t>
      </w: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.</w:t>
      </w:r>
    </w:p>
    <w:p w14:paraId="0A140EDC" w14:textId="77777777" w:rsidR="00742019" w:rsidRPr="005F7CE8" w:rsidRDefault="00742019" w:rsidP="00136935">
      <w:pPr>
        <w:jc w:val="both"/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</w:pPr>
    </w:p>
    <w:p w14:paraId="56CE816E" w14:textId="77777777" w:rsidR="006A5693" w:rsidRPr="005F7CE8" w:rsidRDefault="00D10B6C" w:rsidP="00136935">
      <w:pPr>
        <w:jc w:val="both"/>
        <w:rPr>
          <w:rFonts w:ascii="Times New Roman" w:hAnsi="Times New Roman" w:cs="Times New Roman"/>
          <w:i w:val="0"/>
          <w:iCs w:val="0"/>
          <w:sz w:val="24"/>
          <w:lang w:val="es-ES_tradnl" w:eastAsia="es-ES_tradnl"/>
        </w:rPr>
      </w:pP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La propia metodología de la fotografía </w:t>
      </w:r>
      <w:proofErr w:type="spellStart"/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estenopeica</w:t>
      </w:r>
      <w:proofErr w:type="spellEnd"/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ya nos obliga a pensar de otro modo y enfrentarnos a lo que fotografiamos desde otras perspectivas.</w:t>
      </w:r>
    </w:p>
    <w:p w14:paraId="4B484FCC" w14:textId="77777777" w:rsidR="006A5693" w:rsidRPr="005F7CE8" w:rsidRDefault="006A5693" w:rsidP="00136935">
      <w:pPr>
        <w:jc w:val="both"/>
        <w:rPr>
          <w:rFonts w:ascii="Times New Roman" w:eastAsia="Tahoma" w:hAnsi="Times New Roman" w:cs="Times New Roman"/>
          <w:i w:val="0"/>
          <w:iCs w:val="0"/>
          <w:sz w:val="24"/>
        </w:rPr>
      </w:pPr>
    </w:p>
    <w:p w14:paraId="2D9AA013" w14:textId="77777777" w:rsidR="006A5693" w:rsidRPr="005F7CE8" w:rsidRDefault="006A5693" w:rsidP="00136935">
      <w:pPr>
        <w:jc w:val="both"/>
        <w:rPr>
          <w:rFonts w:ascii="Times New Roman" w:hAnsi="Times New Roman" w:cs="Times New Roman"/>
          <w:i w:val="0"/>
          <w:iCs w:val="0"/>
          <w:sz w:val="24"/>
        </w:rPr>
      </w:pPr>
      <w:r w:rsidRPr="005F7CE8">
        <w:rPr>
          <w:rFonts w:ascii="Times New Roman" w:eastAsia="Tahoma" w:hAnsi="Times New Roman" w:cs="Times New Roman"/>
          <w:i w:val="0"/>
          <w:iCs w:val="0"/>
          <w:sz w:val="24"/>
        </w:rPr>
        <w:t>Este espacio académico cuenta con el propósito de desarrollar criterios creativos, estéticos y técnicos, necesarios en el proceso de la creación fotográfica; de esta manera, se adquieren destrezas que permiten narrativas a través de las imágenes.</w:t>
      </w:r>
    </w:p>
    <w:p w14:paraId="1B6EAD96" w14:textId="77777777" w:rsidR="00883854" w:rsidRPr="005F7CE8" w:rsidRDefault="00883854">
      <w:pPr>
        <w:rPr>
          <w:rFonts w:ascii="Times New Roman" w:hAnsi="Times New Roman" w:cs="Times New Roman"/>
          <w:i w:val="0"/>
          <w:iCs w:val="0"/>
          <w:sz w:val="24"/>
        </w:rPr>
      </w:pPr>
    </w:p>
    <w:p w14:paraId="6CA2F24B" w14:textId="77777777" w:rsidR="00742019" w:rsidRPr="005F7CE8" w:rsidRDefault="00883854" w:rsidP="00883854">
      <w:pPr>
        <w:rPr>
          <w:rFonts w:ascii="Times New Roman" w:hAnsi="Times New Roman" w:cs="Times New Roman"/>
          <w:b/>
          <w:i w:val="0"/>
          <w:iCs w:val="0"/>
          <w:sz w:val="24"/>
          <w:shd w:val="clear" w:color="auto" w:fill="FFFFFF"/>
          <w:lang w:val="es-ES_tradnl" w:eastAsia="es-ES_tradnl"/>
        </w:rPr>
      </w:pPr>
      <w:r w:rsidRPr="005F7CE8">
        <w:rPr>
          <w:rFonts w:ascii="Times New Roman" w:hAnsi="Times New Roman" w:cs="Times New Roman"/>
          <w:i w:val="0"/>
          <w:iCs w:val="0"/>
          <w:sz w:val="24"/>
          <w:lang w:val="es-ES_tradnl" w:eastAsia="es-ES_tradnl"/>
        </w:rPr>
        <w:br/>
      </w:r>
      <w:r w:rsidR="006547AA" w:rsidRPr="005F7CE8">
        <w:rPr>
          <w:rFonts w:ascii="Times New Roman" w:hAnsi="Times New Roman" w:cs="Times New Roman"/>
          <w:b/>
          <w:i w:val="0"/>
          <w:iCs w:val="0"/>
          <w:sz w:val="24"/>
          <w:shd w:val="clear" w:color="auto" w:fill="FFFFFF"/>
          <w:lang w:val="es-ES_tradnl" w:eastAsia="es-ES_tradnl"/>
        </w:rPr>
        <w:t xml:space="preserve">Materiales: </w:t>
      </w:r>
    </w:p>
    <w:p w14:paraId="2F91DB2F" w14:textId="77777777" w:rsidR="00742019" w:rsidRPr="005F7CE8" w:rsidRDefault="00742019" w:rsidP="00883854">
      <w:pPr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</w:pPr>
    </w:p>
    <w:p w14:paraId="2B605ADC" w14:textId="77777777" w:rsidR="00332D33" w:rsidRPr="005F7CE8" w:rsidRDefault="00332D33" w:rsidP="00883854">
      <w:pPr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</w:pP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P</w:t>
      </w:r>
      <w:r w:rsidR="00883854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apel</w:t>
      </w:r>
      <w:r w:rsidR="006547AA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fotográfic</w:t>
      </w: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o</w:t>
      </w:r>
      <w:r w:rsidR="00883854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 xml:space="preserve"> </w:t>
      </w:r>
    </w:p>
    <w:p w14:paraId="39C89977" w14:textId="77777777" w:rsidR="00332D33" w:rsidRPr="005F7CE8" w:rsidRDefault="00332D33" w:rsidP="00883854">
      <w:pPr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</w:pP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Q</w:t>
      </w:r>
      <w:r w:rsidR="006547AA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uímicos de revelado.</w:t>
      </w:r>
    </w:p>
    <w:p w14:paraId="216D9AAC" w14:textId="77777777" w:rsidR="00332D33" w:rsidRPr="005F7CE8" w:rsidRDefault="00332D33" w:rsidP="00883854">
      <w:pPr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</w:pP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Pintura negra(vinilos)</w:t>
      </w:r>
    </w:p>
    <w:p w14:paraId="2D917B58" w14:textId="77777777" w:rsidR="00332D33" w:rsidRPr="005F7CE8" w:rsidRDefault="00332D33" w:rsidP="00883854">
      <w:pPr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</w:pP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Cinta aislante</w:t>
      </w:r>
    </w:p>
    <w:p w14:paraId="00060A0B" w14:textId="0D6716ED" w:rsidR="00883854" w:rsidRPr="005F7CE8" w:rsidRDefault="00332D33" w:rsidP="00883854">
      <w:pPr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</w:pPr>
      <w:r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Pinceles</w:t>
      </w:r>
      <w:r w:rsidR="00883854" w:rsidRPr="005F7CE8">
        <w:rPr>
          <w:rFonts w:ascii="Times New Roman" w:hAnsi="Times New Roman" w:cs="Times New Roman"/>
          <w:i w:val="0"/>
          <w:iCs w:val="0"/>
          <w:sz w:val="24"/>
          <w:lang w:val="es-ES_tradnl" w:eastAsia="es-ES_tradnl"/>
        </w:rPr>
        <w:br/>
      </w:r>
      <w:r w:rsidR="00883854" w:rsidRPr="005F7CE8">
        <w:rPr>
          <w:rFonts w:ascii="Times New Roman" w:hAnsi="Times New Roman" w:cs="Times New Roman"/>
          <w:i w:val="0"/>
          <w:iCs w:val="0"/>
          <w:sz w:val="24"/>
          <w:shd w:val="clear" w:color="auto" w:fill="FFFFFF"/>
          <w:lang w:val="es-ES_tradnl" w:eastAsia="es-ES_tradnl"/>
        </w:rPr>
        <w:t>Plazas: 15</w:t>
      </w:r>
    </w:p>
    <w:p w14:paraId="02BC0478" w14:textId="77777777" w:rsidR="00883854" w:rsidRPr="005F7CE8" w:rsidRDefault="00883854">
      <w:pPr>
        <w:rPr>
          <w:rFonts w:ascii="Times New Roman" w:hAnsi="Times New Roman" w:cs="Times New Roman"/>
          <w:i w:val="0"/>
          <w:iCs w:val="0"/>
          <w:sz w:val="24"/>
        </w:rPr>
      </w:pPr>
    </w:p>
    <w:sectPr w:rsidR="00883854" w:rsidRPr="005F7CE8" w:rsidSect="00DA09B3">
      <w:pgSz w:w="12240" w:h="15840"/>
      <w:pgMar w:top="1417" w:right="1701" w:bottom="1417" w:left="1701" w:header="708" w:footer="708" w:gutter="0"/>
      <w:cols w:space="708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844672"/>
    <w:multiLevelType w:val="hybridMultilevel"/>
    <w:tmpl w:val="B4907BB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5693"/>
    <w:rsid w:val="000A4B65"/>
    <w:rsid w:val="000E5B5F"/>
    <w:rsid w:val="000F7F5C"/>
    <w:rsid w:val="00136935"/>
    <w:rsid w:val="001435AD"/>
    <w:rsid w:val="00332D33"/>
    <w:rsid w:val="00410988"/>
    <w:rsid w:val="00483A3D"/>
    <w:rsid w:val="004C6993"/>
    <w:rsid w:val="005330CF"/>
    <w:rsid w:val="005F7CE8"/>
    <w:rsid w:val="006547AA"/>
    <w:rsid w:val="006A5693"/>
    <w:rsid w:val="00701BA1"/>
    <w:rsid w:val="00742019"/>
    <w:rsid w:val="0076341B"/>
    <w:rsid w:val="00883854"/>
    <w:rsid w:val="008B6289"/>
    <w:rsid w:val="00957E4B"/>
    <w:rsid w:val="00980737"/>
    <w:rsid w:val="009F6C73"/>
    <w:rsid w:val="00A31E4D"/>
    <w:rsid w:val="00A34072"/>
    <w:rsid w:val="00A516CE"/>
    <w:rsid w:val="00C64356"/>
    <w:rsid w:val="00D10B6C"/>
    <w:rsid w:val="00D475E3"/>
    <w:rsid w:val="00DA09B3"/>
    <w:rsid w:val="00DE28F6"/>
    <w:rsid w:val="00E54A2B"/>
    <w:rsid w:val="00E7179F"/>
    <w:rsid w:val="00F832BB"/>
    <w:rsid w:val="00FE7EE4"/>
    <w:rsid w:val="00FF70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0F56405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CO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A5693"/>
    <w:rPr>
      <w:rFonts w:ascii="Arial" w:eastAsia="Times New Roman" w:hAnsi="Arial" w:cs="Arial"/>
      <w:i/>
      <w:iCs/>
      <w:sz w:val="22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88385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90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7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914</Words>
  <Characters>5029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Jeannette Barragan</dc:creator>
  <cp:keywords/>
  <dc:description/>
  <cp:lastModifiedBy>Docentes CIES</cp:lastModifiedBy>
  <cp:revision>3</cp:revision>
  <dcterms:created xsi:type="dcterms:W3CDTF">2019-08-08T20:54:00Z</dcterms:created>
  <dcterms:modified xsi:type="dcterms:W3CDTF">2019-08-08T20:55:00Z</dcterms:modified>
</cp:coreProperties>
</file>