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2454" w:rsidRPr="003A155A" w:rsidRDefault="00EB2454" w:rsidP="00BA0AF9">
      <w:pPr>
        <w:spacing w:after="0" w:line="240" w:lineRule="auto"/>
        <w:jc w:val="center"/>
        <w:rPr>
          <w:rFonts w:ascii="Arial" w:hAnsi="Arial" w:cs="Arial"/>
          <w:b/>
          <w:sz w:val="24"/>
          <w:szCs w:val="24"/>
        </w:rPr>
      </w:pPr>
      <w:r w:rsidRPr="003A155A">
        <w:rPr>
          <w:rFonts w:ascii="Arial" w:hAnsi="Arial" w:cs="Arial"/>
          <w:b/>
          <w:sz w:val="24"/>
          <w:szCs w:val="24"/>
        </w:rPr>
        <w:t>RESUMEN</w:t>
      </w:r>
    </w:p>
    <w:p w:rsidR="00EB2454" w:rsidRPr="003A155A" w:rsidRDefault="00EB2454" w:rsidP="00BA7357">
      <w:pPr>
        <w:spacing w:after="0" w:line="240" w:lineRule="auto"/>
        <w:jc w:val="both"/>
        <w:rPr>
          <w:rFonts w:ascii="Arial" w:hAnsi="Arial" w:cs="Arial"/>
          <w:sz w:val="24"/>
          <w:szCs w:val="24"/>
        </w:rPr>
      </w:pPr>
    </w:p>
    <w:p w:rsidR="00BF7F5E" w:rsidRPr="003A155A" w:rsidRDefault="00EB2454" w:rsidP="00BA7357">
      <w:pPr>
        <w:spacing w:after="0" w:line="240" w:lineRule="auto"/>
        <w:jc w:val="both"/>
        <w:rPr>
          <w:rFonts w:ascii="Arial" w:hAnsi="Arial" w:cs="Arial"/>
          <w:sz w:val="24"/>
          <w:szCs w:val="24"/>
        </w:rPr>
      </w:pPr>
      <w:r w:rsidRPr="003A155A">
        <w:rPr>
          <w:rFonts w:ascii="Arial" w:hAnsi="Arial" w:cs="Arial"/>
          <w:b/>
          <w:sz w:val="24"/>
          <w:szCs w:val="24"/>
        </w:rPr>
        <w:t>Título:</w:t>
      </w:r>
      <w:r w:rsidR="007B1404">
        <w:rPr>
          <w:rFonts w:ascii="Arial" w:hAnsi="Arial" w:cs="Arial"/>
          <w:sz w:val="24"/>
          <w:szCs w:val="24"/>
        </w:rPr>
        <w:t xml:space="preserve"> adaptación marginal del Z</w:t>
      </w:r>
      <w:r w:rsidRPr="003A155A">
        <w:rPr>
          <w:rFonts w:ascii="Arial" w:hAnsi="Arial" w:cs="Arial"/>
          <w:sz w:val="24"/>
          <w:szCs w:val="24"/>
        </w:rPr>
        <w:t>irconio</w:t>
      </w:r>
    </w:p>
    <w:p w:rsidR="00BA7357" w:rsidRPr="003A155A" w:rsidRDefault="00BA7357" w:rsidP="00BA7357">
      <w:pPr>
        <w:spacing w:after="0" w:line="240" w:lineRule="auto"/>
        <w:jc w:val="both"/>
        <w:rPr>
          <w:rFonts w:ascii="Arial" w:hAnsi="Arial" w:cs="Arial"/>
          <w:sz w:val="24"/>
          <w:szCs w:val="24"/>
        </w:rPr>
      </w:pPr>
    </w:p>
    <w:p w:rsidR="00BA7357" w:rsidRPr="003A155A" w:rsidRDefault="00BA7357" w:rsidP="00BA7357">
      <w:pPr>
        <w:spacing w:after="0" w:line="240" w:lineRule="auto"/>
        <w:jc w:val="both"/>
        <w:rPr>
          <w:rFonts w:ascii="Arial" w:hAnsi="Arial" w:cs="Arial"/>
          <w:sz w:val="24"/>
          <w:szCs w:val="24"/>
          <w:lang w:val="es-ES"/>
        </w:rPr>
      </w:pPr>
      <w:r w:rsidRPr="003A155A">
        <w:rPr>
          <w:rFonts w:ascii="Arial" w:hAnsi="Arial" w:cs="Arial"/>
          <w:b/>
          <w:sz w:val="24"/>
          <w:szCs w:val="24"/>
          <w:lang w:val="es-ES"/>
        </w:rPr>
        <w:t>Autores:</w:t>
      </w:r>
      <w:r w:rsidRPr="003A155A">
        <w:rPr>
          <w:rFonts w:ascii="Arial" w:hAnsi="Arial" w:cs="Arial"/>
          <w:sz w:val="24"/>
          <w:szCs w:val="24"/>
          <w:lang w:val="es-ES"/>
        </w:rPr>
        <w:t xml:space="preserve"> </w:t>
      </w:r>
      <w:bookmarkStart w:id="0" w:name="_GoBack"/>
      <w:r w:rsidRPr="003A155A">
        <w:rPr>
          <w:rFonts w:ascii="Arial" w:hAnsi="Arial" w:cs="Arial"/>
          <w:sz w:val="24"/>
          <w:szCs w:val="24"/>
          <w:lang w:val="es-ES"/>
        </w:rPr>
        <w:t>Wilmer Francisco Capacho Vera,</w:t>
      </w:r>
      <w:r w:rsidRPr="003A155A">
        <w:rPr>
          <w:rFonts w:ascii="Arial" w:hAnsi="Arial" w:cs="Arial"/>
          <w:sz w:val="24"/>
          <w:szCs w:val="24"/>
        </w:rPr>
        <w:t xml:space="preserve"> </w:t>
      </w:r>
      <w:r w:rsidRPr="003A155A">
        <w:rPr>
          <w:rFonts w:ascii="Arial" w:hAnsi="Arial" w:cs="Arial"/>
          <w:sz w:val="24"/>
          <w:szCs w:val="24"/>
          <w:lang w:val="es-ES"/>
        </w:rPr>
        <w:t>Lina Paola Villamizar Arias, Laura Ximena Calderón</w:t>
      </w:r>
      <w:bookmarkEnd w:id="0"/>
    </w:p>
    <w:p w:rsidR="00BA7357" w:rsidRPr="003A155A" w:rsidRDefault="00BA7357" w:rsidP="00BA7357">
      <w:pPr>
        <w:spacing w:after="0" w:line="240" w:lineRule="auto"/>
        <w:jc w:val="both"/>
        <w:rPr>
          <w:rFonts w:ascii="Arial" w:hAnsi="Arial" w:cs="Arial"/>
          <w:sz w:val="24"/>
          <w:szCs w:val="24"/>
          <w:lang w:val="es-ES"/>
        </w:rPr>
      </w:pPr>
    </w:p>
    <w:p w:rsidR="00BA7357" w:rsidRPr="003A155A" w:rsidRDefault="00BA7357" w:rsidP="00BA7357">
      <w:pPr>
        <w:spacing w:after="0" w:line="240" w:lineRule="auto"/>
        <w:jc w:val="both"/>
        <w:rPr>
          <w:rFonts w:ascii="Arial" w:hAnsi="Arial" w:cs="Arial"/>
          <w:sz w:val="24"/>
          <w:szCs w:val="24"/>
          <w:lang w:val="es-ES"/>
        </w:rPr>
      </w:pPr>
      <w:r w:rsidRPr="003A155A">
        <w:rPr>
          <w:rFonts w:ascii="Arial" w:hAnsi="Arial" w:cs="Arial"/>
          <w:b/>
          <w:sz w:val="24"/>
          <w:szCs w:val="24"/>
          <w:lang w:val="es-ES"/>
        </w:rPr>
        <w:t>Palabras clave:</w:t>
      </w:r>
      <w:r w:rsidRPr="003A155A">
        <w:rPr>
          <w:rFonts w:ascii="Arial" w:hAnsi="Arial" w:cs="Arial"/>
          <w:sz w:val="24"/>
          <w:szCs w:val="24"/>
          <w:lang w:val="es-ES"/>
        </w:rPr>
        <w:t xml:space="preserve"> Adaptación Marginal Dental (D018772), </w:t>
      </w:r>
      <w:r w:rsidR="00EB2454" w:rsidRPr="003A155A">
        <w:rPr>
          <w:rFonts w:ascii="Arial" w:hAnsi="Arial" w:cs="Arial"/>
          <w:sz w:val="24"/>
          <w:szCs w:val="24"/>
          <w:lang w:val="es-ES"/>
        </w:rPr>
        <w:t>Circonio (D015040).</w:t>
      </w:r>
    </w:p>
    <w:p w:rsidR="00EB2454" w:rsidRPr="003A155A" w:rsidRDefault="00EB2454" w:rsidP="00BA7357">
      <w:pPr>
        <w:spacing w:after="0" w:line="240" w:lineRule="auto"/>
        <w:jc w:val="both"/>
        <w:rPr>
          <w:rFonts w:ascii="Arial" w:hAnsi="Arial" w:cs="Arial"/>
          <w:sz w:val="24"/>
          <w:szCs w:val="24"/>
          <w:lang w:val="es-ES"/>
        </w:rPr>
      </w:pPr>
    </w:p>
    <w:p w:rsidR="00EB2454" w:rsidRPr="003A155A" w:rsidRDefault="00EB2454" w:rsidP="00BA7357">
      <w:pPr>
        <w:spacing w:after="0" w:line="240" w:lineRule="auto"/>
        <w:jc w:val="both"/>
        <w:rPr>
          <w:rFonts w:ascii="Arial" w:hAnsi="Arial" w:cs="Arial"/>
          <w:sz w:val="24"/>
          <w:szCs w:val="24"/>
          <w:lang w:val="es-ES"/>
        </w:rPr>
      </w:pPr>
    </w:p>
    <w:p w:rsidR="004156B7" w:rsidRPr="003A155A" w:rsidRDefault="004156B7" w:rsidP="004156B7">
      <w:pPr>
        <w:spacing w:after="0" w:line="240" w:lineRule="auto"/>
        <w:jc w:val="both"/>
        <w:rPr>
          <w:rFonts w:ascii="Arial" w:hAnsi="Arial" w:cs="Arial"/>
          <w:b/>
          <w:sz w:val="24"/>
          <w:szCs w:val="24"/>
        </w:rPr>
      </w:pPr>
      <w:r w:rsidRPr="003A155A">
        <w:rPr>
          <w:rFonts w:ascii="Arial" w:hAnsi="Arial" w:cs="Arial"/>
          <w:b/>
          <w:sz w:val="24"/>
          <w:szCs w:val="24"/>
        </w:rPr>
        <w:t>Descripción</w:t>
      </w:r>
    </w:p>
    <w:p w:rsidR="00BA0AF9" w:rsidRPr="003A155A" w:rsidRDefault="00BA0AF9" w:rsidP="004156B7">
      <w:pPr>
        <w:spacing w:after="0" w:line="240" w:lineRule="auto"/>
        <w:jc w:val="both"/>
        <w:rPr>
          <w:rFonts w:ascii="Arial" w:hAnsi="Arial" w:cs="Arial"/>
          <w:b/>
          <w:sz w:val="24"/>
          <w:szCs w:val="24"/>
        </w:rPr>
      </w:pPr>
    </w:p>
    <w:p w:rsidR="004156B7" w:rsidRPr="003A155A" w:rsidRDefault="004156B7" w:rsidP="004156B7">
      <w:pPr>
        <w:autoSpaceDE w:val="0"/>
        <w:autoSpaceDN w:val="0"/>
        <w:adjustRightInd w:val="0"/>
        <w:spacing w:after="0" w:line="240" w:lineRule="auto"/>
        <w:jc w:val="both"/>
        <w:rPr>
          <w:rFonts w:ascii="Arial" w:hAnsi="Arial" w:cs="Arial"/>
          <w:sz w:val="24"/>
          <w:szCs w:val="24"/>
        </w:rPr>
      </w:pPr>
      <w:r w:rsidRPr="003A155A">
        <w:rPr>
          <w:rFonts w:ascii="Arial" w:hAnsi="Arial" w:cs="Arial"/>
          <w:sz w:val="24"/>
          <w:szCs w:val="24"/>
        </w:rPr>
        <w:t xml:space="preserve">En la actualidad, debido al incremento en los requerimientos estéticos en las restauraciones orales, se han desarrollado materiales libres de metal con excelentes propiedades que permitan lograr un excelente resultado tanto estético como funcional en el paciente, con adecuada </w:t>
      </w:r>
      <w:proofErr w:type="spellStart"/>
      <w:r w:rsidRPr="003A155A">
        <w:rPr>
          <w:rFonts w:ascii="Arial" w:hAnsi="Arial" w:cs="Arial"/>
          <w:sz w:val="24"/>
          <w:szCs w:val="24"/>
        </w:rPr>
        <w:t>biocompatibilidad</w:t>
      </w:r>
      <w:proofErr w:type="spellEnd"/>
      <w:r w:rsidRPr="003A155A">
        <w:rPr>
          <w:rFonts w:ascii="Arial" w:hAnsi="Arial" w:cs="Arial"/>
          <w:sz w:val="24"/>
          <w:szCs w:val="24"/>
        </w:rPr>
        <w:t>, resistencia y adaptación marginal (</w:t>
      </w:r>
      <w:r w:rsidR="00D47989" w:rsidRPr="003A155A">
        <w:rPr>
          <w:rFonts w:ascii="Arial" w:hAnsi="Arial" w:cs="Arial"/>
          <w:sz w:val="24"/>
          <w:szCs w:val="24"/>
        </w:rPr>
        <w:t>Martínez, 2010</w:t>
      </w:r>
      <w:r w:rsidRPr="003A155A">
        <w:rPr>
          <w:rFonts w:ascii="Arial" w:hAnsi="Arial" w:cs="Arial"/>
          <w:sz w:val="24"/>
          <w:szCs w:val="24"/>
        </w:rPr>
        <w:t xml:space="preserve">). </w:t>
      </w:r>
    </w:p>
    <w:p w:rsidR="004156B7" w:rsidRPr="003A155A" w:rsidRDefault="004156B7" w:rsidP="004156B7">
      <w:pPr>
        <w:autoSpaceDE w:val="0"/>
        <w:autoSpaceDN w:val="0"/>
        <w:adjustRightInd w:val="0"/>
        <w:spacing w:after="0" w:line="240" w:lineRule="auto"/>
        <w:jc w:val="both"/>
        <w:rPr>
          <w:rFonts w:ascii="Arial" w:hAnsi="Arial" w:cs="Arial"/>
          <w:sz w:val="24"/>
          <w:szCs w:val="24"/>
        </w:rPr>
      </w:pPr>
    </w:p>
    <w:p w:rsidR="004156B7" w:rsidRPr="003A155A" w:rsidRDefault="004156B7" w:rsidP="00101B48">
      <w:pPr>
        <w:spacing w:after="0" w:line="240" w:lineRule="auto"/>
        <w:jc w:val="both"/>
        <w:rPr>
          <w:rFonts w:ascii="Arial" w:hAnsi="Arial" w:cs="Arial"/>
          <w:sz w:val="24"/>
          <w:szCs w:val="24"/>
        </w:rPr>
      </w:pPr>
      <w:r w:rsidRPr="003A155A">
        <w:rPr>
          <w:rFonts w:ascii="Arial" w:hAnsi="Arial" w:cs="Arial"/>
          <w:sz w:val="24"/>
          <w:szCs w:val="24"/>
        </w:rPr>
        <w:t>En este sentido, la adaptación marginal se define como</w:t>
      </w:r>
      <w:r w:rsidR="00101B48" w:rsidRPr="003A155A">
        <w:rPr>
          <w:rFonts w:ascii="Arial" w:hAnsi="Arial" w:cs="Arial"/>
          <w:sz w:val="24"/>
          <w:szCs w:val="24"/>
        </w:rPr>
        <w:t xml:space="preserve"> el grado de proximidad de un material de restauraci</w:t>
      </w:r>
      <w:r w:rsidR="003A155A" w:rsidRPr="003A155A">
        <w:rPr>
          <w:rFonts w:ascii="Arial" w:hAnsi="Arial" w:cs="Arial"/>
          <w:sz w:val="24"/>
          <w:szCs w:val="24"/>
        </w:rPr>
        <w:t xml:space="preserve">ón a la línea terminal de una </w:t>
      </w:r>
      <w:r w:rsidR="00101B48" w:rsidRPr="003A155A">
        <w:rPr>
          <w:rFonts w:ascii="Arial" w:hAnsi="Arial" w:cs="Arial"/>
          <w:sz w:val="24"/>
          <w:szCs w:val="24"/>
        </w:rPr>
        <w:t>preparación dental.</w:t>
      </w:r>
      <w:r w:rsidR="003A155A">
        <w:rPr>
          <w:rFonts w:ascii="Arial" w:hAnsi="Arial" w:cs="Arial"/>
          <w:sz w:val="24"/>
          <w:szCs w:val="24"/>
        </w:rPr>
        <w:t xml:space="preserve"> </w:t>
      </w:r>
      <w:r w:rsidR="00101B48" w:rsidRPr="003A155A">
        <w:rPr>
          <w:rFonts w:ascii="Arial" w:hAnsi="Arial" w:cs="Arial"/>
          <w:sz w:val="24"/>
          <w:szCs w:val="24"/>
        </w:rPr>
        <w:t>Según la ADA</w:t>
      </w:r>
      <w:r w:rsidR="003A155A">
        <w:rPr>
          <w:rFonts w:ascii="Arial" w:hAnsi="Arial" w:cs="Arial"/>
          <w:sz w:val="24"/>
          <w:szCs w:val="24"/>
        </w:rPr>
        <w:t xml:space="preserve"> (</w:t>
      </w:r>
      <w:r w:rsidR="003A155A" w:rsidRPr="003A155A">
        <w:rPr>
          <w:rFonts w:ascii="Arial" w:hAnsi="Arial" w:cs="Arial"/>
          <w:sz w:val="24"/>
          <w:szCs w:val="24"/>
        </w:rPr>
        <w:t xml:space="preserve">American Dental </w:t>
      </w:r>
      <w:proofErr w:type="spellStart"/>
      <w:r w:rsidR="003A155A" w:rsidRPr="003A155A">
        <w:rPr>
          <w:rFonts w:ascii="Arial" w:hAnsi="Arial" w:cs="Arial"/>
          <w:sz w:val="24"/>
          <w:szCs w:val="24"/>
        </w:rPr>
        <w:t>Association</w:t>
      </w:r>
      <w:proofErr w:type="spellEnd"/>
      <w:r w:rsidR="003A155A">
        <w:rPr>
          <w:rFonts w:ascii="Arial" w:hAnsi="Arial" w:cs="Arial"/>
          <w:sz w:val="24"/>
          <w:szCs w:val="24"/>
        </w:rPr>
        <w:t xml:space="preserve">) </w:t>
      </w:r>
      <w:r w:rsidR="00101B48" w:rsidRPr="003A155A">
        <w:rPr>
          <w:rFonts w:ascii="Arial" w:hAnsi="Arial" w:cs="Arial"/>
          <w:sz w:val="24"/>
          <w:szCs w:val="24"/>
        </w:rPr>
        <w:t xml:space="preserve">Aceptado  &lt;120 </w:t>
      </w:r>
      <w:proofErr w:type="spellStart"/>
      <w:r w:rsidR="00101B48" w:rsidRPr="003A155A">
        <w:rPr>
          <w:rFonts w:ascii="Arial" w:hAnsi="Arial" w:cs="Arial"/>
          <w:sz w:val="24"/>
          <w:szCs w:val="24"/>
        </w:rPr>
        <w:t>μm</w:t>
      </w:r>
      <w:proofErr w:type="spellEnd"/>
      <w:r w:rsidR="00101B48" w:rsidRPr="003A155A">
        <w:rPr>
          <w:rFonts w:ascii="Arial" w:hAnsi="Arial" w:cs="Arial"/>
          <w:sz w:val="24"/>
          <w:szCs w:val="24"/>
        </w:rPr>
        <w:t>.</w:t>
      </w:r>
      <w:r w:rsidRPr="003A155A">
        <w:rPr>
          <w:rFonts w:ascii="Arial" w:hAnsi="Arial" w:cs="Arial"/>
          <w:sz w:val="24"/>
          <w:szCs w:val="24"/>
        </w:rPr>
        <w:t xml:space="preserve"> La adaptación marginal es un factor muy importante en la elaboración de restauraciones dentales, debido a que la presencia de una brecha marginal permite mayor acumulación de placa bacteriana, percolación de fluido gingival </w:t>
      </w:r>
      <w:proofErr w:type="spellStart"/>
      <w:r w:rsidRPr="003A155A">
        <w:rPr>
          <w:rFonts w:ascii="Arial" w:hAnsi="Arial" w:cs="Arial"/>
          <w:sz w:val="24"/>
          <w:szCs w:val="24"/>
        </w:rPr>
        <w:t>surcular</w:t>
      </w:r>
      <w:proofErr w:type="spellEnd"/>
      <w:r w:rsidRPr="003A155A">
        <w:rPr>
          <w:rFonts w:ascii="Arial" w:hAnsi="Arial" w:cs="Arial"/>
          <w:sz w:val="24"/>
          <w:szCs w:val="24"/>
        </w:rPr>
        <w:t xml:space="preserve"> y en algunos casos pérdida de hueso, produciendo </w:t>
      </w:r>
      <w:proofErr w:type="spellStart"/>
      <w:r w:rsidRPr="003A155A">
        <w:rPr>
          <w:rFonts w:ascii="Arial" w:hAnsi="Arial" w:cs="Arial"/>
          <w:sz w:val="24"/>
          <w:szCs w:val="24"/>
        </w:rPr>
        <w:t>microfiltración</w:t>
      </w:r>
      <w:proofErr w:type="spellEnd"/>
      <w:r w:rsidRPr="003A155A">
        <w:rPr>
          <w:rFonts w:ascii="Arial" w:hAnsi="Arial" w:cs="Arial"/>
          <w:sz w:val="24"/>
          <w:szCs w:val="24"/>
        </w:rPr>
        <w:t xml:space="preserve">, caries recurrente y enfermedad periodontal </w:t>
      </w:r>
      <w:r w:rsidR="00BF11AB" w:rsidRPr="003A155A">
        <w:rPr>
          <w:rFonts w:ascii="Arial" w:hAnsi="Arial" w:cs="Arial"/>
          <w:sz w:val="24"/>
          <w:szCs w:val="24"/>
        </w:rPr>
        <w:t>(</w:t>
      </w:r>
      <w:proofErr w:type="spellStart"/>
      <w:r w:rsidR="00BF11AB" w:rsidRPr="003A155A">
        <w:rPr>
          <w:rFonts w:ascii="Arial" w:hAnsi="Arial" w:cs="Arial"/>
          <w:sz w:val="24"/>
          <w:szCs w:val="24"/>
        </w:rPr>
        <w:t>Raigrodski</w:t>
      </w:r>
      <w:proofErr w:type="spellEnd"/>
      <w:r w:rsidR="00BF11AB" w:rsidRPr="003A155A">
        <w:rPr>
          <w:rFonts w:ascii="Arial" w:hAnsi="Arial" w:cs="Arial"/>
          <w:sz w:val="24"/>
          <w:szCs w:val="24"/>
        </w:rPr>
        <w:t>, 2004).</w:t>
      </w:r>
    </w:p>
    <w:p w:rsidR="004156B7" w:rsidRPr="003A155A" w:rsidRDefault="004156B7" w:rsidP="004156B7">
      <w:pPr>
        <w:spacing w:after="0" w:line="240" w:lineRule="auto"/>
        <w:jc w:val="both"/>
        <w:rPr>
          <w:rFonts w:ascii="Arial" w:hAnsi="Arial" w:cs="Arial"/>
          <w:sz w:val="24"/>
          <w:szCs w:val="24"/>
        </w:rPr>
      </w:pPr>
    </w:p>
    <w:p w:rsidR="004156B7" w:rsidRPr="003A155A" w:rsidRDefault="003A155A" w:rsidP="004156B7">
      <w:pPr>
        <w:spacing w:after="0" w:line="240" w:lineRule="auto"/>
        <w:jc w:val="both"/>
        <w:rPr>
          <w:rFonts w:ascii="Arial" w:hAnsi="Arial" w:cs="Arial"/>
          <w:sz w:val="24"/>
          <w:szCs w:val="24"/>
        </w:rPr>
      </w:pPr>
      <w:r>
        <w:rPr>
          <w:rFonts w:ascii="Arial" w:hAnsi="Arial" w:cs="Arial"/>
          <w:sz w:val="24"/>
          <w:szCs w:val="24"/>
        </w:rPr>
        <w:t>Asi</w:t>
      </w:r>
      <w:r w:rsidR="004156B7" w:rsidRPr="003A155A">
        <w:rPr>
          <w:rFonts w:ascii="Arial" w:hAnsi="Arial" w:cs="Arial"/>
          <w:sz w:val="24"/>
          <w:szCs w:val="24"/>
        </w:rPr>
        <w:t xml:space="preserve">mismo, la adaptación marginal de coronas es sumamente importante y depende tanto del material como de la técnica utilizada para su fabricación, ya que esto asegura un buen desempeño clínico a largo plazo, por lo tanto es importante conocer el promedio de adaptación marginal con cada técnica con el fin de seleccionar la técnica más apropiada para este material. Es por esto, que se propone realizar esta investigación con el propósito de determinar la adaptación marginal dental en cofias de circonio, teniendo en cuenta el uso de diferentes sistemas para su realización, como lo son el sistema </w:t>
      </w:r>
      <w:proofErr w:type="spellStart"/>
      <w:r w:rsidR="004156B7" w:rsidRPr="003A155A">
        <w:rPr>
          <w:rFonts w:ascii="Arial" w:hAnsi="Arial" w:cs="Arial"/>
          <w:sz w:val="24"/>
          <w:szCs w:val="24"/>
        </w:rPr>
        <w:t>cerec</w:t>
      </w:r>
      <w:proofErr w:type="spellEnd"/>
      <w:r w:rsidR="004156B7" w:rsidRPr="003A155A">
        <w:rPr>
          <w:rFonts w:ascii="Arial" w:hAnsi="Arial" w:cs="Arial"/>
          <w:sz w:val="24"/>
          <w:szCs w:val="24"/>
        </w:rPr>
        <w:t xml:space="preserve"> y el </w:t>
      </w:r>
      <w:proofErr w:type="spellStart"/>
      <w:r w:rsidR="004156B7" w:rsidRPr="003A155A">
        <w:rPr>
          <w:rFonts w:ascii="Arial" w:hAnsi="Arial" w:cs="Arial"/>
          <w:sz w:val="24"/>
          <w:szCs w:val="24"/>
        </w:rPr>
        <w:t>zirconzahn</w:t>
      </w:r>
      <w:proofErr w:type="spellEnd"/>
      <w:r w:rsidR="004156B7" w:rsidRPr="003A155A">
        <w:rPr>
          <w:rFonts w:ascii="Arial" w:hAnsi="Arial" w:cs="Arial"/>
          <w:sz w:val="24"/>
          <w:szCs w:val="24"/>
        </w:rPr>
        <w:t>.</w:t>
      </w:r>
    </w:p>
    <w:p w:rsidR="00EB2454" w:rsidRPr="003A155A" w:rsidRDefault="00EB2454" w:rsidP="00BA7357">
      <w:pPr>
        <w:spacing w:after="0" w:line="240" w:lineRule="auto"/>
        <w:jc w:val="both"/>
        <w:rPr>
          <w:rFonts w:ascii="Arial" w:hAnsi="Arial" w:cs="Arial"/>
          <w:sz w:val="24"/>
          <w:szCs w:val="24"/>
        </w:rPr>
      </w:pPr>
    </w:p>
    <w:p w:rsidR="004156B7" w:rsidRPr="003A155A" w:rsidRDefault="004156B7" w:rsidP="00BA7357">
      <w:pPr>
        <w:spacing w:after="0" w:line="240" w:lineRule="auto"/>
        <w:jc w:val="both"/>
        <w:rPr>
          <w:rFonts w:ascii="Arial" w:hAnsi="Arial" w:cs="Arial"/>
          <w:sz w:val="24"/>
          <w:szCs w:val="24"/>
        </w:rPr>
      </w:pPr>
    </w:p>
    <w:p w:rsidR="008C3F40" w:rsidRPr="003A155A" w:rsidRDefault="008C3F40" w:rsidP="008C3F40">
      <w:pPr>
        <w:spacing w:after="0" w:line="240" w:lineRule="auto"/>
        <w:jc w:val="both"/>
        <w:rPr>
          <w:rFonts w:ascii="Arial" w:hAnsi="Arial" w:cs="Arial"/>
          <w:b/>
          <w:sz w:val="24"/>
          <w:szCs w:val="24"/>
        </w:rPr>
      </w:pPr>
      <w:r w:rsidRPr="003A155A">
        <w:rPr>
          <w:rFonts w:ascii="Arial" w:hAnsi="Arial" w:cs="Arial"/>
          <w:b/>
          <w:sz w:val="24"/>
          <w:szCs w:val="24"/>
        </w:rPr>
        <w:t>Contenidos</w:t>
      </w:r>
    </w:p>
    <w:p w:rsidR="008C3F40" w:rsidRPr="003A155A" w:rsidRDefault="008C3F40" w:rsidP="008C3F40">
      <w:pPr>
        <w:spacing w:after="0" w:line="240" w:lineRule="auto"/>
        <w:jc w:val="both"/>
        <w:rPr>
          <w:rFonts w:ascii="Arial" w:hAnsi="Arial" w:cs="Arial"/>
          <w:sz w:val="24"/>
          <w:szCs w:val="24"/>
        </w:rPr>
      </w:pPr>
    </w:p>
    <w:p w:rsidR="008C3F40" w:rsidRPr="003A155A" w:rsidRDefault="003D14D7" w:rsidP="008C3F40">
      <w:pPr>
        <w:spacing w:after="0" w:line="240" w:lineRule="auto"/>
        <w:jc w:val="both"/>
        <w:rPr>
          <w:rFonts w:ascii="Arial" w:hAnsi="Arial" w:cs="Arial"/>
          <w:sz w:val="24"/>
          <w:szCs w:val="24"/>
        </w:rPr>
      </w:pPr>
      <w:r w:rsidRPr="003A155A">
        <w:rPr>
          <w:rFonts w:ascii="Arial" w:hAnsi="Arial" w:cs="Arial"/>
          <w:sz w:val="24"/>
          <w:szCs w:val="24"/>
        </w:rPr>
        <w:t xml:space="preserve">Las técnicas de elaboración de restauraciones dentales han ido mejorando a través del tiempo, a travesando desde técnicas muy rusticas hasta otras ya más estructuradas incorporando los más recientes avances tecnológicos </w:t>
      </w:r>
      <w:r w:rsidR="008C3F40" w:rsidRPr="003A155A">
        <w:rPr>
          <w:rFonts w:ascii="Arial" w:hAnsi="Arial" w:cs="Arial"/>
          <w:sz w:val="24"/>
          <w:szCs w:val="24"/>
        </w:rPr>
        <w:t>(</w:t>
      </w:r>
      <w:proofErr w:type="spellStart"/>
      <w:r w:rsidR="00BF11AB" w:rsidRPr="003A155A">
        <w:rPr>
          <w:rFonts w:ascii="Arial" w:hAnsi="Arial" w:cs="Arial"/>
          <w:sz w:val="24"/>
          <w:szCs w:val="24"/>
        </w:rPr>
        <w:t>J.M.van</w:t>
      </w:r>
      <w:proofErr w:type="spellEnd"/>
      <w:r w:rsidR="00BF11AB" w:rsidRPr="003A155A">
        <w:rPr>
          <w:rFonts w:ascii="Arial" w:hAnsi="Arial" w:cs="Arial"/>
          <w:sz w:val="24"/>
          <w:szCs w:val="24"/>
        </w:rPr>
        <w:t xml:space="preserve"> der </w:t>
      </w:r>
      <w:proofErr w:type="spellStart"/>
      <w:r w:rsidR="00BF11AB" w:rsidRPr="003A155A">
        <w:rPr>
          <w:rFonts w:ascii="Arial" w:hAnsi="Arial" w:cs="Arial"/>
          <w:sz w:val="24"/>
          <w:szCs w:val="24"/>
        </w:rPr>
        <w:t>Zel</w:t>
      </w:r>
      <w:proofErr w:type="spellEnd"/>
      <w:r w:rsidR="00BF11AB" w:rsidRPr="003A155A">
        <w:rPr>
          <w:rFonts w:ascii="Arial" w:hAnsi="Arial" w:cs="Arial"/>
          <w:sz w:val="24"/>
          <w:szCs w:val="24"/>
        </w:rPr>
        <w:t>, 2014; Garduño, 2010</w:t>
      </w:r>
      <w:r w:rsidR="008C3F40" w:rsidRPr="003A155A">
        <w:rPr>
          <w:rFonts w:ascii="Arial" w:hAnsi="Arial" w:cs="Arial"/>
          <w:sz w:val="24"/>
          <w:szCs w:val="24"/>
        </w:rPr>
        <w:t>)</w:t>
      </w:r>
      <w:r w:rsidR="009C4896" w:rsidRPr="003A155A">
        <w:rPr>
          <w:rFonts w:ascii="Arial" w:hAnsi="Arial" w:cs="Arial"/>
          <w:sz w:val="24"/>
          <w:szCs w:val="24"/>
        </w:rPr>
        <w:t>.</w:t>
      </w:r>
      <w:r w:rsidR="008D553D" w:rsidRPr="003A155A">
        <w:rPr>
          <w:rFonts w:ascii="Arial" w:hAnsi="Arial" w:cs="Arial"/>
          <w:sz w:val="24"/>
          <w:szCs w:val="24"/>
        </w:rPr>
        <w:t xml:space="preserve"> </w:t>
      </w:r>
      <w:r w:rsidR="00E21BDF" w:rsidRPr="003A155A">
        <w:rPr>
          <w:rFonts w:ascii="Arial" w:hAnsi="Arial" w:cs="Arial"/>
          <w:sz w:val="24"/>
          <w:szCs w:val="24"/>
        </w:rPr>
        <w:t xml:space="preserve">Existe evidencia evaluando la adaptación marginal de diferentes elementos y técnicas; sin embargo, existe poca </w:t>
      </w:r>
      <w:r w:rsidR="008D553D" w:rsidRPr="003A155A">
        <w:rPr>
          <w:rFonts w:ascii="Arial" w:hAnsi="Arial" w:cs="Arial"/>
          <w:sz w:val="24"/>
          <w:szCs w:val="24"/>
        </w:rPr>
        <w:t>evidencia respecto a la adaptación marginal del circonio</w:t>
      </w:r>
      <w:r w:rsidR="00E21BDF" w:rsidRPr="003A155A">
        <w:rPr>
          <w:rFonts w:ascii="Arial" w:hAnsi="Arial" w:cs="Arial"/>
          <w:sz w:val="24"/>
          <w:szCs w:val="24"/>
        </w:rPr>
        <w:t xml:space="preserve"> y esta </w:t>
      </w:r>
      <w:r w:rsidR="008D553D" w:rsidRPr="003A155A">
        <w:rPr>
          <w:rFonts w:ascii="Arial" w:hAnsi="Arial" w:cs="Arial"/>
          <w:sz w:val="24"/>
          <w:szCs w:val="24"/>
        </w:rPr>
        <w:t>no es concluyente</w:t>
      </w:r>
      <w:r w:rsidR="00E21BDF" w:rsidRPr="003A155A">
        <w:rPr>
          <w:rFonts w:ascii="Arial" w:hAnsi="Arial" w:cs="Arial"/>
          <w:sz w:val="24"/>
          <w:szCs w:val="24"/>
        </w:rPr>
        <w:t xml:space="preserve">. Por lo tanto se </w:t>
      </w:r>
      <w:r w:rsidR="00BA0AF9" w:rsidRPr="003A155A">
        <w:rPr>
          <w:rFonts w:ascii="Arial" w:hAnsi="Arial" w:cs="Arial"/>
          <w:sz w:val="24"/>
          <w:szCs w:val="24"/>
        </w:rPr>
        <w:t>elaboró</w:t>
      </w:r>
      <w:r w:rsidR="00E21BDF" w:rsidRPr="003A155A">
        <w:rPr>
          <w:rFonts w:ascii="Arial" w:hAnsi="Arial" w:cs="Arial"/>
          <w:sz w:val="24"/>
          <w:szCs w:val="24"/>
        </w:rPr>
        <w:t xml:space="preserve"> esta propuesta de investigación con el objetivo de evaluar la adaptación marginal </w:t>
      </w:r>
      <w:r w:rsidR="00E21BDF" w:rsidRPr="003A155A">
        <w:rPr>
          <w:rFonts w:ascii="Arial" w:hAnsi="Arial" w:cs="Arial"/>
          <w:sz w:val="24"/>
          <w:szCs w:val="24"/>
        </w:rPr>
        <w:lastRenderedPageBreak/>
        <w:t xml:space="preserve">dental del circonio realizadas con un sistema CAD/CAM (CEREC®) y con un sistema </w:t>
      </w:r>
      <w:proofErr w:type="spellStart"/>
      <w:r w:rsidR="00E21BDF" w:rsidRPr="003A155A">
        <w:rPr>
          <w:rFonts w:ascii="Arial" w:hAnsi="Arial" w:cs="Arial"/>
          <w:sz w:val="24"/>
          <w:szCs w:val="24"/>
        </w:rPr>
        <w:t>pantográfico</w:t>
      </w:r>
      <w:proofErr w:type="spellEnd"/>
      <w:r w:rsidR="00E21BDF" w:rsidRPr="003A155A">
        <w:rPr>
          <w:rFonts w:ascii="Arial" w:hAnsi="Arial" w:cs="Arial"/>
          <w:sz w:val="24"/>
          <w:szCs w:val="24"/>
        </w:rPr>
        <w:t xml:space="preserve"> (</w:t>
      </w:r>
      <w:proofErr w:type="spellStart"/>
      <w:r w:rsidR="00E21BDF" w:rsidRPr="003A155A">
        <w:rPr>
          <w:rFonts w:ascii="Arial" w:hAnsi="Arial" w:cs="Arial"/>
          <w:sz w:val="24"/>
          <w:szCs w:val="24"/>
        </w:rPr>
        <w:t>Zirkonzahn</w:t>
      </w:r>
      <w:proofErr w:type="spellEnd"/>
      <w:r w:rsidR="00E21BDF" w:rsidRPr="003A155A">
        <w:rPr>
          <w:rFonts w:ascii="Arial" w:hAnsi="Arial" w:cs="Arial"/>
          <w:sz w:val="24"/>
          <w:szCs w:val="24"/>
        </w:rPr>
        <w:t xml:space="preserve">®). </w:t>
      </w:r>
      <w:r w:rsidR="008D553D" w:rsidRPr="003A155A">
        <w:rPr>
          <w:rFonts w:ascii="Arial" w:hAnsi="Arial" w:cs="Arial"/>
          <w:sz w:val="24"/>
          <w:szCs w:val="24"/>
        </w:rPr>
        <w:t xml:space="preserve"> </w:t>
      </w:r>
    </w:p>
    <w:p w:rsidR="009C4896" w:rsidRPr="003A155A" w:rsidRDefault="009C4896" w:rsidP="008C3F40">
      <w:pPr>
        <w:spacing w:after="0" w:line="240" w:lineRule="auto"/>
        <w:jc w:val="both"/>
        <w:rPr>
          <w:rFonts w:ascii="Arial" w:hAnsi="Arial" w:cs="Arial"/>
          <w:sz w:val="24"/>
          <w:szCs w:val="24"/>
        </w:rPr>
      </w:pPr>
    </w:p>
    <w:p w:rsidR="009C4896" w:rsidRPr="003A155A" w:rsidRDefault="009C4896" w:rsidP="008C3F40">
      <w:pPr>
        <w:spacing w:after="0" w:line="240" w:lineRule="auto"/>
        <w:jc w:val="both"/>
        <w:rPr>
          <w:rFonts w:ascii="Arial" w:hAnsi="Arial" w:cs="Arial"/>
          <w:sz w:val="24"/>
          <w:szCs w:val="24"/>
        </w:rPr>
      </w:pPr>
      <w:proofErr w:type="spellStart"/>
      <w:r w:rsidRPr="003A155A">
        <w:rPr>
          <w:rFonts w:ascii="Arial" w:hAnsi="Arial" w:cs="Arial"/>
          <w:sz w:val="24"/>
          <w:szCs w:val="24"/>
        </w:rPr>
        <w:t>Martinez</w:t>
      </w:r>
      <w:proofErr w:type="spellEnd"/>
      <w:r w:rsidRPr="003A155A">
        <w:rPr>
          <w:rFonts w:ascii="Arial" w:hAnsi="Arial" w:cs="Arial"/>
          <w:sz w:val="24"/>
          <w:szCs w:val="24"/>
        </w:rPr>
        <w:t xml:space="preserve"> y colaboradores evaluaron la desadaptación marginal en 24 cofias en circonio realizadas con un sistema CAD/CAM (CEREC®) y otras con un sistema </w:t>
      </w:r>
      <w:proofErr w:type="spellStart"/>
      <w:r w:rsidRPr="003A155A">
        <w:rPr>
          <w:rFonts w:ascii="Arial" w:hAnsi="Arial" w:cs="Arial"/>
          <w:sz w:val="24"/>
          <w:szCs w:val="24"/>
        </w:rPr>
        <w:t>pantográfico</w:t>
      </w:r>
      <w:proofErr w:type="spellEnd"/>
      <w:r w:rsidRPr="003A155A">
        <w:rPr>
          <w:rFonts w:ascii="Arial" w:hAnsi="Arial" w:cs="Arial"/>
          <w:sz w:val="24"/>
          <w:szCs w:val="24"/>
        </w:rPr>
        <w:t xml:space="preserve"> (</w:t>
      </w:r>
      <w:proofErr w:type="spellStart"/>
      <w:r w:rsidRPr="003A155A">
        <w:rPr>
          <w:rFonts w:ascii="Arial" w:hAnsi="Arial" w:cs="Arial"/>
          <w:sz w:val="24"/>
          <w:szCs w:val="24"/>
        </w:rPr>
        <w:t>Zirkonzahn</w:t>
      </w:r>
      <w:proofErr w:type="spellEnd"/>
      <w:r w:rsidRPr="003A155A">
        <w:rPr>
          <w:rFonts w:ascii="Arial" w:hAnsi="Arial" w:cs="Arial"/>
          <w:sz w:val="24"/>
          <w:szCs w:val="24"/>
        </w:rPr>
        <w:t xml:space="preserve">®), sin encontrar diferencias </w:t>
      </w:r>
      <w:r w:rsidR="00AE6C36" w:rsidRPr="003A155A">
        <w:rPr>
          <w:rFonts w:ascii="Arial" w:hAnsi="Arial" w:cs="Arial"/>
          <w:sz w:val="24"/>
          <w:szCs w:val="24"/>
        </w:rPr>
        <w:t>estadísticamente</w:t>
      </w:r>
      <w:r w:rsidRPr="003A155A">
        <w:rPr>
          <w:rFonts w:ascii="Arial" w:hAnsi="Arial" w:cs="Arial"/>
          <w:sz w:val="24"/>
          <w:szCs w:val="24"/>
        </w:rPr>
        <w:t xml:space="preserve"> significativas en la adaptación marginal, sin embargo estas se encuentran dentro del </w:t>
      </w:r>
      <w:r w:rsidR="000E2CA4" w:rsidRPr="003A155A">
        <w:rPr>
          <w:rFonts w:ascii="Arial" w:hAnsi="Arial" w:cs="Arial"/>
          <w:sz w:val="24"/>
          <w:szCs w:val="24"/>
        </w:rPr>
        <w:t>valor permitido de 120µm</w:t>
      </w:r>
      <w:r w:rsidR="003D7E79" w:rsidRPr="003A155A">
        <w:rPr>
          <w:rFonts w:ascii="Arial" w:hAnsi="Arial" w:cs="Arial"/>
          <w:sz w:val="24"/>
          <w:szCs w:val="24"/>
        </w:rPr>
        <w:t xml:space="preserve"> </w:t>
      </w:r>
      <w:r w:rsidR="00D47989" w:rsidRPr="003A155A">
        <w:rPr>
          <w:rFonts w:ascii="Arial" w:hAnsi="Arial" w:cs="Arial"/>
          <w:sz w:val="24"/>
          <w:szCs w:val="24"/>
        </w:rPr>
        <w:t xml:space="preserve"> (Martínez, 2010).</w:t>
      </w:r>
    </w:p>
    <w:p w:rsidR="009C4896" w:rsidRPr="003A155A" w:rsidRDefault="009C4896" w:rsidP="008C3F40">
      <w:pPr>
        <w:spacing w:after="0" w:line="240" w:lineRule="auto"/>
        <w:jc w:val="both"/>
        <w:rPr>
          <w:rFonts w:ascii="Arial" w:hAnsi="Arial" w:cs="Arial"/>
          <w:sz w:val="24"/>
          <w:szCs w:val="24"/>
        </w:rPr>
      </w:pPr>
    </w:p>
    <w:p w:rsidR="002C1289" w:rsidRPr="003A155A" w:rsidRDefault="002C1289" w:rsidP="008C3F40">
      <w:pPr>
        <w:spacing w:after="0" w:line="240" w:lineRule="auto"/>
        <w:jc w:val="both"/>
        <w:rPr>
          <w:rFonts w:ascii="Arial" w:hAnsi="Arial" w:cs="Arial"/>
          <w:sz w:val="24"/>
          <w:szCs w:val="24"/>
        </w:rPr>
      </w:pPr>
      <w:r w:rsidRPr="003A155A">
        <w:rPr>
          <w:rFonts w:ascii="Arial" w:hAnsi="Arial" w:cs="Arial"/>
          <w:sz w:val="24"/>
          <w:szCs w:val="24"/>
        </w:rPr>
        <w:t>Por otra parte, Moreno y colaboradores compararon la técnica manual con la computarizada en 30 cofias en base metal, encontrando diferencias estadísticamente significativas, técnica manual 92 µm comparado con 58.7 µm de la técnica computarizada (CEREC®). Además, la superficie vestibular tanto anterior como posterior obtuvo la mayor desadaptación</w:t>
      </w:r>
      <w:r w:rsidR="003D7E79" w:rsidRPr="003A155A">
        <w:rPr>
          <w:rFonts w:ascii="Arial" w:hAnsi="Arial" w:cs="Arial"/>
          <w:sz w:val="24"/>
          <w:szCs w:val="24"/>
        </w:rPr>
        <w:t xml:space="preserve"> (</w:t>
      </w:r>
      <w:r w:rsidR="00BF11AB" w:rsidRPr="003A155A">
        <w:rPr>
          <w:rFonts w:ascii="Arial" w:hAnsi="Arial" w:cs="Arial"/>
          <w:sz w:val="24"/>
          <w:szCs w:val="24"/>
        </w:rPr>
        <w:t>Moreno, 2012</w:t>
      </w:r>
      <w:r w:rsidR="003D7E79" w:rsidRPr="003A155A">
        <w:rPr>
          <w:rFonts w:ascii="Arial" w:hAnsi="Arial" w:cs="Arial"/>
          <w:sz w:val="24"/>
          <w:szCs w:val="24"/>
        </w:rPr>
        <w:t>)</w:t>
      </w:r>
      <w:r w:rsidRPr="003A155A">
        <w:rPr>
          <w:rFonts w:ascii="Arial" w:hAnsi="Arial" w:cs="Arial"/>
          <w:sz w:val="24"/>
          <w:szCs w:val="24"/>
        </w:rPr>
        <w:t xml:space="preserve">.  </w:t>
      </w:r>
    </w:p>
    <w:p w:rsidR="002C1289" w:rsidRPr="003A155A" w:rsidRDefault="002C1289" w:rsidP="008C3F40">
      <w:pPr>
        <w:spacing w:after="0" w:line="240" w:lineRule="auto"/>
        <w:jc w:val="both"/>
        <w:rPr>
          <w:rFonts w:ascii="Arial" w:hAnsi="Arial" w:cs="Arial"/>
          <w:sz w:val="24"/>
          <w:szCs w:val="24"/>
        </w:rPr>
      </w:pPr>
    </w:p>
    <w:p w:rsidR="008C3F40" w:rsidRPr="003A155A" w:rsidRDefault="008C3F40" w:rsidP="008C3F40">
      <w:pPr>
        <w:spacing w:after="0" w:line="240" w:lineRule="auto"/>
        <w:jc w:val="both"/>
        <w:rPr>
          <w:rFonts w:ascii="Arial" w:hAnsi="Arial" w:cs="Arial"/>
          <w:sz w:val="24"/>
          <w:szCs w:val="24"/>
        </w:rPr>
      </w:pPr>
    </w:p>
    <w:p w:rsidR="008C3F40" w:rsidRPr="003A155A" w:rsidRDefault="008C3F40" w:rsidP="008C3F40">
      <w:pPr>
        <w:spacing w:after="0" w:line="240" w:lineRule="auto"/>
        <w:jc w:val="both"/>
        <w:rPr>
          <w:rFonts w:ascii="Arial" w:hAnsi="Arial" w:cs="Arial"/>
          <w:b/>
          <w:sz w:val="24"/>
          <w:szCs w:val="24"/>
        </w:rPr>
      </w:pPr>
      <w:r w:rsidRPr="003A155A">
        <w:rPr>
          <w:rFonts w:ascii="Arial" w:hAnsi="Arial" w:cs="Arial"/>
          <w:b/>
          <w:sz w:val="24"/>
          <w:szCs w:val="24"/>
        </w:rPr>
        <w:t>Metodología</w:t>
      </w:r>
    </w:p>
    <w:p w:rsidR="00100D71" w:rsidRPr="003A155A" w:rsidRDefault="00100D71" w:rsidP="00100D71">
      <w:pPr>
        <w:spacing w:after="0" w:line="240" w:lineRule="auto"/>
        <w:jc w:val="both"/>
        <w:rPr>
          <w:rFonts w:ascii="Arial" w:hAnsi="Arial" w:cs="Arial"/>
          <w:color w:val="FF0000"/>
          <w:sz w:val="24"/>
          <w:szCs w:val="24"/>
        </w:rPr>
      </w:pPr>
    </w:p>
    <w:p w:rsidR="005E331A" w:rsidRDefault="00FB22C0" w:rsidP="005E331A">
      <w:pPr>
        <w:spacing w:after="0" w:line="240" w:lineRule="auto"/>
        <w:jc w:val="both"/>
        <w:rPr>
          <w:rFonts w:ascii="Arial" w:hAnsi="Arial" w:cs="Arial"/>
          <w:sz w:val="24"/>
          <w:szCs w:val="24"/>
        </w:rPr>
      </w:pPr>
      <w:r>
        <w:rPr>
          <w:rFonts w:ascii="Arial" w:hAnsi="Arial" w:cs="Arial"/>
          <w:sz w:val="24"/>
          <w:szCs w:val="24"/>
        </w:rPr>
        <w:t xml:space="preserve">20 terceros molares </w:t>
      </w:r>
      <w:r w:rsidR="0066371C">
        <w:rPr>
          <w:rFonts w:ascii="Arial" w:hAnsi="Arial" w:cs="Arial"/>
          <w:sz w:val="24"/>
          <w:szCs w:val="24"/>
        </w:rPr>
        <w:t xml:space="preserve">(No presente caries, ni defectos anatómicos, con tamaños similares) </w:t>
      </w:r>
      <w:r>
        <w:rPr>
          <w:rFonts w:ascii="Arial" w:hAnsi="Arial" w:cs="Arial"/>
          <w:sz w:val="24"/>
          <w:szCs w:val="24"/>
        </w:rPr>
        <w:t xml:space="preserve"> se prepararán </w:t>
      </w:r>
      <w:r w:rsidR="0066371C">
        <w:rPr>
          <w:rFonts w:ascii="Arial" w:hAnsi="Arial" w:cs="Arial"/>
          <w:sz w:val="24"/>
          <w:szCs w:val="24"/>
        </w:rPr>
        <w:t xml:space="preserve">para recibir restauración </w:t>
      </w:r>
      <w:r>
        <w:rPr>
          <w:rFonts w:ascii="Arial" w:hAnsi="Arial" w:cs="Arial"/>
          <w:sz w:val="24"/>
          <w:szCs w:val="24"/>
        </w:rPr>
        <w:t>cerámica d</w:t>
      </w:r>
      <w:r w:rsidR="0066371C">
        <w:rPr>
          <w:rFonts w:ascii="Arial" w:hAnsi="Arial" w:cs="Arial"/>
          <w:sz w:val="24"/>
          <w:szCs w:val="24"/>
        </w:rPr>
        <w:t>e cobertura completa</w:t>
      </w:r>
      <w:r>
        <w:rPr>
          <w:rFonts w:ascii="Arial" w:hAnsi="Arial" w:cs="Arial"/>
          <w:sz w:val="24"/>
          <w:szCs w:val="24"/>
        </w:rPr>
        <w:t xml:space="preserve">. Los dientes se desinfectarán para su manipulación con formaldehido al 10%. Cada uno de los dientes se </w:t>
      </w:r>
      <w:r w:rsidR="00344853">
        <w:rPr>
          <w:rFonts w:ascii="Arial" w:hAnsi="Arial" w:cs="Arial"/>
          <w:sz w:val="24"/>
          <w:szCs w:val="24"/>
        </w:rPr>
        <w:t>preparará</w:t>
      </w:r>
      <w:r>
        <w:rPr>
          <w:rFonts w:ascii="Arial" w:hAnsi="Arial" w:cs="Arial"/>
          <w:sz w:val="24"/>
          <w:szCs w:val="24"/>
        </w:rPr>
        <w:t xml:space="preserve"> con las siguientes características: reducción oclusal de 2mm, convergencia axial 6</w:t>
      </w:r>
      <w:r>
        <w:rPr>
          <w:rFonts w:ascii="Times New Roman" w:hAnsi="Times New Roman" w:cs="Times New Roman"/>
          <w:sz w:val="24"/>
          <w:szCs w:val="24"/>
        </w:rPr>
        <w:t>º</w:t>
      </w:r>
      <w:r>
        <w:rPr>
          <w:rFonts w:ascii="Arial" w:hAnsi="Arial" w:cs="Arial"/>
          <w:sz w:val="24"/>
          <w:szCs w:val="24"/>
        </w:rPr>
        <w:t xml:space="preserve">, reducción axial de 1 a 1.5mm, y la línea terminal 0.5mm por encima de la unión </w:t>
      </w:r>
      <w:proofErr w:type="spellStart"/>
      <w:r>
        <w:rPr>
          <w:rFonts w:ascii="Arial" w:hAnsi="Arial" w:cs="Arial"/>
          <w:sz w:val="24"/>
          <w:szCs w:val="24"/>
        </w:rPr>
        <w:t>amelocementaria</w:t>
      </w:r>
      <w:proofErr w:type="spellEnd"/>
      <w:r>
        <w:rPr>
          <w:rFonts w:ascii="Arial" w:hAnsi="Arial" w:cs="Arial"/>
          <w:sz w:val="24"/>
          <w:szCs w:val="24"/>
        </w:rPr>
        <w:t>.</w:t>
      </w:r>
      <w:r w:rsidR="00A92780">
        <w:rPr>
          <w:rFonts w:ascii="Arial" w:hAnsi="Arial" w:cs="Arial"/>
          <w:sz w:val="24"/>
          <w:szCs w:val="24"/>
        </w:rPr>
        <w:t xml:space="preserve"> La línea terminal se realizará con fresas de diamante </w:t>
      </w:r>
      <w:r w:rsidR="00C73406">
        <w:rPr>
          <w:rFonts w:ascii="Arial" w:hAnsi="Arial" w:cs="Arial"/>
          <w:sz w:val="24"/>
          <w:szCs w:val="24"/>
        </w:rPr>
        <w:t xml:space="preserve">de </w:t>
      </w:r>
      <w:r w:rsidR="00A92780" w:rsidRPr="00A92780">
        <w:rPr>
          <w:rFonts w:ascii="Arial" w:hAnsi="Arial" w:cs="Arial"/>
          <w:sz w:val="24"/>
          <w:szCs w:val="24"/>
        </w:rPr>
        <w:t xml:space="preserve">1 mm de ancho </w:t>
      </w:r>
      <w:r w:rsidR="00A92780">
        <w:rPr>
          <w:rFonts w:ascii="Arial" w:hAnsi="Arial" w:cs="Arial"/>
          <w:sz w:val="24"/>
          <w:szCs w:val="24"/>
        </w:rPr>
        <w:t>y</w:t>
      </w:r>
      <w:r w:rsidR="00C73406">
        <w:rPr>
          <w:rFonts w:ascii="Arial" w:hAnsi="Arial" w:cs="Arial"/>
          <w:sz w:val="24"/>
          <w:szCs w:val="24"/>
        </w:rPr>
        <w:t xml:space="preserve"> hombro 90</w:t>
      </w:r>
      <w:r w:rsidR="00C73406">
        <w:rPr>
          <w:rFonts w:ascii="Times New Roman" w:hAnsi="Times New Roman" w:cs="Times New Roman"/>
          <w:sz w:val="24"/>
          <w:szCs w:val="24"/>
        </w:rPr>
        <w:t>º</w:t>
      </w:r>
      <w:r w:rsidR="00C73406">
        <w:rPr>
          <w:rFonts w:ascii="Arial" w:hAnsi="Arial" w:cs="Arial"/>
          <w:sz w:val="24"/>
          <w:szCs w:val="24"/>
        </w:rPr>
        <w:t xml:space="preserve">. Todas las preparaciones serán realizadas por un profesional experimentado. Las impresiones de cada uno de los dientes se </w:t>
      </w:r>
      <w:proofErr w:type="gramStart"/>
      <w:r w:rsidR="000D0ADA">
        <w:rPr>
          <w:rFonts w:ascii="Arial" w:hAnsi="Arial" w:cs="Arial"/>
          <w:sz w:val="24"/>
          <w:szCs w:val="24"/>
        </w:rPr>
        <w:t>tomará</w:t>
      </w:r>
      <w:proofErr w:type="gramEnd"/>
      <w:r w:rsidR="00C73406">
        <w:rPr>
          <w:rFonts w:ascii="Arial" w:hAnsi="Arial" w:cs="Arial"/>
          <w:sz w:val="24"/>
          <w:szCs w:val="24"/>
        </w:rPr>
        <w:t xml:space="preserve"> con s</w:t>
      </w:r>
      <w:r w:rsidR="000D0ADA">
        <w:rPr>
          <w:rFonts w:ascii="Arial" w:hAnsi="Arial" w:cs="Arial"/>
          <w:sz w:val="24"/>
          <w:szCs w:val="24"/>
        </w:rPr>
        <w:t>ilicona de adición. Se inyectará</w:t>
      </w:r>
      <w:r w:rsidR="00C73406">
        <w:rPr>
          <w:rFonts w:ascii="Arial" w:hAnsi="Arial" w:cs="Arial"/>
          <w:sz w:val="24"/>
          <w:szCs w:val="24"/>
        </w:rPr>
        <w:t xml:space="preserve"> sobre la línea terminal de</w:t>
      </w:r>
      <w:r w:rsidR="00344853">
        <w:rPr>
          <w:rFonts w:ascii="Arial" w:hAnsi="Arial" w:cs="Arial"/>
          <w:sz w:val="24"/>
          <w:szCs w:val="24"/>
        </w:rPr>
        <w:t xml:space="preserve"> </w:t>
      </w:r>
      <w:r w:rsidR="00C73406">
        <w:rPr>
          <w:rFonts w:ascii="Arial" w:hAnsi="Arial" w:cs="Arial"/>
          <w:sz w:val="24"/>
          <w:szCs w:val="24"/>
        </w:rPr>
        <w:t xml:space="preserve">la preparación silicona liviana e inmediatamente se </w:t>
      </w:r>
      <w:r w:rsidR="00344853">
        <w:rPr>
          <w:rFonts w:ascii="Arial" w:hAnsi="Arial" w:cs="Arial"/>
          <w:sz w:val="24"/>
          <w:szCs w:val="24"/>
        </w:rPr>
        <w:t xml:space="preserve">insertará una cubeta individual con la silicona pesada. Los modelos definitivos se vaciarán en yeso piedra tipo IV. </w:t>
      </w:r>
      <w:r w:rsidR="00344853" w:rsidRPr="00344853">
        <w:rPr>
          <w:rFonts w:ascii="Arial" w:hAnsi="Arial" w:cs="Arial"/>
          <w:sz w:val="24"/>
          <w:szCs w:val="24"/>
        </w:rPr>
        <w:t xml:space="preserve">Después </w:t>
      </w:r>
      <w:r w:rsidR="00344853">
        <w:rPr>
          <w:rFonts w:ascii="Arial" w:hAnsi="Arial" w:cs="Arial"/>
          <w:sz w:val="24"/>
          <w:szCs w:val="24"/>
        </w:rPr>
        <w:t>de la fabricac</w:t>
      </w:r>
      <w:r w:rsidR="005E331A">
        <w:rPr>
          <w:rFonts w:ascii="Arial" w:hAnsi="Arial" w:cs="Arial"/>
          <w:sz w:val="24"/>
          <w:szCs w:val="24"/>
        </w:rPr>
        <w:t>ión, se enviaron los modelos a cada uno de los centros de producción de</w:t>
      </w:r>
      <w:r w:rsidR="00344853" w:rsidRPr="00344853">
        <w:rPr>
          <w:rFonts w:ascii="Arial" w:hAnsi="Arial" w:cs="Arial"/>
          <w:sz w:val="24"/>
          <w:szCs w:val="24"/>
        </w:rPr>
        <w:t xml:space="preserve"> las cofias de circonio. </w:t>
      </w:r>
    </w:p>
    <w:p w:rsidR="00A92780" w:rsidRDefault="005E331A" w:rsidP="005E331A">
      <w:pPr>
        <w:spacing w:after="0" w:line="240" w:lineRule="auto"/>
        <w:jc w:val="both"/>
        <w:rPr>
          <w:rFonts w:ascii="Arial" w:hAnsi="Arial" w:cs="Arial"/>
          <w:sz w:val="24"/>
          <w:szCs w:val="24"/>
        </w:rPr>
      </w:pPr>
      <w:r>
        <w:rPr>
          <w:rFonts w:ascii="Arial" w:hAnsi="Arial" w:cs="Arial"/>
          <w:sz w:val="24"/>
          <w:szCs w:val="24"/>
        </w:rPr>
        <w:t xml:space="preserve">Cada una de las cofias se </w:t>
      </w:r>
      <w:r w:rsidR="00AE6C36">
        <w:rPr>
          <w:rFonts w:ascii="Arial" w:hAnsi="Arial" w:cs="Arial"/>
          <w:sz w:val="24"/>
          <w:szCs w:val="24"/>
        </w:rPr>
        <w:t>posicionará</w:t>
      </w:r>
      <w:r>
        <w:rPr>
          <w:rFonts w:ascii="Arial" w:hAnsi="Arial" w:cs="Arial"/>
          <w:sz w:val="24"/>
          <w:szCs w:val="24"/>
        </w:rPr>
        <w:t xml:space="preserve"> en los dientes para realizar </w:t>
      </w:r>
      <w:r w:rsidR="00AE6C36">
        <w:rPr>
          <w:rFonts w:ascii="Arial" w:hAnsi="Arial" w:cs="Arial"/>
          <w:sz w:val="24"/>
          <w:szCs w:val="24"/>
        </w:rPr>
        <w:t>la medición</w:t>
      </w:r>
      <w:r>
        <w:rPr>
          <w:rFonts w:ascii="Arial" w:hAnsi="Arial" w:cs="Arial"/>
          <w:sz w:val="24"/>
          <w:szCs w:val="24"/>
        </w:rPr>
        <w:t xml:space="preserve"> de la adaptación.</w:t>
      </w:r>
      <w:r w:rsidR="00344853" w:rsidRPr="00344853">
        <w:rPr>
          <w:rFonts w:ascii="Arial" w:hAnsi="Arial" w:cs="Arial"/>
          <w:sz w:val="24"/>
          <w:szCs w:val="24"/>
        </w:rPr>
        <w:t xml:space="preserve"> </w:t>
      </w:r>
      <w:r>
        <w:rPr>
          <w:rFonts w:ascii="Arial" w:hAnsi="Arial" w:cs="Arial"/>
          <w:sz w:val="24"/>
          <w:szCs w:val="24"/>
        </w:rPr>
        <w:t>Se usará un</w:t>
      </w:r>
      <w:r w:rsidRPr="005E331A">
        <w:t xml:space="preserve"> </w:t>
      </w:r>
      <w:proofErr w:type="spellStart"/>
      <w:r w:rsidRPr="005E331A">
        <w:rPr>
          <w:rFonts w:ascii="Arial" w:hAnsi="Arial" w:cs="Arial"/>
          <w:sz w:val="24"/>
          <w:szCs w:val="24"/>
        </w:rPr>
        <w:t>estereomicroscópio</w:t>
      </w:r>
      <w:proofErr w:type="spellEnd"/>
      <w:r w:rsidRPr="005E331A">
        <w:rPr>
          <w:rFonts w:ascii="Arial" w:hAnsi="Arial" w:cs="Arial"/>
          <w:sz w:val="24"/>
          <w:szCs w:val="24"/>
        </w:rPr>
        <w:t xml:space="preserve"> ma</w:t>
      </w:r>
      <w:r>
        <w:rPr>
          <w:rFonts w:ascii="Arial" w:hAnsi="Arial" w:cs="Arial"/>
          <w:sz w:val="24"/>
          <w:szCs w:val="24"/>
        </w:rPr>
        <w:t xml:space="preserve">rca ZEISS modelo  STEMI 2000-C </w:t>
      </w:r>
      <w:r w:rsidRPr="005E331A">
        <w:rPr>
          <w:rFonts w:ascii="Arial" w:hAnsi="Arial" w:cs="Arial"/>
          <w:sz w:val="24"/>
          <w:szCs w:val="24"/>
        </w:rPr>
        <w:t>(Con micrómetro ocular marca CARL ZEISS</w:t>
      </w:r>
      <w:r>
        <w:rPr>
          <w:rFonts w:ascii="Arial" w:hAnsi="Arial" w:cs="Arial"/>
          <w:sz w:val="24"/>
          <w:szCs w:val="24"/>
        </w:rPr>
        <w:t xml:space="preserve">) </w:t>
      </w:r>
      <w:r w:rsidRPr="005E331A">
        <w:rPr>
          <w:rFonts w:ascii="Arial" w:hAnsi="Arial" w:cs="Arial"/>
          <w:sz w:val="24"/>
          <w:szCs w:val="24"/>
        </w:rPr>
        <w:t>El diente preparado se posicion</w:t>
      </w:r>
      <w:r>
        <w:rPr>
          <w:rFonts w:ascii="Arial" w:hAnsi="Arial" w:cs="Arial"/>
          <w:sz w:val="24"/>
          <w:szCs w:val="24"/>
        </w:rPr>
        <w:t>ará</w:t>
      </w:r>
      <w:r w:rsidRPr="005E331A">
        <w:rPr>
          <w:rFonts w:ascii="Arial" w:hAnsi="Arial" w:cs="Arial"/>
          <w:sz w:val="24"/>
          <w:szCs w:val="24"/>
        </w:rPr>
        <w:t xml:space="preserve"> en la  platina del microscopio para asegurar que el margen del hombro quede paralelo al eje de visualización y perpendicular a </w:t>
      </w:r>
      <w:r>
        <w:rPr>
          <w:rFonts w:ascii="Arial" w:hAnsi="Arial" w:cs="Arial"/>
          <w:sz w:val="24"/>
          <w:szCs w:val="24"/>
        </w:rPr>
        <w:t>la zona de medición…….</w:t>
      </w:r>
    </w:p>
    <w:p w:rsidR="00A92780" w:rsidRDefault="00A92780" w:rsidP="008C3F40">
      <w:pPr>
        <w:spacing w:after="0" w:line="240" w:lineRule="auto"/>
        <w:jc w:val="both"/>
        <w:rPr>
          <w:rFonts w:ascii="Arial" w:hAnsi="Arial" w:cs="Arial"/>
          <w:sz w:val="24"/>
          <w:szCs w:val="24"/>
        </w:rPr>
      </w:pPr>
    </w:p>
    <w:p w:rsidR="008C3F40" w:rsidRPr="003A155A" w:rsidRDefault="008C3F40" w:rsidP="008C3F40">
      <w:pPr>
        <w:spacing w:after="0" w:line="240" w:lineRule="auto"/>
        <w:jc w:val="both"/>
        <w:rPr>
          <w:rFonts w:ascii="Arial" w:hAnsi="Arial" w:cs="Arial"/>
          <w:b/>
          <w:sz w:val="24"/>
          <w:szCs w:val="24"/>
        </w:rPr>
      </w:pPr>
      <w:r w:rsidRPr="003A155A">
        <w:rPr>
          <w:rFonts w:ascii="Arial" w:hAnsi="Arial" w:cs="Arial"/>
          <w:b/>
          <w:sz w:val="24"/>
          <w:szCs w:val="24"/>
        </w:rPr>
        <w:t>Conclusiones</w:t>
      </w:r>
    </w:p>
    <w:p w:rsidR="008C3F40" w:rsidRPr="003A155A" w:rsidRDefault="00100D71" w:rsidP="008C3F40">
      <w:pPr>
        <w:spacing w:after="0" w:line="240" w:lineRule="auto"/>
        <w:jc w:val="both"/>
        <w:rPr>
          <w:rFonts w:ascii="Arial" w:hAnsi="Arial" w:cs="Arial"/>
          <w:sz w:val="24"/>
          <w:szCs w:val="24"/>
        </w:rPr>
      </w:pPr>
      <w:r w:rsidRPr="003A155A">
        <w:rPr>
          <w:rFonts w:ascii="Arial" w:hAnsi="Arial" w:cs="Arial"/>
          <w:sz w:val="24"/>
          <w:szCs w:val="24"/>
        </w:rPr>
        <w:t xml:space="preserve">El desarrollo de esta propuesta de investigación permitirá conocer la adaptación marginal dental del circonio con un sistema CAD/CAM (CEREC®) comparado con un sistema </w:t>
      </w:r>
      <w:proofErr w:type="spellStart"/>
      <w:r w:rsidRPr="003A155A">
        <w:rPr>
          <w:rFonts w:ascii="Arial" w:hAnsi="Arial" w:cs="Arial"/>
          <w:sz w:val="24"/>
          <w:szCs w:val="24"/>
        </w:rPr>
        <w:t>pantográfico</w:t>
      </w:r>
      <w:proofErr w:type="spellEnd"/>
      <w:r w:rsidRPr="003A155A">
        <w:rPr>
          <w:rFonts w:ascii="Arial" w:hAnsi="Arial" w:cs="Arial"/>
          <w:sz w:val="24"/>
          <w:szCs w:val="24"/>
        </w:rPr>
        <w:t xml:space="preserve"> (</w:t>
      </w:r>
      <w:proofErr w:type="spellStart"/>
      <w:r w:rsidRPr="003A155A">
        <w:rPr>
          <w:rFonts w:ascii="Arial" w:hAnsi="Arial" w:cs="Arial"/>
          <w:sz w:val="24"/>
          <w:szCs w:val="24"/>
        </w:rPr>
        <w:t>Zirkonzahn</w:t>
      </w:r>
      <w:proofErr w:type="spellEnd"/>
      <w:r w:rsidRPr="003A155A">
        <w:rPr>
          <w:rFonts w:ascii="Arial" w:hAnsi="Arial" w:cs="Arial"/>
          <w:sz w:val="24"/>
          <w:szCs w:val="24"/>
        </w:rPr>
        <w:t xml:space="preserve">®), lo cual aportará evidencia y permitirá seleccionar la técnica más apropiada a implementar con este material, lo cual redundará en mayor probabilidad de éxito del tratamiento del paciente.  </w:t>
      </w:r>
    </w:p>
    <w:p w:rsidR="00100D71" w:rsidRPr="003A155A" w:rsidRDefault="00100D71" w:rsidP="008C3F40">
      <w:pPr>
        <w:spacing w:after="0" w:line="240" w:lineRule="auto"/>
        <w:jc w:val="both"/>
        <w:rPr>
          <w:rFonts w:ascii="Arial" w:hAnsi="Arial" w:cs="Arial"/>
          <w:sz w:val="24"/>
          <w:szCs w:val="24"/>
        </w:rPr>
      </w:pPr>
    </w:p>
    <w:p w:rsidR="002E53F8" w:rsidRPr="003A155A" w:rsidRDefault="002E53F8" w:rsidP="008C3F40">
      <w:pPr>
        <w:spacing w:after="0" w:line="240" w:lineRule="auto"/>
        <w:jc w:val="both"/>
        <w:rPr>
          <w:rFonts w:ascii="Arial" w:hAnsi="Arial" w:cs="Arial"/>
          <w:sz w:val="24"/>
          <w:szCs w:val="24"/>
        </w:rPr>
      </w:pPr>
    </w:p>
    <w:p w:rsidR="00AE6C36" w:rsidRDefault="00AE6C36" w:rsidP="008C3F40">
      <w:pPr>
        <w:spacing w:after="0" w:line="240" w:lineRule="auto"/>
        <w:jc w:val="both"/>
        <w:rPr>
          <w:rFonts w:ascii="Arial" w:hAnsi="Arial" w:cs="Arial"/>
          <w:b/>
          <w:sz w:val="24"/>
          <w:szCs w:val="24"/>
        </w:rPr>
      </w:pPr>
    </w:p>
    <w:p w:rsidR="008C3F40" w:rsidRDefault="008C3F40" w:rsidP="008C3F40">
      <w:pPr>
        <w:spacing w:after="0" w:line="240" w:lineRule="auto"/>
        <w:jc w:val="both"/>
        <w:rPr>
          <w:rFonts w:ascii="Arial" w:hAnsi="Arial" w:cs="Arial"/>
          <w:b/>
          <w:sz w:val="24"/>
          <w:szCs w:val="24"/>
        </w:rPr>
      </w:pPr>
      <w:r w:rsidRPr="003A155A">
        <w:rPr>
          <w:rFonts w:ascii="Arial" w:hAnsi="Arial" w:cs="Arial"/>
          <w:b/>
          <w:sz w:val="24"/>
          <w:szCs w:val="24"/>
        </w:rPr>
        <w:lastRenderedPageBreak/>
        <w:t>Fuentes</w:t>
      </w:r>
      <w:r w:rsidR="00100D71" w:rsidRPr="003A155A">
        <w:rPr>
          <w:rFonts w:ascii="Arial" w:hAnsi="Arial" w:cs="Arial"/>
          <w:b/>
          <w:sz w:val="24"/>
          <w:szCs w:val="24"/>
        </w:rPr>
        <w:t xml:space="preserve"> </w:t>
      </w:r>
    </w:p>
    <w:p w:rsidR="000D0ADA" w:rsidRPr="003A155A" w:rsidRDefault="000D0ADA" w:rsidP="008C3F40">
      <w:pPr>
        <w:spacing w:after="0" w:line="240" w:lineRule="auto"/>
        <w:jc w:val="both"/>
        <w:rPr>
          <w:rFonts w:ascii="Arial" w:hAnsi="Arial" w:cs="Arial"/>
          <w:b/>
          <w:sz w:val="24"/>
          <w:szCs w:val="24"/>
        </w:rPr>
      </w:pPr>
    </w:p>
    <w:p w:rsidR="008B29F1" w:rsidRPr="003A155A" w:rsidRDefault="008B29F1" w:rsidP="008B29F1">
      <w:pPr>
        <w:spacing w:after="0" w:line="240" w:lineRule="auto"/>
        <w:jc w:val="both"/>
        <w:rPr>
          <w:rFonts w:ascii="Arial" w:hAnsi="Arial" w:cs="Arial"/>
          <w:sz w:val="24"/>
          <w:szCs w:val="24"/>
          <w:lang w:val="en-US"/>
        </w:rPr>
      </w:pPr>
      <w:proofErr w:type="spellStart"/>
      <w:r w:rsidRPr="007B1404">
        <w:rPr>
          <w:rFonts w:ascii="Arial" w:hAnsi="Arial" w:cs="Arial"/>
          <w:sz w:val="24"/>
          <w:szCs w:val="24"/>
        </w:rPr>
        <w:t>Bindl</w:t>
      </w:r>
      <w:proofErr w:type="spellEnd"/>
      <w:r w:rsidRPr="007B1404">
        <w:rPr>
          <w:rFonts w:ascii="Arial" w:hAnsi="Arial" w:cs="Arial"/>
          <w:sz w:val="24"/>
          <w:szCs w:val="24"/>
        </w:rPr>
        <w:t xml:space="preserve"> A, </w:t>
      </w:r>
      <w:proofErr w:type="spellStart"/>
      <w:r w:rsidRPr="007B1404">
        <w:rPr>
          <w:rFonts w:ascii="Arial" w:hAnsi="Arial" w:cs="Arial"/>
          <w:sz w:val="24"/>
          <w:szCs w:val="24"/>
        </w:rPr>
        <w:t>Mörmann</w:t>
      </w:r>
      <w:proofErr w:type="spellEnd"/>
      <w:r w:rsidRPr="007B1404">
        <w:rPr>
          <w:rFonts w:ascii="Arial" w:hAnsi="Arial" w:cs="Arial"/>
          <w:sz w:val="24"/>
          <w:szCs w:val="24"/>
        </w:rPr>
        <w:t xml:space="preserve"> W. (2007). </w:t>
      </w:r>
      <w:r w:rsidRPr="003A155A">
        <w:rPr>
          <w:rFonts w:ascii="Arial" w:hAnsi="Arial" w:cs="Arial"/>
          <w:sz w:val="24"/>
          <w:szCs w:val="24"/>
          <w:lang w:val="en-US"/>
        </w:rPr>
        <w:t xml:space="preserve">Fit of All-ceramic Posterior Fixed Partial Denture Frameworks in </w:t>
      </w:r>
      <w:proofErr w:type="spellStart"/>
      <w:r w:rsidRPr="003A155A">
        <w:rPr>
          <w:rFonts w:ascii="Arial" w:hAnsi="Arial" w:cs="Arial"/>
          <w:sz w:val="24"/>
          <w:szCs w:val="24"/>
          <w:lang w:val="en-US"/>
        </w:rPr>
        <w:t>Vrito</w:t>
      </w:r>
      <w:proofErr w:type="spellEnd"/>
      <w:r w:rsidRPr="003A155A">
        <w:rPr>
          <w:rFonts w:ascii="Arial" w:hAnsi="Arial" w:cs="Arial"/>
          <w:sz w:val="24"/>
          <w:szCs w:val="24"/>
          <w:lang w:val="en-US"/>
        </w:rPr>
        <w:t>. International Journal of Periodontics and Restorative Dentistry: 567-575.</w:t>
      </w:r>
    </w:p>
    <w:p w:rsidR="008B29F1" w:rsidRPr="003A155A" w:rsidRDefault="008B29F1" w:rsidP="008B29F1">
      <w:pPr>
        <w:spacing w:after="0" w:line="240" w:lineRule="auto"/>
        <w:jc w:val="both"/>
        <w:rPr>
          <w:rFonts w:ascii="Arial" w:hAnsi="Arial" w:cs="Arial"/>
          <w:sz w:val="24"/>
          <w:szCs w:val="24"/>
          <w:lang w:val="en-US"/>
        </w:rPr>
      </w:pPr>
    </w:p>
    <w:p w:rsidR="008B29F1" w:rsidRPr="003A155A" w:rsidRDefault="008B29F1" w:rsidP="008B29F1">
      <w:pPr>
        <w:spacing w:after="0" w:line="240" w:lineRule="auto"/>
        <w:jc w:val="both"/>
        <w:rPr>
          <w:rFonts w:ascii="Arial" w:hAnsi="Arial" w:cs="Arial"/>
          <w:sz w:val="24"/>
          <w:szCs w:val="24"/>
        </w:rPr>
      </w:pPr>
      <w:proofErr w:type="spellStart"/>
      <w:r w:rsidRPr="003A155A">
        <w:rPr>
          <w:rFonts w:ascii="Arial" w:hAnsi="Arial" w:cs="Arial"/>
          <w:sz w:val="24"/>
          <w:szCs w:val="24"/>
          <w:lang w:val="en-US"/>
        </w:rPr>
        <w:t>Bindl</w:t>
      </w:r>
      <w:proofErr w:type="spellEnd"/>
      <w:r w:rsidRPr="003A155A">
        <w:rPr>
          <w:rFonts w:ascii="Arial" w:hAnsi="Arial" w:cs="Arial"/>
          <w:sz w:val="24"/>
          <w:szCs w:val="24"/>
          <w:lang w:val="en-US"/>
        </w:rPr>
        <w:t xml:space="preserve"> A, </w:t>
      </w:r>
      <w:proofErr w:type="spellStart"/>
      <w:r w:rsidRPr="003A155A">
        <w:rPr>
          <w:rFonts w:ascii="Arial" w:hAnsi="Arial" w:cs="Arial"/>
          <w:sz w:val="24"/>
          <w:szCs w:val="24"/>
          <w:lang w:val="en-US"/>
        </w:rPr>
        <w:t>Mörmann</w:t>
      </w:r>
      <w:proofErr w:type="spellEnd"/>
      <w:r w:rsidRPr="003A155A">
        <w:rPr>
          <w:rFonts w:ascii="Arial" w:hAnsi="Arial" w:cs="Arial"/>
          <w:sz w:val="24"/>
          <w:szCs w:val="24"/>
          <w:lang w:val="en-US"/>
        </w:rPr>
        <w:t xml:space="preserve">, WH. (2005) Marginal and internal fit of all ceramic CAD/CAM Crown coping on chamfer preparations. </w:t>
      </w:r>
      <w:r w:rsidRPr="003A155A">
        <w:rPr>
          <w:rFonts w:ascii="Arial" w:hAnsi="Arial" w:cs="Arial"/>
          <w:sz w:val="24"/>
          <w:szCs w:val="24"/>
        </w:rPr>
        <w:t xml:space="preserve">J of Oral </w:t>
      </w:r>
      <w:proofErr w:type="spellStart"/>
      <w:r w:rsidRPr="003A155A">
        <w:rPr>
          <w:rFonts w:ascii="Arial" w:hAnsi="Arial" w:cs="Arial"/>
          <w:sz w:val="24"/>
          <w:szCs w:val="24"/>
        </w:rPr>
        <w:t>Rehab</w:t>
      </w:r>
      <w:proofErr w:type="spellEnd"/>
      <w:r w:rsidRPr="003A155A">
        <w:rPr>
          <w:rFonts w:ascii="Arial" w:hAnsi="Arial" w:cs="Arial"/>
          <w:sz w:val="24"/>
          <w:szCs w:val="24"/>
        </w:rPr>
        <w:t xml:space="preserve"> 6: 441-447.</w:t>
      </w:r>
    </w:p>
    <w:p w:rsidR="008B29F1" w:rsidRPr="003A155A" w:rsidRDefault="008B29F1" w:rsidP="008B29F1">
      <w:pPr>
        <w:spacing w:after="0" w:line="240" w:lineRule="auto"/>
        <w:jc w:val="both"/>
        <w:rPr>
          <w:rFonts w:ascii="Arial" w:hAnsi="Arial" w:cs="Arial"/>
          <w:sz w:val="24"/>
          <w:szCs w:val="24"/>
        </w:rPr>
      </w:pPr>
    </w:p>
    <w:p w:rsidR="008B29F1" w:rsidRPr="003A155A" w:rsidRDefault="008B29F1" w:rsidP="008B29F1">
      <w:pPr>
        <w:spacing w:after="0" w:line="240" w:lineRule="auto"/>
        <w:jc w:val="both"/>
        <w:rPr>
          <w:rFonts w:ascii="Arial" w:hAnsi="Arial" w:cs="Arial"/>
          <w:sz w:val="24"/>
          <w:szCs w:val="24"/>
        </w:rPr>
      </w:pPr>
      <w:r w:rsidRPr="003A155A">
        <w:rPr>
          <w:rFonts w:ascii="Arial" w:hAnsi="Arial" w:cs="Arial"/>
          <w:sz w:val="24"/>
          <w:szCs w:val="24"/>
        </w:rPr>
        <w:t xml:space="preserve">Garduño J. (2010). Prótesis temporal inmediata, monografía, pág. 5. Disponible en http://cdigital.uv.mx/bitstream/123456789/32241/1/garduno.pdf </w:t>
      </w:r>
    </w:p>
    <w:p w:rsidR="008B29F1" w:rsidRPr="003A155A" w:rsidRDefault="008B29F1" w:rsidP="008B29F1">
      <w:pPr>
        <w:spacing w:after="0" w:line="240" w:lineRule="auto"/>
        <w:jc w:val="both"/>
        <w:rPr>
          <w:rFonts w:ascii="Arial" w:hAnsi="Arial" w:cs="Arial"/>
          <w:sz w:val="24"/>
          <w:szCs w:val="24"/>
        </w:rPr>
      </w:pPr>
    </w:p>
    <w:p w:rsidR="008B29F1" w:rsidRPr="003A155A" w:rsidRDefault="008B29F1" w:rsidP="008B29F1">
      <w:pPr>
        <w:spacing w:after="0" w:line="240" w:lineRule="auto"/>
        <w:jc w:val="both"/>
        <w:rPr>
          <w:rFonts w:ascii="Arial" w:hAnsi="Arial" w:cs="Arial"/>
          <w:sz w:val="24"/>
          <w:szCs w:val="24"/>
        </w:rPr>
      </w:pPr>
      <w:proofErr w:type="spellStart"/>
      <w:r w:rsidRPr="003A155A">
        <w:rPr>
          <w:rFonts w:ascii="Arial" w:hAnsi="Arial" w:cs="Arial"/>
          <w:sz w:val="24"/>
          <w:szCs w:val="24"/>
        </w:rPr>
        <w:t>J.M.van</w:t>
      </w:r>
      <w:proofErr w:type="spellEnd"/>
      <w:r w:rsidRPr="003A155A">
        <w:rPr>
          <w:rFonts w:ascii="Arial" w:hAnsi="Arial" w:cs="Arial"/>
          <w:sz w:val="24"/>
          <w:szCs w:val="24"/>
        </w:rPr>
        <w:t xml:space="preserve"> der </w:t>
      </w:r>
      <w:proofErr w:type="spellStart"/>
      <w:r w:rsidRPr="003A155A">
        <w:rPr>
          <w:rFonts w:ascii="Arial" w:hAnsi="Arial" w:cs="Arial"/>
          <w:sz w:val="24"/>
          <w:szCs w:val="24"/>
        </w:rPr>
        <w:t>Zel</w:t>
      </w:r>
      <w:proofErr w:type="spellEnd"/>
      <w:r w:rsidRPr="003A155A">
        <w:rPr>
          <w:rFonts w:ascii="Arial" w:hAnsi="Arial" w:cs="Arial"/>
          <w:sz w:val="24"/>
          <w:szCs w:val="24"/>
        </w:rPr>
        <w:t xml:space="preserve">, .W.J.M </w:t>
      </w:r>
      <w:proofErr w:type="spellStart"/>
      <w:r w:rsidRPr="003A155A">
        <w:rPr>
          <w:rFonts w:ascii="Arial" w:hAnsi="Arial" w:cs="Arial"/>
          <w:sz w:val="24"/>
          <w:szCs w:val="24"/>
        </w:rPr>
        <w:t>Dekker</w:t>
      </w:r>
      <w:proofErr w:type="spellEnd"/>
      <w:r w:rsidRPr="003A155A">
        <w:rPr>
          <w:rFonts w:ascii="Arial" w:hAnsi="Arial" w:cs="Arial"/>
          <w:sz w:val="24"/>
          <w:szCs w:val="24"/>
        </w:rPr>
        <w:t xml:space="preserve">, s.f. </w:t>
      </w:r>
      <w:proofErr w:type="spellStart"/>
      <w:r w:rsidRPr="003A155A">
        <w:rPr>
          <w:rFonts w:ascii="Arial" w:hAnsi="Arial" w:cs="Arial"/>
          <w:sz w:val="24"/>
          <w:szCs w:val="24"/>
        </w:rPr>
        <w:t>Klinische</w:t>
      </w:r>
      <w:proofErr w:type="spellEnd"/>
      <w:r w:rsidRPr="003A155A">
        <w:rPr>
          <w:rFonts w:ascii="Arial" w:hAnsi="Arial" w:cs="Arial"/>
          <w:sz w:val="24"/>
          <w:szCs w:val="24"/>
        </w:rPr>
        <w:t xml:space="preserve"> </w:t>
      </w:r>
      <w:proofErr w:type="spellStart"/>
      <w:r w:rsidRPr="003A155A">
        <w:rPr>
          <w:rFonts w:ascii="Arial" w:hAnsi="Arial" w:cs="Arial"/>
          <w:sz w:val="24"/>
          <w:szCs w:val="24"/>
        </w:rPr>
        <w:t>evaluatie</w:t>
      </w:r>
      <w:proofErr w:type="spellEnd"/>
      <w:r w:rsidRPr="003A155A">
        <w:rPr>
          <w:rFonts w:ascii="Arial" w:hAnsi="Arial" w:cs="Arial"/>
          <w:sz w:val="24"/>
          <w:szCs w:val="24"/>
        </w:rPr>
        <w:t xml:space="preserve"> van. (2014) CAD/CAM-</w:t>
      </w:r>
      <w:proofErr w:type="spellStart"/>
      <w:r w:rsidRPr="003A155A">
        <w:rPr>
          <w:rFonts w:ascii="Arial" w:hAnsi="Arial" w:cs="Arial"/>
          <w:sz w:val="24"/>
          <w:szCs w:val="24"/>
        </w:rPr>
        <w:t>kroon</w:t>
      </w:r>
      <w:proofErr w:type="spellEnd"/>
      <w:r w:rsidRPr="003A155A">
        <w:rPr>
          <w:rFonts w:ascii="Arial" w:hAnsi="Arial" w:cs="Arial"/>
          <w:sz w:val="24"/>
          <w:szCs w:val="24"/>
        </w:rPr>
        <w:t>. Disponible en http://europepmc.org/abstract/MED/24640297.</w:t>
      </w:r>
    </w:p>
    <w:p w:rsidR="008B29F1" w:rsidRPr="003A155A" w:rsidRDefault="008B29F1" w:rsidP="008B29F1">
      <w:pPr>
        <w:spacing w:after="0" w:line="240" w:lineRule="auto"/>
        <w:jc w:val="both"/>
        <w:rPr>
          <w:rFonts w:ascii="Arial" w:hAnsi="Arial" w:cs="Arial"/>
          <w:sz w:val="24"/>
          <w:szCs w:val="24"/>
        </w:rPr>
      </w:pPr>
    </w:p>
    <w:p w:rsidR="008B29F1" w:rsidRPr="003A155A" w:rsidRDefault="008B29F1" w:rsidP="008B29F1">
      <w:pPr>
        <w:spacing w:after="0" w:line="240" w:lineRule="auto"/>
        <w:jc w:val="both"/>
        <w:rPr>
          <w:rFonts w:ascii="Arial" w:hAnsi="Arial" w:cs="Arial"/>
          <w:sz w:val="24"/>
          <w:szCs w:val="24"/>
        </w:rPr>
      </w:pPr>
      <w:r w:rsidRPr="003A155A">
        <w:rPr>
          <w:rFonts w:ascii="Arial" w:hAnsi="Arial" w:cs="Arial"/>
          <w:sz w:val="24"/>
          <w:szCs w:val="24"/>
        </w:rPr>
        <w:t xml:space="preserve">Martínez J y </w:t>
      </w:r>
      <w:proofErr w:type="spellStart"/>
      <w:r w:rsidRPr="003A155A">
        <w:rPr>
          <w:rFonts w:ascii="Arial" w:hAnsi="Arial" w:cs="Arial"/>
          <w:sz w:val="24"/>
          <w:szCs w:val="24"/>
        </w:rPr>
        <w:t>Rodriguez</w:t>
      </w:r>
      <w:proofErr w:type="spellEnd"/>
      <w:r w:rsidRPr="003A155A">
        <w:rPr>
          <w:rFonts w:ascii="Arial" w:hAnsi="Arial" w:cs="Arial"/>
          <w:sz w:val="24"/>
          <w:szCs w:val="24"/>
        </w:rPr>
        <w:t xml:space="preserve"> D. (2010) Comparación De La Desadaptación Marginal De Cofias De Zirconio (Y-</w:t>
      </w:r>
      <w:proofErr w:type="spellStart"/>
      <w:r w:rsidRPr="003A155A">
        <w:rPr>
          <w:rFonts w:ascii="Arial" w:hAnsi="Arial" w:cs="Arial"/>
          <w:sz w:val="24"/>
          <w:szCs w:val="24"/>
        </w:rPr>
        <w:t>Tzp</w:t>
      </w:r>
      <w:proofErr w:type="spellEnd"/>
      <w:r w:rsidRPr="003A155A">
        <w:rPr>
          <w:rFonts w:ascii="Arial" w:hAnsi="Arial" w:cs="Arial"/>
          <w:sz w:val="24"/>
          <w:szCs w:val="24"/>
        </w:rPr>
        <w:t xml:space="preserve">) Realizadas Con Dos Sistemas Diferentes: </w:t>
      </w:r>
      <w:proofErr w:type="spellStart"/>
      <w:r w:rsidRPr="003A155A">
        <w:rPr>
          <w:rFonts w:ascii="Arial" w:hAnsi="Arial" w:cs="Arial"/>
          <w:sz w:val="24"/>
          <w:szCs w:val="24"/>
        </w:rPr>
        <w:t>Cad</w:t>
      </w:r>
      <w:proofErr w:type="spellEnd"/>
      <w:r w:rsidRPr="003A155A">
        <w:rPr>
          <w:rFonts w:ascii="Arial" w:hAnsi="Arial" w:cs="Arial"/>
          <w:sz w:val="24"/>
          <w:szCs w:val="24"/>
        </w:rPr>
        <w:t>/</w:t>
      </w:r>
      <w:proofErr w:type="spellStart"/>
      <w:r w:rsidRPr="003A155A">
        <w:rPr>
          <w:rFonts w:ascii="Arial" w:hAnsi="Arial" w:cs="Arial"/>
          <w:sz w:val="24"/>
          <w:szCs w:val="24"/>
        </w:rPr>
        <w:t>Cam</w:t>
      </w:r>
      <w:proofErr w:type="spellEnd"/>
      <w:r w:rsidRPr="003A155A">
        <w:rPr>
          <w:rFonts w:ascii="Arial" w:hAnsi="Arial" w:cs="Arial"/>
          <w:sz w:val="24"/>
          <w:szCs w:val="24"/>
        </w:rPr>
        <w:t xml:space="preserve"> (</w:t>
      </w:r>
      <w:proofErr w:type="spellStart"/>
      <w:r w:rsidRPr="003A155A">
        <w:rPr>
          <w:rFonts w:ascii="Arial" w:hAnsi="Arial" w:cs="Arial"/>
          <w:sz w:val="24"/>
          <w:szCs w:val="24"/>
        </w:rPr>
        <w:t>Cerec</w:t>
      </w:r>
      <w:proofErr w:type="spellEnd"/>
      <w:r w:rsidRPr="003A155A">
        <w:rPr>
          <w:rFonts w:ascii="Arial" w:hAnsi="Arial" w:cs="Arial"/>
          <w:sz w:val="24"/>
          <w:szCs w:val="24"/>
        </w:rPr>
        <w:t xml:space="preserve">®) Y </w:t>
      </w:r>
      <w:proofErr w:type="spellStart"/>
      <w:r w:rsidRPr="003A155A">
        <w:rPr>
          <w:rFonts w:ascii="Arial" w:hAnsi="Arial" w:cs="Arial"/>
          <w:sz w:val="24"/>
          <w:szCs w:val="24"/>
        </w:rPr>
        <w:t>Pantográfico</w:t>
      </w:r>
      <w:proofErr w:type="spellEnd"/>
      <w:r w:rsidRPr="003A155A">
        <w:rPr>
          <w:rFonts w:ascii="Arial" w:hAnsi="Arial" w:cs="Arial"/>
          <w:sz w:val="24"/>
          <w:szCs w:val="24"/>
        </w:rPr>
        <w:t xml:space="preserve"> (</w:t>
      </w:r>
      <w:proofErr w:type="spellStart"/>
      <w:r w:rsidRPr="003A155A">
        <w:rPr>
          <w:rFonts w:ascii="Arial" w:hAnsi="Arial" w:cs="Arial"/>
          <w:sz w:val="24"/>
          <w:szCs w:val="24"/>
        </w:rPr>
        <w:t>Zirkonzahn</w:t>
      </w:r>
      <w:proofErr w:type="spellEnd"/>
      <w:r w:rsidRPr="003A155A">
        <w:rPr>
          <w:rFonts w:ascii="Arial" w:hAnsi="Arial" w:cs="Arial"/>
          <w:sz w:val="24"/>
          <w:szCs w:val="24"/>
        </w:rPr>
        <w:t xml:space="preserve">®), Mediante </w:t>
      </w:r>
      <w:proofErr w:type="spellStart"/>
      <w:r w:rsidRPr="003A155A">
        <w:rPr>
          <w:rFonts w:ascii="Arial" w:hAnsi="Arial" w:cs="Arial"/>
          <w:sz w:val="24"/>
          <w:szCs w:val="24"/>
        </w:rPr>
        <w:t>Estereomicroscopio</w:t>
      </w:r>
      <w:proofErr w:type="spellEnd"/>
      <w:r w:rsidRPr="003A155A">
        <w:rPr>
          <w:rFonts w:ascii="Arial" w:hAnsi="Arial" w:cs="Arial"/>
          <w:sz w:val="24"/>
          <w:szCs w:val="24"/>
        </w:rPr>
        <w:t>, s.f. (Disponible en http://www.cieo.edu.co/component/content/article/43-revista-odontos/319-revista-odontos-edicion-no-35-oct-2010.html).</w:t>
      </w:r>
    </w:p>
    <w:p w:rsidR="008B29F1" w:rsidRPr="003A155A" w:rsidRDefault="008B29F1" w:rsidP="008B29F1">
      <w:pPr>
        <w:spacing w:after="0" w:line="240" w:lineRule="auto"/>
        <w:jc w:val="both"/>
        <w:rPr>
          <w:rFonts w:ascii="Arial" w:hAnsi="Arial" w:cs="Arial"/>
          <w:sz w:val="24"/>
          <w:szCs w:val="24"/>
        </w:rPr>
      </w:pPr>
    </w:p>
    <w:p w:rsidR="008B29F1" w:rsidRPr="003A155A" w:rsidRDefault="008B29F1" w:rsidP="008B29F1">
      <w:pPr>
        <w:spacing w:after="0" w:line="240" w:lineRule="auto"/>
        <w:jc w:val="both"/>
        <w:rPr>
          <w:rFonts w:ascii="Arial" w:hAnsi="Arial" w:cs="Arial"/>
          <w:sz w:val="24"/>
          <w:szCs w:val="24"/>
        </w:rPr>
      </w:pPr>
      <w:r w:rsidRPr="003A155A">
        <w:rPr>
          <w:rFonts w:ascii="Arial" w:hAnsi="Arial" w:cs="Arial"/>
          <w:sz w:val="24"/>
          <w:szCs w:val="24"/>
        </w:rPr>
        <w:t xml:space="preserve">Moreno M. Vence M. Vivas M. Torres E. (2012) Comparación de la Adaptación Marginal de Cofias Coladas en Metal Base Utilizando Técnica de Sellado Marginal Manual y Asistida por Computador. </w:t>
      </w:r>
      <w:proofErr w:type="spellStart"/>
      <w:r w:rsidRPr="003A155A">
        <w:rPr>
          <w:rFonts w:ascii="Arial" w:hAnsi="Arial" w:cs="Arial"/>
          <w:sz w:val="24"/>
          <w:szCs w:val="24"/>
        </w:rPr>
        <w:t>Odontos</w:t>
      </w:r>
      <w:proofErr w:type="spellEnd"/>
      <w:r w:rsidRPr="003A155A">
        <w:rPr>
          <w:rFonts w:ascii="Arial" w:hAnsi="Arial" w:cs="Arial"/>
          <w:sz w:val="24"/>
          <w:szCs w:val="24"/>
        </w:rPr>
        <w:t xml:space="preserve">, </w:t>
      </w:r>
      <w:proofErr w:type="spellStart"/>
      <w:r w:rsidRPr="003A155A">
        <w:rPr>
          <w:rFonts w:ascii="Arial" w:hAnsi="Arial" w:cs="Arial"/>
          <w:sz w:val="24"/>
          <w:szCs w:val="24"/>
        </w:rPr>
        <w:t>pag</w:t>
      </w:r>
      <w:proofErr w:type="spellEnd"/>
      <w:r w:rsidRPr="003A155A">
        <w:rPr>
          <w:rFonts w:ascii="Arial" w:hAnsi="Arial" w:cs="Arial"/>
          <w:sz w:val="24"/>
          <w:szCs w:val="24"/>
        </w:rPr>
        <w:t>. 22-33. Disponible en:http://www.unicieo.edu.co/revistaodontos/odontos40/comparacion_de_la_adaptacion_marginal_cofias_coladas_metal_base_utilizando_tecnica_sellado%20marginal%20manual%20y%20asistida%20por%20computador.pdf</w:t>
      </w:r>
    </w:p>
    <w:p w:rsidR="008B29F1" w:rsidRPr="003A155A" w:rsidRDefault="008B29F1" w:rsidP="008B29F1">
      <w:pPr>
        <w:spacing w:after="0" w:line="240" w:lineRule="auto"/>
        <w:jc w:val="both"/>
        <w:rPr>
          <w:rFonts w:ascii="Arial" w:hAnsi="Arial" w:cs="Arial"/>
          <w:sz w:val="24"/>
          <w:szCs w:val="24"/>
        </w:rPr>
      </w:pPr>
    </w:p>
    <w:p w:rsidR="008B29F1" w:rsidRPr="003A155A" w:rsidRDefault="008B29F1" w:rsidP="008B29F1">
      <w:pPr>
        <w:spacing w:after="0" w:line="240" w:lineRule="auto"/>
        <w:jc w:val="both"/>
        <w:rPr>
          <w:rFonts w:ascii="Arial" w:hAnsi="Arial" w:cs="Arial"/>
          <w:sz w:val="24"/>
          <w:szCs w:val="24"/>
        </w:rPr>
      </w:pPr>
      <w:proofErr w:type="spellStart"/>
      <w:r w:rsidRPr="003A155A">
        <w:rPr>
          <w:rFonts w:ascii="Arial" w:hAnsi="Arial" w:cs="Arial"/>
          <w:sz w:val="24"/>
          <w:szCs w:val="24"/>
          <w:lang w:val="en-US"/>
        </w:rPr>
        <w:t>Raigrodski</w:t>
      </w:r>
      <w:proofErr w:type="spellEnd"/>
      <w:r w:rsidRPr="003A155A">
        <w:rPr>
          <w:rFonts w:ascii="Arial" w:hAnsi="Arial" w:cs="Arial"/>
          <w:sz w:val="24"/>
          <w:szCs w:val="24"/>
          <w:lang w:val="en-US"/>
        </w:rPr>
        <w:t xml:space="preserve">, A. (2004) Contemporary all ceramic fixed partial dentures: a review. </w:t>
      </w:r>
      <w:proofErr w:type="spellStart"/>
      <w:r w:rsidRPr="003A155A">
        <w:rPr>
          <w:rFonts w:ascii="Arial" w:hAnsi="Arial" w:cs="Arial"/>
          <w:sz w:val="24"/>
          <w:szCs w:val="24"/>
        </w:rPr>
        <w:t>Dent</w:t>
      </w:r>
      <w:proofErr w:type="spellEnd"/>
      <w:r w:rsidRPr="003A155A">
        <w:rPr>
          <w:rFonts w:ascii="Arial" w:hAnsi="Arial" w:cs="Arial"/>
          <w:sz w:val="24"/>
          <w:szCs w:val="24"/>
        </w:rPr>
        <w:t xml:space="preserve"> </w:t>
      </w:r>
      <w:proofErr w:type="spellStart"/>
      <w:r w:rsidRPr="003A155A">
        <w:rPr>
          <w:rFonts w:ascii="Arial" w:hAnsi="Arial" w:cs="Arial"/>
          <w:sz w:val="24"/>
          <w:szCs w:val="24"/>
        </w:rPr>
        <w:t>Clin</w:t>
      </w:r>
      <w:proofErr w:type="spellEnd"/>
      <w:r w:rsidRPr="003A155A">
        <w:rPr>
          <w:rFonts w:ascii="Arial" w:hAnsi="Arial" w:cs="Arial"/>
          <w:sz w:val="24"/>
          <w:szCs w:val="24"/>
        </w:rPr>
        <w:t xml:space="preserve"> N Am; </w:t>
      </w:r>
      <w:proofErr w:type="gramStart"/>
      <w:r w:rsidRPr="003A155A">
        <w:rPr>
          <w:rFonts w:ascii="Arial" w:hAnsi="Arial" w:cs="Arial"/>
          <w:sz w:val="24"/>
          <w:szCs w:val="24"/>
        </w:rPr>
        <w:t>48 :</w:t>
      </w:r>
      <w:proofErr w:type="gramEnd"/>
      <w:r w:rsidRPr="003A155A">
        <w:rPr>
          <w:rFonts w:ascii="Arial" w:hAnsi="Arial" w:cs="Arial"/>
          <w:sz w:val="24"/>
          <w:szCs w:val="24"/>
        </w:rPr>
        <w:t xml:space="preserve"> 531-544</w:t>
      </w:r>
    </w:p>
    <w:p w:rsidR="008B29F1" w:rsidRPr="003A155A" w:rsidRDefault="008B29F1" w:rsidP="008B29F1">
      <w:pPr>
        <w:spacing w:after="0" w:line="240" w:lineRule="auto"/>
        <w:jc w:val="both"/>
        <w:rPr>
          <w:rFonts w:ascii="Arial" w:hAnsi="Arial" w:cs="Arial"/>
          <w:sz w:val="24"/>
          <w:szCs w:val="24"/>
        </w:rPr>
      </w:pPr>
    </w:p>
    <w:p w:rsidR="008B29F1" w:rsidRPr="003A155A" w:rsidRDefault="008B29F1" w:rsidP="008B29F1">
      <w:pPr>
        <w:spacing w:after="0" w:line="240" w:lineRule="auto"/>
        <w:jc w:val="both"/>
        <w:rPr>
          <w:rFonts w:ascii="Arial" w:hAnsi="Arial" w:cs="Arial"/>
          <w:sz w:val="24"/>
          <w:szCs w:val="24"/>
        </w:rPr>
      </w:pPr>
      <w:r w:rsidRPr="003A155A">
        <w:rPr>
          <w:rFonts w:ascii="Arial" w:hAnsi="Arial" w:cs="Arial"/>
          <w:sz w:val="24"/>
          <w:szCs w:val="24"/>
        </w:rPr>
        <w:t xml:space="preserve">Santamaría, Y. Aldana, K. </w:t>
      </w:r>
      <w:proofErr w:type="spellStart"/>
      <w:r w:rsidRPr="003A155A">
        <w:rPr>
          <w:rFonts w:ascii="Arial" w:hAnsi="Arial" w:cs="Arial"/>
          <w:sz w:val="24"/>
          <w:szCs w:val="24"/>
        </w:rPr>
        <w:t>Matín</w:t>
      </w:r>
      <w:proofErr w:type="spellEnd"/>
      <w:r w:rsidRPr="003A155A">
        <w:rPr>
          <w:rFonts w:ascii="Arial" w:hAnsi="Arial" w:cs="Arial"/>
          <w:sz w:val="24"/>
          <w:szCs w:val="24"/>
        </w:rPr>
        <w:t xml:space="preserve"> J. (2009) Comparación de la adaptación marginal e interna de coronas fabricadas con tres sistemas totalmente cerámicos. Universitaria Colegios de Colombia UNICOC. </w:t>
      </w:r>
    </w:p>
    <w:p w:rsidR="008B29F1" w:rsidRPr="003A155A" w:rsidRDefault="008B29F1" w:rsidP="008B29F1">
      <w:pPr>
        <w:spacing w:after="0" w:line="240" w:lineRule="auto"/>
        <w:jc w:val="both"/>
        <w:rPr>
          <w:rFonts w:ascii="Arial" w:hAnsi="Arial" w:cs="Arial"/>
          <w:sz w:val="24"/>
          <w:szCs w:val="24"/>
        </w:rPr>
      </w:pPr>
    </w:p>
    <w:p w:rsidR="008B29F1" w:rsidRPr="003A155A" w:rsidRDefault="008B29F1" w:rsidP="008B29F1">
      <w:pPr>
        <w:spacing w:after="0" w:line="240" w:lineRule="auto"/>
        <w:jc w:val="both"/>
        <w:rPr>
          <w:rFonts w:ascii="Arial" w:hAnsi="Arial" w:cs="Arial"/>
          <w:sz w:val="24"/>
          <w:szCs w:val="24"/>
        </w:rPr>
      </w:pPr>
      <w:r w:rsidRPr="003A155A">
        <w:rPr>
          <w:rFonts w:ascii="Arial" w:hAnsi="Arial" w:cs="Arial"/>
          <w:sz w:val="24"/>
          <w:szCs w:val="24"/>
        </w:rPr>
        <w:t xml:space="preserve">Troncoso, D. Rico, D. </w:t>
      </w:r>
      <w:proofErr w:type="spellStart"/>
      <w:r w:rsidRPr="003A155A">
        <w:rPr>
          <w:rFonts w:ascii="Arial" w:hAnsi="Arial" w:cs="Arial"/>
          <w:sz w:val="24"/>
          <w:szCs w:val="24"/>
        </w:rPr>
        <w:t>Lozad</w:t>
      </w:r>
      <w:proofErr w:type="spellEnd"/>
      <w:r w:rsidRPr="003A155A">
        <w:rPr>
          <w:rFonts w:ascii="Arial" w:hAnsi="Arial" w:cs="Arial"/>
          <w:sz w:val="24"/>
          <w:szCs w:val="24"/>
        </w:rPr>
        <w:t xml:space="preserve">. (2005) Comparación de adaptación marginal de dos sistemas libres de sustrato </w:t>
      </w:r>
      <w:proofErr w:type="spellStart"/>
      <w:r w:rsidRPr="003A155A">
        <w:rPr>
          <w:rFonts w:ascii="Arial" w:hAnsi="Arial" w:cs="Arial"/>
          <w:sz w:val="24"/>
          <w:szCs w:val="24"/>
        </w:rPr>
        <w:t>metalico</w:t>
      </w:r>
      <w:proofErr w:type="spellEnd"/>
      <w:r w:rsidRPr="003A155A">
        <w:rPr>
          <w:rFonts w:ascii="Arial" w:hAnsi="Arial" w:cs="Arial"/>
          <w:sz w:val="24"/>
          <w:szCs w:val="24"/>
        </w:rPr>
        <w:t xml:space="preserve"> In-</w:t>
      </w:r>
      <w:proofErr w:type="spellStart"/>
      <w:r w:rsidRPr="003A155A">
        <w:rPr>
          <w:rFonts w:ascii="Arial" w:hAnsi="Arial" w:cs="Arial"/>
          <w:sz w:val="24"/>
          <w:szCs w:val="24"/>
        </w:rPr>
        <w:t>Ceram</w:t>
      </w:r>
      <w:proofErr w:type="spellEnd"/>
      <w:r w:rsidRPr="003A155A">
        <w:rPr>
          <w:rFonts w:ascii="Arial" w:hAnsi="Arial" w:cs="Arial"/>
          <w:sz w:val="24"/>
          <w:szCs w:val="24"/>
        </w:rPr>
        <w:t xml:space="preserve"> y </w:t>
      </w:r>
      <w:proofErr w:type="spellStart"/>
      <w:r w:rsidRPr="003A155A">
        <w:rPr>
          <w:rFonts w:ascii="Arial" w:hAnsi="Arial" w:cs="Arial"/>
          <w:sz w:val="24"/>
          <w:szCs w:val="24"/>
        </w:rPr>
        <w:t>Empress</w:t>
      </w:r>
      <w:proofErr w:type="spellEnd"/>
      <w:r w:rsidRPr="003A155A">
        <w:rPr>
          <w:rFonts w:ascii="Arial" w:hAnsi="Arial" w:cs="Arial"/>
          <w:sz w:val="24"/>
          <w:szCs w:val="24"/>
        </w:rPr>
        <w:t xml:space="preserve"> II en preparaciones para corona completa. Universidad Militar Nueva Granada. Fundación Centro de Investigaciones y Estudios Odontológicos CIEO. </w:t>
      </w:r>
    </w:p>
    <w:p w:rsidR="008B29F1" w:rsidRPr="003A155A" w:rsidRDefault="008B29F1" w:rsidP="008B29F1">
      <w:pPr>
        <w:spacing w:after="0" w:line="240" w:lineRule="auto"/>
        <w:jc w:val="both"/>
        <w:rPr>
          <w:rFonts w:ascii="Arial" w:hAnsi="Arial" w:cs="Arial"/>
          <w:sz w:val="24"/>
          <w:szCs w:val="24"/>
        </w:rPr>
      </w:pPr>
    </w:p>
    <w:p w:rsidR="008B29F1" w:rsidRPr="008B29F1" w:rsidRDefault="008B29F1" w:rsidP="008B29F1">
      <w:pPr>
        <w:spacing w:after="0" w:line="240" w:lineRule="auto"/>
        <w:jc w:val="both"/>
        <w:rPr>
          <w:rFonts w:ascii="Arial" w:hAnsi="Arial" w:cs="Arial"/>
        </w:rPr>
      </w:pPr>
    </w:p>
    <w:p w:rsidR="008B29F1" w:rsidRPr="008B29F1" w:rsidRDefault="008B29F1" w:rsidP="008B29F1">
      <w:pPr>
        <w:spacing w:after="0" w:line="240" w:lineRule="auto"/>
        <w:jc w:val="both"/>
        <w:rPr>
          <w:rFonts w:ascii="Arial" w:hAnsi="Arial" w:cs="Arial"/>
        </w:rPr>
      </w:pPr>
    </w:p>
    <w:p w:rsidR="00EB2454" w:rsidRDefault="00EB2454" w:rsidP="00BA7357">
      <w:pPr>
        <w:spacing w:after="0" w:line="240" w:lineRule="auto"/>
        <w:jc w:val="both"/>
        <w:rPr>
          <w:rFonts w:ascii="Arial" w:hAnsi="Arial" w:cs="Arial"/>
        </w:rPr>
      </w:pPr>
    </w:p>
    <w:p w:rsidR="00D47989" w:rsidRPr="004E51D1" w:rsidRDefault="00D47989" w:rsidP="00D47989">
      <w:pPr>
        <w:pStyle w:val="Prrafodelista"/>
        <w:jc w:val="both"/>
        <w:rPr>
          <w:rFonts w:ascii="Arial" w:hAnsi="Arial" w:cs="Arial"/>
          <w:shd w:val="clear" w:color="auto" w:fill="FFFFFF"/>
        </w:rPr>
      </w:pPr>
    </w:p>
    <w:p w:rsidR="00EB2454" w:rsidRPr="00EB2454" w:rsidRDefault="00EB2454" w:rsidP="00EB2454">
      <w:pPr>
        <w:spacing w:after="0" w:line="240" w:lineRule="auto"/>
        <w:jc w:val="both"/>
        <w:rPr>
          <w:rFonts w:ascii="Arial" w:hAnsi="Arial" w:cs="Arial"/>
        </w:rPr>
      </w:pPr>
    </w:p>
    <w:p w:rsidR="00EB2454" w:rsidRPr="00BA0AF9" w:rsidRDefault="00EB2454" w:rsidP="00EB2454">
      <w:pPr>
        <w:spacing w:after="0" w:line="240" w:lineRule="auto"/>
        <w:jc w:val="both"/>
        <w:rPr>
          <w:rFonts w:ascii="Arial" w:hAnsi="Arial" w:cs="Arial"/>
          <w:color w:val="FF0000"/>
        </w:rPr>
      </w:pPr>
    </w:p>
    <w:p w:rsidR="00BA0AF9" w:rsidRPr="00BA0AF9" w:rsidRDefault="00BA0AF9" w:rsidP="00BA0AF9">
      <w:pPr>
        <w:spacing w:after="0" w:line="240" w:lineRule="auto"/>
        <w:jc w:val="both"/>
        <w:rPr>
          <w:rFonts w:ascii="Arial" w:hAnsi="Arial" w:cs="Arial"/>
          <w:color w:val="FF0000"/>
        </w:rPr>
      </w:pPr>
    </w:p>
    <w:sectPr w:rsidR="00BA0AF9" w:rsidRPr="00BA0AF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357"/>
    <w:rsid w:val="00095AA8"/>
    <w:rsid w:val="000D0ADA"/>
    <w:rsid w:val="000E2CA4"/>
    <w:rsid w:val="00100D71"/>
    <w:rsid w:val="00101B48"/>
    <w:rsid w:val="001042F9"/>
    <w:rsid w:val="001C1A14"/>
    <w:rsid w:val="002B1B56"/>
    <w:rsid w:val="002C1289"/>
    <w:rsid w:val="002E53F8"/>
    <w:rsid w:val="00344853"/>
    <w:rsid w:val="003A155A"/>
    <w:rsid w:val="003D0A4C"/>
    <w:rsid w:val="003D14D7"/>
    <w:rsid w:val="003D7E79"/>
    <w:rsid w:val="004156B7"/>
    <w:rsid w:val="004A2B7B"/>
    <w:rsid w:val="00536AB3"/>
    <w:rsid w:val="005E331A"/>
    <w:rsid w:val="00616D24"/>
    <w:rsid w:val="0066371C"/>
    <w:rsid w:val="007B1404"/>
    <w:rsid w:val="008B29F1"/>
    <w:rsid w:val="008C3F40"/>
    <w:rsid w:val="008D553D"/>
    <w:rsid w:val="00933279"/>
    <w:rsid w:val="009C4896"/>
    <w:rsid w:val="00A0431E"/>
    <w:rsid w:val="00A92780"/>
    <w:rsid w:val="00AE4B52"/>
    <w:rsid w:val="00AE6C36"/>
    <w:rsid w:val="00BA0AF9"/>
    <w:rsid w:val="00BA7357"/>
    <w:rsid w:val="00BF11AB"/>
    <w:rsid w:val="00BF7F5E"/>
    <w:rsid w:val="00C73406"/>
    <w:rsid w:val="00D47989"/>
    <w:rsid w:val="00E21BDF"/>
    <w:rsid w:val="00EB2454"/>
    <w:rsid w:val="00FB22C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47989"/>
    <w:pPr>
      <w:ind w:left="720"/>
      <w:contextualSpacing/>
    </w:pPr>
  </w:style>
  <w:style w:type="paragraph" w:customStyle="1" w:styleId="ecxmsonormal">
    <w:name w:val="ecxmsonormal"/>
    <w:basedOn w:val="Normal"/>
    <w:rsid w:val="00D47989"/>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D4798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47989"/>
    <w:pPr>
      <w:ind w:left="720"/>
      <w:contextualSpacing/>
    </w:pPr>
  </w:style>
  <w:style w:type="paragraph" w:customStyle="1" w:styleId="ecxmsonormal">
    <w:name w:val="ecxmsonormal"/>
    <w:basedOn w:val="Normal"/>
    <w:rsid w:val="00D47989"/>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D4798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086110">
      <w:bodyDiv w:val="1"/>
      <w:marLeft w:val="0"/>
      <w:marRight w:val="0"/>
      <w:marTop w:val="0"/>
      <w:marBottom w:val="0"/>
      <w:divBdr>
        <w:top w:val="none" w:sz="0" w:space="0" w:color="auto"/>
        <w:left w:val="none" w:sz="0" w:space="0" w:color="auto"/>
        <w:bottom w:val="none" w:sz="0" w:space="0" w:color="auto"/>
        <w:right w:val="none" w:sz="0" w:space="0" w:color="auto"/>
      </w:divBdr>
    </w:div>
    <w:div w:id="1083836483">
      <w:bodyDiv w:val="1"/>
      <w:marLeft w:val="0"/>
      <w:marRight w:val="0"/>
      <w:marTop w:val="0"/>
      <w:marBottom w:val="0"/>
      <w:divBdr>
        <w:top w:val="none" w:sz="0" w:space="0" w:color="auto"/>
        <w:left w:val="none" w:sz="0" w:space="0" w:color="auto"/>
        <w:bottom w:val="none" w:sz="0" w:space="0" w:color="auto"/>
        <w:right w:val="none" w:sz="0" w:space="0" w:color="auto"/>
      </w:divBdr>
    </w:div>
    <w:div w:id="1601335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1078</Words>
  <Characters>5931</Characters>
  <Application>Microsoft Office Word</Application>
  <DocSecurity>0</DocSecurity>
  <Lines>49</Lines>
  <Paragraphs>13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6996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NathaliaP</dc:creator>
  <cp:lastModifiedBy>usuario</cp:lastModifiedBy>
  <cp:revision>2</cp:revision>
  <dcterms:created xsi:type="dcterms:W3CDTF">2014-10-08T23:16:00Z</dcterms:created>
  <dcterms:modified xsi:type="dcterms:W3CDTF">2014-10-08T23:16:00Z</dcterms:modified>
</cp:coreProperties>
</file>