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81BF40" w14:textId="77777777" w:rsidR="00A92CED" w:rsidRPr="002A18AF" w:rsidRDefault="00A92CED" w:rsidP="00A92CED">
      <w:pPr>
        <w:jc w:val="center"/>
        <w:rPr>
          <w:b/>
          <w:lang w:val="es-ES"/>
        </w:rPr>
      </w:pPr>
      <w:bookmarkStart w:id="0" w:name="_GoBack"/>
      <w:bookmarkEnd w:id="0"/>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A92CED" w14:paraId="13DA61D7" w14:textId="77777777" w:rsidTr="00DC266A">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192B299" w14:textId="77777777" w:rsidR="00A92CED" w:rsidRDefault="00A92CED" w:rsidP="00DC26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A92CED" w14:paraId="4010A889" w14:textId="77777777" w:rsidTr="00DC266A">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BE828CE" w14:textId="77777777" w:rsidR="00A92CED" w:rsidRPr="00A56D82" w:rsidRDefault="00A92CED" w:rsidP="00A92CED">
            <w:pPr>
              <w:pStyle w:val="Prrafodelista"/>
              <w:jc w:val="both"/>
              <w:rPr>
                <w:rFonts w:ascii="Arial" w:hAnsi="Arial" w:cs="Arial"/>
                <w:b/>
                <w:color w:val="000000" w:themeColor="text1"/>
                <w:sz w:val="24"/>
              </w:rPr>
            </w:pPr>
            <w:r w:rsidRPr="00A56D82">
              <w:rPr>
                <w:rFonts w:ascii="Arial" w:hAnsi="Arial" w:cs="Arial"/>
                <w:b/>
                <w:color w:val="000000" w:themeColor="text1"/>
                <w:sz w:val="24"/>
              </w:rPr>
              <w:t>“LA ACTIVIDAD ADMINISTRATIVA, ELEMENTO NECESARIO PARA EL CUMPLIMIENTO DE LOS FINES DEL ESTADO”</w:t>
            </w:r>
          </w:p>
          <w:p w14:paraId="54724D69" w14:textId="77777777" w:rsidR="00A92CED" w:rsidRDefault="00A92CED" w:rsidP="00DC266A">
            <w:pPr>
              <w:spacing w:after="0" w:line="240" w:lineRule="auto"/>
              <w:jc w:val="center"/>
              <w:rPr>
                <w:rFonts w:ascii="Helvetica" w:eastAsia="Times New Roman" w:hAnsi="Helvetica" w:cs="Helvetica"/>
                <w:color w:val="222222"/>
                <w:sz w:val="24"/>
                <w:szCs w:val="24"/>
                <w:lang w:eastAsia="es-CO"/>
              </w:rPr>
            </w:pPr>
          </w:p>
        </w:tc>
      </w:tr>
      <w:tr w:rsidR="00A92CED" w14:paraId="148FBBAB" w14:textId="77777777" w:rsidTr="00DC266A">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A1E5F1E" w14:textId="77777777" w:rsidR="00A92CED" w:rsidRPr="002A18AF" w:rsidRDefault="00A92CED" w:rsidP="00DC266A">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5A33E973" w14:textId="77777777" w:rsidR="00A92CED" w:rsidRPr="002A18AF" w:rsidRDefault="00A92CED" w:rsidP="00DC26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A92CED" w14:paraId="6D2DB386" w14:textId="77777777" w:rsidTr="00DC266A">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EE6441" w14:textId="77777777" w:rsidR="006E6F42" w:rsidRDefault="006E6F42" w:rsidP="006E6F42">
            <w:pPr>
              <w:spacing w:before="100" w:beforeAutospacing="1" w:after="100" w:afterAutospacing="1" w:line="240" w:lineRule="auto"/>
              <w:jc w:val="both"/>
              <w:rPr>
                <w:rFonts w:ascii="Arial" w:eastAsia="Times New Roman" w:hAnsi="Arial" w:cs="Arial"/>
                <w:bCs/>
                <w:color w:val="222222"/>
                <w:sz w:val="20"/>
                <w:szCs w:val="20"/>
                <w:lang w:eastAsia="es-CO"/>
              </w:rPr>
            </w:pPr>
            <w:r w:rsidRPr="00613FE9">
              <w:rPr>
                <w:rFonts w:ascii="Arial" w:eastAsia="Times New Roman" w:hAnsi="Arial" w:cs="Arial"/>
                <w:bCs/>
                <w:color w:val="222222"/>
                <w:sz w:val="20"/>
                <w:szCs w:val="20"/>
                <w:lang w:eastAsia="es-CO"/>
              </w:rPr>
              <w:t xml:space="preserve">La investigación que se pretende desarrollar busca analizar si la Administración, a través de su poder de imperio logra satisfacer los intereses de la colectividad. Del análisis que se haga, se podrán determinar fortalezas y las debilidades que tiene la Administración en la consecución de sus fines, las cuales se darán a conocer a través de los diferentes productos propuestos dentro del proyecto de Investigación, para impactar de manera directa tanto en la esfera académica, como en el que hacer de los servidores públicos, quienes tendrán una herramienta importante que les sirva para mejorar el sistema y por ende cumplir con los fines esenciales dentro del Estado Social de Derecho.  </w:t>
            </w:r>
          </w:p>
          <w:p w14:paraId="691F4F42" w14:textId="1788D534" w:rsidR="00A92CED" w:rsidRPr="002A18AF" w:rsidRDefault="006E6F42" w:rsidP="00BA4C48">
            <w:pPr>
              <w:spacing w:before="100" w:beforeAutospacing="1" w:after="100" w:afterAutospacing="1" w:line="240" w:lineRule="auto"/>
              <w:jc w:val="both"/>
              <w:rPr>
                <w:rFonts w:ascii="Arial" w:eastAsia="Times New Roman" w:hAnsi="Arial" w:cs="Arial"/>
                <w:b/>
                <w:bCs/>
                <w:color w:val="222222"/>
                <w:sz w:val="24"/>
                <w:szCs w:val="24"/>
                <w:lang w:eastAsia="es-CO"/>
              </w:rPr>
            </w:pPr>
            <w:r>
              <w:rPr>
                <w:rFonts w:ascii="Arial" w:eastAsia="Times New Roman" w:hAnsi="Arial" w:cs="Arial"/>
                <w:bCs/>
                <w:color w:val="222222"/>
                <w:sz w:val="20"/>
                <w:szCs w:val="20"/>
                <w:lang w:eastAsia="es-CO"/>
              </w:rPr>
              <w:t>De esta manera, el campo de acción que se pretende con el Proyecto de Investigación, apunta a la comunidad académica y al ejercicio de las funciones propias de los servidores públicos en el ámbito de la Administración Pública</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2584B784" w14:textId="77777777" w:rsidR="00BA4C48" w:rsidRPr="00BA4C48" w:rsidRDefault="00BA4C48" w:rsidP="00BA4C48">
            <w:pPr>
              <w:jc w:val="both"/>
              <w:rPr>
                <w:rFonts w:ascii="Arial" w:hAnsi="Arial" w:cs="Arial"/>
                <w:sz w:val="20"/>
                <w:szCs w:val="20"/>
              </w:rPr>
            </w:pPr>
            <w:r w:rsidRPr="00BA4C48">
              <w:rPr>
                <w:rFonts w:ascii="Arial" w:hAnsi="Arial" w:cs="Arial"/>
                <w:sz w:val="20"/>
                <w:szCs w:val="20"/>
              </w:rPr>
              <w:t xml:space="preserve">El Proyecto de Investigación propuesto busca desarrollar la interdisciplinariedad en el marco de la satisfacción de los intereses de la colectividad, por parte del Estado colombiano, teniendo en cuenta las líneas de acción comprendidas en el PIM, tales como el compromiso con el proyecto institucional, la proyección social a la comunidad educativa y de los servidores públicos en aras de una mejor función de Estado; de esta manera, se logrará que las personas involucradas dentro de este contexto puedan llegar a transformar la sociedad, logrando que la investigación sea realmente efectiva. </w:t>
            </w:r>
          </w:p>
          <w:p w14:paraId="71308365" w14:textId="77777777" w:rsidR="00A92CED" w:rsidRPr="002A18AF" w:rsidRDefault="00A92CED" w:rsidP="00BA4C48">
            <w:pPr>
              <w:spacing w:before="100" w:beforeAutospacing="1" w:after="100" w:afterAutospacing="1" w:line="240" w:lineRule="auto"/>
              <w:jc w:val="both"/>
              <w:rPr>
                <w:rFonts w:ascii="Arial" w:eastAsia="Times New Roman" w:hAnsi="Arial" w:cs="Arial"/>
                <w:b/>
                <w:bCs/>
                <w:color w:val="222222"/>
                <w:sz w:val="24"/>
                <w:szCs w:val="24"/>
                <w:lang w:eastAsia="es-CO"/>
              </w:rPr>
            </w:pPr>
          </w:p>
        </w:tc>
      </w:tr>
      <w:tr w:rsidR="00A92CED" w14:paraId="5E7929C8" w14:textId="77777777" w:rsidTr="00DC266A">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D4D0302" w14:textId="77777777" w:rsidR="00A92CED" w:rsidRPr="002A18AF" w:rsidRDefault="00A92CED" w:rsidP="00DC26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A92CED" w14:paraId="45D6CFA9" w14:textId="77777777" w:rsidTr="00DC266A">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44D77D" w14:textId="77777777" w:rsidR="00A92CED" w:rsidRPr="000B33B3" w:rsidRDefault="00A92CED" w:rsidP="00DC266A">
            <w:pPr>
              <w:spacing w:after="0" w:line="240" w:lineRule="auto"/>
              <w:jc w:val="both"/>
              <w:rPr>
                <w:rFonts w:ascii="Arial" w:eastAsia="Times New Roman" w:hAnsi="Arial" w:cs="Arial"/>
                <w:sz w:val="20"/>
                <w:szCs w:val="20"/>
              </w:rPr>
            </w:pPr>
            <w:r w:rsidRPr="000B33B3">
              <w:rPr>
                <w:rFonts w:ascii="Arial" w:eastAsia="Times New Roman" w:hAnsi="Arial" w:cs="Arial"/>
                <w:sz w:val="20"/>
                <w:szCs w:val="20"/>
              </w:rPr>
              <w:t xml:space="preserve">Dentro del Plan de Desarrollo de la Universidad Santo Tomás en general y conforme al Plan de Desarrollo de la Facultad de Derecho en particular, se tiene como presupuesto la fundamentación conceptual con respecto a la </w:t>
            </w:r>
            <w:r w:rsidRPr="000B33B3">
              <w:rPr>
                <w:rFonts w:ascii="Arial" w:eastAsia="Times New Roman" w:hAnsi="Arial" w:cs="Arial"/>
                <w:iCs/>
                <w:sz w:val="20"/>
                <w:szCs w:val="20"/>
              </w:rPr>
              <w:t xml:space="preserve">Proyección Social, en su </w:t>
            </w:r>
            <w:r w:rsidRPr="000B33B3">
              <w:rPr>
                <w:rFonts w:ascii="Arial" w:eastAsia="Times New Roman" w:hAnsi="Arial" w:cs="Arial"/>
                <w:sz w:val="20"/>
                <w:szCs w:val="20"/>
              </w:rPr>
              <w:t xml:space="preserve">sentido ontológico – académico. Lo anterior supone, para la Universidad  Santo Tomas a través de sus investigadores, proyectar y proponer reflexiones a partir de </w:t>
            </w:r>
            <w:r w:rsidRPr="000B33B3">
              <w:rPr>
                <w:rFonts w:ascii="Arial" w:eastAsia="Times New Roman" w:hAnsi="Arial" w:cs="Arial"/>
                <w:iCs/>
                <w:sz w:val="20"/>
                <w:szCs w:val="20"/>
              </w:rPr>
              <w:t xml:space="preserve">los problemas de la comunidad, y como consecuencia de ello, generar soluciones a los mismos, en aras de lograr </w:t>
            </w:r>
            <w:r w:rsidRPr="000B33B3">
              <w:rPr>
                <w:rFonts w:ascii="Arial" w:eastAsia="Times New Roman" w:hAnsi="Arial" w:cs="Arial"/>
                <w:sz w:val="20"/>
                <w:szCs w:val="20"/>
              </w:rPr>
              <w:t>el mejoramiento de las condiciones de vida de la población colombiana.</w:t>
            </w:r>
          </w:p>
          <w:p w14:paraId="110BBD97" w14:textId="77777777" w:rsidR="00A92CED" w:rsidRPr="000B33B3" w:rsidRDefault="00A92CED" w:rsidP="00DC266A">
            <w:pPr>
              <w:spacing w:after="0" w:line="240" w:lineRule="auto"/>
              <w:jc w:val="both"/>
              <w:rPr>
                <w:rFonts w:ascii="Arial" w:eastAsia="Times New Roman" w:hAnsi="Arial" w:cs="Arial"/>
                <w:sz w:val="20"/>
                <w:szCs w:val="20"/>
              </w:rPr>
            </w:pPr>
          </w:p>
          <w:p w14:paraId="0A7501E8" w14:textId="77777777" w:rsidR="00A92CED" w:rsidRPr="00487C12" w:rsidRDefault="00A92CED" w:rsidP="00DC266A">
            <w:pPr>
              <w:spacing w:after="0" w:line="240" w:lineRule="auto"/>
              <w:jc w:val="both"/>
              <w:rPr>
                <w:rFonts w:eastAsia="Times New Roman" w:cs="Arial"/>
                <w:sz w:val="24"/>
                <w:szCs w:val="24"/>
              </w:rPr>
            </w:pPr>
            <w:r w:rsidRPr="000B33B3">
              <w:rPr>
                <w:rFonts w:ascii="Arial" w:eastAsia="Times New Roman" w:hAnsi="Arial" w:cs="Arial"/>
                <w:sz w:val="20"/>
                <w:szCs w:val="20"/>
              </w:rPr>
              <w:t>Desde la perspectiva señalada el proyecto de investigación permite generar resultados de investigación que permitan determinar los avances y los retrocesos de la materialización de la actividad administrativa en aras de lograr el cumplimiento de los fines del Estado; y como consecuencia de ello, mejorar la gestión administrativa en el marco de las entidades estatales colombianas y de esta manera proteger derechos constitucionales a la población colombiana.</w:t>
            </w:r>
            <w:r w:rsidRPr="00B90D1C">
              <w:rPr>
                <w:rFonts w:eastAsia="Times New Roman" w:cs="Arial"/>
                <w:sz w:val="24"/>
                <w:szCs w:val="24"/>
              </w:rPr>
              <w:t xml:space="preserve"> </w:t>
            </w:r>
            <w:r>
              <w:rPr>
                <w:rFonts w:eastAsia="Times New Roman" w:cs="Arial"/>
                <w:sz w:val="24"/>
                <w:szCs w:val="24"/>
              </w:rPr>
              <w:t xml:space="preserve"> </w:t>
            </w:r>
          </w:p>
        </w:tc>
      </w:tr>
      <w:tr w:rsidR="00A92CED" w14:paraId="1D37A59B" w14:textId="77777777" w:rsidTr="00DC266A">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CE970F1" w14:textId="77777777" w:rsidR="00A92CED" w:rsidRPr="002A18AF" w:rsidRDefault="00A92CED" w:rsidP="00DC266A">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029EB2A2" w14:textId="77777777" w:rsidR="00A92CED" w:rsidRPr="002A18AF" w:rsidRDefault="00A92CED" w:rsidP="00DC266A">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A92CED" w14:paraId="6C2FB5F8" w14:textId="77777777" w:rsidTr="00DC266A">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AD8D9FD" w14:textId="77777777" w:rsidR="00A92CED" w:rsidRPr="000B33B3" w:rsidRDefault="00A92CED" w:rsidP="00DC266A">
            <w:pPr>
              <w:spacing w:after="0" w:line="240" w:lineRule="auto"/>
              <w:jc w:val="center"/>
              <w:rPr>
                <w:rFonts w:ascii="Arial" w:eastAsia="Times New Roman" w:hAnsi="Arial" w:cs="Arial"/>
                <w:color w:val="222222"/>
                <w:sz w:val="24"/>
                <w:szCs w:val="24"/>
                <w:lang w:eastAsia="es-CO"/>
              </w:rPr>
            </w:pPr>
            <w:r w:rsidRPr="000B33B3">
              <w:rPr>
                <w:rFonts w:ascii="Arial" w:eastAsia="Times New Roman" w:hAnsi="Arial" w:cs="Arial"/>
                <w:color w:val="222222"/>
                <w:sz w:val="24"/>
                <w:szCs w:val="24"/>
                <w:lang w:eastAsia="es-CO"/>
              </w:rPr>
              <w:t>DERECHO PÚBLICO FRANCISCO DE VITORIA – DERECHO ADMINISTRATIVO</w:t>
            </w:r>
          </w:p>
        </w:tc>
      </w:tr>
    </w:tbl>
    <w:p w14:paraId="7D64DD0E" w14:textId="77777777" w:rsidR="00A92CED" w:rsidRPr="000A2B1F" w:rsidRDefault="00A92CED" w:rsidP="00A92CED">
      <w:pPr>
        <w:spacing w:after="0" w:line="240" w:lineRule="auto"/>
        <w:rPr>
          <w:rFonts w:eastAsia="Times New Roman" w:cs="Times New Roman"/>
          <w:sz w:val="16"/>
          <w:szCs w:val="16"/>
          <w:lang w:eastAsia="es-CO"/>
        </w:rPr>
      </w:pPr>
    </w:p>
    <w:tbl>
      <w:tblPr>
        <w:tblW w:w="0" w:type="auto"/>
        <w:shd w:val="clear" w:color="auto" w:fill="FFFFFF"/>
        <w:tblLook w:val="04A0" w:firstRow="1" w:lastRow="0" w:firstColumn="1" w:lastColumn="0" w:noHBand="0" w:noVBand="1"/>
      </w:tblPr>
      <w:tblGrid>
        <w:gridCol w:w="1678"/>
        <w:gridCol w:w="6626"/>
        <w:gridCol w:w="2107"/>
        <w:gridCol w:w="4279"/>
      </w:tblGrid>
      <w:tr w:rsidR="00A92CED" w:rsidRPr="000A2B1F" w14:paraId="184519B7" w14:textId="77777777" w:rsidTr="00DC266A">
        <w:trPr>
          <w:trHeight w:val="516"/>
        </w:trPr>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1816CEE"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Nombre del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D3CB043"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Enlace CvLAC</w:t>
            </w:r>
          </w:p>
        </w:tc>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C42F753"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Enlace ORCID</w:t>
            </w:r>
          </w:p>
        </w:tc>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016DDBA"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Enlace Google Académico</w:t>
            </w:r>
          </w:p>
        </w:tc>
      </w:tr>
      <w:tr w:rsidR="00A92CED" w:rsidRPr="000A2B1F" w14:paraId="439D941D" w14:textId="77777777" w:rsidTr="00DC266A">
        <w:trPr>
          <w:trHeight w:val="536"/>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DF83F99" w14:textId="77777777" w:rsidR="00A92CED" w:rsidRPr="000A2B1F" w:rsidRDefault="00A92CED" w:rsidP="00DC266A">
            <w:pPr>
              <w:spacing w:after="0" w:line="240" w:lineRule="auto"/>
              <w:jc w:val="center"/>
              <w:rPr>
                <w:rFonts w:eastAsia="Times New Roman" w:cs="Helvetica"/>
                <w:color w:val="222222"/>
                <w:sz w:val="16"/>
                <w:szCs w:val="16"/>
                <w:lang w:eastAsia="es-CO"/>
              </w:rPr>
            </w:pPr>
            <w:r w:rsidRPr="000A2B1F">
              <w:rPr>
                <w:rFonts w:eastAsia="Times New Roman" w:cs="Helvetica"/>
                <w:color w:val="222222"/>
                <w:sz w:val="16"/>
                <w:szCs w:val="16"/>
                <w:lang w:eastAsia="es-CO"/>
              </w:rPr>
              <w:t>CIRO NOLBERTO GUECHÁ MEDINA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AC9A50" w14:textId="77777777" w:rsidR="00A92CED" w:rsidRPr="000A2B1F" w:rsidRDefault="00E12D89" w:rsidP="00DC266A">
            <w:pPr>
              <w:spacing w:after="0" w:line="240" w:lineRule="auto"/>
              <w:jc w:val="center"/>
              <w:rPr>
                <w:rFonts w:eastAsia="Times New Roman" w:cs="Helvetica"/>
                <w:color w:val="222222"/>
                <w:sz w:val="16"/>
                <w:szCs w:val="16"/>
                <w:lang w:eastAsia="es-CO"/>
              </w:rPr>
            </w:pPr>
            <w:hyperlink r:id="rId8" w:history="1">
              <w:r w:rsidR="00A92CED" w:rsidRPr="000A2B1F">
                <w:rPr>
                  <w:color w:val="0000FF"/>
                  <w:sz w:val="16"/>
                  <w:szCs w:val="16"/>
                  <w:u w:val="single"/>
                </w:rPr>
                <w:t>http://scienti.colciencias.gov.co:8081/cvlac/visualizador/generarCurriculoCv.do?cod_rh=0000750271</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3A8BEB7" w14:textId="77777777" w:rsidR="00A92CED" w:rsidRPr="000A2B1F" w:rsidRDefault="00E12D89" w:rsidP="00DC266A">
            <w:pPr>
              <w:spacing w:after="0" w:line="240" w:lineRule="auto"/>
              <w:jc w:val="center"/>
              <w:rPr>
                <w:rFonts w:eastAsia="Times New Roman" w:cs="Helvetica"/>
                <w:color w:val="222222"/>
                <w:sz w:val="16"/>
                <w:szCs w:val="16"/>
                <w:lang w:eastAsia="es-CO"/>
              </w:rPr>
            </w:pPr>
            <w:hyperlink r:id="rId9" w:history="1">
              <w:r w:rsidR="00A92CED" w:rsidRPr="000A2B1F">
                <w:rPr>
                  <w:color w:val="0000FF"/>
                  <w:sz w:val="16"/>
                  <w:szCs w:val="16"/>
                  <w:u w:val="single"/>
                </w:rPr>
                <w:t>https://orcid.org/0000-0003-1462-4853</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BA9292E" w14:textId="77777777" w:rsidR="00A92CED" w:rsidRPr="000A2B1F" w:rsidRDefault="00E12D89" w:rsidP="00DC266A">
            <w:pPr>
              <w:spacing w:after="0" w:line="240" w:lineRule="auto"/>
              <w:jc w:val="center"/>
              <w:rPr>
                <w:rFonts w:eastAsia="Times New Roman" w:cs="Helvetica"/>
                <w:color w:val="222222"/>
                <w:sz w:val="16"/>
                <w:szCs w:val="16"/>
                <w:lang w:eastAsia="es-CO"/>
              </w:rPr>
            </w:pPr>
            <w:hyperlink r:id="rId10" w:history="1">
              <w:r w:rsidR="00A92CED" w:rsidRPr="000A2B1F">
                <w:rPr>
                  <w:color w:val="0000FF"/>
                  <w:sz w:val="16"/>
                  <w:szCs w:val="16"/>
                  <w:u w:val="single"/>
                </w:rPr>
                <w:t>https://scholar.google.com/citations?user=UgjP1RcAAAAJ&amp;hl=es</w:t>
              </w:r>
            </w:hyperlink>
          </w:p>
        </w:tc>
      </w:tr>
      <w:tr w:rsidR="00A92CED" w:rsidRPr="000A2B1F" w14:paraId="6EF413CF" w14:textId="77777777" w:rsidTr="00DC266A">
        <w:trPr>
          <w:trHeight w:val="536"/>
        </w:trPr>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F48048A"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División</w:t>
            </w:r>
          </w:p>
        </w:tc>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8E2DA1A"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Facultad</w:t>
            </w:r>
          </w:p>
        </w:tc>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1D60B96"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Programa</w:t>
            </w:r>
          </w:p>
        </w:tc>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B8741CC"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Grupo de investigación</w:t>
            </w:r>
          </w:p>
        </w:tc>
      </w:tr>
      <w:tr w:rsidR="00A92CED" w:rsidRPr="000A2B1F" w14:paraId="193CF5FF" w14:textId="77777777" w:rsidTr="00DC266A">
        <w:trPr>
          <w:trHeight w:val="536"/>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4A8F133" w14:textId="77777777" w:rsidR="00A92CED" w:rsidRPr="000A2B1F" w:rsidRDefault="00A92CED" w:rsidP="00DC266A">
            <w:pPr>
              <w:spacing w:before="100" w:beforeAutospacing="1" w:after="100" w:afterAutospacing="1" w:line="240" w:lineRule="auto"/>
              <w:jc w:val="center"/>
              <w:rPr>
                <w:rFonts w:eastAsia="Times New Roman" w:cs="Arial"/>
                <w:bCs/>
                <w:color w:val="222222"/>
                <w:sz w:val="16"/>
                <w:szCs w:val="16"/>
                <w:lang w:eastAsia="es-CO"/>
              </w:rPr>
            </w:pPr>
            <w:r w:rsidRPr="000A2B1F">
              <w:rPr>
                <w:rFonts w:eastAsia="Times New Roman" w:cs="Arial"/>
                <w:bCs/>
                <w:color w:val="222222"/>
                <w:sz w:val="16"/>
                <w:szCs w:val="16"/>
                <w:lang w:eastAsia="es-CO"/>
              </w:rPr>
              <w:lastRenderedPageBreak/>
              <w:t>CIENCIA JURÍDICAS Y POLÍTICAS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039F4E4" w14:textId="77777777" w:rsidR="00A92CED" w:rsidRPr="000B33B3" w:rsidRDefault="00A92CED" w:rsidP="00DC266A">
            <w:pPr>
              <w:spacing w:before="100" w:beforeAutospacing="1" w:after="100" w:afterAutospacing="1" w:line="240" w:lineRule="auto"/>
              <w:jc w:val="center"/>
              <w:rPr>
                <w:rFonts w:ascii="Arial" w:eastAsia="Times New Roman" w:hAnsi="Arial" w:cs="Arial"/>
                <w:bCs/>
                <w:color w:val="222222"/>
                <w:sz w:val="20"/>
                <w:szCs w:val="20"/>
                <w:lang w:eastAsia="es-CO"/>
              </w:rPr>
            </w:pPr>
            <w:r w:rsidRPr="000B33B3">
              <w:rPr>
                <w:rFonts w:ascii="Arial" w:eastAsia="Times New Roman" w:hAnsi="Arial" w:cs="Arial"/>
                <w:bCs/>
                <w:color w:val="222222"/>
                <w:sz w:val="20"/>
                <w:szCs w:val="20"/>
                <w:lang w:eastAsia="es-CO"/>
              </w:rPr>
              <w:t>DERECHO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A748D9E" w14:textId="77777777" w:rsidR="00A92CED" w:rsidRPr="000B33B3" w:rsidRDefault="00A92CED" w:rsidP="00DC266A">
            <w:pPr>
              <w:spacing w:before="100" w:beforeAutospacing="1" w:after="100" w:afterAutospacing="1" w:line="240" w:lineRule="auto"/>
              <w:jc w:val="center"/>
              <w:rPr>
                <w:rFonts w:ascii="Arial" w:eastAsia="Times New Roman" w:hAnsi="Arial" w:cs="Arial"/>
                <w:bCs/>
                <w:color w:val="222222"/>
                <w:sz w:val="20"/>
                <w:szCs w:val="20"/>
                <w:lang w:eastAsia="es-CO"/>
              </w:rPr>
            </w:pPr>
            <w:r w:rsidRPr="000B33B3">
              <w:rPr>
                <w:rFonts w:ascii="Arial" w:eastAsia="Times New Roman" w:hAnsi="Arial" w:cs="Arial"/>
                <w:bCs/>
                <w:color w:val="222222"/>
                <w:sz w:val="20"/>
                <w:szCs w:val="20"/>
                <w:lang w:eastAsia="es-CO"/>
              </w:rPr>
              <w:t>DERECHO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69C87A" w14:textId="77777777" w:rsidR="00A92CED" w:rsidRPr="000B33B3" w:rsidRDefault="00A92CED" w:rsidP="00DC266A">
            <w:pPr>
              <w:spacing w:before="100" w:beforeAutospacing="1" w:after="100" w:afterAutospacing="1" w:line="240" w:lineRule="auto"/>
              <w:jc w:val="center"/>
              <w:rPr>
                <w:rFonts w:ascii="Arial" w:eastAsia="Times New Roman" w:hAnsi="Arial" w:cs="Arial"/>
                <w:bCs/>
                <w:color w:val="222222"/>
                <w:sz w:val="20"/>
                <w:szCs w:val="20"/>
                <w:lang w:eastAsia="es-CO"/>
              </w:rPr>
            </w:pPr>
            <w:r w:rsidRPr="000B33B3">
              <w:rPr>
                <w:rFonts w:ascii="Arial" w:eastAsia="Times New Roman" w:hAnsi="Arial" w:cs="Arial"/>
                <w:bCs/>
                <w:color w:val="222222"/>
                <w:sz w:val="20"/>
                <w:szCs w:val="20"/>
                <w:lang w:eastAsia="es-CO"/>
              </w:rPr>
              <w:t xml:space="preserve">Derecho Publico </w:t>
            </w:r>
          </w:p>
        </w:tc>
      </w:tr>
      <w:tr w:rsidR="00A92CED" w:rsidRPr="000A2B1F" w14:paraId="21A61D3B" w14:textId="77777777" w:rsidTr="00DC266A">
        <w:trPr>
          <w:trHeight w:val="536"/>
        </w:trPr>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2B5ECE9"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 xml:space="preserve">Nombre del Co-investigador </w:t>
            </w:r>
          </w:p>
        </w:tc>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84E861B"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Enlace CvLAC</w:t>
            </w:r>
          </w:p>
        </w:tc>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77B7D04"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Enlace ORCID</w:t>
            </w:r>
          </w:p>
        </w:tc>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7780009"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Enlace Google Académico</w:t>
            </w:r>
          </w:p>
        </w:tc>
      </w:tr>
      <w:tr w:rsidR="00A92CED" w:rsidRPr="000A2B1F" w14:paraId="446BEF23" w14:textId="77777777" w:rsidTr="00DC266A">
        <w:trPr>
          <w:trHeight w:val="536"/>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CBC309A" w14:textId="77777777" w:rsidR="00A92CED" w:rsidRPr="000A2B1F" w:rsidRDefault="00A92CED" w:rsidP="00DC266A">
            <w:pPr>
              <w:spacing w:before="100" w:beforeAutospacing="1" w:after="100" w:afterAutospacing="1" w:line="240" w:lineRule="auto"/>
              <w:jc w:val="center"/>
              <w:rPr>
                <w:rFonts w:eastAsia="Times New Roman" w:cs="Arial"/>
                <w:bCs/>
                <w:color w:val="222222"/>
                <w:sz w:val="16"/>
                <w:szCs w:val="16"/>
                <w:lang w:eastAsia="es-CO"/>
              </w:rPr>
            </w:pPr>
            <w:r w:rsidRPr="000A2B1F">
              <w:rPr>
                <w:rFonts w:eastAsia="Times New Roman" w:cs="Arial"/>
                <w:bCs/>
                <w:color w:val="222222"/>
                <w:sz w:val="16"/>
                <w:szCs w:val="16"/>
                <w:lang w:eastAsia="es-CO"/>
              </w:rPr>
              <w:t>RUTH CAROLINA BLANCO ALVARADO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AA191C9" w14:textId="77777777" w:rsidR="00A92CED" w:rsidRPr="000A2B1F" w:rsidRDefault="00E12D89" w:rsidP="00DC266A">
            <w:pPr>
              <w:spacing w:before="100" w:beforeAutospacing="1" w:after="100" w:afterAutospacing="1" w:line="240" w:lineRule="auto"/>
              <w:jc w:val="center"/>
              <w:rPr>
                <w:rFonts w:eastAsia="Times New Roman" w:cs="Arial"/>
                <w:b/>
                <w:bCs/>
                <w:color w:val="222222"/>
                <w:sz w:val="16"/>
                <w:szCs w:val="16"/>
                <w:lang w:eastAsia="es-CO"/>
              </w:rPr>
            </w:pPr>
            <w:hyperlink r:id="rId11" w:history="1">
              <w:r w:rsidR="00A92CED" w:rsidRPr="000A2B1F">
                <w:rPr>
                  <w:color w:val="0000FF"/>
                  <w:sz w:val="16"/>
                  <w:szCs w:val="16"/>
                  <w:u w:val="single"/>
                </w:rPr>
                <w:t>http://scienti.colciencias.gov.co:8081/cvlac/visualizador/generarCurriculoCv.do?cod_rh=0001295284</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362A005" w14:textId="77777777" w:rsidR="00A92CED" w:rsidRPr="000A2B1F" w:rsidRDefault="00E12D89" w:rsidP="00DC266A">
            <w:pPr>
              <w:spacing w:before="100" w:beforeAutospacing="1" w:after="100" w:afterAutospacing="1" w:line="240" w:lineRule="auto"/>
              <w:jc w:val="center"/>
              <w:rPr>
                <w:rFonts w:eastAsia="Times New Roman" w:cs="Arial"/>
                <w:b/>
                <w:bCs/>
                <w:color w:val="222222"/>
                <w:sz w:val="16"/>
                <w:szCs w:val="16"/>
                <w:lang w:eastAsia="es-CO"/>
              </w:rPr>
            </w:pPr>
            <w:hyperlink r:id="rId12" w:history="1">
              <w:r w:rsidR="00A92CED" w:rsidRPr="000A2B1F">
                <w:rPr>
                  <w:color w:val="0000FF"/>
                  <w:sz w:val="16"/>
                  <w:szCs w:val="16"/>
                  <w:u w:val="single"/>
                </w:rPr>
                <w:t>https://orcid.org/0000-0002-1354-4272</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9A184AE" w14:textId="77777777" w:rsidR="00A92CED" w:rsidRPr="000A2B1F" w:rsidRDefault="00E12D89" w:rsidP="00DC266A">
            <w:pPr>
              <w:spacing w:before="100" w:beforeAutospacing="1" w:after="100" w:afterAutospacing="1" w:line="240" w:lineRule="auto"/>
              <w:jc w:val="center"/>
              <w:rPr>
                <w:rFonts w:eastAsia="Times New Roman" w:cs="Arial"/>
                <w:b/>
                <w:bCs/>
                <w:color w:val="222222"/>
                <w:sz w:val="16"/>
                <w:szCs w:val="16"/>
                <w:lang w:eastAsia="es-CO"/>
              </w:rPr>
            </w:pPr>
            <w:hyperlink r:id="rId13" w:history="1">
              <w:r w:rsidR="00A92CED" w:rsidRPr="000A2B1F">
                <w:rPr>
                  <w:color w:val="0000FF"/>
                  <w:sz w:val="16"/>
                  <w:szCs w:val="16"/>
                  <w:u w:val="single"/>
                </w:rPr>
                <w:t>https://scholar.google.es/citations?user=WUhjUuMAAAAJ&amp;hl=es</w:t>
              </w:r>
            </w:hyperlink>
          </w:p>
        </w:tc>
      </w:tr>
      <w:tr w:rsidR="00A92CED" w:rsidRPr="000A2B1F" w14:paraId="409DA79A" w14:textId="77777777" w:rsidTr="00DC266A">
        <w:trPr>
          <w:trHeight w:val="536"/>
        </w:trPr>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BC1E927"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División</w:t>
            </w:r>
          </w:p>
        </w:tc>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91A7C65"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Facultad</w:t>
            </w:r>
          </w:p>
        </w:tc>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8231903"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Programa</w:t>
            </w:r>
          </w:p>
        </w:tc>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5837EA1"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Grupo de investigación</w:t>
            </w:r>
          </w:p>
        </w:tc>
      </w:tr>
      <w:tr w:rsidR="00A92CED" w:rsidRPr="000A2B1F" w14:paraId="3030DD89" w14:textId="77777777" w:rsidTr="00DC266A">
        <w:trPr>
          <w:trHeight w:val="536"/>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3392DD"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Cs/>
                <w:color w:val="222222"/>
                <w:sz w:val="16"/>
                <w:szCs w:val="16"/>
                <w:lang w:eastAsia="es-CO"/>
              </w:rPr>
              <w:t>CIENCIA JURÍDICAS Y POLÍTICAS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49612E9" w14:textId="77777777" w:rsidR="00A92CED" w:rsidRPr="000B33B3" w:rsidRDefault="00A92CED" w:rsidP="00DC266A">
            <w:pPr>
              <w:spacing w:before="100" w:beforeAutospacing="1" w:after="100" w:afterAutospacing="1" w:line="240" w:lineRule="auto"/>
              <w:jc w:val="center"/>
              <w:rPr>
                <w:rFonts w:ascii="Arial" w:eastAsia="Times New Roman" w:hAnsi="Arial" w:cs="Arial"/>
                <w:b/>
                <w:bCs/>
                <w:color w:val="222222"/>
                <w:sz w:val="20"/>
                <w:szCs w:val="20"/>
                <w:lang w:eastAsia="es-CO"/>
              </w:rPr>
            </w:pPr>
            <w:r w:rsidRPr="000B33B3">
              <w:rPr>
                <w:rFonts w:ascii="Arial" w:eastAsia="Times New Roman" w:hAnsi="Arial" w:cs="Arial"/>
                <w:bCs/>
                <w:color w:val="222222"/>
                <w:sz w:val="20"/>
                <w:szCs w:val="20"/>
                <w:lang w:eastAsia="es-CO"/>
              </w:rPr>
              <w:t>DERECHO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603A68" w14:textId="77777777" w:rsidR="00A92CED" w:rsidRPr="000B33B3" w:rsidRDefault="00A92CED" w:rsidP="00DC266A">
            <w:pPr>
              <w:spacing w:before="100" w:beforeAutospacing="1" w:after="100" w:afterAutospacing="1" w:line="240" w:lineRule="auto"/>
              <w:jc w:val="center"/>
              <w:rPr>
                <w:rFonts w:ascii="Arial" w:eastAsia="Times New Roman" w:hAnsi="Arial" w:cs="Arial"/>
                <w:b/>
                <w:bCs/>
                <w:color w:val="222222"/>
                <w:sz w:val="20"/>
                <w:szCs w:val="20"/>
                <w:lang w:eastAsia="es-CO"/>
              </w:rPr>
            </w:pPr>
            <w:r w:rsidRPr="000B33B3">
              <w:rPr>
                <w:rFonts w:ascii="Arial" w:eastAsia="Times New Roman" w:hAnsi="Arial" w:cs="Arial"/>
                <w:bCs/>
                <w:color w:val="222222"/>
                <w:sz w:val="20"/>
                <w:szCs w:val="20"/>
                <w:lang w:eastAsia="es-CO"/>
              </w:rPr>
              <w:t>DERECHO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2AD5F60" w14:textId="77777777" w:rsidR="00A92CED" w:rsidRPr="000B33B3" w:rsidRDefault="00A92CED" w:rsidP="00DC266A">
            <w:pPr>
              <w:spacing w:before="100" w:beforeAutospacing="1" w:after="100" w:afterAutospacing="1" w:line="240" w:lineRule="auto"/>
              <w:jc w:val="center"/>
              <w:rPr>
                <w:rFonts w:ascii="Arial" w:eastAsia="Times New Roman" w:hAnsi="Arial" w:cs="Arial"/>
                <w:b/>
                <w:bCs/>
                <w:color w:val="222222"/>
                <w:sz w:val="20"/>
                <w:szCs w:val="20"/>
                <w:lang w:eastAsia="es-CO"/>
              </w:rPr>
            </w:pPr>
            <w:r w:rsidRPr="000B33B3">
              <w:rPr>
                <w:rFonts w:ascii="Arial" w:eastAsia="Times New Roman" w:hAnsi="Arial" w:cs="Arial"/>
                <w:bCs/>
                <w:color w:val="222222"/>
                <w:sz w:val="20"/>
                <w:szCs w:val="20"/>
                <w:lang w:eastAsia="es-CO"/>
              </w:rPr>
              <w:t>Derecho Publico</w:t>
            </w:r>
          </w:p>
        </w:tc>
      </w:tr>
      <w:tr w:rsidR="00A92CED" w:rsidRPr="000A2B1F" w14:paraId="1BA5DA30" w14:textId="77777777" w:rsidTr="00DC266A">
        <w:trPr>
          <w:trHeight w:val="536"/>
        </w:trPr>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DAFADAE"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 xml:space="preserve">Nombre del Co-investigador </w:t>
            </w:r>
          </w:p>
        </w:tc>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7A6CF0B"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Enlace CvLAC</w:t>
            </w:r>
          </w:p>
        </w:tc>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561A2E1"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Enlace ORCID</w:t>
            </w:r>
          </w:p>
        </w:tc>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DB248F5"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Enlace Google Académico</w:t>
            </w:r>
          </w:p>
        </w:tc>
      </w:tr>
      <w:tr w:rsidR="00A92CED" w:rsidRPr="000A2B1F" w14:paraId="7E190256" w14:textId="77777777" w:rsidTr="00DC266A">
        <w:trPr>
          <w:trHeight w:val="536"/>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4B02E97" w14:textId="77777777" w:rsidR="00A92CED" w:rsidRPr="000A2B1F" w:rsidRDefault="00A92CED" w:rsidP="00DC266A">
            <w:pPr>
              <w:spacing w:before="100" w:beforeAutospacing="1" w:after="100" w:afterAutospacing="1" w:line="240" w:lineRule="auto"/>
              <w:jc w:val="center"/>
              <w:rPr>
                <w:rFonts w:eastAsia="Times New Roman" w:cs="Arial"/>
                <w:bCs/>
                <w:color w:val="222222"/>
                <w:sz w:val="16"/>
                <w:szCs w:val="16"/>
                <w:lang w:eastAsia="es-CO"/>
              </w:rPr>
            </w:pPr>
            <w:r w:rsidRPr="000A2B1F">
              <w:rPr>
                <w:rFonts w:eastAsia="Times New Roman" w:cs="Arial"/>
                <w:bCs/>
                <w:color w:val="222222"/>
                <w:sz w:val="16"/>
                <w:szCs w:val="16"/>
                <w:lang w:eastAsia="es-CO"/>
              </w:rPr>
              <w:t>ODUBER ALEXIS RAMÍREZ ARENAS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5F837D0" w14:textId="77777777" w:rsidR="00A92CED" w:rsidRPr="000A2B1F" w:rsidRDefault="00E12D89" w:rsidP="00DC266A">
            <w:pPr>
              <w:spacing w:before="100" w:beforeAutospacing="1" w:after="100" w:afterAutospacing="1" w:line="240" w:lineRule="auto"/>
              <w:jc w:val="center"/>
              <w:rPr>
                <w:rFonts w:eastAsia="Times New Roman" w:cs="Arial"/>
                <w:b/>
                <w:bCs/>
                <w:color w:val="222222"/>
                <w:sz w:val="16"/>
                <w:szCs w:val="16"/>
                <w:lang w:eastAsia="es-CO"/>
              </w:rPr>
            </w:pPr>
            <w:hyperlink r:id="rId14" w:history="1">
              <w:r w:rsidR="00A92CED" w:rsidRPr="000A2B1F">
                <w:rPr>
                  <w:color w:val="0000FF"/>
                  <w:sz w:val="16"/>
                  <w:szCs w:val="16"/>
                  <w:u w:val="single"/>
                </w:rPr>
                <w:t>http://scienti.colciencias.gov.co:8081/cvlac/visualizador/generarCurriculoCv.do?cod_rh=0001431116</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82020E" w14:textId="77777777" w:rsidR="00A92CED" w:rsidRPr="000A2B1F" w:rsidRDefault="00E12D89" w:rsidP="00DC266A">
            <w:pPr>
              <w:spacing w:before="100" w:beforeAutospacing="1" w:after="100" w:afterAutospacing="1" w:line="240" w:lineRule="auto"/>
              <w:jc w:val="center"/>
              <w:rPr>
                <w:rFonts w:eastAsia="Times New Roman" w:cs="Arial"/>
                <w:b/>
                <w:bCs/>
                <w:color w:val="222222"/>
                <w:sz w:val="16"/>
                <w:szCs w:val="16"/>
                <w:lang w:eastAsia="es-CO"/>
              </w:rPr>
            </w:pPr>
            <w:hyperlink r:id="rId15" w:history="1">
              <w:r w:rsidR="00A92CED" w:rsidRPr="000A2B1F">
                <w:rPr>
                  <w:color w:val="0000FF"/>
                  <w:sz w:val="16"/>
                  <w:szCs w:val="16"/>
                  <w:u w:val="single"/>
                </w:rPr>
                <w:t>https://orcid.org/0000-0002-8364-4770</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C957E3F" w14:textId="77777777" w:rsidR="00A92CED" w:rsidRPr="000A2B1F" w:rsidRDefault="00E12D89" w:rsidP="00DC266A">
            <w:pPr>
              <w:spacing w:before="100" w:beforeAutospacing="1" w:after="100" w:afterAutospacing="1" w:line="240" w:lineRule="auto"/>
              <w:jc w:val="center"/>
              <w:rPr>
                <w:rFonts w:eastAsia="Times New Roman" w:cs="Arial"/>
                <w:b/>
                <w:bCs/>
                <w:color w:val="222222"/>
                <w:sz w:val="16"/>
                <w:szCs w:val="16"/>
                <w:lang w:eastAsia="es-CO"/>
              </w:rPr>
            </w:pPr>
            <w:hyperlink r:id="rId16" w:history="1">
              <w:r w:rsidR="00A92CED" w:rsidRPr="000A2B1F">
                <w:rPr>
                  <w:color w:val="0000FF"/>
                  <w:sz w:val="16"/>
                  <w:szCs w:val="16"/>
                  <w:u w:val="single"/>
                </w:rPr>
                <w:t>https://scholar.google.es/citations?user=9iS33t8AAAAJ&amp;hl=es</w:t>
              </w:r>
            </w:hyperlink>
          </w:p>
        </w:tc>
      </w:tr>
      <w:tr w:rsidR="00A92CED" w:rsidRPr="000A2B1F" w14:paraId="552B7B91" w14:textId="77777777" w:rsidTr="00DC266A">
        <w:trPr>
          <w:trHeight w:val="536"/>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7B9A13"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División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0D2960E"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Facultad</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D3780A"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
                <w:bCs/>
                <w:color w:val="222222"/>
                <w:sz w:val="16"/>
                <w:szCs w:val="16"/>
                <w:lang w:eastAsia="es-CO"/>
              </w:rPr>
              <w:t>Programa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0B1197B" w14:textId="77777777" w:rsidR="00A92CED" w:rsidRPr="000A2B1F" w:rsidRDefault="00A92CED" w:rsidP="00DC266A">
            <w:pPr>
              <w:pStyle w:val="Ttulo2"/>
              <w:rPr>
                <w:sz w:val="16"/>
                <w:szCs w:val="16"/>
              </w:rPr>
            </w:pPr>
            <w:r w:rsidRPr="000A2B1F">
              <w:rPr>
                <w:sz w:val="16"/>
                <w:szCs w:val="16"/>
              </w:rPr>
              <w:t>Grupo de investigación</w:t>
            </w:r>
          </w:p>
        </w:tc>
      </w:tr>
      <w:tr w:rsidR="00A92CED" w:rsidRPr="000A2B1F" w14:paraId="109AA6B7" w14:textId="77777777" w:rsidTr="00DC266A">
        <w:trPr>
          <w:trHeight w:val="536"/>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0305B7F" w14:textId="77777777" w:rsidR="00A92CED" w:rsidRPr="000A2B1F" w:rsidRDefault="00A92CED" w:rsidP="00DC266A">
            <w:pPr>
              <w:spacing w:before="100" w:beforeAutospacing="1" w:after="100" w:afterAutospacing="1" w:line="240" w:lineRule="auto"/>
              <w:jc w:val="center"/>
              <w:rPr>
                <w:rFonts w:eastAsia="Times New Roman" w:cs="Arial"/>
                <w:b/>
                <w:bCs/>
                <w:color w:val="222222"/>
                <w:sz w:val="16"/>
                <w:szCs w:val="16"/>
                <w:lang w:eastAsia="es-CO"/>
              </w:rPr>
            </w:pPr>
            <w:r w:rsidRPr="000A2B1F">
              <w:rPr>
                <w:rFonts w:eastAsia="Times New Roman" w:cs="Arial"/>
                <w:bCs/>
                <w:color w:val="222222"/>
                <w:sz w:val="16"/>
                <w:szCs w:val="16"/>
                <w:lang w:eastAsia="es-CO"/>
              </w:rPr>
              <w:t>CIENCIA JURÍDICAS Y POLÍTICAS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A32C73D" w14:textId="77777777" w:rsidR="00A92CED" w:rsidRPr="000B33B3" w:rsidRDefault="00A92CED" w:rsidP="00DC266A">
            <w:pPr>
              <w:spacing w:before="100" w:beforeAutospacing="1" w:after="100" w:afterAutospacing="1" w:line="240" w:lineRule="auto"/>
              <w:jc w:val="center"/>
              <w:rPr>
                <w:rFonts w:ascii="Arial" w:eastAsia="Times New Roman" w:hAnsi="Arial" w:cs="Arial"/>
                <w:b/>
                <w:bCs/>
                <w:color w:val="222222"/>
                <w:sz w:val="20"/>
                <w:szCs w:val="20"/>
                <w:lang w:eastAsia="es-CO"/>
              </w:rPr>
            </w:pPr>
            <w:r w:rsidRPr="000B33B3">
              <w:rPr>
                <w:rFonts w:ascii="Arial" w:eastAsia="Times New Roman" w:hAnsi="Arial" w:cs="Arial"/>
                <w:bCs/>
                <w:color w:val="222222"/>
                <w:sz w:val="20"/>
                <w:szCs w:val="20"/>
                <w:lang w:eastAsia="es-CO"/>
              </w:rPr>
              <w:t>DERECHO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126087" w14:textId="77777777" w:rsidR="00A92CED" w:rsidRPr="000B33B3" w:rsidRDefault="00A92CED" w:rsidP="00DC266A">
            <w:pPr>
              <w:spacing w:before="100" w:beforeAutospacing="1" w:after="100" w:afterAutospacing="1" w:line="240" w:lineRule="auto"/>
              <w:jc w:val="center"/>
              <w:rPr>
                <w:rFonts w:ascii="Arial" w:eastAsia="Times New Roman" w:hAnsi="Arial" w:cs="Arial"/>
                <w:b/>
                <w:bCs/>
                <w:color w:val="222222"/>
                <w:sz w:val="20"/>
                <w:szCs w:val="20"/>
                <w:lang w:eastAsia="es-CO"/>
              </w:rPr>
            </w:pPr>
            <w:r w:rsidRPr="000B33B3">
              <w:rPr>
                <w:rFonts w:ascii="Arial" w:eastAsia="Times New Roman" w:hAnsi="Arial" w:cs="Arial"/>
                <w:bCs/>
                <w:color w:val="222222"/>
                <w:sz w:val="20"/>
                <w:szCs w:val="20"/>
                <w:lang w:eastAsia="es-CO"/>
              </w:rPr>
              <w:t>DERECHO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0DFC74" w14:textId="77777777" w:rsidR="00A92CED" w:rsidRPr="000B33B3" w:rsidRDefault="00A92CED" w:rsidP="00DC266A">
            <w:pPr>
              <w:spacing w:before="100" w:beforeAutospacing="1" w:after="100" w:afterAutospacing="1" w:line="240" w:lineRule="auto"/>
              <w:jc w:val="center"/>
              <w:rPr>
                <w:rFonts w:ascii="Arial" w:eastAsia="Times New Roman" w:hAnsi="Arial" w:cs="Arial"/>
                <w:b/>
                <w:bCs/>
                <w:color w:val="222222"/>
                <w:sz w:val="20"/>
                <w:szCs w:val="20"/>
                <w:lang w:eastAsia="es-CO"/>
              </w:rPr>
            </w:pPr>
            <w:r w:rsidRPr="000B33B3">
              <w:rPr>
                <w:rFonts w:ascii="Arial" w:eastAsia="Times New Roman" w:hAnsi="Arial" w:cs="Arial"/>
                <w:bCs/>
                <w:color w:val="222222"/>
                <w:sz w:val="20"/>
                <w:szCs w:val="20"/>
                <w:lang w:eastAsia="es-CO"/>
              </w:rPr>
              <w:t>Derecho Publico</w:t>
            </w:r>
          </w:p>
        </w:tc>
      </w:tr>
    </w:tbl>
    <w:p w14:paraId="17FA7348" w14:textId="77777777" w:rsidR="00A92CED" w:rsidRDefault="00A92CED" w:rsidP="00A92CED">
      <w:pPr>
        <w:spacing w:after="0" w:line="240" w:lineRule="auto"/>
        <w:rPr>
          <w:rFonts w:ascii="Times New Roman" w:eastAsia="Times New Roman" w:hAnsi="Times New Roman" w:cs="Times New Roman"/>
          <w:vanish/>
          <w:sz w:val="24"/>
          <w:szCs w:val="24"/>
          <w:lang w:eastAsia="es-CO"/>
        </w:rPr>
      </w:pPr>
    </w:p>
    <w:p w14:paraId="7E2543FE" w14:textId="77777777" w:rsidR="00A92CED" w:rsidRDefault="00A92CED" w:rsidP="00A92CED">
      <w:pPr>
        <w:spacing w:after="0" w:line="240" w:lineRule="auto"/>
        <w:rPr>
          <w:rFonts w:ascii="Times New Roman" w:eastAsia="Times New Roman" w:hAnsi="Times New Roman" w:cs="Times New Roman"/>
          <w:vanish/>
          <w:sz w:val="24"/>
          <w:szCs w:val="24"/>
          <w:lang w:eastAsia="es-CO"/>
        </w:rPr>
      </w:pPr>
    </w:p>
    <w:p w14:paraId="76AE5D9F" w14:textId="77777777" w:rsidR="00A92CED" w:rsidRDefault="00A92CED" w:rsidP="00A92CE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A92CED" w14:paraId="2F6D7323" w14:textId="77777777" w:rsidTr="00DC266A">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A4A860A" w14:textId="77777777" w:rsidR="00A92CED" w:rsidRDefault="00A92CED" w:rsidP="00DC26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804E90D" w14:textId="77777777" w:rsidR="00A92CED" w:rsidRDefault="00A92CED" w:rsidP="00DC26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A92CED" w14:paraId="555A3439" w14:textId="77777777" w:rsidTr="00DC266A">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E6D045" w14:textId="6FF3347A" w:rsidR="00C318E1" w:rsidRPr="00C318E1" w:rsidRDefault="00C318E1" w:rsidP="00C318E1">
            <w:pPr>
              <w:jc w:val="both"/>
              <w:rPr>
                <w:rFonts w:ascii="Arial" w:hAnsi="Arial" w:cs="Arial"/>
                <w:sz w:val="20"/>
                <w:szCs w:val="20"/>
              </w:rPr>
            </w:pPr>
            <w:r w:rsidRPr="00C318E1">
              <w:rPr>
                <w:rFonts w:ascii="Arial" w:hAnsi="Arial" w:cs="Arial"/>
                <w:sz w:val="20"/>
                <w:szCs w:val="20"/>
              </w:rPr>
              <w:t>El presente proyecto de investigación busca analizar el cumplimiento</w:t>
            </w:r>
            <w:r w:rsidR="008735CE">
              <w:rPr>
                <w:rFonts w:ascii="Arial" w:hAnsi="Arial" w:cs="Arial"/>
                <w:sz w:val="20"/>
                <w:szCs w:val="20"/>
              </w:rPr>
              <w:t xml:space="preserve"> de los fines del Estado, frente</w:t>
            </w:r>
            <w:r w:rsidRPr="00C318E1">
              <w:rPr>
                <w:rFonts w:ascii="Arial" w:hAnsi="Arial" w:cs="Arial"/>
                <w:sz w:val="20"/>
                <w:szCs w:val="20"/>
              </w:rPr>
              <w:t xml:space="preserve"> a la multiplicidad de actuaciones que emanan de la Administración, a fin de poder constatar si el Estado está actuan</w:t>
            </w:r>
            <w:r w:rsidR="008735CE">
              <w:rPr>
                <w:rFonts w:ascii="Arial" w:hAnsi="Arial" w:cs="Arial"/>
                <w:sz w:val="20"/>
                <w:szCs w:val="20"/>
              </w:rPr>
              <w:t>do en consonancia con los princi</w:t>
            </w:r>
            <w:r w:rsidRPr="00C318E1">
              <w:rPr>
                <w:rFonts w:ascii="Arial" w:hAnsi="Arial" w:cs="Arial"/>
                <w:sz w:val="20"/>
                <w:szCs w:val="20"/>
              </w:rPr>
              <w:t>pios propios del Estado Social de Derecho, propios de la Constitución de 1991; esto es, privilegiando el interés general sobre el interés particular y prestando debidamente los servicios públicos a toda la colectividad.</w:t>
            </w:r>
          </w:p>
          <w:p w14:paraId="75D0B6A3" w14:textId="77777777" w:rsidR="00C318E1" w:rsidRPr="00C318E1" w:rsidRDefault="00C318E1" w:rsidP="00C318E1">
            <w:pPr>
              <w:jc w:val="both"/>
              <w:rPr>
                <w:rFonts w:ascii="Arial" w:hAnsi="Arial" w:cs="Arial"/>
                <w:sz w:val="20"/>
                <w:szCs w:val="20"/>
              </w:rPr>
            </w:pPr>
            <w:r w:rsidRPr="00C318E1">
              <w:rPr>
                <w:rFonts w:ascii="Arial" w:hAnsi="Arial" w:cs="Arial"/>
                <w:sz w:val="20"/>
                <w:szCs w:val="20"/>
              </w:rPr>
              <w:t>Para esto, es necesario estudiar las diferentes funciones que realiza la Administración, a través de la expedición de actos administrativos, de los poderes de policía administrativa, de la contratación estatal, de las operaciones administrativas, todos éstos en procura de la satisfacción de los intereses generales.</w:t>
            </w:r>
          </w:p>
          <w:p w14:paraId="62FB87AB" w14:textId="77777777" w:rsidR="00A92CED" w:rsidRPr="00EA4C03" w:rsidRDefault="00A92CED" w:rsidP="00DC266A">
            <w:pPr>
              <w:spacing w:after="0" w:line="240" w:lineRule="auto"/>
              <w:jc w:val="both"/>
              <w:rPr>
                <w:rFonts w:ascii="Helvetica" w:eastAsia="Times New Roman" w:hAnsi="Helvetica" w:cs="Helvetica"/>
                <w:color w:val="222222"/>
                <w:sz w:val="24"/>
                <w:szCs w:val="24"/>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90A015" w14:textId="5A4E590C" w:rsidR="00A92CED" w:rsidRPr="00C318E1" w:rsidRDefault="00C318E1" w:rsidP="00A5282E">
            <w:pPr>
              <w:spacing w:after="0" w:line="240" w:lineRule="auto"/>
              <w:jc w:val="both"/>
              <w:rPr>
                <w:rFonts w:ascii="Arial" w:eastAsia="Times New Roman" w:hAnsi="Arial" w:cs="Arial"/>
                <w:color w:val="222222"/>
                <w:sz w:val="20"/>
                <w:szCs w:val="20"/>
                <w:lang w:eastAsia="es-CO"/>
              </w:rPr>
            </w:pPr>
            <w:r w:rsidRPr="00C318E1">
              <w:rPr>
                <w:rFonts w:ascii="Arial" w:eastAsia="Times New Roman" w:hAnsi="Arial" w:cs="Arial"/>
                <w:color w:val="222222"/>
                <w:sz w:val="20"/>
                <w:szCs w:val="20"/>
                <w:lang w:eastAsia="es-CO"/>
              </w:rPr>
              <w:t>Estado Social de Derecho, Actividad Administrativa, F</w:t>
            </w:r>
            <w:r w:rsidR="00A92CED" w:rsidRPr="00C318E1">
              <w:rPr>
                <w:rFonts w:ascii="Arial" w:eastAsia="Times New Roman" w:hAnsi="Arial" w:cs="Arial"/>
                <w:color w:val="222222"/>
                <w:sz w:val="20"/>
                <w:szCs w:val="20"/>
                <w:lang w:eastAsia="es-CO"/>
              </w:rPr>
              <w:t>ines de</w:t>
            </w:r>
            <w:r w:rsidR="00A5282E">
              <w:rPr>
                <w:rFonts w:ascii="Arial" w:eastAsia="Times New Roman" w:hAnsi="Arial" w:cs="Arial"/>
                <w:color w:val="222222"/>
                <w:sz w:val="20"/>
                <w:szCs w:val="20"/>
                <w:lang w:eastAsia="es-CO"/>
              </w:rPr>
              <w:t>l Estado</w:t>
            </w:r>
          </w:p>
        </w:tc>
      </w:tr>
    </w:tbl>
    <w:p w14:paraId="00924C72" w14:textId="77777777" w:rsidR="00A92CED" w:rsidRDefault="00A92CED" w:rsidP="00A92CE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A92CED" w14:paraId="0B00611D" w14:textId="77777777" w:rsidTr="00DC266A">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78B6DCF" w14:textId="77777777" w:rsidR="00A92CED" w:rsidRDefault="00A92CED" w:rsidP="00DC26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Problema de investigación</w:t>
            </w:r>
          </w:p>
        </w:tc>
      </w:tr>
      <w:tr w:rsidR="00A92CED" w14:paraId="1042FD0A" w14:textId="77777777" w:rsidTr="00DC266A">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89A5C62" w14:textId="77777777" w:rsidR="00A92CED" w:rsidRPr="000A2B1F" w:rsidRDefault="00A92CED" w:rsidP="00DC266A">
            <w:pPr>
              <w:pStyle w:val="Prrafodelista"/>
              <w:spacing w:after="0" w:line="240" w:lineRule="auto"/>
              <w:ind w:left="0"/>
              <w:jc w:val="both"/>
              <w:rPr>
                <w:rFonts w:ascii="Helvetica" w:eastAsia="Times New Roman" w:hAnsi="Helvetica" w:cs="Helvetica"/>
                <w:color w:val="222222"/>
                <w:sz w:val="18"/>
                <w:szCs w:val="18"/>
                <w:lang w:eastAsia="es-CO"/>
              </w:rPr>
            </w:pPr>
          </w:p>
          <w:p w14:paraId="44D6D855" w14:textId="77777777" w:rsidR="00C318E1" w:rsidRPr="00A56D82" w:rsidRDefault="00C318E1" w:rsidP="00C318E1">
            <w:pPr>
              <w:jc w:val="both"/>
              <w:rPr>
                <w:rFonts w:ascii="Arial" w:hAnsi="Arial" w:cs="Arial"/>
                <w:i/>
                <w:color w:val="000000" w:themeColor="text1"/>
                <w:sz w:val="24"/>
              </w:rPr>
            </w:pPr>
            <w:r w:rsidRPr="00A56D82">
              <w:rPr>
                <w:rFonts w:ascii="Arial" w:hAnsi="Arial" w:cs="Arial"/>
                <w:i/>
                <w:color w:val="000000" w:themeColor="text1"/>
                <w:sz w:val="24"/>
              </w:rPr>
              <w:lastRenderedPageBreak/>
              <w:t>¿De qué manera, las actuaciones de la Administración, constituyen un medio adecuado para el cumplimiento de los fines del Estado?</w:t>
            </w:r>
          </w:p>
          <w:p w14:paraId="013603F8" w14:textId="77777777" w:rsidR="00A92CED" w:rsidRPr="00237046" w:rsidRDefault="00A92CED" w:rsidP="00DC266A">
            <w:pPr>
              <w:pStyle w:val="Prrafodelista"/>
              <w:spacing w:after="0" w:line="240" w:lineRule="auto"/>
              <w:ind w:left="0"/>
              <w:jc w:val="both"/>
              <w:rPr>
                <w:rFonts w:cs="Arial"/>
                <w:sz w:val="24"/>
                <w:szCs w:val="24"/>
                <w:highlight w:val="yellow"/>
              </w:rPr>
            </w:pPr>
          </w:p>
        </w:tc>
      </w:tr>
    </w:tbl>
    <w:p w14:paraId="74F22818" w14:textId="77777777" w:rsidR="00A92CED" w:rsidRDefault="00A92CED" w:rsidP="00A92CE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A92CED" w14:paraId="594CB58D" w14:textId="77777777" w:rsidTr="00DC266A">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8F926A8" w14:textId="77777777" w:rsidR="00A92CED" w:rsidRDefault="00A92CED" w:rsidP="00DC26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A92CED" w14:paraId="0076F237" w14:textId="77777777" w:rsidTr="00DC266A">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AB86CAB" w14:textId="5C497FA1" w:rsidR="00A56D82" w:rsidRPr="004B45D1" w:rsidRDefault="00A56D82" w:rsidP="004B45D1">
            <w:pPr>
              <w:jc w:val="both"/>
              <w:rPr>
                <w:rFonts w:ascii="Arial" w:hAnsi="Arial" w:cs="Arial"/>
                <w:sz w:val="20"/>
                <w:szCs w:val="20"/>
              </w:rPr>
            </w:pPr>
            <w:r w:rsidRPr="00A56D82">
              <w:rPr>
                <w:rFonts w:ascii="Arial" w:hAnsi="Arial" w:cs="Arial"/>
                <w:color w:val="000000" w:themeColor="text1"/>
                <w:sz w:val="20"/>
                <w:szCs w:val="20"/>
              </w:rPr>
              <w:t>El interés que presenta el proyecto de investigación titulado: “</w:t>
            </w:r>
            <w:r w:rsidRPr="00A56D82">
              <w:rPr>
                <w:rFonts w:ascii="Arial" w:hAnsi="Arial" w:cs="Arial"/>
                <w:b/>
                <w:color w:val="000000" w:themeColor="text1"/>
                <w:sz w:val="20"/>
                <w:szCs w:val="20"/>
              </w:rPr>
              <w:t xml:space="preserve">LA ACTIVIDAD ADMINISTRATIVA, ELEMENTO NECESARIO PARA EL CUMPLIMIENTO DE LOS FINES DEL ESTADO” </w:t>
            </w:r>
            <w:r w:rsidR="008735CE">
              <w:rPr>
                <w:rFonts w:ascii="Arial" w:hAnsi="Arial" w:cs="Arial"/>
                <w:color w:val="000000" w:themeColor="text1"/>
                <w:sz w:val="20"/>
                <w:szCs w:val="20"/>
              </w:rPr>
              <w:t>se enmarca</w:t>
            </w:r>
            <w:r w:rsidR="008735CE">
              <w:rPr>
                <w:rFonts w:ascii="Arial" w:hAnsi="Arial" w:cs="Arial"/>
                <w:sz w:val="20"/>
                <w:szCs w:val="20"/>
              </w:rPr>
              <w:t xml:space="preserve"> en</w:t>
            </w:r>
            <w:r w:rsidRPr="00A56D82">
              <w:rPr>
                <w:rFonts w:ascii="Arial" w:hAnsi="Arial" w:cs="Arial"/>
                <w:sz w:val="20"/>
                <w:szCs w:val="20"/>
              </w:rPr>
              <w:t xml:space="preserve"> poder constatar si, a través de las diferentes intervenciones de la Administración como garante de la satisfacción de los intereses generales, cumple realmente los fines del Estado, emanados del Estado Social de Derecho, cons</w:t>
            </w:r>
            <w:r w:rsidR="008735CE">
              <w:rPr>
                <w:rFonts w:ascii="Arial" w:hAnsi="Arial" w:cs="Arial"/>
                <w:sz w:val="20"/>
                <w:szCs w:val="20"/>
              </w:rPr>
              <w:t>a</w:t>
            </w:r>
            <w:r w:rsidRPr="00A56D82">
              <w:rPr>
                <w:rFonts w:ascii="Arial" w:hAnsi="Arial" w:cs="Arial"/>
                <w:sz w:val="20"/>
                <w:szCs w:val="20"/>
              </w:rPr>
              <w:t>grado en la Carta de 1991 o, si por el contrario, sus actuaciones obedecen a intereses subjetivos derivados de las malas prácticas que puedan ll</w:t>
            </w:r>
            <w:r w:rsidR="008735CE">
              <w:rPr>
                <w:rFonts w:ascii="Arial" w:hAnsi="Arial" w:cs="Arial"/>
                <w:sz w:val="20"/>
                <w:szCs w:val="20"/>
              </w:rPr>
              <w:t>evar a la desviación de sus fines</w:t>
            </w:r>
            <w:r w:rsidRPr="00A56D82">
              <w:rPr>
                <w:rFonts w:ascii="Arial" w:hAnsi="Arial" w:cs="Arial"/>
                <w:sz w:val="20"/>
                <w:szCs w:val="20"/>
              </w:rPr>
              <w:t>, amparados del poder de imperio que les asiste.</w:t>
            </w:r>
          </w:p>
          <w:p w14:paraId="202DA747" w14:textId="77777777" w:rsidR="00A56D82" w:rsidRPr="00A56D82" w:rsidRDefault="00A56D82" w:rsidP="00A56D82">
            <w:pPr>
              <w:jc w:val="both"/>
              <w:rPr>
                <w:rFonts w:ascii="Arial" w:hAnsi="Arial" w:cs="Arial"/>
                <w:sz w:val="20"/>
                <w:szCs w:val="20"/>
              </w:rPr>
            </w:pPr>
            <w:r w:rsidRPr="00A56D82">
              <w:rPr>
                <w:rFonts w:ascii="Arial" w:hAnsi="Arial" w:cs="Arial"/>
                <w:sz w:val="20"/>
                <w:szCs w:val="20"/>
              </w:rPr>
              <w:t xml:space="preserve">En efecto, este proyecto busca determinar el grado de cumplimiento de los fines del Estado a través de la voluntad unilateral de la Administración, con el fin de producir efectos jurídicos, tendientes a la salvaguarda del interés general, que no es más que los actos que emite en pro de su propia actividad. </w:t>
            </w:r>
          </w:p>
          <w:p w14:paraId="12770964" w14:textId="3057523D" w:rsidR="00A56D82" w:rsidRPr="00A56D82" w:rsidRDefault="00A56D82" w:rsidP="00A56D82">
            <w:pPr>
              <w:jc w:val="both"/>
              <w:rPr>
                <w:rFonts w:ascii="Arial" w:hAnsi="Arial" w:cs="Arial"/>
                <w:sz w:val="20"/>
                <w:szCs w:val="20"/>
              </w:rPr>
            </w:pPr>
            <w:r w:rsidRPr="00A56D82">
              <w:rPr>
                <w:rFonts w:ascii="Arial" w:hAnsi="Arial" w:cs="Arial"/>
                <w:sz w:val="20"/>
                <w:szCs w:val="20"/>
              </w:rPr>
              <w:t>Igualmente, frente a sus colaboradores, los particulares en cumplimiento de funciones administrativas, que ayudan a la Administración al cumplimiento de sus fines, a través de mecanismos como la contratación estatal o incluso frente a la misma descentralización por colaboración; esto, gracias al mandato constitucional consagrado en el artículo 210, inciso segundo, el cual dispone: “Los particulares pueden cumplir fun</w:t>
            </w:r>
            <w:r w:rsidR="008735CE">
              <w:rPr>
                <w:rFonts w:ascii="Arial" w:hAnsi="Arial" w:cs="Arial"/>
                <w:sz w:val="20"/>
                <w:szCs w:val="20"/>
              </w:rPr>
              <w:t>c</w:t>
            </w:r>
            <w:r w:rsidRPr="00A56D82">
              <w:rPr>
                <w:rFonts w:ascii="Arial" w:hAnsi="Arial" w:cs="Arial"/>
                <w:sz w:val="20"/>
                <w:szCs w:val="20"/>
              </w:rPr>
              <w:t>iones administrativas en las condiciones que señale la ley”</w:t>
            </w:r>
          </w:p>
          <w:p w14:paraId="7BAFF673" w14:textId="4C6AC11E" w:rsidR="00A56D82" w:rsidRPr="00A56D82" w:rsidRDefault="00A56D82" w:rsidP="00A56D82">
            <w:pPr>
              <w:jc w:val="both"/>
              <w:rPr>
                <w:rFonts w:ascii="Arial" w:hAnsi="Arial" w:cs="Arial"/>
                <w:sz w:val="20"/>
                <w:szCs w:val="20"/>
              </w:rPr>
            </w:pPr>
            <w:r w:rsidRPr="00A56D82">
              <w:rPr>
                <w:rFonts w:ascii="Arial" w:hAnsi="Arial" w:cs="Arial"/>
                <w:sz w:val="20"/>
                <w:szCs w:val="20"/>
              </w:rPr>
              <w:t>El problema de investigación planteado, pretende resolver el siguiente interrogante ¿De qué manera, las actuaciones de la Administración, constituyen un medio adecuado para el cu</w:t>
            </w:r>
            <w:r w:rsidR="008735CE">
              <w:rPr>
                <w:rFonts w:ascii="Arial" w:hAnsi="Arial" w:cs="Arial"/>
                <w:sz w:val="20"/>
                <w:szCs w:val="20"/>
              </w:rPr>
              <w:t>mplimiento de los fines del Esta</w:t>
            </w:r>
            <w:r w:rsidRPr="00A56D82">
              <w:rPr>
                <w:rFonts w:ascii="Arial" w:hAnsi="Arial" w:cs="Arial"/>
                <w:sz w:val="20"/>
                <w:szCs w:val="20"/>
              </w:rPr>
              <w:t>do?</w:t>
            </w:r>
          </w:p>
          <w:p w14:paraId="288E91AA" w14:textId="0905FA18" w:rsidR="00A92CED" w:rsidRPr="00A56D82" w:rsidRDefault="00A56D82" w:rsidP="00A56D82">
            <w:pPr>
              <w:jc w:val="both"/>
              <w:rPr>
                <w:rFonts w:ascii="Arial" w:hAnsi="Arial" w:cs="Arial"/>
                <w:sz w:val="20"/>
                <w:szCs w:val="20"/>
              </w:rPr>
            </w:pPr>
            <w:r w:rsidRPr="00A56D82">
              <w:rPr>
                <w:rFonts w:ascii="Arial" w:hAnsi="Arial" w:cs="Arial"/>
                <w:sz w:val="20"/>
                <w:szCs w:val="20"/>
              </w:rPr>
              <w:t>A través de esta inve</w:t>
            </w:r>
            <w:r w:rsidR="008735CE">
              <w:rPr>
                <w:rFonts w:ascii="Arial" w:hAnsi="Arial" w:cs="Arial"/>
                <w:sz w:val="20"/>
                <w:szCs w:val="20"/>
              </w:rPr>
              <w:t xml:space="preserve">stigación se busca </w:t>
            </w:r>
            <w:r w:rsidRPr="00A56D82">
              <w:rPr>
                <w:rFonts w:ascii="Arial" w:hAnsi="Arial" w:cs="Arial"/>
                <w:sz w:val="20"/>
                <w:szCs w:val="20"/>
              </w:rPr>
              <w:t xml:space="preserve">establecer cuáles son las actuaciones que, a través de las buenas </w:t>
            </w:r>
            <w:r w:rsidR="008735CE">
              <w:rPr>
                <w:rFonts w:ascii="Arial" w:hAnsi="Arial" w:cs="Arial"/>
                <w:color w:val="000000" w:themeColor="text1"/>
                <w:sz w:val="20"/>
                <w:szCs w:val="20"/>
              </w:rPr>
              <w:t>prá</w:t>
            </w:r>
            <w:r w:rsidRPr="00A56D82">
              <w:rPr>
                <w:rFonts w:ascii="Arial" w:hAnsi="Arial" w:cs="Arial"/>
                <w:color w:val="000000" w:themeColor="text1"/>
                <w:sz w:val="20"/>
                <w:szCs w:val="20"/>
              </w:rPr>
              <w:t>cticas, dan cumplimiento a los fines del Estado y cuáles, por deficiencia en la actividad de la Administración, no permiten conseg</w:t>
            </w:r>
            <w:r w:rsidR="008735CE">
              <w:rPr>
                <w:rFonts w:ascii="Arial" w:hAnsi="Arial" w:cs="Arial"/>
                <w:color w:val="000000" w:themeColor="text1"/>
                <w:sz w:val="20"/>
                <w:szCs w:val="20"/>
              </w:rPr>
              <w:t>uir dichos fines. Para luego,</w:t>
            </w:r>
            <w:r w:rsidRPr="00A56D82">
              <w:rPr>
                <w:rFonts w:ascii="Arial" w:hAnsi="Arial" w:cs="Arial"/>
                <w:color w:val="000000" w:themeColor="text1"/>
                <w:sz w:val="20"/>
                <w:szCs w:val="20"/>
              </w:rPr>
              <w:t xml:space="preserve"> proponer modelos de actuación administrativa, que permitan la satisfacción de los intereses generales, propios de un Estado Social de Derecho.</w:t>
            </w:r>
          </w:p>
        </w:tc>
      </w:tr>
    </w:tbl>
    <w:p w14:paraId="6E36D815" w14:textId="77777777" w:rsidR="00A92CED" w:rsidRDefault="00A92CED" w:rsidP="00A92CE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A92CED" w14:paraId="01D6AB46" w14:textId="77777777" w:rsidTr="00DC266A">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90C8EFF" w14:textId="77777777" w:rsidR="00A92CED" w:rsidRDefault="00A92CED" w:rsidP="00DC26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A92CED" w14:paraId="530FEFF6" w14:textId="77777777" w:rsidTr="00DC266A">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3755FB8" w14:textId="46AD8855" w:rsidR="00B62318" w:rsidRPr="00B62318" w:rsidRDefault="00B62318" w:rsidP="00B62318">
            <w:pPr>
              <w:jc w:val="both"/>
              <w:rPr>
                <w:rFonts w:ascii="Arial" w:hAnsi="Arial" w:cs="Arial"/>
                <w:color w:val="000000" w:themeColor="text1"/>
                <w:sz w:val="20"/>
                <w:szCs w:val="20"/>
              </w:rPr>
            </w:pPr>
            <w:r w:rsidRPr="00B62318">
              <w:rPr>
                <w:rFonts w:ascii="Arial" w:hAnsi="Arial" w:cs="Arial"/>
                <w:color w:val="000000" w:themeColor="text1"/>
                <w:sz w:val="20"/>
                <w:szCs w:val="20"/>
              </w:rPr>
              <w:t>Determinar el cumpl</w:t>
            </w:r>
            <w:r w:rsidR="00DC266A">
              <w:rPr>
                <w:rFonts w:ascii="Arial" w:hAnsi="Arial" w:cs="Arial"/>
                <w:color w:val="000000" w:themeColor="text1"/>
                <w:sz w:val="20"/>
                <w:szCs w:val="20"/>
              </w:rPr>
              <w:t>imiento de los fines del Estado</w:t>
            </w:r>
            <w:r w:rsidRPr="00B62318">
              <w:rPr>
                <w:rFonts w:ascii="Arial" w:hAnsi="Arial" w:cs="Arial"/>
                <w:color w:val="000000" w:themeColor="text1"/>
                <w:sz w:val="20"/>
                <w:szCs w:val="20"/>
              </w:rPr>
              <w:t xml:space="preserve"> garantizado por el </w:t>
            </w:r>
            <w:r>
              <w:rPr>
                <w:rFonts w:ascii="Arial" w:hAnsi="Arial" w:cs="Arial"/>
                <w:color w:val="000000" w:themeColor="text1"/>
                <w:sz w:val="20"/>
                <w:szCs w:val="20"/>
              </w:rPr>
              <w:t>Estado</w:t>
            </w:r>
            <w:r w:rsidRPr="00B62318">
              <w:rPr>
                <w:rFonts w:ascii="Arial" w:hAnsi="Arial" w:cs="Arial"/>
                <w:color w:val="000000" w:themeColor="text1"/>
                <w:sz w:val="20"/>
                <w:szCs w:val="20"/>
              </w:rPr>
              <w:t xml:space="preserve"> Social de Derecho, a partir de las diferentes actuaciones realizadas por la Administración.</w:t>
            </w:r>
          </w:p>
          <w:p w14:paraId="68E5CDAA" w14:textId="77777777" w:rsidR="00A92CED" w:rsidRPr="000A2B1F" w:rsidRDefault="00A92CED" w:rsidP="00DC266A">
            <w:pPr>
              <w:pStyle w:val="Prrafodelista"/>
              <w:spacing w:after="0" w:line="240" w:lineRule="auto"/>
              <w:ind w:left="0"/>
              <w:jc w:val="both"/>
              <w:rPr>
                <w:rFonts w:cs="Arial"/>
                <w:sz w:val="18"/>
                <w:szCs w:val="18"/>
              </w:rPr>
            </w:pPr>
          </w:p>
        </w:tc>
      </w:tr>
    </w:tbl>
    <w:p w14:paraId="25759E37" w14:textId="77777777" w:rsidR="00A92CED" w:rsidRDefault="00A92CED" w:rsidP="00A92CE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A92CED" w14:paraId="3022A24C" w14:textId="77777777" w:rsidTr="00DC266A">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C436266" w14:textId="77777777" w:rsidR="00A92CED" w:rsidRDefault="00A92CED" w:rsidP="00DC26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A92CED" w14:paraId="36727328" w14:textId="77777777" w:rsidTr="00DC266A">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BB8FCC6" w14:textId="56BE9113" w:rsidR="000B33B3" w:rsidRDefault="000B33B3" w:rsidP="000B33B3">
            <w:pPr>
              <w:pStyle w:val="Prrafodelista"/>
              <w:spacing w:after="0" w:line="240" w:lineRule="auto"/>
              <w:jc w:val="both"/>
              <w:rPr>
                <w:rFonts w:ascii="Arial" w:hAnsi="Arial" w:cs="Arial"/>
                <w:color w:val="000000" w:themeColor="text1"/>
                <w:sz w:val="20"/>
                <w:szCs w:val="20"/>
              </w:rPr>
            </w:pPr>
          </w:p>
          <w:p w14:paraId="42C6167D" w14:textId="77777777" w:rsidR="00B62318" w:rsidRDefault="00B62318" w:rsidP="000B33B3">
            <w:pPr>
              <w:pStyle w:val="Prrafodelista"/>
              <w:numPr>
                <w:ilvl w:val="0"/>
                <w:numId w:val="2"/>
              </w:numPr>
              <w:spacing w:after="0" w:line="240" w:lineRule="auto"/>
              <w:jc w:val="both"/>
              <w:rPr>
                <w:rFonts w:ascii="Arial" w:hAnsi="Arial" w:cs="Arial"/>
                <w:color w:val="000000" w:themeColor="text1"/>
                <w:sz w:val="20"/>
                <w:szCs w:val="20"/>
              </w:rPr>
            </w:pPr>
            <w:r w:rsidRPr="000B33B3">
              <w:rPr>
                <w:rFonts w:ascii="Arial" w:hAnsi="Arial" w:cs="Arial"/>
                <w:color w:val="000000" w:themeColor="text1"/>
                <w:sz w:val="20"/>
                <w:szCs w:val="20"/>
              </w:rPr>
              <w:t xml:space="preserve">Estudiar las diferentes modalidades de la actuación administrativa, desde un contexto legal, jurisprudencial y doctrinario. </w:t>
            </w:r>
          </w:p>
          <w:p w14:paraId="44599C17" w14:textId="77777777" w:rsidR="000B33B3" w:rsidRPr="000B33B3" w:rsidRDefault="000B33B3" w:rsidP="000B33B3">
            <w:pPr>
              <w:pStyle w:val="Prrafodelista"/>
              <w:spacing w:after="0" w:line="240" w:lineRule="auto"/>
              <w:jc w:val="both"/>
              <w:rPr>
                <w:rFonts w:ascii="Arial" w:hAnsi="Arial" w:cs="Arial"/>
                <w:color w:val="000000" w:themeColor="text1"/>
                <w:sz w:val="20"/>
                <w:szCs w:val="20"/>
              </w:rPr>
            </w:pPr>
          </w:p>
          <w:p w14:paraId="3CC600A9" w14:textId="77777777" w:rsidR="000B33B3" w:rsidRPr="000B33B3" w:rsidRDefault="00B62318" w:rsidP="000B33B3">
            <w:pPr>
              <w:pStyle w:val="Prrafodelista"/>
              <w:numPr>
                <w:ilvl w:val="0"/>
                <w:numId w:val="2"/>
              </w:numPr>
              <w:spacing w:after="0" w:line="240" w:lineRule="auto"/>
              <w:jc w:val="both"/>
              <w:rPr>
                <w:rFonts w:ascii="Arial" w:hAnsi="Arial" w:cs="Arial"/>
                <w:color w:val="000000" w:themeColor="text1"/>
                <w:sz w:val="20"/>
                <w:szCs w:val="20"/>
              </w:rPr>
            </w:pPr>
            <w:r w:rsidRPr="000B33B3">
              <w:rPr>
                <w:rFonts w:ascii="Arial" w:hAnsi="Arial" w:cs="Arial"/>
                <w:color w:val="000000" w:themeColor="text1"/>
                <w:sz w:val="20"/>
                <w:szCs w:val="20"/>
              </w:rPr>
              <w:t>Identificar las buenas o malas prácticas en las actuaciones de la Administración, que puedan ser determinantes en el cumplimiento o no de los fines del Estado.</w:t>
            </w:r>
          </w:p>
          <w:p w14:paraId="1314393A" w14:textId="77777777" w:rsidR="000B33B3" w:rsidRPr="000B33B3" w:rsidRDefault="000B33B3" w:rsidP="000B33B3">
            <w:pPr>
              <w:spacing w:after="0" w:line="240" w:lineRule="auto"/>
              <w:jc w:val="both"/>
              <w:rPr>
                <w:rFonts w:ascii="Arial" w:hAnsi="Arial" w:cs="Arial"/>
                <w:color w:val="000000" w:themeColor="text1"/>
                <w:sz w:val="20"/>
                <w:szCs w:val="20"/>
              </w:rPr>
            </w:pPr>
          </w:p>
          <w:p w14:paraId="09E413C8" w14:textId="2B9EC069" w:rsidR="00B62318" w:rsidRDefault="00B62318" w:rsidP="000B33B3">
            <w:pPr>
              <w:pStyle w:val="Prrafodelista"/>
              <w:numPr>
                <w:ilvl w:val="0"/>
                <w:numId w:val="2"/>
              </w:numPr>
              <w:spacing w:after="0" w:line="240" w:lineRule="auto"/>
              <w:jc w:val="both"/>
              <w:rPr>
                <w:rFonts w:ascii="Arial" w:hAnsi="Arial" w:cs="Arial"/>
                <w:color w:val="000000" w:themeColor="text1"/>
                <w:sz w:val="20"/>
                <w:szCs w:val="20"/>
              </w:rPr>
            </w:pPr>
            <w:r w:rsidRPr="000B33B3">
              <w:rPr>
                <w:rFonts w:ascii="Arial" w:hAnsi="Arial" w:cs="Arial"/>
                <w:color w:val="000000" w:themeColor="text1"/>
                <w:sz w:val="20"/>
                <w:szCs w:val="20"/>
              </w:rPr>
              <w:t>Determinar si la prestación de servicios públicos a la colectividad por parte del Estado, se es</w:t>
            </w:r>
            <w:r w:rsidR="00DC266A">
              <w:rPr>
                <w:rFonts w:ascii="Arial" w:hAnsi="Arial" w:cs="Arial"/>
                <w:color w:val="000000" w:themeColor="text1"/>
                <w:sz w:val="20"/>
                <w:szCs w:val="20"/>
              </w:rPr>
              <w:t>tá cumpliendo como garantí</w:t>
            </w:r>
            <w:r w:rsidRPr="000B33B3">
              <w:rPr>
                <w:rFonts w:ascii="Arial" w:hAnsi="Arial" w:cs="Arial"/>
                <w:color w:val="000000" w:themeColor="text1"/>
                <w:sz w:val="20"/>
                <w:szCs w:val="20"/>
              </w:rPr>
              <w:t>a de la finalidad de Estado.</w:t>
            </w:r>
          </w:p>
          <w:p w14:paraId="0DD78B7E" w14:textId="77777777" w:rsidR="000B33B3" w:rsidRPr="000B33B3" w:rsidRDefault="000B33B3" w:rsidP="000B33B3">
            <w:pPr>
              <w:pStyle w:val="Prrafodelista"/>
              <w:spacing w:after="0" w:line="240" w:lineRule="auto"/>
              <w:jc w:val="both"/>
              <w:rPr>
                <w:rFonts w:ascii="Arial" w:hAnsi="Arial" w:cs="Arial"/>
                <w:color w:val="000000" w:themeColor="text1"/>
                <w:sz w:val="20"/>
                <w:szCs w:val="20"/>
              </w:rPr>
            </w:pPr>
          </w:p>
          <w:p w14:paraId="210F1E38" w14:textId="77777777" w:rsidR="00B62318" w:rsidRPr="000B33B3" w:rsidRDefault="00B62318" w:rsidP="000B33B3">
            <w:pPr>
              <w:pStyle w:val="Prrafodelista"/>
              <w:numPr>
                <w:ilvl w:val="0"/>
                <w:numId w:val="2"/>
              </w:numPr>
              <w:spacing w:after="0" w:line="240" w:lineRule="auto"/>
              <w:jc w:val="both"/>
              <w:rPr>
                <w:rFonts w:ascii="Arial" w:hAnsi="Arial" w:cs="Arial"/>
                <w:color w:val="000000" w:themeColor="text1"/>
                <w:sz w:val="20"/>
                <w:szCs w:val="20"/>
              </w:rPr>
            </w:pPr>
            <w:r w:rsidRPr="000B33B3">
              <w:rPr>
                <w:rFonts w:ascii="Arial" w:hAnsi="Arial" w:cs="Arial"/>
                <w:color w:val="000000" w:themeColor="text1"/>
                <w:sz w:val="20"/>
                <w:szCs w:val="20"/>
              </w:rPr>
              <w:t>Proponer modelos de actuación administrativa, que permitan y ayuden al cumplimiento de los fines del Estado</w:t>
            </w:r>
          </w:p>
          <w:p w14:paraId="5C06FBB8" w14:textId="77777777" w:rsidR="00B62318" w:rsidRDefault="00B62318" w:rsidP="00B62318">
            <w:pPr>
              <w:jc w:val="both"/>
              <w:rPr>
                <w:rFonts w:ascii="Arial" w:hAnsi="Arial" w:cs="Arial"/>
                <w:color w:val="FF0000"/>
                <w:sz w:val="24"/>
              </w:rPr>
            </w:pPr>
          </w:p>
          <w:p w14:paraId="12F3B696" w14:textId="77777777" w:rsidR="00A92CED" w:rsidRDefault="00A92CED" w:rsidP="00DC266A">
            <w:pPr>
              <w:pStyle w:val="Prrafodelista"/>
              <w:spacing w:after="0" w:line="240" w:lineRule="auto"/>
              <w:ind w:left="0"/>
              <w:jc w:val="both"/>
              <w:rPr>
                <w:rFonts w:cs="Arial"/>
                <w:sz w:val="18"/>
                <w:szCs w:val="18"/>
              </w:rPr>
            </w:pPr>
          </w:p>
          <w:p w14:paraId="2AB04BD2" w14:textId="77777777" w:rsidR="00A92CED" w:rsidRDefault="00A92CED" w:rsidP="00DC266A">
            <w:pPr>
              <w:pStyle w:val="Ttulo1"/>
              <w:jc w:val="center"/>
              <w:rPr>
                <w:sz w:val="18"/>
                <w:szCs w:val="18"/>
              </w:rPr>
            </w:pPr>
            <w:r>
              <w:rPr>
                <w:bCs/>
              </w:rPr>
              <w:t>Estado del arte y marco conceptual</w:t>
            </w:r>
          </w:p>
          <w:p w14:paraId="48597B06" w14:textId="77777777" w:rsidR="00A92CED" w:rsidRDefault="00A92CED" w:rsidP="00DC266A">
            <w:pPr>
              <w:pStyle w:val="Ttulo1"/>
              <w:rPr>
                <w:sz w:val="18"/>
                <w:szCs w:val="18"/>
              </w:rPr>
            </w:pPr>
          </w:p>
          <w:p w14:paraId="2BD176D0" w14:textId="77777777" w:rsidR="00A92CED" w:rsidRDefault="00A92CED" w:rsidP="00DC266A">
            <w:pPr>
              <w:pStyle w:val="Ttulo1"/>
              <w:rPr>
                <w:sz w:val="18"/>
                <w:szCs w:val="18"/>
              </w:rPr>
            </w:pPr>
          </w:p>
          <w:p w14:paraId="1DC7D70A" w14:textId="6473BDE0" w:rsidR="00A92CED" w:rsidRPr="00BA4C48" w:rsidRDefault="00965561" w:rsidP="00DC266A">
            <w:pPr>
              <w:pStyle w:val="Ttulo1"/>
              <w:rPr>
                <w:rFonts w:ascii="Arial" w:hAnsi="Arial"/>
                <w:color w:val="000000" w:themeColor="text1"/>
              </w:rPr>
            </w:pPr>
            <w:r w:rsidRPr="00BA4C48">
              <w:rPr>
                <w:rFonts w:ascii="Arial" w:hAnsi="Arial"/>
                <w:color w:val="000000" w:themeColor="text1"/>
              </w:rPr>
              <w:t>ESTA</w:t>
            </w:r>
            <w:r w:rsidR="00896254" w:rsidRPr="00BA4C48">
              <w:rPr>
                <w:rFonts w:ascii="Arial" w:hAnsi="Arial"/>
                <w:color w:val="000000" w:themeColor="text1"/>
              </w:rPr>
              <w:t xml:space="preserve">DO DEL ARTE: </w:t>
            </w:r>
          </w:p>
          <w:p w14:paraId="21B3A62C" w14:textId="77777777" w:rsidR="000A0E22" w:rsidRPr="000A0E22" w:rsidRDefault="000A0E22" w:rsidP="000A0E22">
            <w:pPr>
              <w:rPr>
                <w:rFonts w:ascii="Arial" w:hAnsi="Arial" w:cs="Arial"/>
                <w:sz w:val="24"/>
                <w:szCs w:val="24"/>
                <w:lang w:val="es-ES" w:eastAsia="es-ES"/>
              </w:rPr>
            </w:pPr>
          </w:p>
          <w:p w14:paraId="12D810E6" w14:textId="10B26D3B" w:rsidR="00DD2161" w:rsidRPr="0095080B" w:rsidRDefault="00977F22" w:rsidP="00973470">
            <w:pPr>
              <w:jc w:val="both"/>
              <w:rPr>
                <w:rFonts w:ascii="Arial" w:hAnsi="Arial" w:cs="Arial"/>
                <w:lang w:val="es-ES" w:eastAsia="es-ES"/>
              </w:rPr>
            </w:pPr>
            <w:r>
              <w:rPr>
                <w:rFonts w:ascii="Arial" w:hAnsi="Arial" w:cs="Arial"/>
                <w:sz w:val="24"/>
                <w:szCs w:val="24"/>
                <w:lang w:val="es-ES" w:eastAsia="es-ES"/>
              </w:rPr>
              <w:t>En aras de identificar el Estado del Arte del proyecto de investigación planteado, es pertinente resaltar que e</w:t>
            </w:r>
            <w:r w:rsidR="000A0E22">
              <w:rPr>
                <w:rFonts w:ascii="Arial" w:hAnsi="Arial" w:cs="Arial"/>
                <w:sz w:val="24"/>
                <w:szCs w:val="24"/>
                <w:lang w:val="es-ES" w:eastAsia="es-ES"/>
              </w:rPr>
              <w:t xml:space="preserve">n el marco bibliográfico  sobre la actuación de la Administración existen algunos escritos en referencia </w:t>
            </w:r>
            <w:r w:rsidR="00DD2161">
              <w:rPr>
                <w:rFonts w:ascii="Arial" w:hAnsi="Arial" w:cs="Arial"/>
                <w:sz w:val="24"/>
                <w:szCs w:val="24"/>
                <w:lang w:val="es-ES" w:eastAsia="es-ES"/>
              </w:rPr>
              <w:t xml:space="preserve">a </w:t>
            </w:r>
            <w:r w:rsidR="000A0E22">
              <w:rPr>
                <w:rFonts w:ascii="Arial" w:hAnsi="Arial" w:cs="Arial"/>
                <w:sz w:val="24"/>
                <w:szCs w:val="24"/>
                <w:lang w:val="es-ES" w:eastAsia="es-ES"/>
              </w:rPr>
              <w:t>los contratos del Estado, los actos administrativos y en general a los mecanismos de actuaci</w:t>
            </w:r>
            <w:r w:rsidR="002E076D">
              <w:rPr>
                <w:rFonts w:ascii="Arial" w:hAnsi="Arial" w:cs="Arial"/>
                <w:sz w:val="24"/>
                <w:szCs w:val="24"/>
                <w:lang w:val="es-ES" w:eastAsia="es-ES"/>
              </w:rPr>
              <w:t>ón de las entidades públicas; lo anteriores así, como se evidencia en la teoría del acto administrativo en un estudio de derecho comparado</w:t>
            </w:r>
            <w:r w:rsidR="00CF736C">
              <w:rPr>
                <w:rFonts w:ascii="Arial" w:hAnsi="Arial" w:cs="Arial"/>
                <w:sz w:val="24"/>
                <w:szCs w:val="24"/>
                <w:lang w:val="es-ES" w:eastAsia="es-ES"/>
              </w:rPr>
              <w:t xml:space="preserve"> (Penagos </w:t>
            </w:r>
            <w:r w:rsidR="004F17BA">
              <w:rPr>
                <w:rFonts w:ascii="Arial" w:hAnsi="Arial" w:cs="Arial"/>
                <w:sz w:val="24"/>
                <w:szCs w:val="24"/>
                <w:lang w:val="es-ES" w:eastAsia="es-ES"/>
              </w:rPr>
              <w:t>1992</w:t>
            </w:r>
            <w:r w:rsidR="00CF736C">
              <w:rPr>
                <w:rFonts w:ascii="Arial" w:hAnsi="Arial" w:cs="Arial"/>
                <w:sz w:val="24"/>
                <w:szCs w:val="24"/>
                <w:lang w:val="es-ES" w:eastAsia="es-ES"/>
              </w:rPr>
              <w:t>), o la clasificación de los mismos desde un criterio doctrinario y jurisprudencial</w:t>
            </w:r>
            <w:r w:rsidR="00590F7C">
              <w:rPr>
                <w:rFonts w:ascii="Arial" w:hAnsi="Arial" w:cs="Arial"/>
                <w:sz w:val="24"/>
                <w:szCs w:val="24"/>
                <w:lang w:val="es-ES" w:eastAsia="es-ES"/>
              </w:rPr>
              <w:t xml:space="preserve"> </w:t>
            </w:r>
            <w:r w:rsidR="00CF736C">
              <w:rPr>
                <w:rFonts w:ascii="Arial" w:hAnsi="Arial" w:cs="Arial"/>
                <w:sz w:val="24"/>
                <w:szCs w:val="24"/>
                <w:lang w:val="es-ES" w:eastAsia="es-ES"/>
              </w:rPr>
              <w:t>(Sánchez 2004)</w:t>
            </w:r>
            <w:r w:rsidR="000A0E22" w:rsidRPr="0095080B">
              <w:rPr>
                <w:rFonts w:ascii="Arial" w:hAnsi="Arial" w:cs="Arial"/>
                <w:lang w:val="es-ES" w:eastAsia="es-ES"/>
              </w:rPr>
              <w:t>; circunstancia similar o</w:t>
            </w:r>
            <w:r w:rsidR="00DD2161" w:rsidRPr="0095080B">
              <w:rPr>
                <w:rFonts w:ascii="Arial" w:hAnsi="Arial" w:cs="Arial"/>
                <w:lang w:val="es-ES" w:eastAsia="es-ES"/>
              </w:rPr>
              <w:t xml:space="preserve">curre con </w:t>
            </w:r>
            <w:r w:rsidR="00CF736C">
              <w:rPr>
                <w:rFonts w:ascii="Arial" w:hAnsi="Arial" w:cs="Arial"/>
                <w:lang w:val="es-ES" w:eastAsia="es-ES"/>
              </w:rPr>
              <w:t xml:space="preserve">la teoría  del contrato estatal </w:t>
            </w:r>
            <w:r w:rsidR="00DD2161" w:rsidRPr="0095080B">
              <w:rPr>
                <w:rFonts w:ascii="Arial" w:hAnsi="Arial" w:cs="Arial"/>
                <w:lang w:val="es-ES" w:eastAsia="es-ES"/>
              </w:rPr>
              <w:t xml:space="preserve"> </w:t>
            </w:r>
            <w:r w:rsidR="00CF736C">
              <w:rPr>
                <w:rFonts w:ascii="Arial" w:hAnsi="Arial" w:cs="Arial"/>
                <w:lang w:val="es-ES" w:eastAsia="es-ES"/>
              </w:rPr>
              <w:t xml:space="preserve">a partir de los fundamentos previstos en los principios que regulan dicho mecanismo de actuación de la Administración Pública </w:t>
            </w:r>
            <w:r w:rsidR="004F17BA">
              <w:rPr>
                <w:rFonts w:ascii="Arial" w:hAnsi="Arial" w:cs="Arial"/>
                <w:lang w:val="es-ES" w:eastAsia="es-ES"/>
              </w:rPr>
              <w:t xml:space="preserve"> (Dávila 2</w:t>
            </w:r>
            <w:r w:rsidR="0086534D">
              <w:rPr>
                <w:rFonts w:ascii="Arial" w:hAnsi="Arial" w:cs="Arial"/>
                <w:lang w:val="es-ES" w:eastAsia="es-ES"/>
              </w:rPr>
              <w:t>001</w:t>
            </w:r>
            <w:r w:rsidR="004F17BA">
              <w:rPr>
                <w:rFonts w:ascii="Arial" w:hAnsi="Arial" w:cs="Arial"/>
                <w:lang w:val="es-ES" w:eastAsia="es-ES"/>
              </w:rPr>
              <w:t>)  o las regulaciones del Estatuto de Contratación Pública en cuanto a la aplicación de las normas de derecho p</w:t>
            </w:r>
            <w:r w:rsidR="00590F7C">
              <w:rPr>
                <w:rFonts w:ascii="Arial" w:hAnsi="Arial" w:cs="Arial"/>
                <w:lang w:val="es-ES" w:eastAsia="es-ES"/>
              </w:rPr>
              <w:t>úblico y de derecho privado</w:t>
            </w:r>
            <w:r w:rsidR="004F17BA">
              <w:rPr>
                <w:rFonts w:ascii="Arial" w:hAnsi="Arial" w:cs="Arial"/>
                <w:lang w:val="es-ES" w:eastAsia="es-ES"/>
              </w:rPr>
              <w:t>(</w:t>
            </w:r>
            <w:r w:rsidR="00DD2161" w:rsidRPr="0095080B">
              <w:rPr>
                <w:rFonts w:ascii="Arial" w:hAnsi="Arial" w:cs="Arial"/>
                <w:lang w:val="es-ES" w:eastAsia="es-ES"/>
              </w:rPr>
              <w:t xml:space="preserve"> Matallana</w:t>
            </w:r>
            <w:r w:rsidR="004F17BA">
              <w:rPr>
                <w:rFonts w:ascii="Arial" w:hAnsi="Arial" w:cs="Arial"/>
                <w:lang w:val="es-ES" w:eastAsia="es-ES"/>
              </w:rPr>
              <w:t xml:space="preserve"> 2009)</w:t>
            </w:r>
            <w:r w:rsidR="0086534D">
              <w:rPr>
                <w:rFonts w:ascii="Arial" w:hAnsi="Arial" w:cs="Arial"/>
                <w:lang w:val="es-ES" w:eastAsia="es-ES"/>
              </w:rPr>
              <w:t>, así como la teoría del contrato</w:t>
            </w:r>
            <w:r w:rsidR="00590F7C">
              <w:rPr>
                <w:rFonts w:ascii="Arial" w:hAnsi="Arial" w:cs="Arial"/>
                <w:lang w:val="es-ES" w:eastAsia="es-ES"/>
              </w:rPr>
              <w:t xml:space="preserve"> </w:t>
            </w:r>
            <w:r w:rsidR="0086534D">
              <w:rPr>
                <w:rFonts w:ascii="Arial" w:hAnsi="Arial" w:cs="Arial"/>
                <w:lang w:val="es-ES" w:eastAsia="es-ES"/>
              </w:rPr>
              <w:t xml:space="preserve">como acto administrativo (Güechá 2015). </w:t>
            </w:r>
          </w:p>
          <w:p w14:paraId="17CA2D31" w14:textId="2F898C3B" w:rsidR="00DD2161" w:rsidRPr="0095080B" w:rsidRDefault="00DD2161" w:rsidP="00973470">
            <w:pPr>
              <w:jc w:val="both"/>
              <w:rPr>
                <w:rFonts w:ascii="Arial" w:hAnsi="Arial" w:cs="Arial"/>
                <w:lang w:val="es-ES" w:eastAsia="es-ES"/>
              </w:rPr>
            </w:pPr>
            <w:r w:rsidRPr="0095080B">
              <w:rPr>
                <w:rFonts w:ascii="Arial" w:hAnsi="Arial" w:cs="Arial"/>
                <w:lang w:val="es-ES" w:eastAsia="es-ES"/>
              </w:rPr>
              <w:t>De la misma manera, existen artículo</w:t>
            </w:r>
            <w:r w:rsidR="0095080B" w:rsidRPr="0095080B">
              <w:rPr>
                <w:rFonts w:ascii="Arial" w:hAnsi="Arial" w:cs="Arial"/>
                <w:lang w:val="es-ES" w:eastAsia="es-ES"/>
              </w:rPr>
              <w:t>s</w:t>
            </w:r>
            <w:r w:rsidRPr="0095080B">
              <w:rPr>
                <w:rFonts w:ascii="Arial" w:hAnsi="Arial" w:cs="Arial"/>
                <w:lang w:val="es-ES" w:eastAsia="es-ES"/>
              </w:rPr>
              <w:t xml:space="preserve"> de investigación y tesis doctorales que se ocupan sobre el tema de los </w:t>
            </w:r>
            <w:r w:rsidR="00FA7E8F" w:rsidRPr="0095080B">
              <w:rPr>
                <w:rFonts w:ascii="Arial" w:hAnsi="Arial" w:cs="Arial"/>
                <w:lang w:val="es-ES" w:eastAsia="es-ES"/>
              </w:rPr>
              <w:t>mecanismos de act</w:t>
            </w:r>
            <w:r w:rsidRPr="0095080B">
              <w:rPr>
                <w:rFonts w:ascii="Arial" w:hAnsi="Arial" w:cs="Arial"/>
                <w:lang w:val="es-ES" w:eastAsia="es-ES"/>
              </w:rPr>
              <w:t>uación de las entidades p</w:t>
            </w:r>
            <w:r w:rsidR="00FA7E8F" w:rsidRPr="0095080B">
              <w:rPr>
                <w:rFonts w:ascii="Arial" w:hAnsi="Arial" w:cs="Arial"/>
                <w:lang w:val="es-ES" w:eastAsia="es-ES"/>
              </w:rPr>
              <w:t xml:space="preserve">úblicas, </w:t>
            </w:r>
            <w:r w:rsidRPr="0095080B">
              <w:rPr>
                <w:rFonts w:ascii="Arial" w:hAnsi="Arial" w:cs="Arial"/>
                <w:lang w:val="es-ES" w:eastAsia="es-ES"/>
              </w:rPr>
              <w:t>todos como una simple forma descriptiva de la activida</w:t>
            </w:r>
            <w:r w:rsidR="00FA7E8F" w:rsidRPr="0095080B">
              <w:rPr>
                <w:rFonts w:ascii="Arial" w:hAnsi="Arial" w:cs="Arial"/>
                <w:lang w:val="es-ES" w:eastAsia="es-ES"/>
              </w:rPr>
              <w:t>d del Estado, pero ninguno se oc</w:t>
            </w:r>
            <w:r w:rsidRPr="0095080B">
              <w:rPr>
                <w:rFonts w:ascii="Arial" w:hAnsi="Arial" w:cs="Arial"/>
                <w:lang w:val="es-ES" w:eastAsia="es-ES"/>
              </w:rPr>
              <w:t>upa en verificar si con la función administrativa se cumplen los fines el Estado, es decir, no visualizan el cumplimiento de aquello que en el Estado social de Derecho que nos asiste es fund</w:t>
            </w:r>
            <w:r w:rsidR="00FA7E8F" w:rsidRPr="0095080B">
              <w:rPr>
                <w:rFonts w:ascii="Arial" w:hAnsi="Arial" w:cs="Arial"/>
                <w:lang w:val="es-ES" w:eastAsia="es-ES"/>
              </w:rPr>
              <w:t>a</w:t>
            </w:r>
            <w:r w:rsidRPr="0095080B">
              <w:rPr>
                <w:rFonts w:ascii="Arial" w:hAnsi="Arial" w:cs="Arial"/>
                <w:lang w:val="es-ES" w:eastAsia="es-ES"/>
              </w:rPr>
              <w:t>mental, como es el interés general, que de una u</w:t>
            </w:r>
            <w:r w:rsidR="00FA7E8F" w:rsidRPr="0095080B">
              <w:rPr>
                <w:rFonts w:ascii="Arial" w:hAnsi="Arial" w:cs="Arial"/>
                <w:lang w:val="es-ES" w:eastAsia="es-ES"/>
              </w:rPr>
              <w:t xml:space="preserve"> </w:t>
            </w:r>
            <w:r w:rsidRPr="0095080B">
              <w:rPr>
                <w:rFonts w:ascii="Arial" w:hAnsi="Arial" w:cs="Arial"/>
                <w:lang w:val="es-ES" w:eastAsia="es-ES"/>
              </w:rPr>
              <w:t xml:space="preserve">otra forma lleva a satisfacer las necesidades de la comunidad, buscando su </w:t>
            </w:r>
            <w:r w:rsidR="00FA7E8F" w:rsidRPr="0095080B">
              <w:rPr>
                <w:rFonts w:ascii="Arial" w:hAnsi="Arial" w:cs="Arial"/>
                <w:lang w:val="es-ES" w:eastAsia="es-ES"/>
              </w:rPr>
              <w:t>b</w:t>
            </w:r>
            <w:r w:rsidRPr="0095080B">
              <w:rPr>
                <w:rFonts w:ascii="Arial" w:hAnsi="Arial" w:cs="Arial"/>
                <w:lang w:val="es-ES" w:eastAsia="es-ES"/>
              </w:rPr>
              <w:t>ienestar.</w:t>
            </w:r>
          </w:p>
          <w:p w14:paraId="4AD58A0D" w14:textId="0887C0A7" w:rsidR="0095080B" w:rsidRPr="0095080B" w:rsidRDefault="00DD2161" w:rsidP="00973470">
            <w:pPr>
              <w:jc w:val="both"/>
              <w:rPr>
                <w:rFonts w:ascii="Arial" w:hAnsi="Arial" w:cs="Arial"/>
                <w:lang w:val="es-ES" w:eastAsia="es-ES"/>
              </w:rPr>
            </w:pPr>
            <w:r w:rsidRPr="0095080B">
              <w:rPr>
                <w:rFonts w:ascii="Arial" w:hAnsi="Arial" w:cs="Arial"/>
                <w:lang w:val="es-ES" w:eastAsia="es-ES"/>
              </w:rPr>
              <w:t>Por ta</w:t>
            </w:r>
            <w:r w:rsidR="00FA7E8F" w:rsidRPr="0095080B">
              <w:rPr>
                <w:rFonts w:ascii="Arial" w:hAnsi="Arial" w:cs="Arial"/>
                <w:lang w:val="es-ES" w:eastAsia="es-ES"/>
              </w:rPr>
              <w:t>l</w:t>
            </w:r>
            <w:r w:rsidRPr="0095080B">
              <w:rPr>
                <w:rFonts w:ascii="Arial" w:hAnsi="Arial" w:cs="Arial"/>
                <w:lang w:val="es-ES" w:eastAsia="es-ES"/>
              </w:rPr>
              <w:t xml:space="preserve"> razón la investigación tendrá un significativo</w:t>
            </w:r>
            <w:r w:rsidR="00FA7E8F" w:rsidRPr="0095080B">
              <w:rPr>
                <w:rFonts w:ascii="Arial" w:hAnsi="Arial" w:cs="Arial"/>
                <w:lang w:val="es-ES" w:eastAsia="es-ES"/>
              </w:rPr>
              <w:t xml:space="preserve"> interés y se torna nove</w:t>
            </w:r>
            <w:r w:rsidR="0095080B" w:rsidRPr="0095080B">
              <w:rPr>
                <w:rFonts w:ascii="Arial" w:hAnsi="Arial" w:cs="Arial"/>
                <w:lang w:val="es-ES" w:eastAsia="es-ES"/>
              </w:rPr>
              <w:t>dosa, al lo</w:t>
            </w:r>
            <w:r w:rsidRPr="0095080B">
              <w:rPr>
                <w:rFonts w:ascii="Arial" w:hAnsi="Arial" w:cs="Arial"/>
                <w:lang w:val="es-ES" w:eastAsia="es-ES"/>
              </w:rPr>
              <w:t>g</w:t>
            </w:r>
            <w:r w:rsidR="0095080B" w:rsidRPr="0095080B">
              <w:rPr>
                <w:rFonts w:ascii="Arial" w:hAnsi="Arial" w:cs="Arial"/>
                <w:lang w:val="es-ES" w:eastAsia="es-ES"/>
              </w:rPr>
              <w:t>r</w:t>
            </w:r>
            <w:r w:rsidRPr="0095080B">
              <w:rPr>
                <w:rFonts w:ascii="Arial" w:hAnsi="Arial" w:cs="Arial"/>
                <w:lang w:val="es-ES" w:eastAsia="es-ES"/>
              </w:rPr>
              <w:t>ar el estudio de los mecanismos de actuaci</w:t>
            </w:r>
            <w:r w:rsidR="00FA7E8F" w:rsidRPr="0095080B">
              <w:rPr>
                <w:rFonts w:ascii="Arial" w:hAnsi="Arial" w:cs="Arial"/>
                <w:lang w:val="es-ES" w:eastAsia="es-ES"/>
              </w:rPr>
              <w:t>ón d</w:t>
            </w:r>
            <w:r w:rsidRPr="0095080B">
              <w:rPr>
                <w:rFonts w:ascii="Arial" w:hAnsi="Arial" w:cs="Arial"/>
                <w:lang w:val="es-ES" w:eastAsia="es-ES"/>
              </w:rPr>
              <w:t>e</w:t>
            </w:r>
            <w:r w:rsidR="00FA7E8F" w:rsidRPr="0095080B">
              <w:rPr>
                <w:rFonts w:ascii="Arial" w:hAnsi="Arial" w:cs="Arial"/>
                <w:lang w:val="es-ES" w:eastAsia="es-ES"/>
              </w:rPr>
              <w:t xml:space="preserve"> </w:t>
            </w:r>
            <w:r w:rsidRPr="0095080B">
              <w:rPr>
                <w:rFonts w:ascii="Arial" w:hAnsi="Arial" w:cs="Arial"/>
                <w:lang w:val="es-ES" w:eastAsia="es-ES"/>
              </w:rPr>
              <w:t>la Administración y el cumplimiento</w:t>
            </w:r>
            <w:r w:rsidR="00FA7E8F" w:rsidRPr="0095080B">
              <w:rPr>
                <w:rFonts w:ascii="Arial" w:hAnsi="Arial" w:cs="Arial"/>
                <w:lang w:val="es-ES" w:eastAsia="es-ES"/>
              </w:rPr>
              <w:t xml:space="preserve"> de los</w:t>
            </w:r>
            <w:r w:rsidRPr="0095080B">
              <w:rPr>
                <w:rFonts w:ascii="Arial" w:hAnsi="Arial" w:cs="Arial"/>
                <w:lang w:val="es-ES" w:eastAsia="es-ES"/>
              </w:rPr>
              <w:t xml:space="preserve"> fines del Estado.</w:t>
            </w:r>
          </w:p>
          <w:p w14:paraId="7C15432A" w14:textId="43B022C2" w:rsidR="0095080B" w:rsidRPr="0095080B" w:rsidRDefault="0095080B" w:rsidP="00973470">
            <w:pPr>
              <w:jc w:val="both"/>
              <w:rPr>
                <w:rFonts w:ascii="Arial" w:hAnsi="Arial" w:cs="Arial"/>
                <w:lang w:val="es-ES" w:eastAsia="es-ES"/>
              </w:rPr>
            </w:pPr>
            <w:r w:rsidRPr="0095080B">
              <w:rPr>
                <w:rFonts w:ascii="Arial" w:hAnsi="Arial" w:cs="Arial"/>
                <w:lang w:val="es-ES" w:eastAsia="es-ES"/>
              </w:rPr>
              <w:t xml:space="preserve">Ahora bien, y descendiendo a la temática propia de la actuación administrativa desde el escenario de los fines del Estado, se ha considerado lo siguiente: </w:t>
            </w:r>
          </w:p>
          <w:p w14:paraId="46CD4C37" w14:textId="77777777" w:rsidR="0095080B" w:rsidRPr="0095080B" w:rsidRDefault="0095080B" w:rsidP="0095080B">
            <w:pPr>
              <w:spacing w:after="0" w:line="240" w:lineRule="auto"/>
              <w:jc w:val="both"/>
              <w:rPr>
                <w:rFonts w:ascii="Arial" w:eastAsia="Times New Roman" w:hAnsi="Arial" w:cs="Arial"/>
                <w:lang w:val="es-ES" w:eastAsia="es-ES"/>
              </w:rPr>
            </w:pPr>
            <w:r w:rsidRPr="0095080B">
              <w:rPr>
                <w:rFonts w:ascii="Arial" w:eastAsia="Times New Roman" w:hAnsi="Arial" w:cs="Arial"/>
                <w:lang w:val="es-ES" w:eastAsia="es-ES"/>
              </w:rPr>
              <w:t xml:space="preserve">De conformidad con Latorre, sin lugar a equívocos, la actividad administrativa debe enmarcarse en el paradigma constitucionalista del siglo XXI. Lo anterior entre otros argumentos porque el Estado constitucional plantea profundos transformaciones para el derecho en general (Latorre, 2018). Desde la referenciada perspectiva, parte de la Doctrina ha considerado procedente dialogar sobre la adaptación de la actividad administrativa frente a la renovación del derecho administrativo; y en este orden de ideas, se ha invitado a un proceso de reflexión para determinar si el Derecho administrativo actual puede dominar los retos actuales, mediante simple evolución por adaptación. En este orden de ideas, y de conformidad con Latorre, </w:t>
            </w:r>
            <w:r w:rsidRPr="0095080B">
              <w:rPr>
                <w:rFonts w:ascii="Arial" w:eastAsia="Times New Roman" w:hAnsi="Arial" w:cs="Arial"/>
                <w:i/>
                <w:lang w:val="es-ES" w:eastAsia="es-ES"/>
              </w:rPr>
              <w:t>“durante los últimos veinticinco años hemos asistido al modelo del Estado social de derecho, pero también a la crisis del mismo, ocasionada entre otras razones, por la crisis de la ideología del bienestar”</w:t>
            </w:r>
            <w:r w:rsidRPr="0095080B">
              <w:rPr>
                <w:rFonts w:ascii="Arial" w:eastAsia="Times New Roman" w:hAnsi="Arial" w:cs="Arial"/>
                <w:lang w:val="es-ES" w:eastAsia="es-ES"/>
              </w:rPr>
              <w:t xml:space="preserve"> (Latorre, 2018).</w:t>
            </w:r>
          </w:p>
          <w:p w14:paraId="4CF1B05F" w14:textId="77777777" w:rsidR="0095080B" w:rsidRPr="0095080B" w:rsidRDefault="0095080B" w:rsidP="0095080B">
            <w:pPr>
              <w:pStyle w:val="Prrafodelista"/>
              <w:spacing w:after="0" w:line="240" w:lineRule="auto"/>
              <w:ind w:left="0"/>
              <w:jc w:val="both"/>
              <w:rPr>
                <w:rFonts w:ascii="Arial" w:eastAsia="Times New Roman" w:hAnsi="Arial" w:cs="Arial"/>
                <w:lang w:val="es-ES" w:eastAsia="es-ES"/>
              </w:rPr>
            </w:pPr>
          </w:p>
          <w:p w14:paraId="6F0816E8" w14:textId="77777777" w:rsidR="0095080B" w:rsidRPr="0095080B" w:rsidRDefault="0095080B" w:rsidP="0095080B">
            <w:pPr>
              <w:spacing w:after="0" w:line="240" w:lineRule="auto"/>
              <w:jc w:val="both"/>
              <w:rPr>
                <w:rFonts w:ascii="Arial" w:eastAsia="Times New Roman" w:hAnsi="Arial" w:cs="Arial"/>
                <w:i/>
                <w:lang w:val="es-ES" w:eastAsia="es-ES"/>
              </w:rPr>
            </w:pPr>
            <w:r w:rsidRPr="0095080B">
              <w:rPr>
                <w:rFonts w:ascii="Arial" w:eastAsia="Times New Roman" w:hAnsi="Arial" w:cs="Arial"/>
                <w:lang w:val="es-ES" w:eastAsia="es-ES"/>
              </w:rPr>
              <w:t xml:space="preserve">En atención a lo dispuesto en las líneas anteriores, se considera que el derecho administrativo es un derecho en formación, que siempre se encuentra de cara a un proceso de adaptación a la realidad sobre la que elabora sus soluciones frecuentemente asistemáticas. Es importante reconocer que  no obstante las tesis actuales del Estado mínimo, que permite una “mudanza de papeles” no genera un  abandono de responsabilidades sociales por parte del Estado, y que en el marco de la modernidad </w:t>
            </w:r>
            <w:r w:rsidRPr="0095080B">
              <w:rPr>
                <w:rFonts w:ascii="Arial" w:hAnsi="Arial" w:cs="Arial"/>
                <w:i/>
              </w:rPr>
              <w:t>la redefinición del papel del Estado se suele</w:t>
            </w:r>
            <w:r w:rsidRPr="0095080B">
              <w:rPr>
                <w:rFonts w:ascii="Arial" w:eastAsia="Times New Roman" w:hAnsi="Arial" w:cs="Arial"/>
                <w:lang w:val="es-ES" w:eastAsia="es-ES"/>
              </w:rPr>
              <w:t xml:space="preserve"> </w:t>
            </w:r>
            <w:r w:rsidRPr="0095080B">
              <w:rPr>
                <w:rFonts w:ascii="Arial" w:hAnsi="Arial" w:cs="Arial"/>
                <w:i/>
              </w:rPr>
              <w:t xml:space="preserve">enmarcar dentro de un esquema particular de administración pública denominado </w:t>
            </w:r>
            <w:r w:rsidRPr="0095080B">
              <w:rPr>
                <w:rFonts w:ascii="Arial" w:hAnsi="Arial" w:cs="Arial"/>
                <w:bCs/>
                <w:i/>
                <w:iCs/>
              </w:rPr>
              <w:t>New Public Management</w:t>
            </w:r>
            <w:r w:rsidRPr="0095080B">
              <w:rPr>
                <w:rFonts w:ascii="Arial" w:hAnsi="Arial" w:cs="Arial"/>
                <w:i/>
              </w:rPr>
              <w:t xml:space="preserve">- </w:t>
            </w:r>
            <w:r w:rsidRPr="0095080B">
              <w:rPr>
                <w:rFonts w:ascii="Arial" w:hAnsi="Arial" w:cs="Arial"/>
                <w:bCs/>
                <w:i/>
                <w:iCs/>
              </w:rPr>
              <w:t>NPM-</w:t>
            </w:r>
            <w:r w:rsidRPr="0095080B">
              <w:rPr>
                <w:rFonts w:ascii="Arial" w:hAnsi="Arial" w:cs="Arial"/>
                <w:i/>
              </w:rPr>
              <w:t>, en virtud del cual,  “el Estado</w:t>
            </w:r>
            <w:r w:rsidRPr="0095080B">
              <w:rPr>
                <w:rFonts w:ascii="Arial" w:eastAsia="Times New Roman" w:hAnsi="Arial" w:cs="Arial"/>
                <w:lang w:val="es-ES" w:eastAsia="es-ES"/>
              </w:rPr>
              <w:t xml:space="preserve"> </w:t>
            </w:r>
            <w:r w:rsidRPr="0095080B">
              <w:rPr>
                <w:rFonts w:ascii="Arial" w:hAnsi="Arial" w:cs="Arial"/>
                <w:i/>
              </w:rPr>
              <w:t xml:space="preserve">debe ser un </w:t>
            </w:r>
            <w:r w:rsidRPr="0095080B">
              <w:rPr>
                <w:rFonts w:ascii="Arial" w:hAnsi="Arial" w:cs="Arial"/>
                <w:i/>
                <w:iCs/>
              </w:rPr>
              <w:t>facilitador</w:t>
            </w:r>
            <w:r w:rsidRPr="0095080B">
              <w:rPr>
                <w:rFonts w:ascii="Arial" w:hAnsi="Arial" w:cs="Arial"/>
                <w:i/>
              </w:rPr>
              <w:t xml:space="preserve"> del mercado, para lo cual es necesario sustituir el</w:t>
            </w:r>
            <w:r w:rsidRPr="0095080B">
              <w:rPr>
                <w:rFonts w:ascii="Arial" w:eastAsia="Times New Roman" w:hAnsi="Arial" w:cs="Arial"/>
                <w:lang w:val="es-ES" w:eastAsia="es-ES"/>
              </w:rPr>
              <w:t xml:space="preserve"> </w:t>
            </w:r>
            <w:r w:rsidRPr="0095080B">
              <w:rPr>
                <w:rFonts w:ascii="Arial" w:hAnsi="Arial" w:cs="Arial"/>
                <w:i/>
              </w:rPr>
              <w:t>modelo jerárquico de administración pública por un modelo más flexible en</w:t>
            </w:r>
            <w:r w:rsidRPr="0095080B">
              <w:rPr>
                <w:rFonts w:ascii="Arial" w:eastAsia="Times New Roman" w:hAnsi="Arial" w:cs="Arial"/>
                <w:lang w:val="es-ES" w:eastAsia="es-ES"/>
              </w:rPr>
              <w:t xml:space="preserve"> </w:t>
            </w:r>
            <w:r w:rsidRPr="0095080B">
              <w:rPr>
                <w:rFonts w:ascii="Arial" w:hAnsi="Arial" w:cs="Arial"/>
                <w:i/>
              </w:rPr>
              <w:t>donde los funcionarios cuenten con mayor discrecionalidad para la toma de</w:t>
            </w:r>
            <w:r w:rsidRPr="0095080B">
              <w:rPr>
                <w:rFonts w:ascii="Arial" w:eastAsia="Times New Roman" w:hAnsi="Arial" w:cs="Arial"/>
                <w:lang w:val="es-ES" w:eastAsia="es-ES"/>
              </w:rPr>
              <w:t xml:space="preserve"> </w:t>
            </w:r>
            <w:r w:rsidRPr="0095080B">
              <w:rPr>
                <w:rFonts w:ascii="Arial" w:hAnsi="Arial" w:cs="Arial"/>
                <w:i/>
              </w:rPr>
              <w:lastRenderedPageBreak/>
              <w:t>decisiones”</w:t>
            </w:r>
            <w:r w:rsidRPr="0095080B">
              <w:rPr>
                <w:rFonts w:ascii="Arial" w:hAnsi="Arial" w:cs="Arial"/>
              </w:rPr>
              <w:t xml:space="preserve"> (Sánchez, 2005). </w:t>
            </w:r>
            <w:r w:rsidRPr="0095080B">
              <w:rPr>
                <w:rFonts w:ascii="Arial" w:eastAsia="Times New Roman" w:hAnsi="Arial" w:cs="Arial"/>
                <w:lang w:val="es-ES" w:eastAsia="es-ES"/>
              </w:rPr>
              <w:t xml:space="preserve">Para el efecto, y atendiendo los cambios estatales referenciados, y de conformidad con Montero </w:t>
            </w:r>
            <w:r w:rsidRPr="0095080B">
              <w:rPr>
                <w:rFonts w:ascii="Arial" w:eastAsia="Times New Roman" w:hAnsi="Arial" w:cs="Arial"/>
                <w:i/>
                <w:lang w:val="es-ES" w:eastAsia="es-ES"/>
              </w:rPr>
              <w:t>“… queda cada vez más patente la necesidad de construir un régimen jurídico que garantice la seguridad jurídica en el marco de la actividad administrativa”</w:t>
            </w:r>
            <w:r w:rsidRPr="0095080B">
              <w:rPr>
                <w:rFonts w:ascii="Arial" w:eastAsia="Times New Roman" w:hAnsi="Arial" w:cs="Arial"/>
                <w:lang w:val="es-ES" w:eastAsia="es-ES"/>
              </w:rPr>
              <w:t xml:space="preserve"> (Montero, 2014, p. 33) </w:t>
            </w:r>
          </w:p>
          <w:p w14:paraId="2463BFCA" w14:textId="77777777" w:rsidR="0095080B" w:rsidRPr="0095080B" w:rsidRDefault="0095080B" w:rsidP="0095080B">
            <w:pPr>
              <w:spacing w:after="0" w:line="240" w:lineRule="auto"/>
              <w:jc w:val="both"/>
              <w:rPr>
                <w:rFonts w:ascii="Arial" w:eastAsia="Times New Roman" w:hAnsi="Arial" w:cs="Arial"/>
                <w:lang w:val="es-ES" w:eastAsia="es-ES"/>
              </w:rPr>
            </w:pPr>
          </w:p>
          <w:p w14:paraId="21C16574" w14:textId="77777777" w:rsidR="0095080B" w:rsidRPr="0095080B" w:rsidRDefault="0095080B" w:rsidP="0095080B">
            <w:pPr>
              <w:spacing w:after="0" w:line="240" w:lineRule="auto"/>
              <w:jc w:val="both"/>
              <w:rPr>
                <w:rFonts w:ascii="Arial" w:eastAsia="Times New Roman" w:hAnsi="Arial" w:cs="Arial"/>
              </w:rPr>
            </w:pPr>
            <w:r w:rsidRPr="0095080B">
              <w:rPr>
                <w:rFonts w:ascii="Arial" w:eastAsia="Times New Roman" w:hAnsi="Arial" w:cs="Arial"/>
              </w:rPr>
              <w:t xml:space="preserve">Al contextualizar el término actividad administrativa y de conformidad con Franco </w:t>
            </w:r>
            <w:r w:rsidRPr="0095080B">
              <w:rPr>
                <w:rFonts w:ascii="Arial" w:eastAsia="Times New Roman" w:hAnsi="Arial" w:cs="Arial"/>
                <w:i/>
              </w:rPr>
              <w:t>“estamos abordando un concepto de creación doctrinal, posteriormente acogido por la legislación y jurisprudencia, el cual engloba en su contenido todas las manifestaciones y actuaciones jurídicas y fácticas de la Administración Publica”</w:t>
            </w:r>
            <w:r w:rsidRPr="0095080B">
              <w:rPr>
                <w:rFonts w:ascii="Arial" w:eastAsia="Times New Roman" w:hAnsi="Arial" w:cs="Arial"/>
              </w:rPr>
              <w:t xml:space="preserve"> (Franco, 2008, p. 67). En este orden de ideas, el profesor Agustín Gordillo define a la actividad administrativa como </w:t>
            </w:r>
            <w:r w:rsidRPr="0095080B">
              <w:rPr>
                <w:rFonts w:ascii="Arial" w:eastAsia="Times New Roman" w:hAnsi="Arial" w:cs="Arial"/>
                <w:i/>
                <w:iCs/>
              </w:rPr>
              <w:t>“…toda la actividad de los órganos administrativos (centralizados o descentralizados) y también la actividad de los órganos legislativos y judiciales en la medida en que no se refiere a sus funciones específicas</w:t>
            </w:r>
            <w:r w:rsidRPr="0095080B">
              <w:rPr>
                <w:rFonts w:ascii="Arial" w:eastAsia="Times New Roman" w:hAnsi="Arial" w:cs="Arial"/>
              </w:rPr>
              <w:t>” (Gordillo, 2003, p. 22)</w:t>
            </w:r>
          </w:p>
          <w:p w14:paraId="135DC80B" w14:textId="77777777" w:rsidR="0095080B" w:rsidRPr="0095080B" w:rsidRDefault="0095080B" w:rsidP="0095080B">
            <w:pPr>
              <w:autoSpaceDE w:val="0"/>
              <w:autoSpaceDN w:val="0"/>
              <w:adjustRightInd w:val="0"/>
              <w:spacing w:after="0" w:line="240" w:lineRule="auto"/>
              <w:jc w:val="both"/>
              <w:rPr>
                <w:rFonts w:ascii="Arial" w:hAnsi="Arial" w:cs="Arial"/>
              </w:rPr>
            </w:pPr>
          </w:p>
          <w:p w14:paraId="0FD00A9E" w14:textId="77777777" w:rsidR="0095080B" w:rsidRPr="0095080B" w:rsidRDefault="0095080B" w:rsidP="0095080B">
            <w:pPr>
              <w:autoSpaceDE w:val="0"/>
              <w:autoSpaceDN w:val="0"/>
              <w:adjustRightInd w:val="0"/>
              <w:spacing w:after="0" w:line="240" w:lineRule="auto"/>
              <w:jc w:val="both"/>
              <w:rPr>
                <w:rFonts w:ascii="Arial" w:hAnsi="Arial" w:cs="Arial"/>
              </w:rPr>
            </w:pPr>
            <w:r w:rsidRPr="0095080B">
              <w:rPr>
                <w:rFonts w:ascii="Arial" w:hAnsi="Arial" w:cs="Arial"/>
              </w:rPr>
              <w:t xml:space="preserve">Sin ánimo de lograr una definición univoca de la actividad administrativa, ya que dicho concepto supone multiplicidad y heterogeneidad de escenarios,  se ha hecho necesario por parte de la Doctrina, sistematizar las diferentes modalidades de actividades administrativas, clasificándolas, en un primer momento, en una acción: </w:t>
            </w:r>
            <w:r w:rsidRPr="0095080B">
              <w:rPr>
                <w:rFonts w:ascii="Arial" w:hAnsi="Arial" w:cs="Arial"/>
                <w:i/>
              </w:rPr>
              <w:t>“de policía o coacción (de imperium o coactiva), de servicio público o de prestación y de fomento, añadiéndose a su vez actividades de producción directa de bienes o servicios; arbitral o de mediación, para pasar en la actualidad a la planificación y programación como una forma autónoma de actividad administrativa y, por último, al hilo de las políticas de privatización y desregulación, sumándose a las anteriores una actividad de garantía de la prestación de los servicios entregados en la lógica de la iniciativa privada en el marco del mercado”</w:t>
            </w:r>
            <w:r w:rsidRPr="0095080B">
              <w:rPr>
                <w:rFonts w:ascii="Arial" w:hAnsi="Arial" w:cs="Arial"/>
              </w:rPr>
              <w:t xml:space="preserve"> (Tribunales Colegiados de Circuito, 2013,  p. 1724)</w:t>
            </w:r>
          </w:p>
          <w:p w14:paraId="3B3400DA" w14:textId="77777777" w:rsidR="0095080B" w:rsidRPr="0095080B" w:rsidRDefault="0095080B" w:rsidP="0095080B">
            <w:pPr>
              <w:autoSpaceDE w:val="0"/>
              <w:autoSpaceDN w:val="0"/>
              <w:adjustRightInd w:val="0"/>
              <w:spacing w:after="0" w:line="240" w:lineRule="auto"/>
              <w:jc w:val="both"/>
              <w:rPr>
                <w:rFonts w:ascii="Arial" w:hAnsi="Arial" w:cs="Arial"/>
              </w:rPr>
            </w:pPr>
            <w:r w:rsidRPr="0095080B">
              <w:rPr>
                <w:rFonts w:ascii="Arial" w:hAnsi="Arial" w:cs="Arial"/>
              </w:rPr>
              <w:t xml:space="preserve">En concordancia con lo dispuesto en el párrafo anterior, algunos autores como Brewer han definido a la actividad administrativa </w:t>
            </w:r>
            <w:r w:rsidRPr="0095080B">
              <w:rPr>
                <w:rFonts w:ascii="Arial" w:hAnsi="Arial" w:cs="Arial"/>
                <w:i/>
              </w:rPr>
              <w:t>como “toda actividad desarrollada por los órganos</w:t>
            </w:r>
            <w:r w:rsidRPr="0095080B">
              <w:rPr>
                <w:rFonts w:ascii="Arial" w:hAnsi="Arial" w:cs="Arial"/>
              </w:rPr>
              <w:t xml:space="preserve"> </w:t>
            </w:r>
            <w:r w:rsidRPr="0095080B">
              <w:rPr>
                <w:rFonts w:ascii="Arial" w:hAnsi="Arial" w:cs="Arial"/>
                <w:i/>
              </w:rPr>
              <w:t>competentes de la Administración Pública o con autorización de la</w:t>
            </w:r>
            <w:r w:rsidRPr="0095080B">
              <w:rPr>
                <w:rFonts w:ascii="Arial" w:hAnsi="Arial" w:cs="Arial"/>
              </w:rPr>
              <w:t xml:space="preserve"> </w:t>
            </w:r>
            <w:r w:rsidRPr="0095080B">
              <w:rPr>
                <w:rFonts w:ascii="Arial" w:hAnsi="Arial" w:cs="Arial"/>
                <w:i/>
              </w:rPr>
              <w:t>misma, de carácter sublegal, realizada en ejecución de las funciones del</w:t>
            </w:r>
            <w:r w:rsidRPr="0095080B">
              <w:rPr>
                <w:rFonts w:ascii="Arial" w:hAnsi="Arial" w:cs="Arial"/>
              </w:rPr>
              <w:t xml:space="preserve"> </w:t>
            </w:r>
            <w:r w:rsidRPr="0095080B">
              <w:rPr>
                <w:rFonts w:ascii="Arial" w:hAnsi="Arial" w:cs="Arial"/>
                <w:i/>
              </w:rPr>
              <w:t>Estado para el cumplimiento de sus cometidos, y de cuyas consecuencias</w:t>
            </w:r>
            <w:r w:rsidRPr="0095080B">
              <w:rPr>
                <w:rFonts w:ascii="Arial" w:hAnsi="Arial" w:cs="Arial"/>
              </w:rPr>
              <w:t xml:space="preserve"> </w:t>
            </w:r>
            <w:r w:rsidRPr="0095080B">
              <w:rPr>
                <w:rFonts w:ascii="Arial" w:hAnsi="Arial" w:cs="Arial"/>
                <w:i/>
              </w:rPr>
              <w:t>o efectos responden tanto los funcionarios como las personas jurídicas</w:t>
            </w:r>
            <w:r w:rsidRPr="0095080B">
              <w:rPr>
                <w:rFonts w:ascii="Arial" w:hAnsi="Arial" w:cs="Arial"/>
              </w:rPr>
              <w:t xml:space="preserve"> </w:t>
            </w:r>
            <w:r w:rsidRPr="0095080B">
              <w:rPr>
                <w:rFonts w:ascii="Arial" w:hAnsi="Arial" w:cs="Arial"/>
                <w:i/>
              </w:rPr>
              <w:t>estatales a las cuales representan” (Brewer, 2004)</w:t>
            </w:r>
          </w:p>
          <w:p w14:paraId="5511808A" w14:textId="77777777" w:rsidR="0095080B" w:rsidRPr="0095080B" w:rsidRDefault="0095080B" w:rsidP="0095080B">
            <w:pPr>
              <w:spacing w:after="0" w:line="240" w:lineRule="auto"/>
              <w:jc w:val="both"/>
              <w:rPr>
                <w:rFonts w:ascii="Arial" w:hAnsi="Arial" w:cs="Arial"/>
              </w:rPr>
            </w:pPr>
          </w:p>
          <w:p w14:paraId="2603D481" w14:textId="06434480" w:rsidR="0095080B" w:rsidRPr="00973470" w:rsidRDefault="0095080B" w:rsidP="00973470">
            <w:pPr>
              <w:spacing w:after="0" w:line="240" w:lineRule="auto"/>
              <w:jc w:val="both"/>
              <w:rPr>
                <w:rFonts w:ascii="Arial" w:hAnsi="Arial" w:cs="Arial"/>
                <w:i/>
              </w:rPr>
            </w:pPr>
            <w:r w:rsidRPr="0095080B">
              <w:rPr>
                <w:rFonts w:ascii="Arial" w:hAnsi="Arial" w:cs="Arial"/>
              </w:rPr>
              <w:t xml:space="preserve">Atendiendo al contenido de las definiciones referenciadas, y para efectos del problema de investigación plantado, y desde una perspectiva general, </w:t>
            </w:r>
            <w:r w:rsidRPr="0095080B">
              <w:rPr>
                <w:rStyle w:val="a"/>
                <w:rFonts w:ascii="Arial" w:hAnsi="Arial" w:cs="Arial"/>
              </w:rPr>
              <w:t>la Actividad Administrativa, ha sido entendida como toda actuación de la Administr</w:t>
            </w:r>
            <w:r w:rsidRPr="0095080B">
              <w:rPr>
                <w:rStyle w:val="l6"/>
                <w:rFonts w:ascii="Arial" w:hAnsi="Arial" w:cs="Arial"/>
              </w:rPr>
              <w:t xml:space="preserve">ación Pública </w:t>
            </w:r>
            <w:r w:rsidRPr="0095080B">
              <w:rPr>
                <w:rStyle w:val="a"/>
                <w:rFonts w:ascii="Arial" w:hAnsi="Arial" w:cs="Arial"/>
              </w:rPr>
              <w:t xml:space="preserve">orientada para el mejor funcionamiento del Poder Público. </w:t>
            </w:r>
            <w:r w:rsidRPr="0095080B">
              <w:rPr>
                <w:rFonts w:ascii="Arial" w:hAnsi="Arial" w:cs="Arial"/>
              </w:rPr>
              <w:t xml:space="preserve">Para el efecto, y de conformidad con Jordana, se ha considerado que la principal finalidad de la actividad administrativa es el interés general, esto es, el satisfacer las necesidades de interés general (Jordana, 1951). Es importante precisar que la materialización de la actividad administrativa debe estar al servicio de los particulares, lo cual supone que dicha actividad deba dar preferencia a la atención de los requerimientos de la población y a la satisfacción de sus necesidades. Lo anterior en razón a que el principal objetivo de la actividad administrativa es </w:t>
            </w:r>
            <w:r w:rsidR="00973470">
              <w:rPr>
                <w:rFonts w:ascii="Arial" w:hAnsi="Arial" w:cs="Arial"/>
              </w:rPr>
              <w:t>“</w:t>
            </w:r>
            <w:r w:rsidRPr="00973470">
              <w:rPr>
                <w:rFonts w:ascii="Arial" w:hAnsi="Arial" w:cs="Arial"/>
                <w:i/>
              </w:rPr>
              <w:t>dar eficacia a los principios, valores y normas consagrados en la Constitución y, en especial, garantizar a todas las personas, conforme al principio de progresividad y sin discriminación alguna, el goce y ejercicio irrenunciable, indivisible e interdependiente de los derechos humanos. En otras palabras, la actividad administrativa debe asegurar a los particulares la efectividad de sus derechos cuando se relacionen con ella; además, debe tener entre sus objetivos, la continua mejora de los procedimientos, servicios y prestaciones públicas, de acuerdo con las políticas fijadas y teniendo en cuenta los recursos disponibles, determinando al respecto las prestaciones que proporcionan los servicios de la Administración Pública, sus contenidos y los correspondientes estándares de calidad. Todo lo anterior, entre otros argumentos, porque la adecuada prestación de los servicios públicos confiere legitimidad al Estado</w:t>
            </w:r>
            <w:r w:rsidR="00973470">
              <w:rPr>
                <w:rFonts w:ascii="Arial" w:hAnsi="Arial" w:cs="Arial"/>
                <w:i/>
              </w:rPr>
              <w:t xml:space="preserve"> </w:t>
            </w:r>
            <w:r w:rsidRPr="00973470">
              <w:rPr>
                <w:rFonts w:ascii="Arial" w:hAnsi="Arial" w:cs="Arial"/>
                <w:i/>
              </w:rPr>
              <w:t>social de Derecho</w:t>
            </w:r>
            <w:r w:rsidR="00973470">
              <w:rPr>
                <w:rFonts w:ascii="Arial" w:hAnsi="Arial" w:cs="Arial"/>
                <w:i/>
              </w:rPr>
              <w:t>”</w:t>
            </w:r>
            <w:r w:rsidRPr="0095080B">
              <w:rPr>
                <w:rFonts w:ascii="Arial" w:hAnsi="Arial" w:cs="Arial"/>
              </w:rPr>
              <w:t xml:space="preserve"> (Bastidas, 2014)</w:t>
            </w:r>
          </w:p>
          <w:p w14:paraId="7BFC109B" w14:textId="77777777" w:rsidR="0095080B" w:rsidRPr="0095080B" w:rsidRDefault="0095080B" w:rsidP="0095080B">
            <w:pPr>
              <w:autoSpaceDE w:val="0"/>
              <w:autoSpaceDN w:val="0"/>
              <w:adjustRightInd w:val="0"/>
              <w:spacing w:after="0" w:line="240" w:lineRule="auto"/>
              <w:jc w:val="both"/>
              <w:rPr>
                <w:rFonts w:ascii="Arial" w:hAnsi="Arial" w:cs="Arial"/>
              </w:rPr>
            </w:pPr>
          </w:p>
          <w:p w14:paraId="641FE3C9" w14:textId="4E81372D" w:rsidR="00A92CED" w:rsidRPr="0095080B" w:rsidRDefault="0095080B" w:rsidP="004B45D1">
            <w:pPr>
              <w:jc w:val="both"/>
              <w:rPr>
                <w:rFonts w:ascii="Arial" w:hAnsi="Arial" w:cs="Arial"/>
                <w:sz w:val="24"/>
                <w:szCs w:val="24"/>
                <w:lang w:val="es-ES" w:eastAsia="es-ES"/>
              </w:rPr>
            </w:pPr>
            <w:r w:rsidRPr="0095080B">
              <w:rPr>
                <w:rFonts w:ascii="Arial" w:hAnsi="Arial" w:cs="Arial"/>
              </w:rPr>
              <w:t>De otro lado, es pertinente anotar que el Estado contemporáneo ha podido evidenciar que la actividad administrativa debe estar fundamentada en resultados, y como consecuencia de ello, soportada en el principio de eficiencia, lo cual ha generado una transformación en la noción de la actividad administrativa, ya que la misma debe estar direccionada más allá de la verificación del cumplimiento de normas y procedimientos, en la verificación de resultados. Para el efecto, es necesario no olvidar, y de conformidad con Sánchez que “l</w:t>
            </w:r>
            <w:r w:rsidRPr="0095080B">
              <w:rPr>
                <w:rFonts w:ascii="Arial" w:hAnsi="Arial" w:cs="Arial"/>
                <w:i/>
              </w:rPr>
              <w:t>as funciones estatales han variado sustancialmente desde el Estado-nación</w:t>
            </w:r>
            <w:r w:rsidRPr="0095080B">
              <w:rPr>
                <w:rFonts w:ascii="Arial" w:hAnsi="Arial" w:cs="Arial"/>
                <w:b/>
              </w:rPr>
              <w:t xml:space="preserve"> </w:t>
            </w:r>
            <w:r w:rsidRPr="0095080B">
              <w:rPr>
                <w:rFonts w:ascii="Arial" w:hAnsi="Arial" w:cs="Arial"/>
                <w:i/>
              </w:rPr>
              <w:t>de finales de los ochentas hasta la inserción de Colombia en la economía</w:t>
            </w:r>
            <w:r w:rsidRPr="0095080B">
              <w:rPr>
                <w:rFonts w:ascii="Arial" w:hAnsi="Arial" w:cs="Arial"/>
              </w:rPr>
              <w:t xml:space="preserve"> </w:t>
            </w:r>
            <w:r w:rsidRPr="0095080B">
              <w:rPr>
                <w:rFonts w:ascii="Arial" w:hAnsi="Arial" w:cs="Arial"/>
                <w:i/>
              </w:rPr>
              <w:t>globalizada”</w:t>
            </w:r>
            <w:r w:rsidRPr="0095080B">
              <w:rPr>
                <w:rFonts w:ascii="Arial" w:hAnsi="Arial" w:cs="Arial"/>
              </w:rPr>
              <w:t xml:space="preserve"> (Sánchez, 2005, p. 22).</w:t>
            </w:r>
          </w:p>
        </w:tc>
      </w:tr>
      <w:tr w:rsidR="00A92CED" w14:paraId="4BE8298B" w14:textId="77777777" w:rsidTr="00DC266A">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FB896E7" w14:textId="4FB77480" w:rsidR="00A92CED" w:rsidRPr="000A2B1F" w:rsidRDefault="00A92CED" w:rsidP="00DC266A">
            <w:pPr>
              <w:autoSpaceDE w:val="0"/>
              <w:autoSpaceDN w:val="0"/>
              <w:adjustRightInd w:val="0"/>
              <w:spacing w:after="0" w:line="240" w:lineRule="auto"/>
              <w:jc w:val="both"/>
              <w:rPr>
                <w:sz w:val="18"/>
                <w:szCs w:val="18"/>
              </w:rPr>
            </w:pPr>
          </w:p>
          <w:p w14:paraId="70689293" w14:textId="77777777" w:rsidR="00896254" w:rsidRDefault="000B33B3" w:rsidP="00896254">
            <w:pPr>
              <w:jc w:val="center"/>
              <w:rPr>
                <w:rFonts w:ascii="Arial" w:eastAsia="Times New Roman" w:hAnsi="Arial" w:cs="Arial"/>
                <w:b/>
                <w:color w:val="000000" w:themeColor="text1"/>
                <w:sz w:val="24"/>
                <w:szCs w:val="24"/>
                <w:lang w:eastAsia="es-CO"/>
              </w:rPr>
            </w:pPr>
            <w:r w:rsidRPr="00896254">
              <w:rPr>
                <w:rFonts w:ascii="Arial" w:eastAsia="Times New Roman" w:hAnsi="Arial" w:cs="Arial"/>
                <w:b/>
                <w:color w:val="000000" w:themeColor="text1"/>
                <w:sz w:val="24"/>
                <w:szCs w:val="24"/>
                <w:lang w:eastAsia="es-CO"/>
              </w:rPr>
              <w:t>MARCO TEÓRICO</w:t>
            </w:r>
          </w:p>
          <w:p w14:paraId="01C9820D" w14:textId="76CBFA00" w:rsidR="00896254" w:rsidRPr="00B11D88" w:rsidRDefault="00896254" w:rsidP="00896254">
            <w:pPr>
              <w:jc w:val="both"/>
              <w:rPr>
                <w:rFonts w:ascii="Arial" w:hAnsi="Arial" w:cs="Arial"/>
                <w:lang w:val="es-ES"/>
              </w:rPr>
            </w:pPr>
            <w:r w:rsidRPr="00B11D88">
              <w:rPr>
                <w:rFonts w:ascii="Arial" w:hAnsi="Arial" w:cs="Arial"/>
                <w:lang w:val="es-ES"/>
              </w:rPr>
              <w:t xml:space="preserve">Con el presente proyecto de investigación, se pretende determinar si las autoridades o los particulares, en cumplimiento  de la función administrativa, logran satisfacer o no los fines del Estado propios de un Estado Social de Derecho, es decir, si se da un verdadero cumplimiento al desarrollo constitucional de la prevalencia del interés general sobre el interés particular, así que a la debida satisfacción de los servicios públicos a toda la colectividad, siendo estos dos principios o teorías por excelencia del cumplimiento de los fines del Estado. </w:t>
            </w:r>
          </w:p>
          <w:p w14:paraId="2A8ED7CF" w14:textId="6F5A1BC1" w:rsidR="00896254" w:rsidRPr="00B11D88" w:rsidRDefault="00896254" w:rsidP="00896254">
            <w:pPr>
              <w:jc w:val="both"/>
              <w:rPr>
                <w:rFonts w:ascii="Arial" w:hAnsi="Arial" w:cs="Arial"/>
                <w:lang w:val="es-ES"/>
              </w:rPr>
            </w:pPr>
            <w:r w:rsidRPr="00B11D88">
              <w:rPr>
                <w:rFonts w:ascii="Arial" w:hAnsi="Arial" w:cs="Arial"/>
                <w:lang w:val="es-ES"/>
              </w:rPr>
              <w:t xml:space="preserve">Para ello, se hace necesario revisar dos teorías, la primera la del </w:t>
            </w:r>
            <w:r w:rsidRPr="00B11D88">
              <w:rPr>
                <w:rFonts w:ascii="Arial" w:hAnsi="Arial" w:cs="Arial"/>
                <w:b/>
                <w:lang w:val="es-ES"/>
              </w:rPr>
              <w:t>servicio público</w:t>
            </w:r>
            <w:r w:rsidRPr="00B11D88">
              <w:rPr>
                <w:rFonts w:ascii="Arial" w:hAnsi="Arial" w:cs="Arial"/>
                <w:lang w:val="es-ES"/>
              </w:rPr>
              <w:t xml:space="preserve">, entendida como la satisfacción que se debe dar de los servicios públicos a toda la colectividad, por parte del Estado y, la segunda, la de la </w:t>
            </w:r>
            <w:r w:rsidRPr="00B11D88">
              <w:rPr>
                <w:rFonts w:ascii="Arial" w:hAnsi="Arial" w:cs="Arial"/>
                <w:b/>
                <w:lang w:val="es-ES"/>
              </w:rPr>
              <w:t>potestad pública</w:t>
            </w:r>
            <w:r w:rsidRPr="00B11D88">
              <w:rPr>
                <w:rFonts w:ascii="Arial" w:hAnsi="Arial" w:cs="Arial"/>
                <w:lang w:val="es-ES"/>
              </w:rPr>
              <w:t xml:space="preserve">, referente al principio de que el interés particular </w:t>
            </w:r>
            <w:r w:rsidR="001B364B" w:rsidRPr="00B11D88">
              <w:rPr>
                <w:rFonts w:ascii="Arial" w:hAnsi="Arial" w:cs="Arial"/>
                <w:lang w:val="es-ES"/>
              </w:rPr>
              <w:t>de</w:t>
            </w:r>
            <w:r w:rsidR="001B364B">
              <w:rPr>
                <w:rFonts w:ascii="Arial" w:hAnsi="Arial" w:cs="Arial"/>
                <w:lang w:val="es-ES"/>
              </w:rPr>
              <w:t>be</w:t>
            </w:r>
            <w:r w:rsidRPr="00B11D88">
              <w:rPr>
                <w:rFonts w:ascii="Arial" w:hAnsi="Arial" w:cs="Arial"/>
                <w:lang w:val="es-ES"/>
              </w:rPr>
              <w:t xml:space="preserve"> ceder al interés general.</w:t>
            </w:r>
          </w:p>
          <w:p w14:paraId="44F9E4B0" w14:textId="77777777" w:rsidR="00896254" w:rsidRPr="00B11D88" w:rsidRDefault="00896254" w:rsidP="00896254">
            <w:pPr>
              <w:jc w:val="both"/>
              <w:rPr>
                <w:rFonts w:ascii="Arial" w:hAnsi="Arial" w:cs="Arial"/>
                <w:lang w:val="es-ES"/>
              </w:rPr>
            </w:pPr>
            <w:r w:rsidRPr="00B11D88">
              <w:rPr>
                <w:rFonts w:ascii="Arial" w:hAnsi="Arial" w:cs="Arial"/>
                <w:lang w:val="es-ES"/>
              </w:rPr>
              <w:t>En cuanto a la teoría de la potestad pública, menciona Jacqueline Morand – Deviller, “Los tratadistas Laferriere y Barthelemy expresaron a mediados del Siglo XIX que, este criterio reposa en la distinción entre los actos de autoridad, en los que se manifiestan las prerrogativas de potestad pública de la Administración y los actos de gestión, ejecutados por ellas en las mismas condiciones que los particulares. Los primeros requieren la competencia del juez administrativo y los segundos del juez ordinario”</w:t>
            </w:r>
            <w:r w:rsidRPr="00B11D88">
              <w:rPr>
                <w:rStyle w:val="Refdenotaalpie"/>
                <w:rFonts w:ascii="Arial" w:hAnsi="Arial" w:cs="Arial"/>
                <w:lang w:val="es-ES"/>
              </w:rPr>
              <w:footnoteReference w:id="1"/>
            </w:r>
            <w:r w:rsidRPr="00B11D88">
              <w:rPr>
                <w:rFonts w:ascii="Arial" w:hAnsi="Arial" w:cs="Arial"/>
                <w:lang w:val="es-ES"/>
              </w:rPr>
              <w:t xml:space="preserve">. </w:t>
            </w:r>
          </w:p>
          <w:p w14:paraId="41C6FF2A" w14:textId="448E66CF" w:rsidR="00896254" w:rsidRPr="00B11D88" w:rsidRDefault="00896254" w:rsidP="00896254">
            <w:pPr>
              <w:jc w:val="both"/>
              <w:rPr>
                <w:rFonts w:ascii="Arial" w:hAnsi="Arial" w:cs="Arial"/>
                <w:lang w:val="es-ES"/>
              </w:rPr>
            </w:pPr>
            <w:r w:rsidRPr="00B11D88">
              <w:rPr>
                <w:rFonts w:ascii="Arial" w:hAnsi="Arial" w:cs="Arial"/>
                <w:lang w:val="es-ES"/>
              </w:rPr>
              <w:t>Posteriormente, el criterio de la potestad pública, al c</w:t>
            </w:r>
            <w:r w:rsidR="00DC266A">
              <w:rPr>
                <w:rFonts w:ascii="Arial" w:hAnsi="Arial" w:cs="Arial"/>
                <w:lang w:val="es-ES"/>
              </w:rPr>
              <w:t xml:space="preserve">ual Maurice Hauriou, daba la mayor </w:t>
            </w:r>
            <w:r w:rsidRPr="00B11D88">
              <w:rPr>
                <w:rFonts w:ascii="Arial" w:hAnsi="Arial" w:cs="Arial"/>
                <w:lang w:val="es-ES"/>
              </w:rPr>
              <w:t xml:space="preserve"> importancia, fue presentado como justificativo de las prerrogativas exorbitantes conferidas a la Administración para hacer triunfar el orden público y el interés general sobre los intereses particulares. </w:t>
            </w:r>
          </w:p>
          <w:p w14:paraId="0A37D630" w14:textId="77777777" w:rsidR="00896254" w:rsidRPr="00B11D88" w:rsidRDefault="00896254" w:rsidP="00896254">
            <w:pPr>
              <w:jc w:val="both"/>
              <w:rPr>
                <w:rFonts w:ascii="Arial" w:hAnsi="Arial" w:cs="Arial"/>
                <w:lang w:val="es-ES"/>
              </w:rPr>
            </w:pPr>
            <w:r w:rsidRPr="00B11D88">
              <w:rPr>
                <w:rFonts w:ascii="Arial" w:hAnsi="Arial" w:cs="Arial"/>
                <w:lang w:val="es-ES"/>
              </w:rPr>
              <w:t>Tiempo después, a inicios del Siglo XX, este criterio de potestad pública fue desplazado por el criterio o la teoría del servicio público, (Teoría de Léon Duguit) que como podremos demostrar en el proceso de nuestra investigación, más que desplazarlo o debilitarlo, lo que hace es complementarlo y enriquecerlo aún más.</w:t>
            </w:r>
          </w:p>
          <w:p w14:paraId="1B20A071" w14:textId="77777777" w:rsidR="00896254" w:rsidRPr="00B11D88" w:rsidRDefault="00896254" w:rsidP="00896254">
            <w:pPr>
              <w:jc w:val="both"/>
              <w:rPr>
                <w:rFonts w:ascii="Arial" w:hAnsi="Arial" w:cs="Arial"/>
                <w:lang w:val="es-ES"/>
              </w:rPr>
            </w:pPr>
            <w:r w:rsidRPr="00B11D88">
              <w:rPr>
                <w:rFonts w:ascii="Arial" w:hAnsi="Arial" w:cs="Arial"/>
                <w:lang w:val="es-ES"/>
              </w:rPr>
              <w:t>En lo pertinente al servicio público, en palabras de Jacqueline Morand – Deviller, “esta teoría está ligada a una concepción alta de las misiones de la Administración, la cual, más allá del mantenimiento del orden público, debe organizar la vida económica, social, cultural, suministrando y administrando los bienes y servicios útiles para la colectividad”</w:t>
            </w:r>
            <w:r w:rsidRPr="00B11D88">
              <w:rPr>
                <w:rStyle w:val="Refdenotaalpie"/>
                <w:rFonts w:ascii="Arial" w:hAnsi="Arial" w:cs="Arial"/>
                <w:lang w:val="es-ES"/>
              </w:rPr>
              <w:footnoteReference w:id="2"/>
            </w:r>
            <w:r w:rsidRPr="00B11D88">
              <w:rPr>
                <w:rFonts w:ascii="Arial" w:hAnsi="Arial" w:cs="Arial"/>
                <w:lang w:val="es-ES"/>
              </w:rPr>
              <w:t xml:space="preserve">. </w:t>
            </w:r>
          </w:p>
          <w:p w14:paraId="4DB7E0F2" w14:textId="77777777" w:rsidR="00896254" w:rsidRPr="00B11D88" w:rsidRDefault="00896254" w:rsidP="00896254">
            <w:pPr>
              <w:jc w:val="both"/>
              <w:rPr>
                <w:rFonts w:ascii="Arial" w:hAnsi="Arial" w:cs="Arial"/>
                <w:lang w:val="es-ES"/>
              </w:rPr>
            </w:pPr>
            <w:r w:rsidRPr="00B11D88">
              <w:rPr>
                <w:rFonts w:ascii="Arial" w:hAnsi="Arial" w:cs="Arial"/>
                <w:lang w:val="es-ES"/>
              </w:rPr>
              <w:t xml:space="preserve">La consagración de ésta nueva teoría, se puede ver reflejada en general, en los grandes fallos emitidos por la jurisprudencia francesa, tales como el Fallo Blanco (1873), el Fallo Terrier (1903), el Fallo Feautry (1908) y el Fallo Therond (1910) entre otros, que llevaron a asignarles competencias al juez administrativo, sobre las materias y la manera en que la jurisdicción administrativa podía controlar a la Administración. Situación que para esa época no era fácil determinar, en el entendido, en que el Estado francés había sido hasta ese momento, un Estado irresponsable, en donde era casi imposible controlar el actuar de la Administración, el cual sólo se daba a través de la llamada “justicia retenida” (1799), en donde había una especie de ministro – juez, quien era el que determinaba los casos en los cuales se podía o no controlar al Estado, empero que en todo caso, si esta competencia se daba, era el juez ordinario quien debía realizar dicho control. </w:t>
            </w:r>
          </w:p>
          <w:p w14:paraId="223D9236" w14:textId="77777777" w:rsidR="00896254" w:rsidRPr="00B11D88" w:rsidRDefault="00896254" w:rsidP="00896254">
            <w:pPr>
              <w:jc w:val="both"/>
              <w:rPr>
                <w:rFonts w:ascii="Arial" w:hAnsi="Arial" w:cs="Arial"/>
                <w:lang w:val="es-ES"/>
              </w:rPr>
            </w:pPr>
            <w:r w:rsidRPr="00B11D88">
              <w:rPr>
                <w:rFonts w:ascii="Arial" w:hAnsi="Arial" w:cs="Arial"/>
                <w:lang w:val="es-ES"/>
              </w:rPr>
              <w:lastRenderedPageBreak/>
              <w:t xml:space="preserve">Fue entonces necesario esperar hasta 1872, cuando el legislador finalmente le reconoce autonomía al juez administrativo para conocer de los asuntos propios para el control de la voluntad de la Administración. </w:t>
            </w:r>
          </w:p>
          <w:p w14:paraId="2F1EE37B" w14:textId="77777777" w:rsidR="00896254" w:rsidRPr="00B11D88" w:rsidRDefault="00896254" w:rsidP="00896254">
            <w:pPr>
              <w:jc w:val="both"/>
              <w:rPr>
                <w:rFonts w:ascii="Arial" w:hAnsi="Arial" w:cs="Arial"/>
                <w:lang w:val="es-ES"/>
              </w:rPr>
            </w:pPr>
            <w:r w:rsidRPr="00B11D88">
              <w:rPr>
                <w:rFonts w:ascii="Arial" w:hAnsi="Arial" w:cs="Arial"/>
                <w:lang w:val="es-ES"/>
              </w:rPr>
              <w:t xml:space="preserve">De esta manera, la teoría del servicio público, llamada también teoría de los fines: la actividad del servicio público tiene también por objeto el interés general. </w:t>
            </w:r>
          </w:p>
          <w:p w14:paraId="4F09B28F" w14:textId="77777777" w:rsidR="00896254" w:rsidRPr="00B11D88" w:rsidRDefault="00896254" w:rsidP="00896254">
            <w:pPr>
              <w:jc w:val="both"/>
              <w:rPr>
                <w:rFonts w:ascii="Arial" w:hAnsi="Arial" w:cs="Arial"/>
                <w:lang w:val="es-ES"/>
              </w:rPr>
            </w:pPr>
            <w:r w:rsidRPr="00B11D88">
              <w:rPr>
                <w:rFonts w:ascii="Arial" w:hAnsi="Arial" w:cs="Arial"/>
                <w:lang w:val="es-ES"/>
              </w:rPr>
              <w:t xml:space="preserve">Por su parte, la teoría de la potestad pública, también llamada teoría de los medios, busca que la Administración debe utilizar ciertos procedimientos, diferentes a los de los particulares, para el cumplimiento de sus misiones. </w:t>
            </w:r>
          </w:p>
          <w:p w14:paraId="4213FFBA" w14:textId="77777777" w:rsidR="00896254" w:rsidRPr="00B11D88" w:rsidRDefault="00896254" w:rsidP="00896254">
            <w:pPr>
              <w:jc w:val="both"/>
              <w:rPr>
                <w:rFonts w:ascii="Arial" w:hAnsi="Arial" w:cs="Arial"/>
                <w:lang w:val="es-ES"/>
              </w:rPr>
            </w:pPr>
            <w:r w:rsidRPr="00B11D88">
              <w:rPr>
                <w:rFonts w:ascii="Arial" w:hAnsi="Arial" w:cs="Arial"/>
                <w:lang w:val="es-ES"/>
              </w:rPr>
              <w:t xml:space="preserve">Esto nos lleva a concluir que a pesar de que, para esa época, se hablaba de dos teorías disímiles y difíciles a combinarse, lo que nos ha mostrado la historia del derecho administrativo y en especial, el actuar de la Administración, es que antes de repelerse estas dos teorías, al contrario, se amalgaman de cierta manera, que las dos crean el buen actuar de la Administración, ligadas al verdadero cumplimiento de los fines del Estado. </w:t>
            </w:r>
          </w:p>
          <w:p w14:paraId="14464C01" w14:textId="77777777" w:rsidR="00896254" w:rsidRPr="00B11D88" w:rsidRDefault="00896254" w:rsidP="00896254">
            <w:pPr>
              <w:jc w:val="both"/>
              <w:rPr>
                <w:rFonts w:ascii="Arial" w:hAnsi="Arial" w:cs="Arial"/>
                <w:lang w:val="es-ES"/>
              </w:rPr>
            </w:pPr>
            <w:r w:rsidRPr="00B11D88">
              <w:rPr>
                <w:rFonts w:ascii="Arial" w:hAnsi="Arial" w:cs="Arial"/>
                <w:lang w:val="es-ES"/>
              </w:rPr>
              <w:t xml:space="preserve">El proyecto busca entonces, observar y analizar, a partir de estas dos teorías, la de la potestad pública y la del servicio público, sí el actuar de la Administración constituye un medio adecuado para el cumplimiento de los fines del Estado o si, por el contrario, estas teorías se desdibujan frente a la actuación administrativa, impidiendo el debido cumplimiento de los fines dentro de un Estado Social de Derecho. </w:t>
            </w:r>
          </w:p>
          <w:p w14:paraId="613F13D1" w14:textId="54B3A1EE" w:rsidR="00896254" w:rsidRPr="004B45D1" w:rsidRDefault="00896254" w:rsidP="004B45D1">
            <w:pPr>
              <w:jc w:val="both"/>
              <w:rPr>
                <w:rFonts w:ascii="Arial" w:hAnsi="Arial" w:cs="Arial"/>
                <w:lang w:val="es-ES"/>
              </w:rPr>
            </w:pPr>
            <w:r w:rsidRPr="00B11D88">
              <w:rPr>
                <w:rFonts w:ascii="Arial" w:hAnsi="Arial" w:cs="Arial"/>
                <w:lang w:val="es-ES"/>
              </w:rPr>
              <w:t>Ahora bien, cuando hablamos del actuar de la Administración o las actuaciones administrativas, estamos haciendo referencia a las diferentes manifestaciones de la Administración, en procura de salvaguardar el cumplimiento de los fines del Estado, es decir, frente a sus competencias, tales como la expedición de actos administra</w:t>
            </w:r>
            <w:r>
              <w:rPr>
                <w:rFonts w:ascii="Arial" w:hAnsi="Arial" w:cs="Arial"/>
                <w:lang w:val="es-ES"/>
              </w:rPr>
              <w:t>ti</w:t>
            </w:r>
            <w:r w:rsidRPr="00B11D88">
              <w:rPr>
                <w:rFonts w:ascii="Arial" w:hAnsi="Arial" w:cs="Arial"/>
                <w:lang w:val="es-ES"/>
              </w:rPr>
              <w:t xml:space="preserve">vos, como manifestación de la voluntad unilateral de la Administración con el fin de producir efectos jurídicos; pero también en cuanto a la función de realizar contratos estatales, en donde la Administración se vale del particular para la consecución de sus fines y en general, frente a todos las actuaciones de la Administración que deben estar ligadas necesariamente al cumplimiento de los fines del Estado, a través de las llamadas teorías de la potestad pública y del servicio público. </w:t>
            </w:r>
          </w:p>
        </w:tc>
      </w:tr>
    </w:tbl>
    <w:p w14:paraId="260D09F5" w14:textId="77777777" w:rsidR="004B45D1" w:rsidRDefault="004B45D1" w:rsidP="00A92CE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A92CED" w14:paraId="3289F712" w14:textId="77777777" w:rsidTr="00B62318">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CBFBB88" w14:textId="77777777" w:rsidR="00A92CED" w:rsidRDefault="00A92CED" w:rsidP="00DC26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A92CED" w14:paraId="2A9B4F50" w14:textId="77777777" w:rsidTr="00B62318">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1D83CE3" w14:textId="77777777" w:rsidR="00A92CED" w:rsidRPr="000B33B3" w:rsidRDefault="00A92CED" w:rsidP="00DC266A">
            <w:pPr>
              <w:pStyle w:val="Prrafodelista"/>
              <w:spacing w:after="0" w:line="240" w:lineRule="auto"/>
              <w:ind w:left="0"/>
              <w:jc w:val="both"/>
              <w:rPr>
                <w:rFonts w:ascii="Arial" w:hAnsi="Arial" w:cs="Arial"/>
                <w:sz w:val="20"/>
                <w:szCs w:val="20"/>
              </w:rPr>
            </w:pPr>
            <w:r w:rsidRPr="000B33B3">
              <w:rPr>
                <w:rFonts w:ascii="Arial" w:hAnsi="Arial" w:cs="Arial"/>
                <w:sz w:val="20"/>
                <w:szCs w:val="20"/>
              </w:rPr>
              <w:t xml:space="preserve">El proyecto de investigación propuesto pretende adelantar una investigación cualitativa, en aras de lograr una comprensión profunda </w:t>
            </w:r>
            <w:r w:rsidR="00B62318" w:rsidRPr="000B33B3">
              <w:rPr>
                <w:rFonts w:ascii="Arial" w:hAnsi="Arial" w:cs="Arial"/>
                <w:sz w:val="20"/>
                <w:szCs w:val="20"/>
              </w:rPr>
              <w:t>sobre el cumplimiento de los fines del Estado a través de las actuaciones de la Administración.</w:t>
            </w:r>
            <w:r w:rsidRPr="000B33B3">
              <w:rPr>
                <w:rFonts w:ascii="Arial" w:hAnsi="Arial" w:cs="Arial"/>
                <w:sz w:val="20"/>
                <w:szCs w:val="20"/>
              </w:rPr>
              <w:t xml:space="preserve">  </w:t>
            </w:r>
          </w:p>
          <w:p w14:paraId="0FA4B805" w14:textId="77777777" w:rsidR="00A92CED" w:rsidRPr="000B33B3" w:rsidRDefault="00A92CED" w:rsidP="00DC266A">
            <w:pPr>
              <w:pStyle w:val="Prrafodelista"/>
              <w:spacing w:after="0" w:line="240" w:lineRule="auto"/>
              <w:ind w:left="0"/>
              <w:jc w:val="both"/>
              <w:rPr>
                <w:rFonts w:ascii="Arial" w:hAnsi="Arial" w:cs="Arial"/>
                <w:sz w:val="20"/>
                <w:szCs w:val="20"/>
              </w:rPr>
            </w:pPr>
          </w:p>
          <w:p w14:paraId="3D344C7E" w14:textId="77777777" w:rsidR="00A92CED" w:rsidRPr="000B33B3" w:rsidRDefault="00B62318" w:rsidP="00DC266A">
            <w:pPr>
              <w:pStyle w:val="Prrafodelista"/>
              <w:spacing w:after="0" w:line="240" w:lineRule="auto"/>
              <w:ind w:left="0"/>
              <w:jc w:val="both"/>
              <w:rPr>
                <w:rFonts w:ascii="Arial" w:hAnsi="Arial" w:cs="Arial"/>
                <w:sz w:val="20"/>
                <w:szCs w:val="20"/>
              </w:rPr>
            </w:pPr>
            <w:r w:rsidRPr="000B33B3">
              <w:rPr>
                <w:rFonts w:ascii="Arial" w:hAnsi="Arial" w:cs="Arial"/>
                <w:sz w:val="20"/>
                <w:szCs w:val="20"/>
              </w:rPr>
              <w:t>En efecto</w:t>
            </w:r>
            <w:r w:rsidR="00A92CED" w:rsidRPr="000B33B3">
              <w:rPr>
                <w:rFonts w:ascii="Arial" w:hAnsi="Arial" w:cs="Arial"/>
                <w:sz w:val="20"/>
                <w:szCs w:val="20"/>
              </w:rPr>
              <w:t>, toda investigación en el ámbito de la disciplina jurídica debe responder con las exigencias de los métodos de investigación, en aras de aspirar a la riguridad epistemológica (Rodríguez &amp; Gómez 2013). En este sentido, y en palabras de Villebella, el presente proyecto de investigación pretende gestionar desde un proceso de investigación técnico-metódico, el método de investigación dogmático, en aras de lograr explicar el marco normativo</w:t>
            </w:r>
            <w:r w:rsidRPr="000B33B3">
              <w:rPr>
                <w:rFonts w:ascii="Arial" w:hAnsi="Arial" w:cs="Arial"/>
                <w:sz w:val="20"/>
                <w:szCs w:val="20"/>
              </w:rPr>
              <w:t xml:space="preserve"> y jurisprudencial</w:t>
            </w:r>
            <w:r w:rsidR="00A92CED" w:rsidRPr="000B33B3">
              <w:rPr>
                <w:rFonts w:ascii="Arial" w:hAnsi="Arial" w:cs="Arial"/>
                <w:sz w:val="20"/>
                <w:szCs w:val="20"/>
              </w:rPr>
              <w:t xml:space="preserve"> de </w:t>
            </w:r>
            <w:r w:rsidRPr="000B33B3">
              <w:rPr>
                <w:rFonts w:ascii="Arial" w:hAnsi="Arial" w:cs="Arial"/>
                <w:sz w:val="20"/>
                <w:szCs w:val="20"/>
              </w:rPr>
              <w:t xml:space="preserve">las diferentes actuaciones de la Administración, a través de </w:t>
            </w:r>
            <w:r w:rsidR="00A92CED" w:rsidRPr="000B33B3">
              <w:rPr>
                <w:rFonts w:ascii="Arial" w:hAnsi="Arial" w:cs="Arial"/>
                <w:sz w:val="20"/>
                <w:szCs w:val="20"/>
              </w:rPr>
              <w:t xml:space="preserve">los actos administrativos, </w:t>
            </w:r>
            <w:r w:rsidRPr="000B33B3">
              <w:rPr>
                <w:rFonts w:ascii="Arial" w:hAnsi="Arial" w:cs="Arial"/>
                <w:sz w:val="20"/>
                <w:szCs w:val="20"/>
              </w:rPr>
              <w:t xml:space="preserve">de los </w:t>
            </w:r>
            <w:r w:rsidR="00A92CED" w:rsidRPr="000B33B3">
              <w:rPr>
                <w:rFonts w:ascii="Arial" w:hAnsi="Arial" w:cs="Arial"/>
                <w:sz w:val="20"/>
                <w:szCs w:val="20"/>
              </w:rPr>
              <w:t xml:space="preserve">contratos estatales y </w:t>
            </w:r>
            <w:r w:rsidRPr="000B33B3">
              <w:rPr>
                <w:rFonts w:ascii="Arial" w:hAnsi="Arial" w:cs="Arial"/>
                <w:sz w:val="20"/>
                <w:szCs w:val="20"/>
              </w:rPr>
              <w:t xml:space="preserve">de las </w:t>
            </w:r>
            <w:r w:rsidR="00A92CED" w:rsidRPr="000B33B3">
              <w:rPr>
                <w:rFonts w:ascii="Arial" w:hAnsi="Arial" w:cs="Arial"/>
                <w:sz w:val="20"/>
                <w:szCs w:val="20"/>
              </w:rPr>
              <w:t xml:space="preserve">operaciones administrativas </w:t>
            </w:r>
            <w:r w:rsidRPr="000B33B3">
              <w:rPr>
                <w:rFonts w:ascii="Arial" w:hAnsi="Arial" w:cs="Arial"/>
                <w:sz w:val="20"/>
                <w:szCs w:val="20"/>
              </w:rPr>
              <w:t>tendientes a</w:t>
            </w:r>
            <w:r w:rsidR="00A92CED" w:rsidRPr="000B33B3">
              <w:rPr>
                <w:rFonts w:ascii="Arial" w:hAnsi="Arial" w:cs="Arial"/>
                <w:sz w:val="20"/>
                <w:szCs w:val="20"/>
              </w:rPr>
              <w:t xml:space="preserve"> los fines del Estado, tal como es, pero al mismo tiempo en aras de lograr complementarlo y de hacerlo más inteligible. Adicionalmente, y de conformidad con el contenido del problema de investigación planteado, la investigación a adelantar supondrá la aplicación del método correlacional porque tiene como propósito contextualizar el grado de relación existente entre dos v</w:t>
            </w:r>
            <w:r w:rsidR="00A06CB7" w:rsidRPr="000B33B3">
              <w:rPr>
                <w:rFonts w:ascii="Arial" w:hAnsi="Arial" w:cs="Arial"/>
                <w:sz w:val="20"/>
                <w:szCs w:val="20"/>
              </w:rPr>
              <w:t>ariables: L</w:t>
            </w:r>
            <w:r w:rsidR="00A92CED" w:rsidRPr="000B33B3">
              <w:rPr>
                <w:rFonts w:ascii="Arial" w:hAnsi="Arial" w:cs="Arial"/>
                <w:sz w:val="20"/>
                <w:szCs w:val="20"/>
              </w:rPr>
              <w:t xml:space="preserve">a actividad </w:t>
            </w:r>
            <w:r w:rsidR="00A06CB7" w:rsidRPr="000B33B3">
              <w:rPr>
                <w:rFonts w:ascii="Arial" w:hAnsi="Arial" w:cs="Arial"/>
                <w:sz w:val="20"/>
                <w:szCs w:val="20"/>
              </w:rPr>
              <w:t>de la Administración</w:t>
            </w:r>
            <w:r w:rsidR="00A92CED" w:rsidRPr="000B33B3">
              <w:rPr>
                <w:rFonts w:ascii="Arial" w:hAnsi="Arial" w:cs="Arial"/>
                <w:sz w:val="20"/>
                <w:szCs w:val="20"/>
              </w:rPr>
              <w:t xml:space="preserve"> y los fines del Estado. </w:t>
            </w:r>
          </w:p>
          <w:p w14:paraId="1A674BDA" w14:textId="77777777" w:rsidR="00A92CED" w:rsidRPr="000B33B3" w:rsidRDefault="00A92CED" w:rsidP="00DC266A">
            <w:pPr>
              <w:pStyle w:val="Prrafodelista"/>
              <w:spacing w:after="0" w:line="240" w:lineRule="auto"/>
              <w:ind w:left="0"/>
              <w:jc w:val="both"/>
              <w:rPr>
                <w:rFonts w:ascii="Arial" w:hAnsi="Arial" w:cs="Arial"/>
                <w:sz w:val="20"/>
                <w:szCs w:val="20"/>
              </w:rPr>
            </w:pPr>
          </w:p>
          <w:p w14:paraId="77D3CAA6" w14:textId="77777777" w:rsidR="00A92CED" w:rsidRDefault="00A92CED" w:rsidP="00DC266A">
            <w:pPr>
              <w:pStyle w:val="Prrafodelista"/>
              <w:spacing w:after="0" w:line="240" w:lineRule="auto"/>
              <w:ind w:left="0"/>
              <w:jc w:val="both"/>
              <w:rPr>
                <w:rFonts w:cs="Arial"/>
                <w:sz w:val="24"/>
                <w:szCs w:val="24"/>
              </w:rPr>
            </w:pPr>
            <w:r w:rsidRPr="000B33B3">
              <w:rPr>
                <w:rFonts w:ascii="Arial" w:hAnsi="Arial" w:cs="Arial"/>
                <w:sz w:val="20"/>
                <w:szCs w:val="20"/>
              </w:rPr>
              <w:t xml:space="preserve">Para finalizar, y en el ámbito jurídico, dentro de los principales tipos de trabajos de investigación se encuentran los trabajos síntesis, los cuales </w:t>
            </w:r>
            <w:r w:rsidRPr="000B33B3">
              <w:rPr>
                <w:rFonts w:ascii="Arial" w:hAnsi="Arial" w:cs="Arial"/>
                <w:i/>
                <w:sz w:val="20"/>
                <w:szCs w:val="20"/>
              </w:rPr>
              <w:t>“tratan de poner de manifiesto la totalidad del contenido de una materia o tema, exponiendo sus partes principales y esenciales”</w:t>
            </w:r>
            <w:r w:rsidRPr="000B33B3">
              <w:rPr>
                <w:rFonts w:ascii="Arial" w:hAnsi="Arial" w:cs="Arial"/>
                <w:sz w:val="20"/>
                <w:szCs w:val="20"/>
              </w:rPr>
              <w:t xml:space="preserve"> (Rodríguez &amp; Gómez, 2013). Dicho tipo de trabajo de </w:t>
            </w:r>
            <w:r w:rsidRPr="000B33B3">
              <w:rPr>
                <w:rFonts w:ascii="Arial" w:hAnsi="Arial" w:cs="Arial"/>
                <w:sz w:val="20"/>
                <w:szCs w:val="20"/>
              </w:rPr>
              <w:lastRenderedPageBreak/>
              <w:t>investigación es el que se pretende desarrollar con el presente proyecto de investigación. Adicionalmente, el tipo de investigación que se pretende gestionar es de carácter exploratorio en razón a que su objetivo es examinar un problema de investigación poco estudiado.</w:t>
            </w:r>
            <w:r w:rsidRPr="00F078B6">
              <w:rPr>
                <w:rFonts w:cs="Arial"/>
                <w:sz w:val="24"/>
                <w:szCs w:val="24"/>
              </w:rPr>
              <w:t xml:space="preserve"> </w:t>
            </w:r>
          </w:p>
          <w:p w14:paraId="07D5A804" w14:textId="77777777" w:rsidR="00A1726D" w:rsidRPr="00F02C1F" w:rsidRDefault="00A1726D" w:rsidP="00DC266A">
            <w:pPr>
              <w:pStyle w:val="Prrafodelista"/>
              <w:spacing w:after="0" w:line="240" w:lineRule="auto"/>
              <w:ind w:left="0"/>
              <w:jc w:val="both"/>
              <w:rPr>
                <w:rFonts w:cs="Arial"/>
                <w:sz w:val="24"/>
                <w:szCs w:val="24"/>
              </w:rPr>
            </w:pPr>
          </w:p>
        </w:tc>
      </w:tr>
      <w:tr w:rsidR="00A92CED" w14:paraId="2C6EEBF1" w14:textId="77777777" w:rsidTr="00B62318">
        <w:tc>
          <w:tcPr>
            <w:tcW w:w="1498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33E69D6" w14:textId="77777777" w:rsidR="00A92CED" w:rsidRDefault="00A92CED" w:rsidP="00DC26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A92CED" w14:paraId="5F4BEDB2" w14:textId="77777777" w:rsidTr="00B62318">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E0820C" w14:textId="05856F54" w:rsidR="0095080B" w:rsidRDefault="0095080B" w:rsidP="0095080B">
            <w:pPr>
              <w:spacing w:after="0" w:line="240" w:lineRule="auto"/>
              <w:jc w:val="both"/>
              <w:rPr>
                <w:rFonts w:ascii="Arial" w:eastAsia="Times New Roman" w:hAnsi="Arial" w:cs="Arial"/>
                <w:b/>
                <w:color w:val="222222"/>
                <w:sz w:val="20"/>
                <w:szCs w:val="20"/>
                <w:lang w:eastAsia="es-CO"/>
              </w:rPr>
            </w:pPr>
            <w:r w:rsidRPr="0017605C">
              <w:rPr>
                <w:rFonts w:ascii="Arial" w:eastAsia="Times New Roman" w:hAnsi="Arial" w:cs="Arial"/>
                <w:b/>
                <w:color w:val="222222"/>
                <w:sz w:val="20"/>
                <w:szCs w:val="20"/>
                <w:lang w:eastAsia="es-CO"/>
              </w:rPr>
              <w:t xml:space="preserve">IMPACTO ACADÉMICO </w:t>
            </w:r>
          </w:p>
          <w:p w14:paraId="24F21179" w14:textId="77777777" w:rsidR="00A1726D" w:rsidRPr="0017605C" w:rsidRDefault="00A1726D" w:rsidP="0095080B">
            <w:pPr>
              <w:spacing w:after="0" w:line="240" w:lineRule="auto"/>
              <w:jc w:val="both"/>
              <w:rPr>
                <w:rFonts w:ascii="Arial" w:hAnsi="Arial" w:cs="Arial"/>
                <w:color w:val="000000" w:themeColor="text1"/>
                <w:sz w:val="20"/>
                <w:szCs w:val="20"/>
              </w:rPr>
            </w:pPr>
          </w:p>
          <w:p w14:paraId="365E550B" w14:textId="4FF4E49F" w:rsidR="00A92CED" w:rsidRPr="0017605C" w:rsidRDefault="0095080B" w:rsidP="0095080B">
            <w:pPr>
              <w:spacing w:after="0" w:line="240" w:lineRule="auto"/>
              <w:jc w:val="both"/>
              <w:rPr>
                <w:rFonts w:ascii="Arial" w:eastAsia="Times New Roman" w:hAnsi="Arial" w:cs="Arial"/>
                <w:b/>
                <w:color w:val="222222"/>
                <w:sz w:val="20"/>
                <w:szCs w:val="20"/>
                <w:lang w:eastAsia="es-CO"/>
              </w:rPr>
            </w:pPr>
            <w:r w:rsidRPr="0017605C">
              <w:rPr>
                <w:rFonts w:ascii="Arial" w:hAnsi="Arial" w:cs="Arial"/>
                <w:color w:val="000000" w:themeColor="text1"/>
                <w:sz w:val="20"/>
                <w:szCs w:val="20"/>
              </w:rPr>
              <w:t>Se elaborará un libro resultado de investigación, en donde se pueda evidenciar el cumplimiento de la finalidad del trabajo así como la respuesta al problema de investigación planteado. Igualmente se pretende participar como ponentes en un Congreso o Col</w:t>
            </w:r>
            <w:r w:rsidR="0017605C" w:rsidRPr="0017605C">
              <w:rPr>
                <w:rFonts w:ascii="Arial" w:hAnsi="Arial" w:cs="Arial"/>
                <w:color w:val="000000" w:themeColor="text1"/>
                <w:sz w:val="20"/>
                <w:szCs w:val="20"/>
              </w:rPr>
              <w:t>oquio, en donde se pueda evidenciar</w:t>
            </w:r>
            <w:r w:rsidRPr="0017605C">
              <w:rPr>
                <w:rFonts w:ascii="Arial" w:hAnsi="Arial" w:cs="Arial"/>
                <w:color w:val="000000" w:themeColor="text1"/>
                <w:sz w:val="20"/>
                <w:szCs w:val="20"/>
              </w:rPr>
              <w:t xml:space="preserve"> no solamente a la comunidad académica, sino también a la misma Administración los resultados de la investigación. </w:t>
            </w:r>
          </w:p>
          <w:p w14:paraId="3F683812" w14:textId="77777777" w:rsidR="00A1726D" w:rsidRDefault="00A1726D" w:rsidP="00A1726D">
            <w:pPr>
              <w:spacing w:after="0" w:line="240" w:lineRule="auto"/>
              <w:jc w:val="both"/>
              <w:rPr>
                <w:rFonts w:ascii="Arial" w:eastAsia="Times New Roman" w:hAnsi="Arial" w:cs="Arial"/>
                <w:b/>
                <w:color w:val="222222"/>
                <w:sz w:val="20"/>
                <w:szCs w:val="20"/>
                <w:lang w:eastAsia="es-CO"/>
              </w:rPr>
            </w:pPr>
          </w:p>
          <w:p w14:paraId="75951BC1" w14:textId="77777777" w:rsidR="00A1726D" w:rsidRDefault="00A1726D" w:rsidP="00A1726D">
            <w:pPr>
              <w:spacing w:after="0" w:line="240" w:lineRule="auto"/>
              <w:jc w:val="both"/>
              <w:rPr>
                <w:rFonts w:ascii="Arial" w:eastAsia="Times New Roman" w:hAnsi="Arial" w:cs="Arial"/>
                <w:b/>
                <w:color w:val="222222"/>
                <w:sz w:val="20"/>
                <w:szCs w:val="20"/>
                <w:lang w:eastAsia="es-CO"/>
              </w:rPr>
            </w:pPr>
            <w:r w:rsidRPr="0017605C">
              <w:rPr>
                <w:rFonts w:ascii="Arial" w:eastAsia="Times New Roman" w:hAnsi="Arial" w:cs="Arial"/>
                <w:b/>
                <w:color w:val="222222"/>
                <w:sz w:val="20"/>
                <w:szCs w:val="20"/>
                <w:lang w:eastAsia="es-CO"/>
              </w:rPr>
              <w:t>IMPACTO SOCIAL</w:t>
            </w:r>
          </w:p>
          <w:p w14:paraId="1C3BE461" w14:textId="77777777" w:rsidR="00A1726D" w:rsidRDefault="00A1726D" w:rsidP="00A1726D">
            <w:pPr>
              <w:spacing w:after="0" w:line="240" w:lineRule="auto"/>
              <w:jc w:val="both"/>
              <w:rPr>
                <w:rFonts w:ascii="Arial" w:eastAsia="Times New Roman" w:hAnsi="Arial" w:cs="Arial"/>
                <w:b/>
                <w:color w:val="222222"/>
                <w:sz w:val="20"/>
                <w:szCs w:val="20"/>
                <w:lang w:eastAsia="es-CO"/>
              </w:rPr>
            </w:pPr>
          </w:p>
          <w:p w14:paraId="1C03E027" w14:textId="40B52EE9" w:rsidR="00A1726D" w:rsidRPr="0017605C" w:rsidRDefault="00A1726D" w:rsidP="00A1726D">
            <w:pPr>
              <w:spacing w:after="0" w:line="240" w:lineRule="auto"/>
              <w:jc w:val="both"/>
              <w:rPr>
                <w:rFonts w:ascii="Arial" w:hAnsi="Arial" w:cs="Arial"/>
                <w:color w:val="000000" w:themeColor="text1"/>
                <w:sz w:val="20"/>
                <w:szCs w:val="20"/>
              </w:rPr>
            </w:pPr>
            <w:r w:rsidRPr="0017605C">
              <w:rPr>
                <w:rFonts w:ascii="Arial" w:eastAsia="Times New Roman" w:hAnsi="Arial" w:cs="Arial"/>
                <w:sz w:val="20"/>
                <w:szCs w:val="20"/>
              </w:rPr>
              <w:t xml:space="preserve">Una vez finalizado el proyecto de investigación, los investigadores evidenciaran las buenas costumbres en el actuar de la Administración que lleven a la consecución de sus fines, pero también identificaran las malas prácticas, que debilitan la actividad administrativa, a fin de proponer </w:t>
            </w:r>
            <w:r w:rsidRPr="0017605C">
              <w:rPr>
                <w:rFonts w:ascii="Arial" w:hAnsi="Arial" w:cs="Arial"/>
                <w:color w:val="000000" w:themeColor="text1"/>
                <w:sz w:val="20"/>
                <w:szCs w:val="20"/>
              </w:rPr>
              <w:t>modelos de actuación administrativa, que permitan la satisfacción de los intereses generales, propios de un Estado Social de Derecho. Para el efecto, los Investigadores elaboraran un proyecto de ley y/o de acuerdo y/o ordenanza, y/o Decreto, que permita materializar los objetivos planteados en el proyecto de investigación.</w:t>
            </w:r>
          </w:p>
          <w:p w14:paraId="5BBAF66F" w14:textId="77777777" w:rsidR="00A1726D" w:rsidRPr="0017605C" w:rsidRDefault="00A1726D" w:rsidP="00A1726D">
            <w:pPr>
              <w:spacing w:after="0" w:line="240" w:lineRule="auto"/>
              <w:jc w:val="both"/>
              <w:rPr>
                <w:rFonts w:ascii="Arial" w:eastAsia="Times New Roman" w:hAnsi="Arial" w:cs="Arial"/>
                <w:b/>
                <w:color w:val="222222"/>
                <w:sz w:val="20"/>
                <w:szCs w:val="20"/>
                <w:lang w:eastAsia="es-CO"/>
              </w:rPr>
            </w:pPr>
          </w:p>
          <w:p w14:paraId="2E8CD7FE" w14:textId="77777777" w:rsidR="00A1726D" w:rsidRPr="0017605C" w:rsidRDefault="00A1726D" w:rsidP="00A1726D">
            <w:pPr>
              <w:spacing w:after="0" w:line="240" w:lineRule="auto"/>
              <w:jc w:val="both"/>
              <w:rPr>
                <w:rFonts w:ascii="Arial" w:eastAsia="Times New Roman" w:hAnsi="Arial" w:cs="Arial"/>
                <w:b/>
                <w:color w:val="222222"/>
                <w:sz w:val="20"/>
                <w:szCs w:val="20"/>
                <w:lang w:eastAsia="es-CO"/>
              </w:rPr>
            </w:pPr>
            <w:r w:rsidRPr="0017605C">
              <w:rPr>
                <w:rFonts w:ascii="Arial" w:eastAsia="Times New Roman" w:hAnsi="Arial" w:cs="Arial"/>
                <w:b/>
                <w:color w:val="222222"/>
                <w:sz w:val="20"/>
                <w:szCs w:val="20"/>
                <w:lang w:eastAsia="es-CO"/>
              </w:rPr>
              <w:t>PRODUCTOS ESPERADOS</w:t>
            </w:r>
          </w:p>
          <w:p w14:paraId="6C46F2AD" w14:textId="77777777" w:rsidR="00A1726D" w:rsidRPr="0017605C" w:rsidRDefault="00A1726D" w:rsidP="00A1726D">
            <w:pPr>
              <w:spacing w:after="0" w:line="240" w:lineRule="auto"/>
              <w:jc w:val="both"/>
              <w:rPr>
                <w:rFonts w:ascii="Arial" w:eastAsia="Times New Roman" w:hAnsi="Arial" w:cs="Arial"/>
                <w:b/>
                <w:color w:val="222222"/>
                <w:sz w:val="20"/>
                <w:szCs w:val="20"/>
                <w:lang w:eastAsia="es-CO"/>
              </w:rPr>
            </w:pPr>
          </w:p>
          <w:p w14:paraId="78D8DB05" w14:textId="77777777" w:rsidR="00A1726D" w:rsidRPr="0017605C" w:rsidRDefault="00A1726D" w:rsidP="00A1726D">
            <w:pPr>
              <w:spacing w:after="0" w:line="240" w:lineRule="auto"/>
              <w:jc w:val="both"/>
              <w:rPr>
                <w:rFonts w:ascii="Arial" w:eastAsia="Times New Roman" w:hAnsi="Arial" w:cs="Arial"/>
                <w:color w:val="222222"/>
                <w:sz w:val="20"/>
                <w:szCs w:val="20"/>
                <w:lang w:eastAsia="es-CO"/>
              </w:rPr>
            </w:pPr>
            <w:r w:rsidRPr="0017605C">
              <w:rPr>
                <w:rFonts w:ascii="Arial" w:eastAsia="Times New Roman" w:hAnsi="Arial" w:cs="Arial"/>
                <w:color w:val="222222"/>
                <w:sz w:val="20"/>
                <w:szCs w:val="20"/>
                <w:lang w:eastAsia="es-CO"/>
              </w:rPr>
              <w:t xml:space="preserve">Un (1) libro de investigación conformado por diferentes capítulos de autoría de los investigadores, quienes en compañía con otros Autores de la Universidad Santo Tomas y de otras Universidades del País, contextualizaran los objetivos del proyecto de investigación. </w:t>
            </w:r>
          </w:p>
          <w:p w14:paraId="3257388B" w14:textId="77777777" w:rsidR="00A1726D" w:rsidRPr="0017605C" w:rsidRDefault="00A1726D" w:rsidP="00A1726D">
            <w:pPr>
              <w:spacing w:after="0" w:line="240" w:lineRule="auto"/>
              <w:jc w:val="both"/>
              <w:rPr>
                <w:rFonts w:ascii="Arial" w:eastAsia="Times New Roman" w:hAnsi="Arial" w:cs="Arial"/>
                <w:color w:val="222222"/>
                <w:sz w:val="20"/>
                <w:szCs w:val="20"/>
                <w:lang w:eastAsia="es-CO"/>
              </w:rPr>
            </w:pPr>
          </w:p>
          <w:p w14:paraId="53DF9682" w14:textId="77777777" w:rsidR="008E7C7C" w:rsidRDefault="00A1726D" w:rsidP="008E7C7C">
            <w:pPr>
              <w:spacing w:after="0" w:line="240" w:lineRule="auto"/>
              <w:jc w:val="both"/>
              <w:rPr>
                <w:rFonts w:ascii="Arial" w:eastAsia="Times New Roman" w:hAnsi="Arial" w:cs="Arial"/>
                <w:color w:val="222222"/>
                <w:sz w:val="20"/>
                <w:szCs w:val="20"/>
                <w:lang w:eastAsia="es-CO"/>
              </w:rPr>
            </w:pPr>
            <w:r w:rsidRPr="0017605C">
              <w:rPr>
                <w:rFonts w:ascii="Arial" w:eastAsia="Times New Roman" w:hAnsi="Arial" w:cs="Arial"/>
                <w:color w:val="222222"/>
                <w:sz w:val="20"/>
                <w:szCs w:val="20"/>
                <w:lang w:eastAsia="es-CO"/>
              </w:rPr>
              <w:t xml:space="preserve">Tres (3) ponencias en congresos nacionales y/o internacionales  </w:t>
            </w:r>
          </w:p>
          <w:p w14:paraId="429167E7" w14:textId="01D57A0A" w:rsidR="004B45D1" w:rsidRPr="00A1726D" w:rsidRDefault="004B45D1" w:rsidP="008E7C7C">
            <w:pPr>
              <w:spacing w:after="0" w:line="240" w:lineRule="auto"/>
              <w:jc w:val="both"/>
              <w:rPr>
                <w:rFonts w:ascii="Arial" w:eastAsia="Times New Roman" w:hAnsi="Arial" w:cs="Arial"/>
                <w:color w:val="222222"/>
                <w:sz w:val="20"/>
                <w:szCs w:val="20"/>
                <w:lang w:eastAsia="es-CO"/>
              </w:rPr>
            </w:pPr>
          </w:p>
        </w:tc>
      </w:tr>
    </w:tbl>
    <w:p w14:paraId="07A67C87" w14:textId="77777777" w:rsidR="00A1726D" w:rsidRDefault="00A1726D" w:rsidP="00A92CED">
      <w:pPr>
        <w:spacing w:after="0" w:line="240" w:lineRule="auto"/>
        <w:rPr>
          <w:rFonts w:ascii="Times New Roman" w:eastAsia="Times New Roman" w:hAnsi="Times New Roman" w:cs="Times New Roman"/>
          <w:sz w:val="24"/>
          <w:szCs w:val="24"/>
          <w:lang w:eastAsia="es-CO"/>
        </w:rPr>
      </w:pPr>
    </w:p>
    <w:p w14:paraId="5B3BF711" w14:textId="77777777" w:rsidR="00A92CED" w:rsidRPr="001D6087" w:rsidRDefault="00A92CED" w:rsidP="00A1726D">
      <w:pPr>
        <w:pStyle w:val="Ttulo3"/>
      </w:pPr>
      <w:r w:rsidRPr="001D6087">
        <w:t>Cronograma</w:t>
      </w:r>
    </w:p>
    <w:tbl>
      <w:tblPr>
        <w:tblW w:w="14612" w:type="dxa"/>
        <w:tblCellMar>
          <w:left w:w="70" w:type="dxa"/>
          <w:right w:w="70" w:type="dxa"/>
        </w:tblCellMar>
        <w:tblLook w:val="04A0" w:firstRow="1" w:lastRow="0" w:firstColumn="1" w:lastColumn="0" w:noHBand="0" w:noVBand="1"/>
      </w:tblPr>
      <w:tblGrid>
        <w:gridCol w:w="1013"/>
        <w:gridCol w:w="1047"/>
        <w:gridCol w:w="664"/>
        <w:gridCol w:w="755"/>
        <w:gridCol w:w="196"/>
        <w:gridCol w:w="211"/>
        <w:gridCol w:w="211"/>
        <w:gridCol w:w="211"/>
        <w:gridCol w:w="212"/>
        <w:gridCol w:w="211"/>
        <w:gridCol w:w="211"/>
        <w:gridCol w:w="211"/>
        <w:gridCol w:w="245"/>
        <w:gridCol w:w="186"/>
        <w:gridCol w:w="186"/>
        <w:gridCol w:w="282"/>
        <w:gridCol w:w="282"/>
        <w:gridCol w:w="282"/>
        <w:gridCol w:w="282"/>
        <w:gridCol w:w="282"/>
        <w:gridCol w:w="282"/>
        <w:gridCol w:w="282"/>
        <w:gridCol w:w="282"/>
        <w:gridCol w:w="282"/>
        <w:gridCol w:w="282"/>
        <w:gridCol w:w="282"/>
        <w:gridCol w:w="8"/>
        <w:gridCol w:w="178"/>
        <w:gridCol w:w="186"/>
        <w:gridCol w:w="282"/>
        <w:gridCol w:w="282"/>
        <w:gridCol w:w="282"/>
        <w:gridCol w:w="10"/>
        <w:gridCol w:w="272"/>
        <w:gridCol w:w="282"/>
        <w:gridCol w:w="282"/>
        <w:gridCol w:w="282"/>
        <w:gridCol w:w="282"/>
        <w:gridCol w:w="282"/>
        <w:gridCol w:w="282"/>
        <w:gridCol w:w="282"/>
        <w:gridCol w:w="282"/>
        <w:gridCol w:w="282"/>
        <w:gridCol w:w="282"/>
        <w:gridCol w:w="282"/>
        <w:gridCol w:w="9"/>
        <w:gridCol w:w="273"/>
        <w:gridCol w:w="282"/>
        <w:gridCol w:w="282"/>
        <w:gridCol w:w="282"/>
        <w:gridCol w:w="10"/>
      </w:tblGrid>
      <w:tr w:rsidR="00A92CED" w:rsidRPr="00A1726D" w14:paraId="504D71CC" w14:textId="77777777" w:rsidTr="00A1726D">
        <w:trPr>
          <w:trHeight w:val="340"/>
        </w:trPr>
        <w:tc>
          <w:tcPr>
            <w:tcW w:w="1013"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268230D4" w14:textId="77777777" w:rsidR="00A92CED" w:rsidRPr="00A1726D" w:rsidRDefault="00A92CED" w:rsidP="00DC266A">
            <w:pPr>
              <w:spacing w:after="0" w:line="240" w:lineRule="auto"/>
              <w:jc w:val="center"/>
              <w:rPr>
                <w:rFonts w:eastAsia="Times New Roman" w:cs="Calibri"/>
                <w:b/>
                <w:bCs/>
                <w:sz w:val="14"/>
                <w:szCs w:val="14"/>
                <w:lang w:eastAsia="es-CO"/>
              </w:rPr>
            </w:pPr>
            <w:r w:rsidRPr="00A1726D">
              <w:rPr>
                <w:rFonts w:eastAsia="Times New Roman" w:cs="Calibri"/>
                <w:b/>
                <w:bCs/>
                <w:sz w:val="14"/>
                <w:szCs w:val="14"/>
                <w:lang w:eastAsia="es-CO"/>
              </w:rPr>
              <w:t xml:space="preserve">   ACTIVIDADES</w:t>
            </w:r>
          </w:p>
        </w:tc>
        <w:tc>
          <w:tcPr>
            <w:tcW w:w="1047"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6B97ECD6" w14:textId="77777777" w:rsidR="00A92CED" w:rsidRPr="00A1726D" w:rsidRDefault="00A92CED" w:rsidP="00DC266A">
            <w:pPr>
              <w:spacing w:after="0" w:line="240" w:lineRule="auto"/>
              <w:jc w:val="center"/>
              <w:rPr>
                <w:rFonts w:eastAsia="Times New Roman" w:cs="Calibri"/>
                <w:b/>
                <w:bCs/>
                <w:sz w:val="14"/>
                <w:szCs w:val="14"/>
                <w:lang w:eastAsia="es-CO"/>
              </w:rPr>
            </w:pPr>
            <w:r w:rsidRPr="00A1726D">
              <w:rPr>
                <w:rFonts w:eastAsia="Times New Roman" w:cs="Calibri"/>
                <w:b/>
                <w:bCs/>
                <w:sz w:val="14"/>
                <w:szCs w:val="14"/>
                <w:lang w:eastAsia="es-CO"/>
              </w:rPr>
              <w:t xml:space="preserve">RESPONSABLE </w:t>
            </w:r>
          </w:p>
        </w:tc>
        <w:tc>
          <w:tcPr>
            <w:tcW w:w="1419" w:type="dxa"/>
            <w:gridSpan w:val="2"/>
            <w:tcBorders>
              <w:top w:val="single" w:sz="8" w:space="0" w:color="auto"/>
              <w:left w:val="nil"/>
              <w:bottom w:val="single" w:sz="8" w:space="0" w:color="auto"/>
              <w:right w:val="nil"/>
            </w:tcBorders>
            <w:shd w:val="clear" w:color="000000" w:fill="FFCC99"/>
            <w:noWrap/>
            <w:vAlign w:val="center"/>
            <w:hideMark/>
          </w:tcPr>
          <w:p w14:paraId="3E65B3F2" w14:textId="77777777" w:rsidR="00A92CED" w:rsidRPr="00A1726D" w:rsidRDefault="00A92CED" w:rsidP="00DC266A">
            <w:pPr>
              <w:spacing w:after="0" w:line="240" w:lineRule="auto"/>
              <w:jc w:val="center"/>
              <w:rPr>
                <w:rFonts w:eastAsia="Times New Roman" w:cs="Arial"/>
                <w:b/>
                <w:bCs/>
                <w:sz w:val="14"/>
                <w:szCs w:val="14"/>
                <w:lang w:eastAsia="es-CO"/>
              </w:rPr>
            </w:pPr>
            <w:r w:rsidRPr="00A1726D">
              <w:rPr>
                <w:rFonts w:eastAsia="Times New Roman" w:cs="Arial"/>
                <w:b/>
                <w:bCs/>
                <w:sz w:val="14"/>
                <w:szCs w:val="14"/>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14:paraId="5EB51B76"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64EB61D2" w14:textId="77777777" w:rsidR="00A92CED" w:rsidRPr="00A1726D" w:rsidRDefault="00A92CED" w:rsidP="00DC266A">
            <w:pPr>
              <w:spacing w:after="0" w:line="240" w:lineRule="auto"/>
              <w:jc w:val="center"/>
              <w:rPr>
                <w:rFonts w:eastAsia="Times New Roman" w:cs="Arial"/>
                <w:b/>
                <w:bCs/>
                <w:sz w:val="14"/>
                <w:szCs w:val="14"/>
                <w:lang w:eastAsia="es-CO"/>
              </w:rPr>
            </w:pPr>
            <w:r w:rsidRPr="00A1726D">
              <w:rPr>
                <w:rFonts w:eastAsia="Times New Roman" w:cs="Arial"/>
                <w:b/>
                <w:bCs/>
                <w:sz w:val="14"/>
                <w:szCs w:val="14"/>
                <w:lang w:eastAsia="es-CO"/>
              </w:rPr>
              <w:t>FEBRERO</w:t>
            </w:r>
          </w:p>
        </w:tc>
        <w:tc>
          <w:tcPr>
            <w:tcW w:w="878"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35149AF8" w14:textId="77777777" w:rsidR="00A92CED" w:rsidRPr="00A1726D" w:rsidRDefault="00A92CED" w:rsidP="00DC266A">
            <w:pPr>
              <w:spacing w:after="0" w:line="240" w:lineRule="auto"/>
              <w:jc w:val="center"/>
              <w:rPr>
                <w:rFonts w:eastAsia="Times New Roman" w:cs="Arial"/>
                <w:b/>
                <w:bCs/>
                <w:sz w:val="14"/>
                <w:szCs w:val="14"/>
                <w:lang w:eastAsia="es-CO"/>
              </w:rPr>
            </w:pPr>
            <w:r w:rsidRPr="00A1726D">
              <w:rPr>
                <w:rFonts w:eastAsia="Times New Roman" w:cs="Arial"/>
                <w:b/>
                <w:bCs/>
                <w:sz w:val="14"/>
                <w:szCs w:val="14"/>
                <w:lang w:eastAsia="es-CO"/>
              </w:rPr>
              <w:t>MARZO</w:t>
            </w:r>
          </w:p>
        </w:tc>
        <w:tc>
          <w:tcPr>
            <w:tcW w:w="1218"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7289E239" w14:textId="77777777" w:rsidR="00A92CED" w:rsidRPr="00A1726D" w:rsidRDefault="00A92CED" w:rsidP="00DC266A">
            <w:pPr>
              <w:spacing w:after="0" w:line="240" w:lineRule="auto"/>
              <w:jc w:val="center"/>
              <w:rPr>
                <w:rFonts w:eastAsia="Times New Roman" w:cs="Arial"/>
                <w:b/>
                <w:bCs/>
                <w:sz w:val="14"/>
                <w:szCs w:val="14"/>
                <w:lang w:eastAsia="es-CO"/>
              </w:rPr>
            </w:pPr>
            <w:r w:rsidRPr="00A1726D">
              <w:rPr>
                <w:rFonts w:eastAsia="Times New Roman" w:cs="Arial"/>
                <w:b/>
                <w:bCs/>
                <w:sz w:val="14"/>
                <w:szCs w:val="14"/>
                <w:lang w:eastAsia="es-CO"/>
              </w:rPr>
              <w:t>ABRIL</w:t>
            </w:r>
          </w:p>
        </w:tc>
        <w:tc>
          <w:tcPr>
            <w:tcW w:w="1128" w:type="dxa"/>
            <w:gridSpan w:val="4"/>
            <w:tcBorders>
              <w:top w:val="single" w:sz="8" w:space="0" w:color="auto"/>
              <w:left w:val="single" w:sz="8" w:space="0" w:color="auto"/>
              <w:bottom w:val="nil"/>
              <w:right w:val="nil"/>
            </w:tcBorders>
            <w:shd w:val="clear" w:color="000000" w:fill="FFCC99"/>
            <w:noWrap/>
            <w:vAlign w:val="center"/>
            <w:hideMark/>
          </w:tcPr>
          <w:p w14:paraId="2EB8A583" w14:textId="77777777" w:rsidR="00A92CED" w:rsidRPr="00A1726D" w:rsidRDefault="00A92CED" w:rsidP="00DC266A">
            <w:pPr>
              <w:spacing w:after="0" w:line="240" w:lineRule="auto"/>
              <w:jc w:val="center"/>
              <w:rPr>
                <w:rFonts w:eastAsia="Times New Roman" w:cs="Arial"/>
                <w:b/>
                <w:bCs/>
                <w:sz w:val="14"/>
                <w:szCs w:val="14"/>
                <w:lang w:eastAsia="es-CO"/>
              </w:rPr>
            </w:pPr>
            <w:r w:rsidRPr="00A1726D">
              <w:rPr>
                <w:rFonts w:eastAsia="Times New Roman" w:cs="Arial"/>
                <w:b/>
                <w:bCs/>
                <w:sz w:val="14"/>
                <w:szCs w:val="14"/>
                <w:lang w:eastAsia="es-CO"/>
              </w:rPr>
              <w:t>MAYO</w:t>
            </w:r>
          </w:p>
        </w:tc>
        <w:tc>
          <w:tcPr>
            <w:tcW w:w="1136"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7CB24F5A" w14:textId="77777777" w:rsidR="00A92CED" w:rsidRPr="00A1726D" w:rsidRDefault="00A92CED" w:rsidP="00DC266A">
            <w:pPr>
              <w:spacing w:after="0" w:line="240" w:lineRule="auto"/>
              <w:jc w:val="center"/>
              <w:rPr>
                <w:rFonts w:eastAsia="Times New Roman" w:cs="Arial"/>
                <w:b/>
                <w:bCs/>
                <w:sz w:val="14"/>
                <w:szCs w:val="14"/>
                <w:lang w:eastAsia="es-CO"/>
              </w:rPr>
            </w:pPr>
            <w:r w:rsidRPr="00A1726D">
              <w:rPr>
                <w:rFonts w:eastAsia="Times New Roman" w:cs="Arial"/>
                <w:b/>
                <w:bCs/>
                <w:sz w:val="14"/>
                <w:szCs w:val="14"/>
                <w:lang w:eastAsia="es-CO"/>
              </w:rPr>
              <w:t>JUNIO</w:t>
            </w:r>
          </w:p>
        </w:tc>
        <w:tc>
          <w:tcPr>
            <w:tcW w:w="1220"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5F9B3BCF" w14:textId="77777777" w:rsidR="00A92CED" w:rsidRPr="00A1726D" w:rsidRDefault="00A92CED" w:rsidP="00DC266A">
            <w:pPr>
              <w:spacing w:after="0" w:line="240" w:lineRule="auto"/>
              <w:jc w:val="center"/>
              <w:rPr>
                <w:rFonts w:eastAsia="Times New Roman" w:cs="Arial"/>
                <w:b/>
                <w:bCs/>
                <w:sz w:val="14"/>
                <w:szCs w:val="14"/>
                <w:lang w:eastAsia="es-CO"/>
              </w:rPr>
            </w:pPr>
            <w:r w:rsidRPr="00A1726D">
              <w:rPr>
                <w:rFonts w:eastAsia="Times New Roman" w:cs="Arial"/>
                <w:b/>
                <w:bCs/>
                <w:sz w:val="14"/>
                <w:szCs w:val="14"/>
                <w:lang w:eastAsia="es-CO"/>
              </w:rPr>
              <w:t>JULIO</w:t>
            </w:r>
          </w:p>
        </w:tc>
        <w:tc>
          <w:tcPr>
            <w:tcW w:w="1118" w:type="dxa"/>
            <w:gridSpan w:val="4"/>
            <w:tcBorders>
              <w:top w:val="single" w:sz="8" w:space="0" w:color="auto"/>
              <w:left w:val="single" w:sz="8" w:space="0" w:color="auto"/>
              <w:bottom w:val="nil"/>
              <w:right w:val="nil"/>
            </w:tcBorders>
            <w:shd w:val="clear" w:color="000000" w:fill="FFCC99"/>
            <w:noWrap/>
            <w:vAlign w:val="center"/>
            <w:hideMark/>
          </w:tcPr>
          <w:p w14:paraId="615267D0" w14:textId="77777777" w:rsidR="00A92CED" w:rsidRPr="00A1726D" w:rsidRDefault="00A92CED" w:rsidP="00DC266A">
            <w:pPr>
              <w:spacing w:after="0" w:line="240" w:lineRule="auto"/>
              <w:jc w:val="center"/>
              <w:rPr>
                <w:rFonts w:eastAsia="Times New Roman" w:cs="Arial"/>
                <w:b/>
                <w:bCs/>
                <w:sz w:val="14"/>
                <w:szCs w:val="14"/>
                <w:lang w:eastAsia="es-CO"/>
              </w:rPr>
            </w:pPr>
            <w:r w:rsidRPr="00A1726D">
              <w:rPr>
                <w:rFonts w:eastAsia="Times New Roman" w:cs="Arial"/>
                <w:b/>
                <w:bCs/>
                <w:sz w:val="14"/>
                <w:szCs w:val="14"/>
                <w:lang w:eastAsia="es-CO"/>
              </w:rPr>
              <w:t>AGOSTO</w:t>
            </w:r>
          </w:p>
        </w:tc>
        <w:tc>
          <w:tcPr>
            <w:tcW w:w="1128"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31657AD1" w14:textId="77777777" w:rsidR="00A92CED" w:rsidRPr="00A1726D" w:rsidRDefault="00A92CED" w:rsidP="00DC266A">
            <w:pPr>
              <w:spacing w:after="0" w:line="240" w:lineRule="auto"/>
              <w:jc w:val="center"/>
              <w:rPr>
                <w:rFonts w:eastAsia="Times New Roman" w:cs="Arial"/>
                <w:b/>
                <w:bCs/>
                <w:sz w:val="14"/>
                <w:szCs w:val="14"/>
                <w:lang w:eastAsia="es-CO"/>
              </w:rPr>
            </w:pPr>
            <w:r w:rsidRPr="00A1726D">
              <w:rPr>
                <w:rFonts w:eastAsia="Times New Roman" w:cs="Arial"/>
                <w:b/>
                <w:bCs/>
                <w:sz w:val="14"/>
                <w:szCs w:val="14"/>
                <w:lang w:eastAsia="es-CO"/>
              </w:rPr>
              <w:t>SEPTIEMBRE</w:t>
            </w:r>
          </w:p>
        </w:tc>
        <w:tc>
          <w:tcPr>
            <w:tcW w:w="1137"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1D257F1E" w14:textId="77777777" w:rsidR="00A92CED" w:rsidRPr="00A1726D" w:rsidRDefault="00A92CED" w:rsidP="00DC266A">
            <w:pPr>
              <w:spacing w:after="0" w:line="240" w:lineRule="auto"/>
              <w:jc w:val="center"/>
              <w:rPr>
                <w:rFonts w:eastAsia="Times New Roman" w:cs="Arial"/>
                <w:b/>
                <w:bCs/>
                <w:sz w:val="14"/>
                <w:szCs w:val="14"/>
                <w:lang w:eastAsia="es-CO"/>
              </w:rPr>
            </w:pPr>
            <w:r w:rsidRPr="00A1726D">
              <w:rPr>
                <w:rFonts w:eastAsia="Times New Roman" w:cs="Arial"/>
                <w:b/>
                <w:bCs/>
                <w:sz w:val="14"/>
                <w:szCs w:val="14"/>
                <w:lang w:eastAsia="es-CO"/>
              </w:rPr>
              <w:t>OCTUBRE</w:t>
            </w:r>
          </w:p>
        </w:tc>
        <w:tc>
          <w:tcPr>
            <w:tcW w:w="1129"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428A578C" w14:textId="77777777" w:rsidR="00A92CED" w:rsidRPr="00A1726D" w:rsidRDefault="00A92CED" w:rsidP="00DC266A">
            <w:pPr>
              <w:spacing w:after="0" w:line="240" w:lineRule="auto"/>
              <w:jc w:val="center"/>
              <w:rPr>
                <w:rFonts w:eastAsia="Times New Roman" w:cs="Arial"/>
                <w:b/>
                <w:bCs/>
                <w:sz w:val="14"/>
                <w:szCs w:val="14"/>
                <w:lang w:eastAsia="es-CO"/>
              </w:rPr>
            </w:pPr>
            <w:r w:rsidRPr="00A1726D">
              <w:rPr>
                <w:rFonts w:eastAsia="Times New Roman" w:cs="Arial"/>
                <w:b/>
                <w:bCs/>
                <w:sz w:val="14"/>
                <w:szCs w:val="14"/>
                <w:lang w:eastAsia="es-CO"/>
              </w:rPr>
              <w:t>NOVIEMBRE</w:t>
            </w:r>
          </w:p>
        </w:tc>
      </w:tr>
      <w:tr w:rsidR="00247D06" w:rsidRPr="00A1726D" w14:paraId="3EF0CF6F" w14:textId="77777777" w:rsidTr="00A1726D">
        <w:trPr>
          <w:gridAfter w:val="1"/>
          <w:wAfter w:w="10" w:type="dxa"/>
          <w:trHeight w:val="548"/>
        </w:trPr>
        <w:tc>
          <w:tcPr>
            <w:tcW w:w="1013" w:type="dxa"/>
            <w:vMerge/>
            <w:tcBorders>
              <w:top w:val="single" w:sz="8" w:space="0" w:color="auto"/>
              <w:left w:val="single" w:sz="8" w:space="0" w:color="auto"/>
              <w:bottom w:val="single" w:sz="8" w:space="0" w:color="000000"/>
              <w:right w:val="single" w:sz="8" w:space="0" w:color="auto"/>
            </w:tcBorders>
            <w:vAlign w:val="center"/>
            <w:hideMark/>
          </w:tcPr>
          <w:p w14:paraId="46137414" w14:textId="77777777" w:rsidR="00A92CED" w:rsidRPr="00A1726D" w:rsidRDefault="00A92CED" w:rsidP="00DC266A">
            <w:pPr>
              <w:spacing w:after="0" w:line="240" w:lineRule="auto"/>
              <w:rPr>
                <w:rFonts w:eastAsia="Times New Roman" w:cs="Calibri"/>
                <w:b/>
                <w:bCs/>
                <w:sz w:val="14"/>
                <w:szCs w:val="14"/>
                <w:lang w:eastAsia="es-CO"/>
              </w:rPr>
            </w:pPr>
          </w:p>
        </w:tc>
        <w:tc>
          <w:tcPr>
            <w:tcW w:w="1047" w:type="dxa"/>
            <w:vMerge/>
            <w:tcBorders>
              <w:top w:val="single" w:sz="8" w:space="0" w:color="auto"/>
              <w:left w:val="single" w:sz="8" w:space="0" w:color="auto"/>
              <w:bottom w:val="single" w:sz="8" w:space="0" w:color="000000"/>
              <w:right w:val="single" w:sz="8" w:space="0" w:color="auto"/>
            </w:tcBorders>
            <w:vAlign w:val="center"/>
            <w:hideMark/>
          </w:tcPr>
          <w:p w14:paraId="7358FC5A" w14:textId="77777777" w:rsidR="00A92CED" w:rsidRPr="00A1726D" w:rsidRDefault="00A92CED" w:rsidP="00DC266A">
            <w:pPr>
              <w:spacing w:after="0" w:line="240" w:lineRule="auto"/>
              <w:rPr>
                <w:rFonts w:eastAsia="Times New Roman" w:cs="Calibri"/>
                <w:b/>
                <w:bCs/>
                <w:sz w:val="14"/>
                <w:szCs w:val="14"/>
                <w:lang w:eastAsia="es-CO"/>
              </w:rPr>
            </w:pPr>
          </w:p>
        </w:tc>
        <w:tc>
          <w:tcPr>
            <w:tcW w:w="664" w:type="dxa"/>
            <w:tcBorders>
              <w:top w:val="nil"/>
              <w:left w:val="nil"/>
              <w:bottom w:val="single" w:sz="8" w:space="0" w:color="auto"/>
              <w:right w:val="single" w:sz="4" w:space="0" w:color="auto"/>
            </w:tcBorders>
            <w:shd w:val="clear" w:color="000000" w:fill="FFCC00"/>
            <w:noWrap/>
            <w:vAlign w:val="center"/>
            <w:hideMark/>
          </w:tcPr>
          <w:p w14:paraId="37D607C6" w14:textId="77777777" w:rsidR="00A92CED" w:rsidRPr="00A1726D" w:rsidRDefault="00A92CED" w:rsidP="00DC266A">
            <w:pPr>
              <w:spacing w:after="0" w:line="240" w:lineRule="auto"/>
              <w:jc w:val="center"/>
              <w:rPr>
                <w:rFonts w:eastAsia="Times New Roman" w:cs="Calibri"/>
                <w:b/>
                <w:bCs/>
                <w:sz w:val="14"/>
                <w:szCs w:val="14"/>
                <w:lang w:eastAsia="es-CO"/>
              </w:rPr>
            </w:pPr>
            <w:r w:rsidRPr="00A1726D">
              <w:rPr>
                <w:rFonts w:eastAsia="Times New Roman" w:cs="Calibri"/>
                <w:b/>
                <w:bCs/>
                <w:sz w:val="14"/>
                <w:szCs w:val="14"/>
                <w:lang w:eastAsia="es-CO"/>
              </w:rPr>
              <w:t>Inicio</w:t>
            </w:r>
          </w:p>
        </w:tc>
        <w:tc>
          <w:tcPr>
            <w:tcW w:w="755" w:type="dxa"/>
            <w:tcBorders>
              <w:top w:val="nil"/>
              <w:left w:val="nil"/>
              <w:bottom w:val="single" w:sz="8" w:space="0" w:color="auto"/>
              <w:right w:val="nil"/>
            </w:tcBorders>
            <w:shd w:val="clear" w:color="000000" w:fill="FFCC00"/>
            <w:noWrap/>
            <w:vAlign w:val="center"/>
            <w:hideMark/>
          </w:tcPr>
          <w:p w14:paraId="28F5132B" w14:textId="77777777" w:rsidR="00A92CED" w:rsidRPr="00A1726D" w:rsidRDefault="00A92CED" w:rsidP="00DC266A">
            <w:pPr>
              <w:spacing w:after="0" w:line="240" w:lineRule="auto"/>
              <w:jc w:val="center"/>
              <w:rPr>
                <w:rFonts w:eastAsia="Times New Roman" w:cs="Calibri"/>
                <w:b/>
                <w:bCs/>
                <w:sz w:val="14"/>
                <w:szCs w:val="14"/>
                <w:lang w:eastAsia="es-CO"/>
              </w:rPr>
            </w:pPr>
            <w:r w:rsidRPr="00A1726D">
              <w:rPr>
                <w:rFonts w:eastAsia="Times New Roman" w:cs="Calibri"/>
                <w:b/>
                <w:bCs/>
                <w:sz w:val="14"/>
                <w:szCs w:val="14"/>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14:paraId="5CED2319"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14:paraId="1068650E"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14:paraId="0FF97DF1"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14:paraId="71612E56"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14:paraId="383B8464"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14:paraId="5E52C093"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27B2B5D9"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14:paraId="0DF715A2"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7</w:t>
            </w:r>
          </w:p>
        </w:tc>
        <w:tc>
          <w:tcPr>
            <w:tcW w:w="245" w:type="dxa"/>
            <w:tcBorders>
              <w:top w:val="single" w:sz="8" w:space="0" w:color="auto"/>
              <w:left w:val="nil"/>
              <w:bottom w:val="single" w:sz="8" w:space="0" w:color="auto"/>
              <w:right w:val="single" w:sz="4" w:space="0" w:color="auto"/>
            </w:tcBorders>
            <w:shd w:val="clear" w:color="000000" w:fill="FFCC00"/>
            <w:noWrap/>
            <w:vAlign w:val="center"/>
            <w:hideMark/>
          </w:tcPr>
          <w:p w14:paraId="5B05AC7C"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03B6F993"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9</w:t>
            </w:r>
          </w:p>
        </w:tc>
        <w:tc>
          <w:tcPr>
            <w:tcW w:w="282"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D913ECB"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10</w:t>
            </w:r>
          </w:p>
        </w:tc>
        <w:tc>
          <w:tcPr>
            <w:tcW w:w="282" w:type="dxa"/>
            <w:tcBorders>
              <w:top w:val="single" w:sz="8" w:space="0" w:color="auto"/>
              <w:left w:val="nil"/>
              <w:bottom w:val="single" w:sz="8" w:space="0" w:color="auto"/>
              <w:right w:val="single" w:sz="4" w:space="0" w:color="auto"/>
            </w:tcBorders>
            <w:shd w:val="clear" w:color="000000" w:fill="FFCC00"/>
            <w:noWrap/>
            <w:vAlign w:val="center"/>
            <w:hideMark/>
          </w:tcPr>
          <w:p w14:paraId="6822A2AC"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11</w:t>
            </w:r>
          </w:p>
        </w:tc>
        <w:tc>
          <w:tcPr>
            <w:tcW w:w="282" w:type="dxa"/>
            <w:tcBorders>
              <w:top w:val="single" w:sz="8" w:space="0" w:color="auto"/>
              <w:left w:val="nil"/>
              <w:bottom w:val="single" w:sz="8" w:space="0" w:color="auto"/>
              <w:right w:val="single" w:sz="8" w:space="0" w:color="auto"/>
            </w:tcBorders>
            <w:shd w:val="clear" w:color="000000" w:fill="FFCC00"/>
            <w:noWrap/>
            <w:vAlign w:val="center"/>
            <w:hideMark/>
          </w:tcPr>
          <w:p w14:paraId="13C791C7"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12</w:t>
            </w:r>
          </w:p>
        </w:tc>
        <w:tc>
          <w:tcPr>
            <w:tcW w:w="282" w:type="dxa"/>
            <w:tcBorders>
              <w:top w:val="single" w:sz="8" w:space="0" w:color="auto"/>
              <w:left w:val="nil"/>
              <w:bottom w:val="single" w:sz="8" w:space="0" w:color="auto"/>
              <w:right w:val="single" w:sz="4" w:space="0" w:color="auto"/>
            </w:tcBorders>
            <w:shd w:val="clear" w:color="000000" w:fill="FFCC00"/>
            <w:noWrap/>
            <w:vAlign w:val="center"/>
            <w:hideMark/>
          </w:tcPr>
          <w:p w14:paraId="6A304B58"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13</w:t>
            </w:r>
          </w:p>
        </w:tc>
        <w:tc>
          <w:tcPr>
            <w:tcW w:w="282" w:type="dxa"/>
            <w:tcBorders>
              <w:top w:val="single" w:sz="8" w:space="0" w:color="auto"/>
              <w:left w:val="nil"/>
              <w:bottom w:val="single" w:sz="8" w:space="0" w:color="auto"/>
              <w:right w:val="single" w:sz="4" w:space="0" w:color="auto"/>
            </w:tcBorders>
            <w:shd w:val="clear" w:color="000000" w:fill="FFCC00"/>
            <w:noWrap/>
            <w:vAlign w:val="center"/>
            <w:hideMark/>
          </w:tcPr>
          <w:p w14:paraId="59C756D1"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14</w:t>
            </w:r>
          </w:p>
        </w:tc>
        <w:tc>
          <w:tcPr>
            <w:tcW w:w="282" w:type="dxa"/>
            <w:tcBorders>
              <w:top w:val="single" w:sz="8" w:space="0" w:color="auto"/>
              <w:left w:val="nil"/>
              <w:bottom w:val="single" w:sz="8" w:space="0" w:color="auto"/>
              <w:right w:val="single" w:sz="4" w:space="0" w:color="auto"/>
            </w:tcBorders>
            <w:shd w:val="clear" w:color="000000" w:fill="FFCC00"/>
            <w:noWrap/>
            <w:vAlign w:val="center"/>
            <w:hideMark/>
          </w:tcPr>
          <w:p w14:paraId="4F5A86B0"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15</w:t>
            </w:r>
          </w:p>
        </w:tc>
        <w:tc>
          <w:tcPr>
            <w:tcW w:w="282" w:type="dxa"/>
            <w:tcBorders>
              <w:top w:val="single" w:sz="8" w:space="0" w:color="auto"/>
              <w:left w:val="nil"/>
              <w:bottom w:val="single" w:sz="8" w:space="0" w:color="auto"/>
              <w:right w:val="single" w:sz="4" w:space="0" w:color="auto"/>
            </w:tcBorders>
            <w:shd w:val="clear" w:color="000000" w:fill="FFCC00"/>
            <w:noWrap/>
            <w:vAlign w:val="center"/>
            <w:hideMark/>
          </w:tcPr>
          <w:p w14:paraId="5EEDE3F4"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16</w:t>
            </w:r>
          </w:p>
        </w:tc>
        <w:tc>
          <w:tcPr>
            <w:tcW w:w="282" w:type="dxa"/>
            <w:tcBorders>
              <w:top w:val="single" w:sz="8" w:space="0" w:color="auto"/>
              <w:left w:val="single" w:sz="8" w:space="0" w:color="auto"/>
              <w:bottom w:val="single" w:sz="8" w:space="0" w:color="auto"/>
              <w:right w:val="nil"/>
            </w:tcBorders>
            <w:shd w:val="clear" w:color="000000" w:fill="FFCC00"/>
            <w:noWrap/>
            <w:vAlign w:val="center"/>
            <w:hideMark/>
          </w:tcPr>
          <w:p w14:paraId="674EF58F"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17</w:t>
            </w:r>
          </w:p>
        </w:tc>
        <w:tc>
          <w:tcPr>
            <w:tcW w:w="282"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5B2F5AB2"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18</w:t>
            </w:r>
          </w:p>
        </w:tc>
        <w:tc>
          <w:tcPr>
            <w:tcW w:w="282" w:type="dxa"/>
            <w:tcBorders>
              <w:top w:val="single" w:sz="8" w:space="0" w:color="auto"/>
              <w:left w:val="nil"/>
              <w:bottom w:val="single" w:sz="8" w:space="0" w:color="auto"/>
              <w:right w:val="single" w:sz="4" w:space="0" w:color="auto"/>
            </w:tcBorders>
            <w:shd w:val="clear" w:color="000000" w:fill="FFCC00"/>
            <w:noWrap/>
            <w:vAlign w:val="center"/>
            <w:hideMark/>
          </w:tcPr>
          <w:p w14:paraId="42B74025"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19</w:t>
            </w:r>
          </w:p>
        </w:tc>
        <w:tc>
          <w:tcPr>
            <w:tcW w:w="282" w:type="dxa"/>
            <w:tcBorders>
              <w:top w:val="single" w:sz="8" w:space="0" w:color="auto"/>
              <w:left w:val="nil"/>
              <w:bottom w:val="single" w:sz="8" w:space="0" w:color="auto"/>
              <w:right w:val="single" w:sz="4" w:space="0" w:color="auto"/>
            </w:tcBorders>
            <w:shd w:val="clear" w:color="000000" w:fill="FFCC00"/>
            <w:noWrap/>
            <w:vAlign w:val="center"/>
            <w:hideMark/>
          </w:tcPr>
          <w:p w14:paraId="0B24B159"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19B45802"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21</w:t>
            </w:r>
          </w:p>
        </w:tc>
        <w:tc>
          <w:tcPr>
            <w:tcW w:w="282"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36A112CE"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22</w:t>
            </w:r>
          </w:p>
        </w:tc>
        <w:tc>
          <w:tcPr>
            <w:tcW w:w="282" w:type="dxa"/>
            <w:tcBorders>
              <w:top w:val="single" w:sz="8" w:space="0" w:color="auto"/>
              <w:left w:val="nil"/>
              <w:bottom w:val="single" w:sz="8" w:space="0" w:color="auto"/>
              <w:right w:val="single" w:sz="4" w:space="0" w:color="auto"/>
            </w:tcBorders>
            <w:shd w:val="clear" w:color="000000" w:fill="FFCC00"/>
            <w:noWrap/>
            <w:vAlign w:val="center"/>
            <w:hideMark/>
          </w:tcPr>
          <w:p w14:paraId="5C5B26A6"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23</w:t>
            </w:r>
          </w:p>
        </w:tc>
        <w:tc>
          <w:tcPr>
            <w:tcW w:w="282" w:type="dxa"/>
            <w:tcBorders>
              <w:top w:val="single" w:sz="8" w:space="0" w:color="auto"/>
              <w:left w:val="nil"/>
              <w:bottom w:val="single" w:sz="8" w:space="0" w:color="auto"/>
              <w:right w:val="single" w:sz="8" w:space="0" w:color="auto"/>
            </w:tcBorders>
            <w:shd w:val="clear" w:color="000000" w:fill="FFCC00"/>
            <w:noWrap/>
            <w:vAlign w:val="center"/>
            <w:hideMark/>
          </w:tcPr>
          <w:p w14:paraId="2FE6A8E4"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24</w:t>
            </w:r>
          </w:p>
        </w:tc>
        <w:tc>
          <w:tcPr>
            <w:tcW w:w="282"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3EE9EC99"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25</w:t>
            </w:r>
          </w:p>
        </w:tc>
        <w:tc>
          <w:tcPr>
            <w:tcW w:w="282" w:type="dxa"/>
            <w:tcBorders>
              <w:top w:val="single" w:sz="8" w:space="0" w:color="auto"/>
              <w:left w:val="nil"/>
              <w:bottom w:val="single" w:sz="8" w:space="0" w:color="auto"/>
              <w:right w:val="single" w:sz="4" w:space="0" w:color="auto"/>
            </w:tcBorders>
            <w:shd w:val="clear" w:color="000000" w:fill="FFCC00"/>
            <w:noWrap/>
            <w:vAlign w:val="center"/>
            <w:hideMark/>
          </w:tcPr>
          <w:p w14:paraId="2F268525"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26</w:t>
            </w:r>
          </w:p>
        </w:tc>
        <w:tc>
          <w:tcPr>
            <w:tcW w:w="282" w:type="dxa"/>
            <w:tcBorders>
              <w:top w:val="single" w:sz="8" w:space="0" w:color="auto"/>
              <w:left w:val="nil"/>
              <w:bottom w:val="single" w:sz="8" w:space="0" w:color="auto"/>
              <w:right w:val="single" w:sz="4" w:space="0" w:color="auto"/>
            </w:tcBorders>
            <w:shd w:val="clear" w:color="000000" w:fill="FFCC00"/>
            <w:noWrap/>
            <w:vAlign w:val="center"/>
            <w:hideMark/>
          </w:tcPr>
          <w:p w14:paraId="73CEB4EE"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28</w:t>
            </w:r>
          </w:p>
        </w:tc>
        <w:tc>
          <w:tcPr>
            <w:tcW w:w="282" w:type="dxa"/>
            <w:tcBorders>
              <w:top w:val="single" w:sz="8" w:space="0" w:color="auto"/>
              <w:left w:val="nil"/>
              <w:bottom w:val="single" w:sz="8" w:space="0" w:color="auto"/>
              <w:right w:val="single" w:sz="8" w:space="0" w:color="auto"/>
            </w:tcBorders>
            <w:shd w:val="clear" w:color="000000" w:fill="FFCC00"/>
            <w:noWrap/>
            <w:vAlign w:val="center"/>
            <w:hideMark/>
          </w:tcPr>
          <w:p w14:paraId="5BFFFC28"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29</w:t>
            </w:r>
          </w:p>
        </w:tc>
        <w:tc>
          <w:tcPr>
            <w:tcW w:w="282" w:type="dxa"/>
            <w:tcBorders>
              <w:top w:val="nil"/>
              <w:left w:val="nil"/>
              <w:bottom w:val="single" w:sz="8" w:space="0" w:color="auto"/>
              <w:right w:val="single" w:sz="4" w:space="0" w:color="auto"/>
            </w:tcBorders>
            <w:shd w:val="clear" w:color="000000" w:fill="FFCC00"/>
            <w:noWrap/>
            <w:vAlign w:val="center"/>
            <w:hideMark/>
          </w:tcPr>
          <w:p w14:paraId="06796161"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30</w:t>
            </w:r>
          </w:p>
        </w:tc>
        <w:tc>
          <w:tcPr>
            <w:tcW w:w="282" w:type="dxa"/>
            <w:tcBorders>
              <w:top w:val="nil"/>
              <w:left w:val="single" w:sz="8" w:space="0" w:color="auto"/>
              <w:bottom w:val="single" w:sz="8" w:space="0" w:color="auto"/>
              <w:right w:val="nil"/>
            </w:tcBorders>
            <w:shd w:val="clear" w:color="000000" w:fill="FFCC00"/>
            <w:noWrap/>
            <w:vAlign w:val="center"/>
            <w:hideMark/>
          </w:tcPr>
          <w:p w14:paraId="7999675A"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31</w:t>
            </w:r>
          </w:p>
        </w:tc>
        <w:tc>
          <w:tcPr>
            <w:tcW w:w="282" w:type="dxa"/>
            <w:tcBorders>
              <w:top w:val="nil"/>
              <w:left w:val="single" w:sz="4" w:space="0" w:color="auto"/>
              <w:bottom w:val="single" w:sz="8" w:space="0" w:color="auto"/>
              <w:right w:val="single" w:sz="4" w:space="0" w:color="auto"/>
            </w:tcBorders>
            <w:shd w:val="clear" w:color="000000" w:fill="FFCC00"/>
            <w:noWrap/>
            <w:vAlign w:val="center"/>
            <w:hideMark/>
          </w:tcPr>
          <w:p w14:paraId="0D1EF2D7"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32</w:t>
            </w:r>
          </w:p>
        </w:tc>
        <w:tc>
          <w:tcPr>
            <w:tcW w:w="282" w:type="dxa"/>
            <w:tcBorders>
              <w:top w:val="nil"/>
              <w:left w:val="nil"/>
              <w:bottom w:val="single" w:sz="8" w:space="0" w:color="auto"/>
              <w:right w:val="single" w:sz="8" w:space="0" w:color="auto"/>
            </w:tcBorders>
            <w:shd w:val="clear" w:color="000000" w:fill="FFCC00"/>
            <w:noWrap/>
            <w:vAlign w:val="center"/>
            <w:hideMark/>
          </w:tcPr>
          <w:p w14:paraId="7756E16B"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33</w:t>
            </w:r>
          </w:p>
        </w:tc>
        <w:tc>
          <w:tcPr>
            <w:tcW w:w="282" w:type="dxa"/>
            <w:tcBorders>
              <w:top w:val="nil"/>
              <w:left w:val="nil"/>
              <w:bottom w:val="single" w:sz="8" w:space="0" w:color="auto"/>
              <w:right w:val="single" w:sz="4" w:space="0" w:color="auto"/>
            </w:tcBorders>
            <w:shd w:val="clear" w:color="000000" w:fill="FFCC00"/>
            <w:noWrap/>
            <w:vAlign w:val="center"/>
            <w:hideMark/>
          </w:tcPr>
          <w:p w14:paraId="5B12B25E"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34</w:t>
            </w:r>
          </w:p>
        </w:tc>
        <w:tc>
          <w:tcPr>
            <w:tcW w:w="282" w:type="dxa"/>
            <w:tcBorders>
              <w:top w:val="nil"/>
              <w:left w:val="nil"/>
              <w:bottom w:val="single" w:sz="8" w:space="0" w:color="auto"/>
              <w:right w:val="nil"/>
            </w:tcBorders>
            <w:shd w:val="clear" w:color="000000" w:fill="FFCC00"/>
            <w:noWrap/>
            <w:vAlign w:val="center"/>
            <w:hideMark/>
          </w:tcPr>
          <w:p w14:paraId="77519A95"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35</w:t>
            </w:r>
          </w:p>
        </w:tc>
        <w:tc>
          <w:tcPr>
            <w:tcW w:w="282" w:type="dxa"/>
            <w:tcBorders>
              <w:top w:val="nil"/>
              <w:left w:val="single" w:sz="4" w:space="0" w:color="auto"/>
              <w:bottom w:val="single" w:sz="8" w:space="0" w:color="auto"/>
              <w:right w:val="nil"/>
            </w:tcBorders>
            <w:shd w:val="clear" w:color="000000" w:fill="FFCC00"/>
            <w:noWrap/>
            <w:vAlign w:val="center"/>
            <w:hideMark/>
          </w:tcPr>
          <w:p w14:paraId="10A44F8D"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36</w:t>
            </w:r>
          </w:p>
        </w:tc>
        <w:tc>
          <w:tcPr>
            <w:tcW w:w="282" w:type="dxa"/>
            <w:tcBorders>
              <w:top w:val="nil"/>
              <w:left w:val="single" w:sz="4" w:space="0" w:color="auto"/>
              <w:bottom w:val="single" w:sz="8" w:space="0" w:color="auto"/>
              <w:right w:val="single" w:sz="8" w:space="0" w:color="auto"/>
            </w:tcBorders>
            <w:shd w:val="clear" w:color="000000" w:fill="FFCC00"/>
            <w:vAlign w:val="center"/>
            <w:hideMark/>
          </w:tcPr>
          <w:p w14:paraId="0A8C8CCC"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37</w:t>
            </w:r>
          </w:p>
        </w:tc>
        <w:tc>
          <w:tcPr>
            <w:tcW w:w="282" w:type="dxa"/>
            <w:gridSpan w:val="2"/>
            <w:tcBorders>
              <w:top w:val="nil"/>
              <w:left w:val="nil"/>
              <w:bottom w:val="single" w:sz="8" w:space="0" w:color="auto"/>
              <w:right w:val="nil"/>
            </w:tcBorders>
            <w:shd w:val="clear" w:color="000000" w:fill="FFCC00"/>
            <w:noWrap/>
            <w:vAlign w:val="center"/>
            <w:hideMark/>
          </w:tcPr>
          <w:p w14:paraId="4D0226E8"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38</w:t>
            </w:r>
          </w:p>
        </w:tc>
        <w:tc>
          <w:tcPr>
            <w:tcW w:w="282" w:type="dxa"/>
            <w:tcBorders>
              <w:top w:val="nil"/>
              <w:left w:val="single" w:sz="4" w:space="0" w:color="auto"/>
              <w:bottom w:val="single" w:sz="8" w:space="0" w:color="auto"/>
              <w:right w:val="nil"/>
            </w:tcBorders>
            <w:shd w:val="clear" w:color="000000" w:fill="FFCC00"/>
            <w:noWrap/>
            <w:vAlign w:val="center"/>
            <w:hideMark/>
          </w:tcPr>
          <w:p w14:paraId="669B5FFB"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39</w:t>
            </w:r>
          </w:p>
        </w:tc>
        <w:tc>
          <w:tcPr>
            <w:tcW w:w="282" w:type="dxa"/>
            <w:tcBorders>
              <w:top w:val="nil"/>
              <w:left w:val="single" w:sz="4" w:space="0" w:color="auto"/>
              <w:bottom w:val="single" w:sz="8" w:space="0" w:color="auto"/>
              <w:right w:val="nil"/>
            </w:tcBorders>
            <w:shd w:val="clear" w:color="000000" w:fill="FFCC00"/>
            <w:noWrap/>
            <w:vAlign w:val="center"/>
            <w:hideMark/>
          </w:tcPr>
          <w:p w14:paraId="71BE07E2"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40</w:t>
            </w:r>
          </w:p>
        </w:tc>
        <w:tc>
          <w:tcPr>
            <w:tcW w:w="282" w:type="dxa"/>
            <w:tcBorders>
              <w:top w:val="nil"/>
              <w:left w:val="single" w:sz="4" w:space="0" w:color="auto"/>
              <w:bottom w:val="nil"/>
              <w:right w:val="single" w:sz="8" w:space="0" w:color="auto"/>
            </w:tcBorders>
            <w:shd w:val="clear" w:color="000000" w:fill="FFCC00"/>
            <w:noWrap/>
            <w:vAlign w:val="center"/>
            <w:hideMark/>
          </w:tcPr>
          <w:p w14:paraId="224151EE"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41</w:t>
            </w:r>
          </w:p>
        </w:tc>
      </w:tr>
      <w:tr w:rsidR="00A92CED" w:rsidRPr="00A1726D" w14:paraId="6610006B" w14:textId="77777777" w:rsidTr="00A1726D">
        <w:trPr>
          <w:gridAfter w:val="1"/>
          <w:wAfter w:w="10" w:type="dxa"/>
          <w:trHeight w:val="340"/>
        </w:trPr>
        <w:tc>
          <w:tcPr>
            <w:tcW w:w="1013" w:type="dxa"/>
            <w:tcBorders>
              <w:top w:val="nil"/>
              <w:left w:val="single" w:sz="8" w:space="0" w:color="auto"/>
              <w:bottom w:val="single" w:sz="4" w:space="0" w:color="auto"/>
              <w:right w:val="single" w:sz="8" w:space="0" w:color="auto"/>
            </w:tcBorders>
            <w:shd w:val="clear" w:color="auto" w:fill="auto"/>
            <w:vAlign w:val="center"/>
            <w:hideMark/>
          </w:tcPr>
          <w:p w14:paraId="3752A31A" w14:textId="77777777" w:rsidR="00A92CED" w:rsidRPr="00A1726D" w:rsidRDefault="00A92CED" w:rsidP="00DC266A">
            <w:pPr>
              <w:spacing w:after="0" w:line="240" w:lineRule="auto"/>
              <w:jc w:val="both"/>
              <w:rPr>
                <w:rFonts w:eastAsia="Times New Roman" w:cs="Times New Roman"/>
                <w:sz w:val="14"/>
                <w:szCs w:val="14"/>
                <w:lang w:eastAsia="es-CO"/>
              </w:rPr>
            </w:pPr>
            <w:r w:rsidRPr="00A1726D">
              <w:rPr>
                <w:rFonts w:eastAsia="Times New Roman" w:cs="Times New Roman"/>
                <w:sz w:val="14"/>
                <w:szCs w:val="14"/>
                <w:lang w:eastAsia="es-CO"/>
              </w:rPr>
              <w:t> 1.- Cumplimiento Objetivo Específico No. 1 y 2</w:t>
            </w:r>
          </w:p>
        </w:tc>
        <w:tc>
          <w:tcPr>
            <w:tcW w:w="1047" w:type="dxa"/>
            <w:tcBorders>
              <w:top w:val="nil"/>
              <w:left w:val="nil"/>
              <w:bottom w:val="single" w:sz="4" w:space="0" w:color="auto"/>
              <w:right w:val="single" w:sz="8" w:space="0" w:color="auto"/>
            </w:tcBorders>
            <w:shd w:val="clear" w:color="auto" w:fill="auto"/>
            <w:vAlign w:val="center"/>
            <w:hideMark/>
          </w:tcPr>
          <w:p w14:paraId="7847E4BF" w14:textId="55F02A11" w:rsidR="00A92CED" w:rsidRPr="00A1726D" w:rsidRDefault="008E7C7C" w:rsidP="008E7C7C">
            <w:pPr>
              <w:spacing w:after="0" w:line="240" w:lineRule="auto"/>
              <w:rPr>
                <w:rFonts w:eastAsia="Times New Roman" w:cs="Arial"/>
                <w:sz w:val="14"/>
                <w:szCs w:val="14"/>
                <w:lang w:eastAsia="es-CO"/>
              </w:rPr>
            </w:pPr>
            <w:r w:rsidRPr="00A1726D">
              <w:rPr>
                <w:rFonts w:eastAsia="Times New Roman" w:cs="Arial"/>
                <w:sz w:val="14"/>
                <w:szCs w:val="14"/>
                <w:lang w:eastAsia="es-CO"/>
              </w:rPr>
              <w:t xml:space="preserve">Ciro </w:t>
            </w:r>
            <w:r w:rsidR="00A92CED" w:rsidRPr="00A1726D">
              <w:rPr>
                <w:rFonts w:eastAsia="Times New Roman" w:cs="Arial"/>
                <w:sz w:val="14"/>
                <w:szCs w:val="14"/>
                <w:lang w:eastAsia="es-CO"/>
              </w:rPr>
              <w:t>Guecha</w:t>
            </w:r>
            <w:r w:rsidR="00965561" w:rsidRPr="00A1726D">
              <w:rPr>
                <w:rFonts w:eastAsia="Times New Roman" w:cs="Arial"/>
                <w:sz w:val="14"/>
                <w:szCs w:val="14"/>
                <w:lang w:eastAsia="es-CO"/>
              </w:rPr>
              <w:t xml:space="preserve"> </w:t>
            </w:r>
            <w:r w:rsidRPr="00A1726D">
              <w:rPr>
                <w:rFonts w:eastAsia="Times New Roman" w:cs="Arial"/>
                <w:sz w:val="14"/>
                <w:szCs w:val="14"/>
                <w:lang w:eastAsia="es-CO"/>
              </w:rPr>
              <w:t xml:space="preserve">Carolina Blanco </w:t>
            </w:r>
          </w:p>
        </w:tc>
        <w:tc>
          <w:tcPr>
            <w:tcW w:w="664" w:type="dxa"/>
            <w:tcBorders>
              <w:top w:val="single" w:sz="8" w:space="0" w:color="auto"/>
              <w:left w:val="single" w:sz="8" w:space="0" w:color="auto"/>
              <w:bottom w:val="nil"/>
              <w:right w:val="single" w:sz="8" w:space="0" w:color="auto"/>
            </w:tcBorders>
            <w:shd w:val="clear" w:color="000000" w:fill="C0C0C0"/>
            <w:vAlign w:val="center"/>
            <w:hideMark/>
          </w:tcPr>
          <w:p w14:paraId="791F7E73" w14:textId="77777777" w:rsidR="00A92CED" w:rsidRPr="00A1726D" w:rsidRDefault="00A92CED" w:rsidP="00DC266A">
            <w:pPr>
              <w:spacing w:after="0" w:line="240" w:lineRule="auto"/>
              <w:jc w:val="center"/>
              <w:rPr>
                <w:rFonts w:eastAsia="Times New Roman" w:cs="Arial"/>
                <w:b/>
                <w:bCs/>
                <w:sz w:val="14"/>
                <w:szCs w:val="14"/>
                <w:lang w:eastAsia="es-CO"/>
              </w:rPr>
            </w:pPr>
            <w:r w:rsidRPr="00A1726D">
              <w:rPr>
                <w:rFonts w:eastAsia="Times New Roman" w:cs="Arial"/>
                <w:b/>
                <w:bCs/>
                <w:sz w:val="14"/>
                <w:szCs w:val="14"/>
                <w:lang w:eastAsia="es-CO"/>
              </w:rPr>
              <w:t>Feb/20 </w:t>
            </w:r>
          </w:p>
        </w:tc>
        <w:tc>
          <w:tcPr>
            <w:tcW w:w="755" w:type="dxa"/>
            <w:tcBorders>
              <w:top w:val="nil"/>
              <w:left w:val="nil"/>
              <w:bottom w:val="nil"/>
              <w:right w:val="nil"/>
            </w:tcBorders>
            <w:shd w:val="clear" w:color="000000" w:fill="FF8080"/>
            <w:vAlign w:val="center"/>
            <w:hideMark/>
          </w:tcPr>
          <w:p w14:paraId="484306C6" w14:textId="77777777" w:rsidR="00A92CED" w:rsidRPr="00A1726D" w:rsidRDefault="00A92CED" w:rsidP="00DC266A">
            <w:pPr>
              <w:spacing w:after="0" w:line="240" w:lineRule="auto"/>
              <w:jc w:val="center"/>
              <w:rPr>
                <w:rFonts w:eastAsia="Times New Roman" w:cs="Arial"/>
                <w:b/>
                <w:bCs/>
                <w:sz w:val="14"/>
                <w:szCs w:val="14"/>
                <w:lang w:eastAsia="es-CO"/>
              </w:rPr>
            </w:pPr>
            <w:r w:rsidRPr="00A1726D">
              <w:rPr>
                <w:rFonts w:eastAsia="Times New Roman" w:cs="Arial"/>
                <w:b/>
                <w:bCs/>
                <w:sz w:val="14"/>
                <w:szCs w:val="14"/>
                <w:lang w:eastAsia="es-CO"/>
              </w:rPr>
              <w:t>Mar/20</w:t>
            </w:r>
          </w:p>
        </w:tc>
        <w:tc>
          <w:tcPr>
            <w:tcW w:w="196" w:type="dxa"/>
            <w:tcBorders>
              <w:top w:val="nil"/>
              <w:left w:val="single" w:sz="4" w:space="0" w:color="auto"/>
              <w:bottom w:val="nil"/>
              <w:right w:val="single" w:sz="4" w:space="0" w:color="auto"/>
            </w:tcBorders>
            <w:shd w:val="diagCross" w:color="000000" w:fill="C0C0C0"/>
            <w:vAlign w:val="center"/>
            <w:hideMark/>
          </w:tcPr>
          <w:p w14:paraId="4E67C3A7"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7DC9C2D1"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4043D45F"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5371183"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CA78FA1"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nil"/>
              <w:bottom w:val="single" w:sz="4" w:space="0" w:color="auto"/>
              <w:right w:val="nil"/>
            </w:tcBorders>
            <w:shd w:val="clear" w:color="auto" w:fill="auto"/>
            <w:vAlign w:val="center"/>
            <w:hideMark/>
          </w:tcPr>
          <w:p w14:paraId="333DE071"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7D8176E"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807C2A1"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14:paraId="0CC29B5E"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X </w:t>
            </w:r>
          </w:p>
        </w:tc>
        <w:tc>
          <w:tcPr>
            <w:tcW w:w="372" w:type="dxa"/>
            <w:gridSpan w:val="2"/>
            <w:tcBorders>
              <w:top w:val="single" w:sz="8" w:space="0" w:color="auto"/>
              <w:left w:val="nil"/>
              <w:bottom w:val="single" w:sz="4" w:space="0" w:color="auto"/>
              <w:right w:val="nil"/>
            </w:tcBorders>
            <w:shd w:val="clear" w:color="auto" w:fill="auto"/>
            <w:vAlign w:val="center"/>
            <w:hideMark/>
          </w:tcPr>
          <w:p w14:paraId="20CF28D0"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4" w:space="0" w:color="auto"/>
            </w:tcBorders>
            <w:shd w:val="clear" w:color="auto" w:fill="auto"/>
            <w:vAlign w:val="center"/>
            <w:hideMark/>
          </w:tcPr>
          <w:p w14:paraId="465D67DD"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4" w:space="0" w:color="auto"/>
            </w:tcBorders>
            <w:shd w:val="clear" w:color="auto" w:fill="auto"/>
            <w:vAlign w:val="center"/>
            <w:hideMark/>
          </w:tcPr>
          <w:p w14:paraId="08665AE3"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14:paraId="59B96285"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4" w:space="0" w:color="auto"/>
            </w:tcBorders>
            <w:shd w:val="clear" w:color="auto" w:fill="auto"/>
            <w:vAlign w:val="center"/>
            <w:hideMark/>
          </w:tcPr>
          <w:p w14:paraId="38058107"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nil"/>
            </w:tcBorders>
            <w:shd w:val="clear" w:color="auto" w:fill="auto"/>
            <w:vAlign w:val="center"/>
            <w:hideMark/>
          </w:tcPr>
          <w:p w14:paraId="4633B4EC"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48B0913C"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8" w:space="0" w:color="auto"/>
            </w:tcBorders>
            <w:shd w:val="clear" w:color="auto" w:fill="auto"/>
            <w:vAlign w:val="center"/>
            <w:hideMark/>
          </w:tcPr>
          <w:p w14:paraId="38C079EC"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nil"/>
            </w:tcBorders>
            <w:shd w:val="clear" w:color="auto" w:fill="auto"/>
            <w:vAlign w:val="center"/>
            <w:hideMark/>
          </w:tcPr>
          <w:p w14:paraId="4B122561"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4" w:space="0" w:color="auto"/>
            </w:tcBorders>
            <w:shd w:val="clear" w:color="auto" w:fill="auto"/>
            <w:vAlign w:val="center"/>
            <w:hideMark/>
          </w:tcPr>
          <w:p w14:paraId="1230E17E"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4" w:space="0" w:color="auto"/>
            </w:tcBorders>
            <w:shd w:val="clear" w:color="auto" w:fill="auto"/>
            <w:vAlign w:val="center"/>
            <w:hideMark/>
          </w:tcPr>
          <w:p w14:paraId="78475DC9"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14:paraId="64E5DF01"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372" w:type="dxa"/>
            <w:gridSpan w:val="3"/>
            <w:tcBorders>
              <w:top w:val="single" w:sz="8" w:space="0" w:color="auto"/>
              <w:left w:val="nil"/>
              <w:bottom w:val="single" w:sz="4" w:space="0" w:color="auto"/>
              <w:right w:val="nil"/>
            </w:tcBorders>
            <w:shd w:val="clear" w:color="auto" w:fill="auto"/>
            <w:vAlign w:val="center"/>
            <w:hideMark/>
          </w:tcPr>
          <w:p w14:paraId="61A91449"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4" w:space="0" w:color="auto"/>
            </w:tcBorders>
            <w:shd w:val="clear" w:color="auto" w:fill="auto"/>
            <w:vAlign w:val="center"/>
            <w:hideMark/>
          </w:tcPr>
          <w:p w14:paraId="2E7C1614"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4" w:space="0" w:color="auto"/>
            </w:tcBorders>
            <w:shd w:val="clear" w:color="auto" w:fill="auto"/>
            <w:vAlign w:val="center"/>
            <w:hideMark/>
          </w:tcPr>
          <w:p w14:paraId="6967C3C5"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14:paraId="4CCE59D9"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gridSpan w:val="2"/>
            <w:tcBorders>
              <w:top w:val="nil"/>
              <w:left w:val="nil"/>
              <w:bottom w:val="single" w:sz="4" w:space="0" w:color="auto"/>
              <w:right w:val="single" w:sz="4" w:space="0" w:color="auto"/>
            </w:tcBorders>
            <w:shd w:val="clear" w:color="auto" w:fill="auto"/>
            <w:vAlign w:val="center"/>
            <w:hideMark/>
          </w:tcPr>
          <w:p w14:paraId="2359A849"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nil"/>
            </w:tcBorders>
            <w:shd w:val="clear" w:color="auto" w:fill="auto"/>
            <w:vAlign w:val="center"/>
            <w:hideMark/>
          </w:tcPr>
          <w:p w14:paraId="4199B2D0"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406DBB8A"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8" w:space="0" w:color="auto"/>
            </w:tcBorders>
            <w:shd w:val="clear" w:color="auto" w:fill="auto"/>
            <w:vAlign w:val="center"/>
            <w:hideMark/>
          </w:tcPr>
          <w:p w14:paraId="4CC07F23"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nil"/>
            </w:tcBorders>
            <w:shd w:val="clear" w:color="auto" w:fill="auto"/>
            <w:vAlign w:val="center"/>
            <w:hideMark/>
          </w:tcPr>
          <w:p w14:paraId="0FDA5209"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4589E176"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nil"/>
            </w:tcBorders>
            <w:shd w:val="clear" w:color="auto" w:fill="auto"/>
            <w:vAlign w:val="center"/>
            <w:hideMark/>
          </w:tcPr>
          <w:p w14:paraId="559B3C90"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8" w:space="0" w:color="auto"/>
            </w:tcBorders>
            <w:shd w:val="clear" w:color="auto" w:fill="auto"/>
            <w:vAlign w:val="center"/>
            <w:hideMark/>
          </w:tcPr>
          <w:p w14:paraId="3F6F5234"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nil"/>
            </w:tcBorders>
            <w:shd w:val="clear" w:color="auto" w:fill="auto"/>
            <w:vAlign w:val="center"/>
            <w:hideMark/>
          </w:tcPr>
          <w:p w14:paraId="2CB17254"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2E7BC766"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5D9D6773"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8" w:space="0" w:color="auto"/>
            </w:tcBorders>
            <w:shd w:val="clear" w:color="auto" w:fill="auto"/>
            <w:vAlign w:val="center"/>
            <w:hideMark/>
          </w:tcPr>
          <w:p w14:paraId="7A9686FB"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gridSpan w:val="2"/>
            <w:tcBorders>
              <w:top w:val="nil"/>
              <w:left w:val="nil"/>
              <w:bottom w:val="single" w:sz="4" w:space="0" w:color="auto"/>
              <w:right w:val="nil"/>
            </w:tcBorders>
            <w:shd w:val="clear" w:color="auto" w:fill="auto"/>
            <w:vAlign w:val="center"/>
            <w:hideMark/>
          </w:tcPr>
          <w:p w14:paraId="7BC55413"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5C3757B5"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522CAFDE"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1763ADD2"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r>
      <w:tr w:rsidR="00A92CED" w:rsidRPr="00A1726D" w14:paraId="7B7B2091" w14:textId="77777777" w:rsidTr="00A1726D">
        <w:trPr>
          <w:gridAfter w:val="1"/>
          <w:wAfter w:w="10" w:type="dxa"/>
          <w:trHeight w:val="321"/>
        </w:trPr>
        <w:tc>
          <w:tcPr>
            <w:tcW w:w="1013" w:type="dxa"/>
            <w:tcBorders>
              <w:top w:val="nil"/>
              <w:left w:val="single" w:sz="8" w:space="0" w:color="auto"/>
              <w:bottom w:val="single" w:sz="4" w:space="0" w:color="auto"/>
              <w:right w:val="single" w:sz="8" w:space="0" w:color="auto"/>
            </w:tcBorders>
            <w:shd w:val="clear" w:color="auto" w:fill="auto"/>
            <w:vAlign w:val="center"/>
            <w:hideMark/>
          </w:tcPr>
          <w:p w14:paraId="0EECEC61" w14:textId="77777777" w:rsidR="00A92CED" w:rsidRPr="00A1726D" w:rsidRDefault="00A92CED" w:rsidP="00DC266A">
            <w:pPr>
              <w:spacing w:after="0" w:line="240" w:lineRule="auto"/>
              <w:rPr>
                <w:rFonts w:eastAsia="Times New Roman" w:cs="Arial"/>
                <w:sz w:val="14"/>
                <w:szCs w:val="14"/>
                <w:lang w:eastAsia="es-CO"/>
              </w:rPr>
            </w:pPr>
            <w:r w:rsidRPr="00A1726D">
              <w:rPr>
                <w:rFonts w:eastAsia="Times New Roman" w:cs="Arial"/>
                <w:sz w:val="14"/>
                <w:szCs w:val="14"/>
                <w:lang w:eastAsia="es-CO"/>
              </w:rPr>
              <w:t> </w:t>
            </w:r>
            <w:r w:rsidRPr="00A1726D">
              <w:rPr>
                <w:rFonts w:eastAsia="Times New Roman" w:cs="Times New Roman"/>
                <w:sz w:val="14"/>
                <w:szCs w:val="14"/>
                <w:lang w:eastAsia="es-CO"/>
              </w:rPr>
              <w:t>2.- Cumplimiento Objetivo Específico No. 3 y 4</w:t>
            </w:r>
          </w:p>
        </w:tc>
        <w:tc>
          <w:tcPr>
            <w:tcW w:w="1047" w:type="dxa"/>
            <w:tcBorders>
              <w:top w:val="nil"/>
              <w:left w:val="nil"/>
              <w:bottom w:val="single" w:sz="4" w:space="0" w:color="auto"/>
              <w:right w:val="single" w:sz="8" w:space="0" w:color="auto"/>
            </w:tcBorders>
            <w:shd w:val="clear" w:color="auto" w:fill="auto"/>
            <w:vAlign w:val="center"/>
            <w:hideMark/>
          </w:tcPr>
          <w:p w14:paraId="302B8062" w14:textId="77777777" w:rsidR="00A92CED" w:rsidRPr="00A1726D" w:rsidRDefault="008E7C7C" w:rsidP="00DC266A">
            <w:pPr>
              <w:spacing w:after="0" w:line="240" w:lineRule="auto"/>
              <w:rPr>
                <w:rFonts w:eastAsia="Times New Roman" w:cs="Arial"/>
                <w:sz w:val="14"/>
                <w:szCs w:val="14"/>
                <w:lang w:eastAsia="es-CO"/>
              </w:rPr>
            </w:pPr>
            <w:r w:rsidRPr="00A1726D">
              <w:rPr>
                <w:rFonts w:eastAsia="Times New Roman" w:cs="Arial"/>
                <w:sz w:val="14"/>
                <w:szCs w:val="14"/>
                <w:lang w:eastAsia="es-CO"/>
              </w:rPr>
              <w:t>Alexis Ramírez</w:t>
            </w:r>
          </w:p>
          <w:p w14:paraId="3235011B" w14:textId="0FE90194" w:rsidR="008E7C7C" w:rsidRPr="00A1726D" w:rsidRDefault="008E7C7C" w:rsidP="00DC266A">
            <w:pPr>
              <w:spacing w:after="0" w:line="240" w:lineRule="auto"/>
              <w:rPr>
                <w:rFonts w:eastAsia="Times New Roman" w:cs="Arial"/>
                <w:sz w:val="14"/>
                <w:szCs w:val="14"/>
                <w:lang w:eastAsia="es-CO"/>
              </w:rPr>
            </w:pPr>
            <w:r w:rsidRPr="00A1726D">
              <w:rPr>
                <w:rFonts w:eastAsia="Times New Roman" w:cs="Arial"/>
                <w:sz w:val="14"/>
                <w:szCs w:val="14"/>
                <w:lang w:eastAsia="es-CO"/>
              </w:rPr>
              <w:t>Carolina Blanco</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367847AB" w14:textId="77777777" w:rsidR="00A92CED" w:rsidRPr="00A1726D" w:rsidRDefault="00A92CED" w:rsidP="00DC266A">
            <w:pPr>
              <w:spacing w:after="0" w:line="240" w:lineRule="auto"/>
              <w:jc w:val="center"/>
              <w:rPr>
                <w:rFonts w:eastAsia="Times New Roman" w:cs="Arial"/>
                <w:b/>
                <w:bCs/>
                <w:sz w:val="14"/>
                <w:szCs w:val="14"/>
                <w:lang w:eastAsia="es-CO"/>
              </w:rPr>
            </w:pPr>
            <w:r w:rsidRPr="00A1726D">
              <w:rPr>
                <w:rFonts w:eastAsia="Times New Roman"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3F624350" w14:textId="77777777" w:rsidR="00A92CED" w:rsidRPr="00A1726D" w:rsidRDefault="00A92CED" w:rsidP="00DC266A">
            <w:pPr>
              <w:spacing w:after="0" w:line="240" w:lineRule="auto"/>
              <w:jc w:val="center"/>
              <w:rPr>
                <w:rFonts w:eastAsia="Times New Roman" w:cs="Arial"/>
                <w:b/>
                <w:bCs/>
                <w:sz w:val="14"/>
                <w:szCs w:val="14"/>
                <w:lang w:eastAsia="es-CO"/>
              </w:rPr>
            </w:pPr>
            <w:r w:rsidRPr="00A1726D">
              <w:rPr>
                <w:rFonts w:eastAsia="Times New Roman"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37BD25E3"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6E63366D"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6F2BDFF1"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13B1392"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26A749F"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nil"/>
              <w:bottom w:val="single" w:sz="4" w:space="0" w:color="auto"/>
              <w:right w:val="nil"/>
            </w:tcBorders>
            <w:shd w:val="clear" w:color="auto" w:fill="auto"/>
            <w:vAlign w:val="center"/>
            <w:hideMark/>
          </w:tcPr>
          <w:p w14:paraId="5908D486"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2CDF90A"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72D7BEBC"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14:paraId="59BD24C9"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186" w:type="dxa"/>
            <w:tcBorders>
              <w:top w:val="nil"/>
              <w:left w:val="nil"/>
              <w:bottom w:val="single" w:sz="4" w:space="0" w:color="auto"/>
              <w:right w:val="nil"/>
            </w:tcBorders>
            <w:shd w:val="clear" w:color="auto" w:fill="auto"/>
            <w:vAlign w:val="center"/>
            <w:hideMark/>
          </w:tcPr>
          <w:p w14:paraId="483921D7"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186" w:type="dxa"/>
            <w:tcBorders>
              <w:top w:val="nil"/>
              <w:left w:val="nil"/>
              <w:bottom w:val="single" w:sz="4" w:space="0" w:color="auto"/>
              <w:right w:val="nil"/>
            </w:tcBorders>
            <w:shd w:val="clear" w:color="auto" w:fill="auto"/>
            <w:vAlign w:val="center"/>
            <w:hideMark/>
          </w:tcPr>
          <w:p w14:paraId="52D40162"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4" w:space="0" w:color="auto"/>
            </w:tcBorders>
            <w:shd w:val="clear" w:color="auto" w:fill="auto"/>
            <w:vAlign w:val="center"/>
            <w:hideMark/>
          </w:tcPr>
          <w:p w14:paraId="2A45E2FF"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4" w:space="0" w:color="auto"/>
            </w:tcBorders>
            <w:shd w:val="clear" w:color="auto" w:fill="auto"/>
            <w:vAlign w:val="center"/>
            <w:hideMark/>
          </w:tcPr>
          <w:p w14:paraId="562214AC"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14:paraId="747FE1A0"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4" w:space="0" w:color="auto"/>
            </w:tcBorders>
            <w:shd w:val="clear" w:color="auto" w:fill="auto"/>
            <w:vAlign w:val="center"/>
            <w:hideMark/>
          </w:tcPr>
          <w:p w14:paraId="68FF9A7A"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nil"/>
            </w:tcBorders>
            <w:shd w:val="clear" w:color="auto" w:fill="auto"/>
            <w:vAlign w:val="center"/>
            <w:hideMark/>
          </w:tcPr>
          <w:p w14:paraId="30D63521"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24C101AA"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8" w:space="0" w:color="auto"/>
            </w:tcBorders>
            <w:shd w:val="clear" w:color="auto" w:fill="auto"/>
            <w:vAlign w:val="center"/>
            <w:hideMark/>
          </w:tcPr>
          <w:p w14:paraId="1B69A5F6"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X </w:t>
            </w:r>
          </w:p>
        </w:tc>
        <w:tc>
          <w:tcPr>
            <w:tcW w:w="282" w:type="dxa"/>
            <w:tcBorders>
              <w:top w:val="nil"/>
              <w:left w:val="nil"/>
              <w:bottom w:val="single" w:sz="4" w:space="0" w:color="auto"/>
              <w:right w:val="nil"/>
            </w:tcBorders>
            <w:shd w:val="clear" w:color="auto" w:fill="auto"/>
            <w:vAlign w:val="center"/>
            <w:hideMark/>
          </w:tcPr>
          <w:p w14:paraId="3F10819E"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4" w:space="0" w:color="auto"/>
            </w:tcBorders>
            <w:shd w:val="clear" w:color="auto" w:fill="auto"/>
            <w:vAlign w:val="center"/>
            <w:hideMark/>
          </w:tcPr>
          <w:p w14:paraId="77496D87"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4" w:space="0" w:color="auto"/>
            </w:tcBorders>
            <w:shd w:val="clear" w:color="auto" w:fill="auto"/>
            <w:vAlign w:val="center"/>
            <w:hideMark/>
          </w:tcPr>
          <w:p w14:paraId="56FBB9CB"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14:paraId="1213945D"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186" w:type="dxa"/>
            <w:gridSpan w:val="2"/>
            <w:tcBorders>
              <w:top w:val="nil"/>
              <w:left w:val="nil"/>
              <w:bottom w:val="single" w:sz="4" w:space="0" w:color="auto"/>
              <w:right w:val="nil"/>
            </w:tcBorders>
            <w:shd w:val="clear" w:color="auto" w:fill="auto"/>
            <w:vAlign w:val="center"/>
            <w:hideMark/>
          </w:tcPr>
          <w:p w14:paraId="142F71AE"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186" w:type="dxa"/>
            <w:tcBorders>
              <w:top w:val="nil"/>
              <w:left w:val="nil"/>
              <w:bottom w:val="single" w:sz="4" w:space="0" w:color="auto"/>
              <w:right w:val="nil"/>
            </w:tcBorders>
            <w:shd w:val="clear" w:color="auto" w:fill="auto"/>
            <w:vAlign w:val="center"/>
            <w:hideMark/>
          </w:tcPr>
          <w:p w14:paraId="7B28D508"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4" w:space="0" w:color="auto"/>
            </w:tcBorders>
            <w:shd w:val="clear" w:color="auto" w:fill="auto"/>
            <w:vAlign w:val="center"/>
            <w:hideMark/>
          </w:tcPr>
          <w:p w14:paraId="68819648"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4" w:space="0" w:color="auto"/>
            </w:tcBorders>
            <w:shd w:val="clear" w:color="auto" w:fill="auto"/>
            <w:vAlign w:val="center"/>
            <w:hideMark/>
          </w:tcPr>
          <w:p w14:paraId="4E6F2418"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14:paraId="18C881B1"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gridSpan w:val="2"/>
            <w:tcBorders>
              <w:top w:val="nil"/>
              <w:left w:val="nil"/>
              <w:bottom w:val="single" w:sz="4" w:space="0" w:color="auto"/>
              <w:right w:val="single" w:sz="4" w:space="0" w:color="auto"/>
            </w:tcBorders>
            <w:shd w:val="clear" w:color="auto" w:fill="auto"/>
            <w:vAlign w:val="center"/>
            <w:hideMark/>
          </w:tcPr>
          <w:p w14:paraId="5F241607"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nil"/>
            </w:tcBorders>
            <w:shd w:val="clear" w:color="auto" w:fill="auto"/>
            <w:vAlign w:val="center"/>
            <w:hideMark/>
          </w:tcPr>
          <w:p w14:paraId="066DE343"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40B43737"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8" w:space="0" w:color="auto"/>
            </w:tcBorders>
            <w:shd w:val="clear" w:color="auto" w:fill="auto"/>
            <w:vAlign w:val="center"/>
            <w:hideMark/>
          </w:tcPr>
          <w:p w14:paraId="5CB70375"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nil"/>
            </w:tcBorders>
            <w:shd w:val="clear" w:color="auto" w:fill="auto"/>
            <w:vAlign w:val="center"/>
            <w:hideMark/>
          </w:tcPr>
          <w:p w14:paraId="740C8E78"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20C2922C"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nil"/>
            </w:tcBorders>
            <w:shd w:val="clear" w:color="auto" w:fill="auto"/>
            <w:vAlign w:val="center"/>
            <w:hideMark/>
          </w:tcPr>
          <w:p w14:paraId="636E7022"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8" w:space="0" w:color="auto"/>
            </w:tcBorders>
            <w:shd w:val="clear" w:color="auto" w:fill="auto"/>
            <w:vAlign w:val="center"/>
            <w:hideMark/>
          </w:tcPr>
          <w:p w14:paraId="1ED0B380"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nil"/>
            </w:tcBorders>
            <w:shd w:val="clear" w:color="auto" w:fill="auto"/>
            <w:vAlign w:val="center"/>
            <w:hideMark/>
          </w:tcPr>
          <w:p w14:paraId="47830599"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087A9F18"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63360D65"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8" w:space="0" w:color="auto"/>
            </w:tcBorders>
            <w:shd w:val="clear" w:color="auto" w:fill="auto"/>
            <w:vAlign w:val="center"/>
            <w:hideMark/>
          </w:tcPr>
          <w:p w14:paraId="2BACC5F1"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gridSpan w:val="2"/>
            <w:tcBorders>
              <w:top w:val="nil"/>
              <w:left w:val="nil"/>
              <w:bottom w:val="single" w:sz="4" w:space="0" w:color="auto"/>
              <w:right w:val="nil"/>
            </w:tcBorders>
            <w:shd w:val="clear" w:color="auto" w:fill="auto"/>
            <w:vAlign w:val="center"/>
            <w:hideMark/>
          </w:tcPr>
          <w:p w14:paraId="1E3277C2"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112912B7"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6FBFA3A9"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8" w:space="0" w:color="auto"/>
            </w:tcBorders>
            <w:shd w:val="clear" w:color="auto" w:fill="auto"/>
            <w:vAlign w:val="center"/>
            <w:hideMark/>
          </w:tcPr>
          <w:p w14:paraId="25F6788B"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r>
      <w:tr w:rsidR="00A92CED" w:rsidRPr="00A1726D" w14:paraId="46352D24" w14:textId="77777777" w:rsidTr="00A1726D">
        <w:trPr>
          <w:gridAfter w:val="1"/>
          <w:wAfter w:w="10" w:type="dxa"/>
          <w:trHeight w:val="321"/>
        </w:trPr>
        <w:tc>
          <w:tcPr>
            <w:tcW w:w="1013" w:type="dxa"/>
            <w:tcBorders>
              <w:top w:val="nil"/>
              <w:left w:val="single" w:sz="8" w:space="0" w:color="auto"/>
              <w:bottom w:val="single" w:sz="4" w:space="0" w:color="auto"/>
              <w:right w:val="single" w:sz="8" w:space="0" w:color="auto"/>
            </w:tcBorders>
            <w:shd w:val="clear" w:color="auto" w:fill="auto"/>
            <w:vAlign w:val="center"/>
            <w:hideMark/>
          </w:tcPr>
          <w:p w14:paraId="38CAD86A" w14:textId="6532F513" w:rsidR="00A92CED" w:rsidRPr="00A1726D" w:rsidRDefault="00A92CED" w:rsidP="00DC266A">
            <w:pPr>
              <w:spacing w:after="0" w:line="240" w:lineRule="auto"/>
              <w:rPr>
                <w:rFonts w:eastAsia="Times New Roman" w:cs="Times New Roman"/>
                <w:sz w:val="14"/>
                <w:szCs w:val="14"/>
                <w:lang w:eastAsia="es-CO"/>
              </w:rPr>
            </w:pPr>
            <w:r w:rsidRPr="00A1726D">
              <w:rPr>
                <w:rFonts w:eastAsia="Times New Roman" w:cs="Times New Roman"/>
                <w:sz w:val="14"/>
                <w:szCs w:val="14"/>
                <w:lang w:eastAsia="es-CO"/>
              </w:rPr>
              <w:t> </w:t>
            </w:r>
            <w:r w:rsidR="008E7C7C" w:rsidRPr="00A1726D">
              <w:rPr>
                <w:rFonts w:eastAsia="Times New Roman" w:cs="Times New Roman"/>
                <w:sz w:val="14"/>
                <w:szCs w:val="14"/>
                <w:lang w:eastAsia="es-CO"/>
              </w:rPr>
              <w:t>3</w:t>
            </w:r>
            <w:r w:rsidRPr="00A1726D">
              <w:rPr>
                <w:rFonts w:eastAsia="Times New Roman" w:cs="Times New Roman"/>
                <w:sz w:val="14"/>
                <w:szCs w:val="14"/>
                <w:lang w:eastAsia="es-CO"/>
              </w:rPr>
              <w:t>.- Informe Final</w:t>
            </w:r>
          </w:p>
        </w:tc>
        <w:tc>
          <w:tcPr>
            <w:tcW w:w="1047" w:type="dxa"/>
            <w:tcBorders>
              <w:top w:val="nil"/>
              <w:left w:val="nil"/>
              <w:bottom w:val="single" w:sz="4" w:space="0" w:color="auto"/>
              <w:right w:val="single" w:sz="8" w:space="0" w:color="auto"/>
            </w:tcBorders>
            <w:shd w:val="clear" w:color="auto" w:fill="auto"/>
            <w:vAlign w:val="center"/>
            <w:hideMark/>
          </w:tcPr>
          <w:p w14:paraId="58DD29DB" w14:textId="77777777" w:rsidR="00A92CED" w:rsidRPr="00A1726D" w:rsidRDefault="00A92CED" w:rsidP="00DC266A">
            <w:pPr>
              <w:spacing w:after="0" w:line="240" w:lineRule="auto"/>
              <w:rPr>
                <w:rFonts w:eastAsia="Times New Roman" w:cs="Arial"/>
                <w:sz w:val="14"/>
                <w:szCs w:val="14"/>
                <w:lang w:eastAsia="es-CO"/>
              </w:rPr>
            </w:pPr>
            <w:r w:rsidRPr="00A1726D">
              <w:rPr>
                <w:rFonts w:eastAsia="Times New Roman" w:cs="Arial"/>
                <w:sz w:val="14"/>
                <w:szCs w:val="14"/>
                <w:lang w:eastAsia="es-CO"/>
              </w:rPr>
              <w:t xml:space="preserve"> Todos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379B9E1C" w14:textId="77777777" w:rsidR="00A92CED" w:rsidRPr="00A1726D" w:rsidRDefault="00A92CED" w:rsidP="00DC266A">
            <w:pPr>
              <w:spacing w:after="0" w:line="240" w:lineRule="auto"/>
              <w:jc w:val="center"/>
              <w:rPr>
                <w:rFonts w:eastAsia="Times New Roman" w:cs="Arial"/>
                <w:b/>
                <w:bCs/>
                <w:sz w:val="14"/>
                <w:szCs w:val="14"/>
                <w:lang w:eastAsia="es-CO"/>
              </w:rPr>
            </w:pPr>
            <w:r w:rsidRPr="00A1726D">
              <w:rPr>
                <w:rFonts w:eastAsia="Times New Roman"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680D730F" w14:textId="77777777" w:rsidR="00A92CED" w:rsidRPr="00A1726D" w:rsidRDefault="00A92CED" w:rsidP="00DC266A">
            <w:pPr>
              <w:spacing w:after="0" w:line="240" w:lineRule="auto"/>
              <w:jc w:val="center"/>
              <w:rPr>
                <w:rFonts w:eastAsia="Times New Roman" w:cs="Arial"/>
                <w:b/>
                <w:bCs/>
                <w:sz w:val="14"/>
                <w:szCs w:val="14"/>
                <w:lang w:eastAsia="es-CO"/>
              </w:rPr>
            </w:pPr>
            <w:r w:rsidRPr="00A1726D">
              <w:rPr>
                <w:rFonts w:eastAsia="Times New Roman"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6703ECF3"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1CA612B3"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2A283080"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2D95F50"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82A5E79"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nil"/>
              <w:bottom w:val="single" w:sz="4" w:space="0" w:color="auto"/>
              <w:right w:val="nil"/>
            </w:tcBorders>
            <w:shd w:val="clear" w:color="auto" w:fill="auto"/>
            <w:vAlign w:val="center"/>
            <w:hideMark/>
          </w:tcPr>
          <w:p w14:paraId="1C771CB4"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094E994"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0BD1917C"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14:paraId="01C6F6CD"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186" w:type="dxa"/>
            <w:tcBorders>
              <w:top w:val="nil"/>
              <w:left w:val="nil"/>
              <w:bottom w:val="single" w:sz="4" w:space="0" w:color="auto"/>
              <w:right w:val="nil"/>
            </w:tcBorders>
            <w:shd w:val="clear" w:color="auto" w:fill="auto"/>
            <w:vAlign w:val="center"/>
            <w:hideMark/>
          </w:tcPr>
          <w:p w14:paraId="48F6C527"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186" w:type="dxa"/>
            <w:tcBorders>
              <w:top w:val="nil"/>
              <w:left w:val="nil"/>
              <w:bottom w:val="single" w:sz="4" w:space="0" w:color="auto"/>
              <w:right w:val="nil"/>
            </w:tcBorders>
            <w:shd w:val="clear" w:color="auto" w:fill="auto"/>
            <w:vAlign w:val="center"/>
            <w:hideMark/>
          </w:tcPr>
          <w:p w14:paraId="3DF6493B"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4" w:space="0" w:color="auto"/>
            </w:tcBorders>
            <w:shd w:val="clear" w:color="auto" w:fill="auto"/>
            <w:vAlign w:val="center"/>
            <w:hideMark/>
          </w:tcPr>
          <w:p w14:paraId="2C6421AB"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4" w:space="0" w:color="auto"/>
            </w:tcBorders>
            <w:shd w:val="clear" w:color="auto" w:fill="auto"/>
            <w:vAlign w:val="center"/>
            <w:hideMark/>
          </w:tcPr>
          <w:p w14:paraId="186C70AB"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14:paraId="132B17E8"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4" w:space="0" w:color="auto"/>
            </w:tcBorders>
            <w:shd w:val="clear" w:color="auto" w:fill="auto"/>
            <w:vAlign w:val="center"/>
            <w:hideMark/>
          </w:tcPr>
          <w:p w14:paraId="7740D334"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nil"/>
            </w:tcBorders>
            <w:shd w:val="clear" w:color="auto" w:fill="auto"/>
            <w:vAlign w:val="center"/>
            <w:hideMark/>
          </w:tcPr>
          <w:p w14:paraId="0CF36D60"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71B7BC89"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8" w:space="0" w:color="auto"/>
            </w:tcBorders>
            <w:shd w:val="clear" w:color="auto" w:fill="auto"/>
            <w:vAlign w:val="center"/>
            <w:hideMark/>
          </w:tcPr>
          <w:p w14:paraId="30C8CA9B"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nil"/>
            </w:tcBorders>
            <w:shd w:val="clear" w:color="auto" w:fill="auto"/>
            <w:vAlign w:val="center"/>
            <w:hideMark/>
          </w:tcPr>
          <w:p w14:paraId="22117972"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4" w:space="0" w:color="auto"/>
            </w:tcBorders>
            <w:shd w:val="clear" w:color="auto" w:fill="auto"/>
            <w:vAlign w:val="center"/>
            <w:hideMark/>
          </w:tcPr>
          <w:p w14:paraId="136CDBCA"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4" w:space="0" w:color="auto"/>
            </w:tcBorders>
            <w:shd w:val="clear" w:color="auto" w:fill="auto"/>
            <w:vAlign w:val="center"/>
            <w:hideMark/>
          </w:tcPr>
          <w:p w14:paraId="523891E6"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14:paraId="5F420343"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186" w:type="dxa"/>
            <w:gridSpan w:val="2"/>
            <w:tcBorders>
              <w:top w:val="nil"/>
              <w:left w:val="nil"/>
              <w:bottom w:val="single" w:sz="4" w:space="0" w:color="auto"/>
              <w:right w:val="nil"/>
            </w:tcBorders>
            <w:shd w:val="clear" w:color="auto" w:fill="auto"/>
            <w:vAlign w:val="center"/>
            <w:hideMark/>
          </w:tcPr>
          <w:p w14:paraId="028411F6"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186" w:type="dxa"/>
            <w:tcBorders>
              <w:top w:val="nil"/>
              <w:left w:val="nil"/>
              <w:bottom w:val="single" w:sz="4" w:space="0" w:color="auto"/>
              <w:right w:val="nil"/>
            </w:tcBorders>
            <w:shd w:val="clear" w:color="auto" w:fill="auto"/>
            <w:vAlign w:val="center"/>
            <w:hideMark/>
          </w:tcPr>
          <w:p w14:paraId="1FB1BE12"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4" w:space="0" w:color="auto"/>
            </w:tcBorders>
            <w:shd w:val="clear" w:color="auto" w:fill="auto"/>
            <w:vAlign w:val="center"/>
            <w:hideMark/>
          </w:tcPr>
          <w:p w14:paraId="00D578C2"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4" w:space="0" w:color="auto"/>
            </w:tcBorders>
            <w:shd w:val="clear" w:color="auto" w:fill="auto"/>
            <w:vAlign w:val="center"/>
            <w:hideMark/>
          </w:tcPr>
          <w:p w14:paraId="18866825"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14:paraId="775619B9"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gridSpan w:val="2"/>
            <w:tcBorders>
              <w:top w:val="nil"/>
              <w:left w:val="nil"/>
              <w:bottom w:val="single" w:sz="4" w:space="0" w:color="auto"/>
              <w:right w:val="single" w:sz="4" w:space="0" w:color="auto"/>
            </w:tcBorders>
            <w:shd w:val="clear" w:color="auto" w:fill="auto"/>
            <w:vAlign w:val="center"/>
            <w:hideMark/>
          </w:tcPr>
          <w:p w14:paraId="3D25C216"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nil"/>
            </w:tcBorders>
            <w:shd w:val="clear" w:color="auto" w:fill="auto"/>
            <w:vAlign w:val="center"/>
            <w:hideMark/>
          </w:tcPr>
          <w:p w14:paraId="6C938933"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7303671B"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8" w:space="0" w:color="auto"/>
            </w:tcBorders>
            <w:shd w:val="clear" w:color="auto" w:fill="auto"/>
            <w:vAlign w:val="center"/>
            <w:hideMark/>
          </w:tcPr>
          <w:p w14:paraId="64976121"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nil"/>
            </w:tcBorders>
            <w:shd w:val="clear" w:color="auto" w:fill="auto"/>
            <w:vAlign w:val="center"/>
            <w:hideMark/>
          </w:tcPr>
          <w:p w14:paraId="1E76259A"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358D4D07"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nil"/>
            </w:tcBorders>
            <w:shd w:val="clear" w:color="auto" w:fill="auto"/>
            <w:vAlign w:val="center"/>
            <w:hideMark/>
          </w:tcPr>
          <w:p w14:paraId="08D0D558" w14:textId="76037159" w:rsidR="00A92CED" w:rsidRPr="00A1726D" w:rsidRDefault="008E7C7C"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X</w:t>
            </w:r>
          </w:p>
        </w:tc>
        <w:tc>
          <w:tcPr>
            <w:tcW w:w="282" w:type="dxa"/>
            <w:tcBorders>
              <w:top w:val="nil"/>
              <w:left w:val="single" w:sz="4" w:space="0" w:color="auto"/>
              <w:bottom w:val="single" w:sz="4" w:space="0" w:color="auto"/>
              <w:right w:val="single" w:sz="8" w:space="0" w:color="auto"/>
            </w:tcBorders>
            <w:shd w:val="clear" w:color="auto" w:fill="auto"/>
            <w:vAlign w:val="center"/>
            <w:hideMark/>
          </w:tcPr>
          <w:p w14:paraId="4E95559A"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nil"/>
              <w:bottom w:val="single" w:sz="4" w:space="0" w:color="auto"/>
              <w:right w:val="nil"/>
            </w:tcBorders>
            <w:shd w:val="clear" w:color="auto" w:fill="auto"/>
            <w:vAlign w:val="center"/>
            <w:hideMark/>
          </w:tcPr>
          <w:p w14:paraId="5201DD78"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2C9A2D58"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31CA6043"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8" w:space="0" w:color="auto"/>
            </w:tcBorders>
            <w:shd w:val="clear" w:color="auto" w:fill="auto"/>
            <w:vAlign w:val="center"/>
            <w:hideMark/>
          </w:tcPr>
          <w:p w14:paraId="3BDBB545"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gridSpan w:val="2"/>
            <w:tcBorders>
              <w:top w:val="nil"/>
              <w:left w:val="nil"/>
              <w:bottom w:val="single" w:sz="4" w:space="0" w:color="auto"/>
              <w:right w:val="nil"/>
            </w:tcBorders>
            <w:shd w:val="clear" w:color="auto" w:fill="auto"/>
            <w:vAlign w:val="center"/>
            <w:hideMark/>
          </w:tcPr>
          <w:p w14:paraId="76C5E41E"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20CD3AC0"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nil"/>
            </w:tcBorders>
            <w:shd w:val="clear" w:color="auto" w:fill="auto"/>
            <w:vAlign w:val="center"/>
            <w:hideMark/>
          </w:tcPr>
          <w:p w14:paraId="7C53A84B"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 </w:t>
            </w:r>
          </w:p>
        </w:tc>
        <w:tc>
          <w:tcPr>
            <w:tcW w:w="282" w:type="dxa"/>
            <w:tcBorders>
              <w:top w:val="nil"/>
              <w:left w:val="single" w:sz="4" w:space="0" w:color="auto"/>
              <w:bottom w:val="single" w:sz="4" w:space="0" w:color="auto"/>
              <w:right w:val="single" w:sz="8" w:space="0" w:color="auto"/>
            </w:tcBorders>
            <w:shd w:val="clear" w:color="auto" w:fill="auto"/>
            <w:vAlign w:val="center"/>
            <w:hideMark/>
          </w:tcPr>
          <w:p w14:paraId="306C4F91" w14:textId="77777777" w:rsidR="00A92CED" w:rsidRPr="00A1726D" w:rsidRDefault="00A92CED" w:rsidP="00DC266A">
            <w:pPr>
              <w:spacing w:after="0" w:line="240" w:lineRule="auto"/>
              <w:jc w:val="center"/>
              <w:rPr>
                <w:rFonts w:eastAsia="Times New Roman" w:cs="Arial"/>
                <w:sz w:val="14"/>
                <w:szCs w:val="14"/>
                <w:lang w:eastAsia="es-CO"/>
              </w:rPr>
            </w:pPr>
            <w:r w:rsidRPr="00A1726D">
              <w:rPr>
                <w:rFonts w:eastAsia="Times New Roman" w:cs="Arial"/>
                <w:sz w:val="14"/>
                <w:szCs w:val="14"/>
                <w:lang w:eastAsia="es-CO"/>
              </w:rPr>
              <w:t>X </w:t>
            </w:r>
          </w:p>
        </w:tc>
      </w:tr>
    </w:tbl>
    <w:p w14:paraId="60810A5B" w14:textId="77777777" w:rsidR="00A92CED" w:rsidRDefault="00A92CED" w:rsidP="008E7C7C">
      <w:pPr>
        <w:pStyle w:val="Textonotapie"/>
        <w:rPr>
          <w:rFonts w:ascii="Times New Roman" w:eastAsia="Times New Roman" w:hAnsi="Times New Roman" w:cs="Times New Roman"/>
          <w:lang w:eastAsia="es-CO"/>
        </w:rPr>
      </w:pPr>
    </w:p>
    <w:p w14:paraId="7B976206" w14:textId="77777777" w:rsidR="004B45D1" w:rsidRDefault="004B45D1" w:rsidP="008E7C7C">
      <w:pPr>
        <w:pStyle w:val="Textonotapie"/>
        <w:rPr>
          <w:rFonts w:ascii="Times New Roman" w:eastAsia="Times New Roman" w:hAnsi="Times New Roman" w:cs="Times New Roman"/>
          <w:lang w:eastAsia="es-CO"/>
        </w:rPr>
      </w:pPr>
    </w:p>
    <w:p w14:paraId="79987BCF" w14:textId="77777777" w:rsidR="004B45D1" w:rsidRPr="008E7C7C" w:rsidRDefault="004B45D1" w:rsidP="008E7C7C">
      <w:pPr>
        <w:pStyle w:val="Textonotapie"/>
        <w:rPr>
          <w:rFonts w:ascii="Times New Roman" w:eastAsia="Times New Roman" w:hAnsi="Times New Roman" w:cs="Times New Roman"/>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A92CED" w14:paraId="71DB2766" w14:textId="77777777" w:rsidTr="00DC266A">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1773B5F" w14:textId="77777777" w:rsidR="00A92CED" w:rsidRDefault="00A92CED" w:rsidP="00DC266A">
            <w:pPr>
              <w:ind w:left="-108" w:right="-108"/>
              <w:jc w:val="center"/>
              <w:rPr>
                <w:rFonts w:cstheme="minorHAnsi"/>
                <w:b/>
                <w:sz w:val="20"/>
                <w:szCs w:val="16"/>
              </w:rPr>
            </w:pPr>
            <w:r>
              <w:rPr>
                <w:rFonts w:cstheme="minorHAnsi"/>
                <w:b/>
                <w:sz w:val="16"/>
                <w:szCs w:val="16"/>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62D7E15" w14:textId="77777777" w:rsidR="00A92CED" w:rsidRDefault="00A92CED" w:rsidP="00DC266A">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A4ACBE9" w14:textId="77777777" w:rsidR="00A92CED" w:rsidRDefault="00A92CED" w:rsidP="00DC266A">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27D9325" w14:textId="77777777" w:rsidR="00A92CED" w:rsidRDefault="00A92CED" w:rsidP="00DC266A">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682C2B1" w14:textId="77777777" w:rsidR="00A92CED" w:rsidRDefault="00A92CED" w:rsidP="00DC266A">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173C862" w14:textId="77777777" w:rsidR="00A92CED" w:rsidRDefault="00A92CED" w:rsidP="00DC266A">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A92CED" w14:paraId="6665BE8D" w14:textId="77777777" w:rsidTr="00DC266A">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7F835F0C" w14:textId="77777777" w:rsidR="00A92CED" w:rsidRDefault="00A92CED" w:rsidP="00DC266A">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6DE25E3F" w14:textId="77777777" w:rsidR="00A92CED" w:rsidRDefault="00A92CED" w:rsidP="00DC266A">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20467FB7" w14:textId="77777777" w:rsidR="00A92CED" w:rsidRDefault="00A92CED" w:rsidP="00DC266A">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4B9E4774" w14:textId="77777777" w:rsidR="00A92CED" w:rsidRDefault="00A92CED" w:rsidP="00DC266A">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1227FAEB" w14:textId="77777777" w:rsidR="00A92CED" w:rsidRDefault="00A92CED" w:rsidP="00DC266A">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2D1D1AE" w14:textId="77777777" w:rsidR="00A92CED" w:rsidRDefault="00A92CED" w:rsidP="00DC266A">
            <w:pPr>
              <w:jc w:val="both"/>
              <w:rPr>
                <w:rFonts w:cstheme="minorHAnsi"/>
                <w:sz w:val="20"/>
                <w:szCs w:val="16"/>
              </w:rPr>
            </w:pPr>
            <w:r>
              <w:rPr>
                <w:rFonts w:cstheme="minorHAnsi"/>
                <w:sz w:val="20"/>
                <w:szCs w:val="16"/>
              </w:rPr>
              <w:t>$ 0</w:t>
            </w:r>
          </w:p>
        </w:tc>
      </w:tr>
      <w:tr w:rsidR="00A92CED" w14:paraId="320EA4FE" w14:textId="77777777" w:rsidTr="00DC266A">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84C05DB" w14:textId="77777777" w:rsidR="00A92CED" w:rsidRDefault="00A92CED" w:rsidP="00DC266A">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7898C35" w14:textId="77777777" w:rsidR="00A92CED" w:rsidRDefault="00A92CED" w:rsidP="00DC266A">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02D4AB71" w14:textId="77777777" w:rsidR="00A92CED" w:rsidRDefault="00A92CED" w:rsidP="00DC266A">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3C1CDE4" w14:textId="77777777" w:rsidR="00A92CED" w:rsidRDefault="00A92CED" w:rsidP="00DC266A">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2D047461" w14:textId="77777777" w:rsidR="00A92CED" w:rsidRDefault="00A92CED" w:rsidP="00DC266A">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EF181D6" w14:textId="77777777" w:rsidR="00A92CED" w:rsidRDefault="00A92CED" w:rsidP="00DC266A">
            <w:pPr>
              <w:jc w:val="both"/>
              <w:rPr>
                <w:rFonts w:cstheme="minorHAnsi"/>
                <w:sz w:val="20"/>
                <w:szCs w:val="16"/>
              </w:rPr>
            </w:pPr>
            <w:r>
              <w:rPr>
                <w:rFonts w:cstheme="minorHAnsi"/>
                <w:sz w:val="20"/>
                <w:szCs w:val="16"/>
              </w:rPr>
              <w:t>$ 0</w:t>
            </w:r>
          </w:p>
        </w:tc>
      </w:tr>
      <w:tr w:rsidR="00A92CED" w14:paraId="12F53EEB" w14:textId="77777777" w:rsidTr="00DC266A">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76DC6B3A" w14:textId="77777777" w:rsidR="00A92CED" w:rsidRDefault="00A92CED" w:rsidP="00DC266A">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010A90CD" w14:textId="77777777" w:rsidR="00A92CED" w:rsidRDefault="00A92CED" w:rsidP="00DC266A">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0D61BE59" w14:textId="77777777" w:rsidR="00A92CED" w:rsidRDefault="00A92CED" w:rsidP="00DC266A">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79D026CF" w14:textId="77777777" w:rsidR="00A92CED" w:rsidRDefault="00A92CED" w:rsidP="00DC266A">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416DCDAB" w14:textId="77777777" w:rsidR="00A92CED" w:rsidRDefault="00A92CED" w:rsidP="00DC266A">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C780219" w14:textId="77777777" w:rsidR="00A92CED" w:rsidRDefault="00A92CED" w:rsidP="00DC266A">
            <w:pPr>
              <w:jc w:val="both"/>
              <w:rPr>
                <w:rFonts w:cstheme="minorHAnsi"/>
                <w:sz w:val="20"/>
                <w:szCs w:val="16"/>
              </w:rPr>
            </w:pPr>
            <w:r>
              <w:rPr>
                <w:rFonts w:cstheme="minorHAnsi"/>
                <w:sz w:val="20"/>
                <w:szCs w:val="16"/>
              </w:rPr>
              <w:t>$ 0</w:t>
            </w:r>
          </w:p>
        </w:tc>
      </w:tr>
      <w:tr w:rsidR="00A92CED" w14:paraId="154D744D" w14:textId="77777777" w:rsidTr="00DC266A">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57B7BEF" w14:textId="77777777" w:rsidR="00A92CED" w:rsidRDefault="00A92CED" w:rsidP="00DC266A">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D4E735D" w14:textId="77777777" w:rsidR="00A92CED" w:rsidRDefault="00A92CED" w:rsidP="00DC266A">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55AC9412" w14:textId="77777777" w:rsidR="00A92CED" w:rsidRDefault="00A92CED" w:rsidP="00DC266A">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58B955D9" w14:textId="77777777" w:rsidR="00A92CED" w:rsidRDefault="00A92CED" w:rsidP="00DC266A">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591F4178" w14:textId="77777777" w:rsidR="00A92CED" w:rsidRDefault="00A92CED" w:rsidP="00DC266A">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F1F780E" w14:textId="77777777" w:rsidR="00A92CED" w:rsidRDefault="00A92CED" w:rsidP="00DC266A">
            <w:pPr>
              <w:jc w:val="both"/>
              <w:rPr>
                <w:rFonts w:cstheme="minorHAnsi"/>
                <w:sz w:val="20"/>
                <w:szCs w:val="16"/>
              </w:rPr>
            </w:pPr>
            <w:r>
              <w:rPr>
                <w:rFonts w:cstheme="minorHAnsi"/>
                <w:sz w:val="20"/>
                <w:szCs w:val="16"/>
              </w:rPr>
              <w:t>$ 0</w:t>
            </w:r>
          </w:p>
        </w:tc>
      </w:tr>
      <w:tr w:rsidR="00A92CED" w14:paraId="67D0C18B" w14:textId="77777777" w:rsidTr="00DC266A">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57735ED3" w14:textId="77777777" w:rsidR="00A92CED" w:rsidRDefault="00A92CED" w:rsidP="00DC266A">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0009AEFB" w14:textId="77777777" w:rsidR="00A92CED" w:rsidRDefault="00A92CED" w:rsidP="00DC266A">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0E8A7CFF" w14:textId="77777777" w:rsidR="00A92CED" w:rsidRDefault="00A92CED" w:rsidP="00DC266A">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71EA03C0" w14:textId="77777777" w:rsidR="00A92CED" w:rsidRDefault="00A92CED" w:rsidP="00DC266A">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399EBE53" w14:textId="77777777" w:rsidR="00A92CED" w:rsidRDefault="00A92CED" w:rsidP="00DC266A">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9F85B3C" w14:textId="77777777" w:rsidR="00A92CED" w:rsidRDefault="00A92CED" w:rsidP="00DC266A">
            <w:pPr>
              <w:jc w:val="both"/>
              <w:rPr>
                <w:rFonts w:cstheme="minorHAnsi"/>
                <w:sz w:val="20"/>
                <w:szCs w:val="16"/>
              </w:rPr>
            </w:pPr>
            <w:r>
              <w:rPr>
                <w:rFonts w:cstheme="minorHAnsi"/>
                <w:sz w:val="20"/>
                <w:szCs w:val="20"/>
              </w:rPr>
              <w:t>$  0</w:t>
            </w:r>
          </w:p>
        </w:tc>
      </w:tr>
      <w:tr w:rsidR="00A92CED" w14:paraId="1E7008D8" w14:textId="77777777" w:rsidTr="00DC266A">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4E9DECE7" w14:textId="77777777" w:rsidR="00A92CED" w:rsidRDefault="00A92CED" w:rsidP="00DC266A">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1B9639FB" w14:textId="77777777" w:rsidR="00A92CED" w:rsidRDefault="00A92CED" w:rsidP="00DC266A">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6D3B0069" w14:textId="77777777" w:rsidR="00A92CED" w:rsidRDefault="00A92CED" w:rsidP="00DC266A">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0B8BBF1F" w14:textId="77777777" w:rsidR="00A92CED" w:rsidRDefault="00A92CED" w:rsidP="00DC266A">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0B2FCF39" w14:textId="77777777" w:rsidR="00A92CED" w:rsidRDefault="00A92CED" w:rsidP="00DC266A">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442D71B5" w14:textId="77777777" w:rsidR="00A92CED" w:rsidRDefault="00A92CED" w:rsidP="00DC266A">
            <w:pPr>
              <w:jc w:val="both"/>
              <w:rPr>
                <w:rFonts w:cstheme="minorHAnsi"/>
                <w:sz w:val="20"/>
                <w:szCs w:val="20"/>
              </w:rPr>
            </w:pPr>
            <w:r>
              <w:rPr>
                <w:rFonts w:cstheme="minorHAnsi"/>
                <w:sz w:val="20"/>
                <w:szCs w:val="20"/>
              </w:rPr>
              <w:t>$  0</w:t>
            </w:r>
          </w:p>
        </w:tc>
      </w:tr>
      <w:tr w:rsidR="00A92CED" w14:paraId="5AFFE391" w14:textId="77777777" w:rsidTr="00DC266A">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4B100303" w14:textId="77777777" w:rsidR="00A92CED" w:rsidRDefault="00A92CED" w:rsidP="00DC266A">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40505AF0" w14:textId="77777777" w:rsidR="00A92CED" w:rsidRDefault="00A92CED" w:rsidP="00DC266A">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65BD82A6" w14:textId="77777777" w:rsidR="00A92CED" w:rsidRDefault="00A92CED" w:rsidP="00DC266A">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24A15DD" w14:textId="77777777" w:rsidR="00A92CED" w:rsidRDefault="00A92CED" w:rsidP="00DC266A">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5F3586EA" w14:textId="77777777" w:rsidR="00A92CED" w:rsidRDefault="00A92CED" w:rsidP="00DC266A">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2385B1BA" w14:textId="77777777" w:rsidR="00A92CED" w:rsidRDefault="00A92CED" w:rsidP="00DC266A">
            <w:pPr>
              <w:jc w:val="both"/>
              <w:rPr>
                <w:rFonts w:cstheme="minorHAnsi"/>
                <w:sz w:val="20"/>
                <w:szCs w:val="20"/>
              </w:rPr>
            </w:pPr>
          </w:p>
        </w:tc>
      </w:tr>
      <w:tr w:rsidR="00A92CED" w14:paraId="00F201C8" w14:textId="77777777" w:rsidTr="00DC266A">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25CA17F4" w14:textId="77777777" w:rsidR="00A92CED" w:rsidRDefault="00A92CED" w:rsidP="00DC266A">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5505C328" w14:textId="77777777" w:rsidR="00A92CED" w:rsidRDefault="00A92CED" w:rsidP="00DC266A">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591CB55D" w14:textId="77777777" w:rsidR="00A92CED" w:rsidRDefault="00A92CED" w:rsidP="00DC266A">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D6696D7" w14:textId="77777777" w:rsidR="00A92CED" w:rsidRDefault="00A92CED" w:rsidP="00DC266A">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23B578B8" w14:textId="77777777" w:rsidR="00A92CED" w:rsidRDefault="00A92CED" w:rsidP="00DC266A">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3E4F0AE" w14:textId="77777777" w:rsidR="00A92CED" w:rsidRDefault="00A92CED" w:rsidP="00DC266A">
            <w:pPr>
              <w:jc w:val="both"/>
              <w:rPr>
                <w:rFonts w:cstheme="minorHAnsi"/>
                <w:sz w:val="20"/>
                <w:szCs w:val="20"/>
              </w:rPr>
            </w:pPr>
            <w:r>
              <w:rPr>
                <w:rFonts w:cstheme="minorHAnsi"/>
                <w:sz w:val="20"/>
                <w:szCs w:val="20"/>
              </w:rPr>
              <w:t>$ 0</w:t>
            </w:r>
          </w:p>
        </w:tc>
      </w:tr>
      <w:tr w:rsidR="00A92CED" w14:paraId="7F66BA1E" w14:textId="77777777" w:rsidTr="00DC266A">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5F3AFC78" w14:textId="77777777" w:rsidR="00A92CED" w:rsidRDefault="00A92CED" w:rsidP="00DC266A">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74F464E1" w14:textId="77777777" w:rsidR="00A92CED" w:rsidRDefault="00A92CED" w:rsidP="00DC266A">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14:paraId="5ECEF682" w14:textId="77777777" w:rsidR="00A92CED" w:rsidRDefault="00A92CED" w:rsidP="00DC266A">
            <w:pPr>
              <w:jc w:val="both"/>
              <w:rPr>
                <w:rFonts w:cstheme="minorHAnsi"/>
                <w:sz w:val="20"/>
                <w:szCs w:val="20"/>
              </w:rPr>
            </w:pPr>
            <w:r>
              <w:rPr>
                <w:rFonts w:cstheme="minorHAnsi"/>
                <w:sz w:val="20"/>
                <w:szCs w:val="20"/>
              </w:rPr>
              <w:t xml:space="preserve">Ponencia en Congreso Internacional </w:t>
            </w:r>
          </w:p>
        </w:tc>
        <w:tc>
          <w:tcPr>
            <w:tcW w:w="1275" w:type="dxa"/>
            <w:tcBorders>
              <w:top w:val="single" w:sz="4" w:space="0" w:color="auto"/>
              <w:left w:val="single" w:sz="4" w:space="0" w:color="auto"/>
              <w:bottom w:val="single" w:sz="4" w:space="0" w:color="auto"/>
              <w:right w:val="single" w:sz="4" w:space="0" w:color="auto"/>
            </w:tcBorders>
          </w:tcPr>
          <w:p w14:paraId="44D3D349" w14:textId="77777777" w:rsidR="00A92CED" w:rsidRDefault="00A92CED" w:rsidP="00DC266A">
            <w:pPr>
              <w:jc w:val="both"/>
              <w:rPr>
                <w:rFonts w:cstheme="minorHAnsi"/>
                <w:sz w:val="20"/>
                <w:szCs w:val="20"/>
              </w:rPr>
            </w:pPr>
            <w:r>
              <w:rPr>
                <w:rFonts w:cstheme="minorHAnsi"/>
                <w:sz w:val="20"/>
                <w:szCs w:val="20"/>
              </w:rPr>
              <w:t>$15</w:t>
            </w:r>
            <w:r w:rsidR="00965561">
              <w:rPr>
                <w:rFonts w:cstheme="minorHAnsi"/>
                <w:sz w:val="20"/>
                <w:szCs w:val="20"/>
              </w:rPr>
              <w:t>.</w:t>
            </w:r>
            <w:r>
              <w:rPr>
                <w:rFonts w:cstheme="minorHAnsi"/>
                <w:sz w:val="20"/>
                <w:szCs w:val="20"/>
              </w:rPr>
              <w:t>000.000</w:t>
            </w:r>
          </w:p>
        </w:tc>
        <w:tc>
          <w:tcPr>
            <w:tcW w:w="1843" w:type="dxa"/>
            <w:tcBorders>
              <w:top w:val="single" w:sz="4" w:space="0" w:color="auto"/>
              <w:left w:val="single" w:sz="4" w:space="0" w:color="auto"/>
              <w:bottom w:val="single" w:sz="4" w:space="0" w:color="auto"/>
              <w:right w:val="single" w:sz="4" w:space="0" w:color="auto"/>
            </w:tcBorders>
          </w:tcPr>
          <w:p w14:paraId="0D5D6D3E" w14:textId="77777777" w:rsidR="00A92CED" w:rsidRDefault="00A92CED" w:rsidP="00DC266A">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54348F35" w14:textId="77777777" w:rsidR="00A92CED" w:rsidRDefault="00A92CED" w:rsidP="00DC266A">
            <w:pPr>
              <w:jc w:val="both"/>
              <w:rPr>
                <w:rFonts w:cstheme="minorHAnsi"/>
                <w:sz w:val="20"/>
                <w:szCs w:val="20"/>
              </w:rPr>
            </w:pPr>
            <w:r>
              <w:rPr>
                <w:rFonts w:cstheme="minorHAnsi"/>
                <w:sz w:val="20"/>
                <w:szCs w:val="20"/>
              </w:rPr>
              <w:t>$ 15</w:t>
            </w:r>
            <w:r w:rsidR="00965561">
              <w:rPr>
                <w:rFonts w:cstheme="minorHAnsi"/>
                <w:sz w:val="20"/>
                <w:szCs w:val="20"/>
              </w:rPr>
              <w:t>.</w:t>
            </w:r>
            <w:r>
              <w:rPr>
                <w:rFonts w:cstheme="minorHAnsi"/>
                <w:sz w:val="20"/>
                <w:szCs w:val="20"/>
              </w:rPr>
              <w:t>000</w:t>
            </w:r>
            <w:r w:rsidR="00965561">
              <w:rPr>
                <w:rFonts w:cstheme="minorHAnsi"/>
                <w:sz w:val="20"/>
                <w:szCs w:val="20"/>
              </w:rPr>
              <w:t>.</w:t>
            </w:r>
            <w:r>
              <w:rPr>
                <w:rFonts w:cstheme="minorHAnsi"/>
                <w:sz w:val="20"/>
                <w:szCs w:val="20"/>
              </w:rPr>
              <w:t>000</w:t>
            </w:r>
          </w:p>
        </w:tc>
      </w:tr>
      <w:tr w:rsidR="00A92CED" w14:paraId="242EA35C" w14:textId="77777777" w:rsidTr="00DC266A">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22FF173F" w14:textId="77777777" w:rsidR="00A92CED" w:rsidRDefault="00A92CED" w:rsidP="00DC266A">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2F2B9997" w14:textId="77777777" w:rsidR="00A92CED" w:rsidRDefault="00A92CED" w:rsidP="00DC266A">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36AFF732" w14:textId="77777777" w:rsidR="00A92CED" w:rsidRDefault="00965561" w:rsidP="00DC266A">
            <w:pPr>
              <w:jc w:val="both"/>
              <w:rPr>
                <w:rFonts w:cstheme="minorHAnsi"/>
                <w:sz w:val="20"/>
                <w:szCs w:val="16"/>
              </w:rPr>
            </w:pPr>
            <w:r>
              <w:rPr>
                <w:rFonts w:cstheme="minorHAnsi"/>
                <w:sz w:val="20"/>
                <w:szCs w:val="16"/>
              </w:rPr>
              <w:t>Libro resultado de Investigación</w:t>
            </w:r>
          </w:p>
        </w:tc>
        <w:tc>
          <w:tcPr>
            <w:tcW w:w="1275" w:type="dxa"/>
            <w:tcBorders>
              <w:top w:val="single" w:sz="4" w:space="0" w:color="auto"/>
              <w:left w:val="single" w:sz="4" w:space="0" w:color="auto"/>
              <w:bottom w:val="single" w:sz="4" w:space="0" w:color="auto"/>
              <w:right w:val="single" w:sz="4" w:space="0" w:color="auto"/>
            </w:tcBorders>
          </w:tcPr>
          <w:p w14:paraId="17AAFBA1" w14:textId="77777777" w:rsidR="00A92CED" w:rsidRDefault="00965561" w:rsidP="00DC266A">
            <w:pPr>
              <w:jc w:val="both"/>
              <w:rPr>
                <w:rFonts w:cstheme="minorHAnsi"/>
                <w:sz w:val="20"/>
                <w:szCs w:val="20"/>
              </w:rPr>
            </w:pPr>
            <w:r>
              <w:rPr>
                <w:rFonts w:cstheme="minorHAnsi"/>
                <w:sz w:val="20"/>
                <w:szCs w:val="20"/>
              </w:rPr>
              <w:t>$5.000.000</w:t>
            </w:r>
          </w:p>
        </w:tc>
        <w:tc>
          <w:tcPr>
            <w:tcW w:w="1843" w:type="dxa"/>
            <w:tcBorders>
              <w:top w:val="single" w:sz="4" w:space="0" w:color="auto"/>
              <w:left w:val="single" w:sz="4" w:space="0" w:color="auto"/>
              <w:bottom w:val="single" w:sz="4" w:space="0" w:color="auto"/>
              <w:right w:val="single" w:sz="4" w:space="0" w:color="auto"/>
            </w:tcBorders>
          </w:tcPr>
          <w:p w14:paraId="15840763" w14:textId="77777777" w:rsidR="00A92CED" w:rsidRDefault="00A92CED" w:rsidP="00DC266A">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51C27C7" w14:textId="77777777" w:rsidR="00A92CED" w:rsidRDefault="00965561" w:rsidP="00DC266A">
            <w:pPr>
              <w:jc w:val="both"/>
              <w:rPr>
                <w:rFonts w:cstheme="minorHAnsi"/>
                <w:sz w:val="20"/>
                <w:szCs w:val="20"/>
              </w:rPr>
            </w:pPr>
            <w:r>
              <w:rPr>
                <w:rFonts w:cstheme="minorHAnsi"/>
                <w:sz w:val="20"/>
                <w:szCs w:val="20"/>
              </w:rPr>
              <w:t>$ 5.000.000</w:t>
            </w:r>
          </w:p>
        </w:tc>
      </w:tr>
      <w:tr w:rsidR="00A92CED" w14:paraId="25338328" w14:textId="77777777" w:rsidTr="00DC266A">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2C3DBE64" w14:textId="77777777" w:rsidR="00A92CED" w:rsidRDefault="00A92CED" w:rsidP="00DC266A">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57BDBE1F" w14:textId="77777777" w:rsidR="00A92CED" w:rsidRDefault="00965561" w:rsidP="00DC266A">
            <w:pPr>
              <w:jc w:val="both"/>
              <w:rPr>
                <w:rFonts w:cstheme="minorHAnsi"/>
                <w:sz w:val="20"/>
                <w:szCs w:val="20"/>
              </w:rPr>
            </w:pPr>
            <w:r>
              <w:rPr>
                <w:rFonts w:cstheme="minorHAnsi"/>
                <w:sz w:val="20"/>
                <w:szCs w:val="20"/>
              </w:rPr>
              <w:t>$20.000.000</w:t>
            </w:r>
          </w:p>
        </w:tc>
      </w:tr>
    </w:tbl>
    <w:p w14:paraId="53681AD1"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0AB23874"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722C825E"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30925440"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78B6D7B7"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197E77BA"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23C3D1F2"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2A59ED4F"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56F1B29C"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115DEC62"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5B4219AE"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11E01D41"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5DCEEF73"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66C4E864"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2B142776"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3F3A9942"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46164614" w14:textId="77777777" w:rsidR="004B45D1" w:rsidRDefault="004B45D1" w:rsidP="00A92CED">
      <w:pPr>
        <w:spacing w:after="0" w:line="240" w:lineRule="auto"/>
        <w:rPr>
          <w:rFonts w:ascii="Times New Roman" w:eastAsia="Times New Roman" w:hAnsi="Times New Roman" w:cs="Times New Roman"/>
          <w:sz w:val="24"/>
          <w:szCs w:val="24"/>
          <w:lang w:eastAsia="es-CO"/>
        </w:rPr>
      </w:pPr>
    </w:p>
    <w:tbl>
      <w:tblPr>
        <w:tblpPr w:leftFromText="141" w:rightFromText="141" w:vertAnchor="page" w:horzAnchor="margin" w:tblpY="1492"/>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4B45D1" w:rsidRPr="00A1726D" w14:paraId="08B5944D" w14:textId="77777777" w:rsidTr="004B15D4">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7C9E54BE" w14:textId="77777777" w:rsidR="004B45D1" w:rsidRPr="00A1726D" w:rsidRDefault="004B45D1" w:rsidP="004B15D4">
            <w:pPr>
              <w:spacing w:before="100" w:beforeAutospacing="1" w:after="100" w:afterAutospacing="1" w:line="240" w:lineRule="auto"/>
              <w:jc w:val="center"/>
              <w:rPr>
                <w:rFonts w:eastAsia="Times New Roman" w:cs="Arial"/>
                <w:b/>
                <w:bCs/>
                <w:color w:val="222222"/>
                <w:sz w:val="16"/>
                <w:szCs w:val="16"/>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125F85B" w14:textId="77777777" w:rsidR="004B45D1" w:rsidRPr="00A1726D" w:rsidRDefault="004B45D1" w:rsidP="004B15D4">
            <w:pPr>
              <w:spacing w:before="100" w:beforeAutospacing="1" w:after="100" w:afterAutospacing="1" w:line="240" w:lineRule="auto"/>
              <w:jc w:val="center"/>
              <w:rPr>
                <w:rFonts w:eastAsia="Times New Roman" w:cs="Arial"/>
                <w:b/>
                <w:bCs/>
                <w:color w:val="222222"/>
                <w:sz w:val="16"/>
                <w:szCs w:val="16"/>
                <w:lang w:eastAsia="es-CO"/>
              </w:rPr>
            </w:pPr>
            <w:r w:rsidRPr="00A1726D">
              <w:rPr>
                <w:rFonts w:eastAsia="Times New Roman" w:cs="Arial"/>
                <w:b/>
                <w:bCs/>
                <w:color w:val="222222"/>
                <w:sz w:val="16"/>
                <w:szCs w:val="16"/>
                <w:lang w:eastAsia="es-CO"/>
              </w:rPr>
              <w:t>Presupuesto</w:t>
            </w:r>
          </w:p>
        </w:tc>
      </w:tr>
      <w:tr w:rsidR="004B45D1" w:rsidRPr="00A1726D" w14:paraId="453C5278" w14:textId="77777777" w:rsidTr="004B15D4">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39070E43" w14:textId="77777777" w:rsidR="004B45D1" w:rsidRPr="00A1726D" w:rsidRDefault="004B45D1" w:rsidP="004B15D4">
            <w:pPr>
              <w:spacing w:before="100" w:beforeAutospacing="1" w:after="100" w:afterAutospacing="1" w:line="240" w:lineRule="auto"/>
              <w:jc w:val="center"/>
              <w:rPr>
                <w:rFonts w:eastAsia="Times New Roman" w:cs="Arial"/>
                <w:b/>
                <w:bCs/>
                <w:color w:val="222222"/>
                <w:sz w:val="16"/>
                <w:szCs w:val="16"/>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5EBAF455" w14:textId="77777777" w:rsidR="004B45D1" w:rsidRPr="00A1726D" w:rsidRDefault="004B45D1" w:rsidP="004B15D4">
            <w:pPr>
              <w:spacing w:before="100" w:beforeAutospacing="1" w:after="100" w:afterAutospacing="1" w:line="240" w:lineRule="auto"/>
              <w:jc w:val="center"/>
              <w:rPr>
                <w:rFonts w:eastAsia="Times New Roman" w:cs="Arial"/>
                <w:b/>
                <w:bCs/>
                <w:color w:val="222222"/>
                <w:sz w:val="16"/>
                <w:szCs w:val="16"/>
                <w:lang w:eastAsia="es-CO"/>
              </w:rPr>
            </w:pPr>
            <w:r w:rsidRPr="00A1726D">
              <w:rPr>
                <w:rFonts w:eastAsia="Times New Roman" w:cs="Arial"/>
                <w:b/>
                <w:bCs/>
                <w:color w:val="222222"/>
                <w:sz w:val="16"/>
                <w:szCs w:val="16"/>
                <w:lang w:eastAsia="es-CO"/>
              </w:rPr>
              <w:t>Horas nómina</w:t>
            </w:r>
          </w:p>
        </w:tc>
      </w:tr>
      <w:tr w:rsidR="004B45D1" w:rsidRPr="00A1726D" w14:paraId="6468E745" w14:textId="77777777" w:rsidTr="004B15D4">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634AD85" w14:textId="77777777" w:rsidR="004B45D1" w:rsidRPr="00A1726D" w:rsidRDefault="004B45D1" w:rsidP="004B15D4">
            <w:pPr>
              <w:spacing w:before="100" w:beforeAutospacing="1" w:after="100" w:afterAutospacing="1" w:line="240" w:lineRule="auto"/>
              <w:jc w:val="center"/>
              <w:rPr>
                <w:rFonts w:eastAsia="Times New Roman" w:cs="Arial"/>
                <w:b/>
                <w:bCs/>
                <w:color w:val="222222"/>
                <w:sz w:val="16"/>
                <w:szCs w:val="16"/>
                <w:lang w:eastAsia="es-CO"/>
              </w:rPr>
            </w:pPr>
            <w:r w:rsidRPr="00A1726D">
              <w:rPr>
                <w:rFonts w:eastAsia="Times New Roman" w:cs="Arial"/>
                <w:b/>
                <w:bCs/>
                <w:color w:val="222222"/>
                <w:sz w:val="16"/>
                <w:szCs w:val="16"/>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DF19EAF" w14:textId="77777777" w:rsidR="004B45D1" w:rsidRPr="00A1726D" w:rsidRDefault="004B45D1" w:rsidP="004B15D4">
            <w:pPr>
              <w:spacing w:before="100" w:beforeAutospacing="1" w:after="100" w:afterAutospacing="1" w:line="240" w:lineRule="auto"/>
              <w:jc w:val="center"/>
              <w:rPr>
                <w:rFonts w:eastAsia="Times New Roman" w:cs="Arial"/>
                <w:b/>
                <w:bCs/>
                <w:color w:val="222222"/>
                <w:sz w:val="16"/>
                <w:szCs w:val="16"/>
                <w:lang w:eastAsia="es-CO"/>
              </w:rPr>
            </w:pPr>
            <w:r w:rsidRPr="00A1726D">
              <w:rPr>
                <w:rFonts w:eastAsia="Times New Roman" w:cs="Arial"/>
                <w:b/>
                <w:bCs/>
                <w:color w:val="222222"/>
                <w:sz w:val="16"/>
                <w:szCs w:val="16"/>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9617178" w14:textId="77777777" w:rsidR="004B45D1" w:rsidRPr="00A1726D" w:rsidRDefault="004B45D1" w:rsidP="004B15D4">
            <w:pPr>
              <w:spacing w:before="100" w:beforeAutospacing="1" w:after="100" w:afterAutospacing="1" w:line="240" w:lineRule="auto"/>
              <w:jc w:val="center"/>
              <w:rPr>
                <w:rFonts w:eastAsia="Times New Roman" w:cs="Arial"/>
                <w:b/>
                <w:bCs/>
                <w:color w:val="222222"/>
                <w:sz w:val="16"/>
                <w:szCs w:val="16"/>
                <w:lang w:eastAsia="es-CO"/>
              </w:rPr>
            </w:pPr>
            <w:r w:rsidRPr="00A1726D">
              <w:rPr>
                <w:rFonts w:eastAsia="Times New Roman" w:cs="Arial"/>
                <w:b/>
                <w:bCs/>
                <w:color w:val="222222"/>
                <w:sz w:val="16"/>
                <w:szCs w:val="16"/>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A4AF6E4" w14:textId="77777777" w:rsidR="004B45D1" w:rsidRPr="00A1726D" w:rsidRDefault="004B45D1" w:rsidP="004B15D4">
            <w:pPr>
              <w:spacing w:before="100" w:beforeAutospacing="1" w:after="100" w:afterAutospacing="1" w:line="240" w:lineRule="auto"/>
              <w:jc w:val="center"/>
              <w:rPr>
                <w:rFonts w:eastAsia="Times New Roman" w:cs="Arial"/>
                <w:b/>
                <w:bCs/>
                <w:color w:val="222222"/>
                <w:sz w:val="16"/>
                <w:szCs w:val="16"/>
                <w:lang w:eastAsia="es-CO"/>
              </w:rPr>
            </w:pPr>
            <w:r w:rsidRPr="00A1726D">
              <w:rPr>
                <w:rFonts w:eastAsia="Times New Roman" w:cs="Arial"/>
                <w:b/>
                <w:bCs/>
                <w:color w:val="222222"/>
                <w:sz w:val="16"/>
                <w:szCs w:val="16"/>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78EE4AB0" w14:textId="77777777" w:rsidR="004B45D1" w:rsidRPr="00A1726D" w:rsidRDefault="004B45D1" w:rsidP="004B15D4">
            <w:pPr>
              <w:spacing w:before="100" w:beforeAutospacing="1" w:after="100" w:afterAutospacing="1" w:line="240" w:lineRule="auto"/>
              <w:jc w:val="center"/>
              <w:rPr>
                <w:rFonts w:eastAsia="Times New Roman" w:cs="Arial"/>
                <w:b/>
                <w:bCs/>
                <w:color w:val="222222"/>
                <w:sz w:val="16"/>
                <w:szCs w:val="16"/>
                <w:lang w:eastAsia="es-CO"/>
              </w:rPr>
            </w:pPr>
            <w:r w:rsidRPr="00A1726D">
              <w:rPr>
                <w:rFonts w:eastAsia="Times New Roman" w:cs="Arial"/>
                <w:b/>
                <w:bCs/>
                <w:color w:val="222222"/>
                <w:sz w:val="16"/>
                <w:szCs w:val="16"/>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8B4352D" w14:textId="77777777" w:rsidR="004B45D1" w:rsidRPr="00A1726D" w:rsidRDefault="004B45D1" w:rsidP="004B15D4">
            <w:pPr>
              <w:spacing w:before="100" w:beforeAutospacing="1" w:after="100" w:afterAutospacing="1" w:line="240" w:lineRule="auto"/>
              <w:jc w:val="center"/>
              <w:rPr>
                <w:rFonts w:eastAsia="Times New Roman" w:cs="Arial"/>
                <w:b/>
                <w:bCs/>
                <w:color w:val="222222"/>
                <w:sz w:val="16"/>
                <w:szCs w:val="16"/>
                <w:lang w:eastAsia="es-CO"/>
              </w:rPr>
            </w:pPr>
            <w:r w:rsidRPr="00A1726D">
              <w:rPr>
                <w:rFonts w:eastAsia="Times New Roman" w:cs="Arial"/>
                <w:b/>
                <w:bCs/>
                <w:color w:val="222222"/>
                <w:sz w:val="16"/>
                <w:szCs w:val="16"/>
                <w:lang w:eastAsia="es-CO"/>
              </w:rPr>
              <w:t>Total ($)</w:t>
            </w:r>
          </w:p>
        </w:tc>
      </w:tr>
      <w:tr w:rsidR="004B45D1" w:rsidRPr="00A1726D" w14:paraId="5912CBE3" w14:textId="77777777" w:rsidTr="004B15D4">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77D3FCC" w14:textId="77777777" w:rsidR="004B45D1" w:rsidRPr="00A1726D" w:rsidRDefault="004B45D1" w:rsidP="004B15D4">
            <w:pPr>
              <w:spacing w:after="0" w:line="240" w:lineRule="auto"/>
              <w:jc w:val="center"/>
              <w:rPr>
                <w:rFonts w:eastAsia="Times New Roman" w:cs="Helvetica"/>
                <w:color w:val="222222"/>
                <w:sz w:val="16"/>
                <w:szCs w:val="16"/>
                <w:lang w:eastAsia="es-CO"/>
              </w:rPr>
            </w:pPr>
            <w:r w:rsidRPr="00A1726D">
              <w:rPr>
                <w:rFonts w:eastAsia="Times New Roman" w:cs="Helvetica"/>
                <w:color w:val="222222"/>
                <w:sz w:val="16"/>
                <w:szCs w:val="16"/>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B054702" w14:textId="77777777" w:rsidR="004B45D1" w:rsidRPr="00A1726D" w:rsidRDefault="004B45D1" w:rsidP="004B15D4">
            <w:pPr>
              <w:spacing w:after="0" w:line="240" w:lineRule="auto"/>
              <w:jc w:val="center"/>
              <w:rPr>
                <w:rFonts w:eastAsia="Times New Roman" w:cs="Helvetica"/>
                <w:color w:val="222222"/>
                <w:sz w:val="16"/>
                <w:szCs w:val="16"/>
                <w:lang w:eastAsia="es-CO"/>
              </w:rPr>
            </w:pPr>
            <w:r w:rsidRPr="00A1726D">
              <w:rPr>
                <w:rFonts w:eastAsia="Times New Roman" w:cs="Helvetica"/>
                <w:color w:val="222222"/>
                <w:sz w:val="16"/>
                <w:szCs w:val="16"/>
                <w:lang w:eastAsia="es-CO"/>
              </w:rPr>
              <w:t>Dr. Ciro Nolberto Guecha Medina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81DFA8" w14:textId="77777777" w:rsidR="004B45D1" w:rsidRPr="00A1726D" w:rsidRDefault="004B45D1" w:rsidP="004B15D4">
            <w:pPr>
              <w:spacing w:after="0" w:line="240" w:lineRule="auto"/>
              <w:jc w:val="center"/>
              <w:rPr>
                <w:rFonts w:eastAsia="Times New Roman" w:cs="Helvetica"/>
                <w:color w:val="222222"/>
                <w:sz w:val="16"/>
                <w:szCs w:val="16"/>
                <w:lang w:eastAsia="es-CO"/>
              </w:rPr>
            </w:pPr>
            <w:r w:rsidRPr="00A1726D">
              <w:rPr>
                <w:rFonts w:eastAsia="Times New Roman" w:cs="Helvetica"/>
                <w:color w:val="222222"/>
                <w:sz w:val="16"/>
                <w:szCs w:val="16"/>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56E1841" w14:textId="77777777" w:rsidR="004B45D1" w:rsidRPr="00A1726D" w:rsidRDefault="004B45D1" w:rsidP="004B15D4">
            <w:pPr>
              <w:spacing w:after="0" w:line="240" w:lineRule="auto"/>
              <w:jc w:val="center"/>
              <w:rPr>
                <w:rFonts w:eastAsia="Times New Roman" w:cs="Helvetica"/>
                <w:color w:val="222222"/>
                <w:sz w:val="16"/>
                <w:szCs w:val="16"/>
                <w:lang w:eastAsia="es-CO"/>
              </w:rPr>
            </w:pPr>
            <w:r w:rsidRPr="00A1726D">
              <w:rPr>
                <w:rFonts w:eastAsia="Times New Roman" w:cs="Helvetica"/>
                <w:color w:val="222222"/>
                <w:sz w:val="16"/>
                <w:szCs w:val="16"/>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4BA568DA" w14:textId="77777777" w:rsidR="004B45D1" w:rsidRPr="00A1726D" w:rsidRDefault="004B45D1" w:rsidP="004B15D4">
            <w:pPr>
              <w:spacing w:after="0" w:line="240" w:lineRule="auto"/>
              <w:jc w:val="center"/>
              <w:rPr>
                <w:rFonts w:eastAsia="Times New Roman" w:cs="Helvetica"/>
                <w:color w:val="222222"/>
                <w:sz w:val="16"/>
                <w:szCs w:val="16"/>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3B45AF9" w14:textId="77777777" w:rsidR="004B45D1" w:rsidRPr="00A1726D" w:rsidRDefault="004B45D1" w:rsidP="004B15D4">
            <w:pPr>
              <w:spacing w:after="0" w:line="240" w:lineRule="auto"/>
              <w:jc w:val="center"/>
              <w:rPr>
                <w:rFonts w:eastAsia="Times New Roman" w:cs="Helvetica"/>
                <w:color w:val="222222"/>
                <w:sz w:val="16"/>
                <w:szCs w:val="16"/>
                <w:lang w:eastAsia="es-CO"/>
              </w:rPr>
            </w:pPr>
            <w:r w:rsidRPr="00A1726D">
              <w:rPr>
                <w:rFonts w:eastAsia="Times New Roman" w:cs="Helvetica"/>
                <w:color w:val="222222"/>
                <w:sz w:val="16"/>
                <w:szCs w:val="16"/>
                <w:lang w:eastAsia="es-CO"/>
              </w:rPr>
              <w:t>27.500.000</w:t>
            </w:r>
          </w:p>
        </w:tc>
      </w:tr>
      <w:tr w:rsidR="004B45D1" w:rsidRPr="00A1726D" w14:paraId="160EC57C" w14:textId="77777777" w:rsidTr="004B15D4">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1249D9B" w14:textId="77777777" w:rsidR="004B45D1" w:rsidRPr="00A1726D" w:rsidRDefault="004B45D1" w:rsidP="004B15D4">
            <w:pPr>
              <w:spacing w:after="0" w:line="240" w:lineRule="auto"/>
              <w:jc w:val="center"/>
              <w:rPr>
                <w:rFonts w:eastAsia="Times New Roman" w:cs="Helvetica"/>
                <w:color w:val="222222"/>
                <w:sz w:val="16"/>
                <w:szCs w:val="16"/>
                <w:lang w:eastAsia="es-CO"/>
              </w:rPr>
            </w:pPr>
            <w:r w:rsidRPr="00A1726D">
              <w:rPr>
                <w:rFonts w:eastAsia="Times New Roman" w:cs="Helvetica"/>
                <w:color w:val="222222"/>
                <w:sz w:val="16"/>
                <w:szCs w:val="16"/>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BF0A7E" w14:textId="77777777" w:rsidR="004B45D1" w:rsidRPr="00A1726D" w:rsidRDefault="004B45D1" w:rsidP="004B15D4">
            <w:pPr>
              <w:spacing w:after="0" w:line="240" w:lineRule="auto"/>
              <w:jc w:val="center"/>
              <w:rPr>
                <w:rFonts w:eastAsia="Times New Roman" w:cs="Helvetica"/>
                <w:color w:val="222222"/>
                <w:sz w:val="16"/>
                <w:szCs w:val="16"/>
                <w:lang w:eastAsia="es-CO"/>
              </w:rPr>
            </w:pPr>
            <w:r w:rsidRPr="00A1726D">
              <w:rPr>
                <w:rFonts w:eastAsia="Times New Roman" w:cs="Helvetica"/>
                <w:color w:val="222222"/>
                <w:sz w:val="16"/>
                <w:szCs w:val="16"/>
                <w:lang w:eastAsia="es-CO"/>
              </w:rPr>
              <w:t>Dra. Ruth Carolina Blanco Alvarado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024CAE" w14:textId="77777777" w:rsidR="004B45D1" w:rsidRPr="00A1726D" w:rsidRDefault="004B45D1" w:rsidP="004B15D4">
            <w:pPr>
              <w:spacing w:after="0" w:line="240" w:lineRule="auto"/>
              <w:jc w:val="center"/>
              <w:rPr>
                <w:rFonts w:eastAsia="Times New Roman" w:cs="Helvetica"/>
                <w:color w:val="222222"/>
                <w:sz w:val="16"/>
                <w:szCs w:val="16"/>
                <w:lang w:eastAsia="es-CO"/>
              </w:rPr>
            </w:pPr>
            <w:r w:rsidRPr="00A1726D">
              <w:rPr>
                <w:rFonts w:eastAsia="Times New Roman" w:cs="Helvetica"/>
                <w:color w:val="222222"/>
                <w:sz w:val="16"/>
                <w:szCs w:val="16"/>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3447EF0" w14:textId="77777777" w:rsidR="004B45D1" w:rsidRPr="00A1726D" w:rsidRDefault="004B45D1" w:rsidP="004B15D4">
            <w:pPr>
              <w:spacing w:after="0" w:line="240" w:lineRule="auto"/>
              <w:jc w:val="center"/>
              <w:rPr>
                <w:rFonts w:eastAsia="Times New Roman" w:cs="Helvetica"/>
                <w:color w:val="222222"/>
                <w:sz w:val="16"/>
                <w:szCs w:val="16"/>
                <w:lang w:eastAsia="es-CO"/>
              </w:rPr>
            </w:pPr>
            <w:r w:rsidRPr="00A1726D">
              <w:rPr>
                <w:rFonts w:eastAsia="Times New Roman" w:cs="Helvetica"/>
                <w:color w:val="222222"/>
                <w:sz w:val="16"/>
                <w:szCs w:val="16"/>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45C67ADA" w14:textId="77777777" w:rsidR="004B45D1" w:rsidRPr="00A1726D" w:rsidRDefault="004B45D1" w:rsidP="004B15D4">
            <w:pPr>
              <w:spacing w:after="0" w:line="240" w:lineRule="auto"/>
              <w:jc w:val="center"/>
              <w:rPr>
                <w:rFonts w:eastAsia="Times New Roman" w:cs="Helvetica"/>
                <w:color w:val="222222"/>
                <w:sz w:val="16"/>
                <w:szCs w:val="16"/>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63E9D7" w14:textId="77777777" w:rsidR="004B45D1" w:rsidRPr="00A1726D" w:rsidRDefault="004B45D1" w:rsidP="004B15D4">
            <w:pPr>
              <w:spacing w:after="0" w:line="240" w:lineRule="auto"/>
              <w:jc w:val="center"/>
              <w:rPr>
                <w:rFonts w:eastAsia="Times New Roman" w:cs="Helvetica"/>
                <w:color w:val="222222"/>
                <w:sz w:val="16"/>
                <w:szCs w:val="16"/>
                <w:lang w:eastAsia="es-CO"/>
              </w:rPr>
            </w:pPr>
            <w:r w:rsidRPr="00A1726D">
              <w:rPr>
                <w:rFonts w:eastAsia="Times New Roman" w:cs="Helvetica"/>
                <w:color w:val="222222"/>
                <w:sz w:val="16"/>
                <w:szCs w:val="16"/>
                <w:lang w:eastAsia="es-CO"/>
              </w:rPr>
              <w:t>27.500.000</w:t>
            </w:r>
          </w:p>
        </w:tc>
      </w:tr>
      <w:tr w:rsidR="004B45D1" w:rsidRPr="00A1726D" w14:paraId="507AE857" w14:textId="77777777" w:rsidTr="004B15D4">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4FBADA7F" w14:textId="77777777" w:rsidR="004B45D1" w:rsidRPr="00A1726D" w:rsidRDefault="004B45D1" w:rsidP="004B15D4">
            <w:pPr>
              <w:spacing w:after="0"/>
              <w:rPr>
                <w:rFonts w:eastAsia="Times New Roman" w:cs="Helvetica"/>
                <w:color w:val="222222"/>
                <w:sz w:val="16"/>
                <w:szCs w:val="16"/>
                <w:lang w:eastAsia="es-CO"/>
              </w:rPr>
            </w:pPr>
            <w:commentRangeStart w:id="1"/>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5D19AB" w14:textId="77777777" w:rsidR="004B45D1" w:rsidRPr="00A1726D" w:rsidRDefault="004B45D1" w:rsidP="004B15D4">
            <w:pPr>
              <w:spacing w:after="0" w:line="240" w:lineRule="auto"/>
              <w:jc w:val="center"/>
              <w:rPr>
                <w:rFonts w:eastAsia="Times New Roman" w:cs="Helvetica"/>
                <w:color w:val="222222"/>
                <w:sz w:val="16"/>
                <w:szCs w:val="16"/>
                <w:lang w:eastAsia="es-CO"/>
              </w:rPr>
            </w:pPr>
            <w:r w:rsidRPr="00A1726D">
              <w:rPr>
                <w:rFonts w:eastAsia="Times New Roman" w:cs="Helvetica"/>
                <w:color w:val="222222"/>
                <w:sz w:val="16"/>
                <w:szCs w:val="16"/>
                <w:lang w:eastAsia="es-CO"/>
              </w:rPr>
              <w:t>Dr. Oduber Alexis Ramírez Arenas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AEA5A9" w14:textId="77777777" w:rsidR="004B45D1" w:rsidRPr="00A1726D" w:rsidRDefault="004B45D1" w:rsidP="004B15D4">
            <w:pPr>
              <w:spacing w:after="0" w:line="240" w:lineRule="auto"/>
              <w:jc w:val="center"/>
              <w:rPr>
                <w:rFonts w:eastAsia="Times New Roman" w:cs="Helvetica"/>
                <w:color w:val="222222"/>
                <w:sz w:val="16"/>
                <w:szCs w:val="16"/>
                <w:lang w:eastAsia="es-CO"/>
              </w:rPr>
            </w:pPr>
            <w:r w:rsidRPr="00A1726D">
              <w:rPr>
                <w:rFonts w:eastAsia="Times New Roman" w:cs="Helvetica"/>
                <w:color w:val="222222"/>
                <w:sz w:val="16"/>
                <w:szCs w:val="16"/>
                <w:lang w:eastAsia="es-CO"/>
              </w:rPr>
              <w:t>5</w:t>
            </w:r>
            <w:commentRangeEnd w:id="1"/>
            <w:r w:rsidR="00986F59">
              <w:rPr>
                <w:rStyle w:val="Refdecomentario"/>
              </w:rPr>
              <w:commentReference w:id="1"/>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B163DDB" w14:textId="77777777" w:rsidR="004B45D1" w:rsidRPr="00A1726D" w:rsidRDefault="004B45D1" w:rsidP="004B15D4">
            <w:pPr>
              <w:spacing w:after="0" w:line="240" w:lineRule="auto"/>
              <w:jc w:val="center"/>
              <w:rPr>
                <w:rFonts w:eastAsia="Times New Roman" w:cs="Helvetica"/>
                <w:color w:val="222222"/>
                <w:sz w:val="16"/>
                <w:szCs w:val="16"/>
                <w:lang w:eastAsia="es-CO"/>
              </w:rPr>
            </w:pPr>
            <w:r w:rsidRPr="00A1726D">
              <w:rPr>
                <w:rFonts w:eastAsia="Times New Roman" w:cs="Helvetica"/>
                <w:color w:val="222222"/>
                <w:sz w:val="16"/>
                <w:szCs w:val="16"/>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3F4FBEE5" w14:textId="77777777" w:rsidR="004B45D1" w:rsidRPr="00A1726D" w:rsidRDefault="004B45D1" w:rsidP="004B15D4">
            <w:pPr>
              <w:spacing w:after="0" w:line="240" w:lineRule="auto"/>
              <w:jc w:val="center"/>
              <w:rPr>
                <w:rFonts w:eastAsia="Times New Roman" w:cs="Helvetica"/>
                <w:color w:val="222222"/>
                <w:sz w:val="16"/>
                <w:szCs w:val="16"/>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15B23D7" w14:textId="77777777" w:rsidR="004B45D1" w:rsidRPr="00A1726D" w:rsidRDefault="004B45D1" w:rsidP="004B15D4">
            <w:pPr>
              <w:spacing w:after="0" w:line="240" w:lineRule="auto"/>
              <w:jc w:val="center"/>
              <w:rPr>
                <w:rFonts w:eastAsia="Times New Roman" w:cs="Helvetica"/>
                <w:color w:val="222222"/>
                <w:sz w:val="16"/>
                <w:szCs w:val="16"/>
                <w:lang w:eastAsia="es-CO"/>
              </w:rPr>
            </w:pPr>
            <w:r w:rsidRPr="00A1726D">
              <w:rPr>
                <w:rFonts w:eastAsia="Times New Roman" w:cs="Helvetica"/>
                <w:color w:val="222222"/>
                <w:sz w:val="16"/>
                <w:szCs w:val="16"/>
                <w:lang w:eastAsia="es-CO"/>
              </w:rPr>
              <w:t>27.500.000</w:t>
            </w:r>
          </w:p>
        </w:tc>
      </w:tr>
    </w:tbl>
    <w:p w14:paraId="0FA04369"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1246C7F9" w14:textId="77777777" w:rsidR="004B45D1" w:rsidRDefault="004B45D1" w:rsidP="00A92CED">
      <w:pPr>
        <w:spacing w:after="0" w:line="240" w:lineRule="auto"/>
        <w:rPr>
          <w:rFonts w:ascii="Times New Roman" w:eastAsia="Times New Roman" w:hAnsi="Times New Roman" w:cs="Times New Roman"/>
          <w:sz w:val="24"/>
          <w:szCs w:val="24"/>
          <w:lang w:eastAsia="es-CO"/>
        </w:rPr>
      </w:pPr>
    </w:p>
    <w:p w14:paraId="4072511B" w14:textId="77777777" w:rsidR="004B45D1" w:rsidRDefault="004B45D1" w:rsidP="00A92CE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A92CED" w14:paraId="2DDB8F55" w14:textId="77777777" w:rsidTr="00DC266A">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6D8FFD5" w14:textId="77777777" w:rsidR="00A92CED" w:rsidRDefault="00A92CED" w:rsidP="00DC26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 bibliográficas</w:t>
            </w:r>
          </w:p>
        </w:tc>
      </w:tr>
      <w:tr w:rsidR="00A92CED" w:rsidRPr="00CF0095" w14:paraId="3155A882" w14:textId="77777777" w:rsidTr="00DC266A">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B167A82" w14:textId="0EB259FA" w:rsidR="00CD6108" w:rsidRDefault="00427B20" w:rsidP="000B33B3">
            <w:pPr>
              <w:spacing w:after="0" w:line="240" w:lineRule="auto"/>
              <w:jc w:val="both"/>
              <w:rPr>
                <w:rFonts w:ascii="Arial" w:hAnsi="Arial" w:cs="Arial"/>
                <w:sz w:val="20"/>
                <w:szCs w:val="20"/>
              </w:rPr>
            </w:pPr>
            <w:r w:rsidRPr="00427B20">
              <w:rPr>
                <w:rFonts w:ascii="Arial" w:hAnsi="Arial" w:cs="Arial"/>
                <w:sz w:val="20"/>
                <w:szCs w:val="20"/>
              </w:rPr>
              <w:t xml:space="preserve">Alessi, Renato. </w:t>
            </w:r>
            <w:r w:rsidR="00CD6108" w:rsidRPr="00427B20">
              <w:rPr>
                <w:rFonts w:ascii="Arial" w:hAnsi="Arial" w:cs="Arial"/>
                <w:sz w:val="20"/>
                <w:szCs w:val="20"/>
              </w:rPr>
              <w:t>Instituciones de Derecho Administrativo T.I., Barcelona, Casa Editorial Bosch, 1970.</w:t>
            </w:r>
          </w:p>
          <w:p w14:paraId="0866A3C6" w14:textId="77777777" w:rsidR="00427B20" w:rsidRPr="00427B20" w:rsidRDefault="00427B20" w:rsidP="000B33B3">
            <w:pPr>
              <w:spacing w:after="0" w:line="240" w:lineRule="auto"/>
              <w:jc w:val="both"/>
              <w:rPr>
                <w:rFonts w:ascii="Arial" w:hAnsi="Arial" w:cs="Arial"/>
                <w:sz w:val="20"/>
                <w:szCs w:val="20"/>
              </w:rPr>
            </w:pPr>
          </w:p>
          <w:p w14:paraId="64A58E89" w14:textId="77777777" w:rsidR="00CD6108" w:rsidRDefault="00427B20" w:rsidP="000B33B3">
            <w:pPr>
              <w:spacing w:after="0" w:line="240" w:lineRule="auto"/>
              <w:jc w:val="both"/>
              <w:rPr>
                <w:rFonts w:ascii="Arial" w:hAnsi="Arial" w:cs="Arial"/>
                <w:sz w:val="20"/>
                <w:szCs w:val="20"/>
              </w:rPr>
            </w:pPr>
            <w:r w:rsidRPr="00427B20">
              <w:rPr>
                <w:rFonts w:ascii="Arial" w:hAnsi="Arial" w:cs="Arial"/>
                <w:sz w:val="20"/>
                <w:szCs w:val="20"/>
              </w:rPr>
              <w:t>Ariño Ortiz, Gaspar</w:t>
            </w:r>
            <w:r w:rsidR="00CD6108" w:rsidRPr="00427B20">
              <w:rPr>
                <w:rFonts w:ascii="Arial" w:hAnsi="Arial" w:cs="Arial"/>
                <w:sz w:val="20"/>
                <w:szCs w:val="20"/>
              </w:rPr>
              <w:t>. El Contrato Administrativo en el Derecho Español, En: Conferencias de contratación administrativa, Universidad Externado de Colombia, 2004.</w:t>
            </w:r>
          </w:p>
          <w:p w14:paraId="3E5A1308" w14:textId="77777777" w:rsidR="000B33B3" w:rsidRPr="00427B20" w:rsidRDefault="000B33B3" w:rsidP="000B33B3">
            <w:pPr>
              <w:spacing w:after="0" w:line="240" w:lineRule="auto"/>
              <w:jc w:val="both"/>
              <w:rPr>
                <w:rFonts w:ascii="Arial" w:hAnsi="Arial" w:cs="Arial"/>
                <w:sz w:val="20"/>
                <w:szCs w:val="20"/>
              </w:rPr>
            </w:pPr>
          </w:p>
          <w:p w14:paraId="2098FE03" w14:textId="77777777" w:rsidR="00CD6108" w:rsidRPr="00427B20" w:rsidRDefault="00427B20" w:rsidP="000B33B3">
            <w:pPr>
              <w:spacing w:after="0" w:line="240" w:lineRule="auto"/>
              <w:jc w:val="both"/>
              <w:rPr>
                <w:rFonts w:ascii="Arial" w:hAnsi="Arial" w:cs="Arial"/>
                <w:sz w:val="20"/>
                <w:szCs w:val="20"/>
              </w:rPr>
            </w:pPr>
            <w:r w:rsidRPr="00427B20">
              <w:rPr>
                <w:rFonts w:ascii="Arial" w:hAnsi="Arial" w:cs="Arial"/>
                <w:sz w:val="20"/>
                <w:szCs w:val="20"/>
              </w:rPr>
              <w:t>Ballesteros Fernández, Ángel Y Castelao Rodríguez, Julio</w:t>
            </w:r>
            <w:r w:rsidR="00CD6108" w:rsidRPr="00427B20">
              <w:rPr>
                <w:rFonts w:ascii="Arial" w:hAnsi="Arial" w:cs="Arial"/>
                <w:sz w:val="20"/>
                <w:szCs w:val="20"/>
              </w:rPr>
              <w:t>. Contratos de las Administraciones Públicas – Comentarios al Texto Refundido de la Ley. Madrid, Editorial Publicaciones Abella, tercera edición, 2000</w:t>
            </w:r>
            <w:r w:rsidR="000B33B3">
              <w:rPr>
                <w:rFonts w:ascii="Arial" w:hAnsi="Arial" w:cs="Arial"/>
                <w:sz w:val="20"/>
                <w:szCs w:val="20"/>
              </w:rPr>
              <w:t>.</w:t>
            </w:r>
          </w:p>
          <w:p w14:paraId="28558658" w14:textId="77777777" w:rsidR="00CD6108" w:rsidRPr="00CD6108" w:rsidRDefault="00CD6108" w:rsidP="000B33B3">
            <w:pPr>
              <w:spacing w:after="0" w:line="240" w:lineRule="auto"/>
              <w:jc w:val="both"/>
              <w:rPr>
                <w:rFonts w:ascii="Arial" w:hAnsi="Arial" w:cs="Arial"/>
                <w:sz w:val="24"/>
              </w:rPr>
            </w:pPr>
          </w:p>
          <w:p w14:paraId="740F9BDB" w14:textId="77777777" w:rsidR="00A92CED" w:rsidRPr="00427B20" w:rsidRDefault="00A92CED" w:rsidP="000B33B3">
            <w:pPr>
              <w:autoSpaceDE w:val="0"/>
              <w:autoSpaceDN w:val="0"/>
              <w:adjustRightInd w:val="0"/>
              <w:spacing w:after="0" w:line="240" w:lineRule="auto"/>
              <w:jc w:val="both"/>
              <w:rPr>
                <w:rFonts w:ascii="Arial" w:hAnsi="Arial" w:cs="Arial"/>
                <w:sz w:val="20"/>
                <w:szCs w:val="20"/>
              </w:rPr>
            </w:pPr>
            <w:r w:rsidRPr="00427B20">
              <w:rPr>
                <w:rFonts w:ascii="Arial" w:hAnsi="Arial" w:cs="Arial"/>
                <w:sz w:val="20"/>
                <w:szCs w:val="20"/>
              </w:rPr>
              <w:t xml:space="preserve">Bastidas Barcenas Hugo (2014) La actividad administrativa, la función pública y los servicios públicos en </w:t>
            </w:r>
            <w:r w:rsidRPr="00427B20">
              <w:rPr>
                <w:rFonts w:ascii="Arial" w:hAnsi="Arial" w:cs="Arial"/>
                <w:i/>
                <w:iCs/>
                <w:sz w:val="20"/>
                <w:szCs w:val="20"/>
              </w:rPr>
              <w:t xml:space="preserve">revista de derecho y economía,  </w:t>
            </w:r>
            <w:r w:rsidRPr="00427B20">
              <w:rPr>
                <w:rFonts w:ascii="Arial" w:hAnsi="Arial" w:cs="Arial"/>
                <w:iCs/>
                <w:sz w:val="20"/>
                <w:szCs w:val="20"/>
              </w:rPr>
              <w:t>n.º 41,  enero-junio 2014,  pp. 51-65</w:t>
            </w:r>
            <w:r w:rsidR="000B33B3">
              <w:rPr>
                <w:rFonts w:ascii="Arial" w:hAnsi="Arial" w:cs="Arial"/>
                <w:iCs/>
                <w:sz w:val="20"/>
                <w:szCs w:val="20"/>
              </w:rPr>
              <w:t>.</w:t>
            </w:r>
          </w:p>
          <w:p w14:paraId="15DB221D" w14:textId="77777777" w:rsidR="00A92CED" w:rsidRPr="00427B20" w:rsidRDefault="00A92CED" w:rsidP="000B33B3">
            <w:pPr>
              <w:autoSpaceDE w:val="0"/>
              <w:autoSpaceDN w:val="0"/>
              <w:adjustRightInd w:val="0"/>
              <w:spacing w:after="0" w:line="240" w:lineRule="auto"/>
              <w:jc w:val="both"/>
              <w:rPr>
                <w:rFonts w:ascii="Arial" w:hAnsi="Arial" w:cs="Arial"/>
                <w:sz w:val="20"/>
                <w:szCs w:val="20"/>
              </w:rPr>
            </w:pPr>
            <w:r w:rsidRPr="00427B20">
              <w:rPr>
                <w:rFonts w:ascii="Arial" w:hAnsi="Arial" w:cs="Arial"/>
                <w:sz w:val="20"/>
                <w:szCs w:val="20"/>
              </w:rPr>
              <w:t xml:space="preserve">   </w:t>
            </w:r>
          </w:p>
          <w:p w14:paraId="12B86843" w14:textId="77777777" w:rsidR="00CD6108" w:rsidRPr="000B33B3" w:rsidRDefault="00427B20" w:rsidP="000B33B3">
            <w:pPr>
              <w:spacing w:after="0" w:line="240" w:lineRule="auto"/>
              <w:jc w:val="both"/>
              <w:rPr>
                <w:rFonts w:ascii="Arial" w:hAnsi="Arial" w:cs="Arial"/>
                <w:sz w:val="20"/>
                <w:szCs w:val="20"/>
              </w:rPr>
            </w:pPr>
            <w:r w:rsidRPr="00427B20">
              <w:rPr>
                <w:rFonts w:ascii="Arial" w:hAnsi="Arial" w:cs="Arial"/>
                <w:sz w:val="20"/>
                <w:szCs w:val="20"/>
              </w:rPr>
              <w:t>Benavides, José Luís</w:t>
            </w:r>
            <w:r w:rsidR="00CD6108" w:rsidRPr="00427B20">
              <w:rPr>
                <w:rFonts w:ascii="Arial" w:hAnsi="Arial" w:cs="Arial"/>
                <w:sz w:val="20"/>
                <w:szCs w:val="20"/>
              </w:rPr>
              <w:t>. El Contrato Estatal, segunda edición, Bogotá D.C., Universidad Externado de Colombia, 2004.</w:t>
            </w:r>
          </w:p>
          <w:p w14:paraId="47848EE2" w14:textId="77777777" w:rsidR="00CD6108" w:rsidRPr="00427B20" w:rsidRDefault="00427B20" w:rsidP="000B33B3">
            <w:pPr>
              <w:spacing w:after="0" w:line="240" w:lineRule="auto"/>
              <w:jc w:val="both"/>
              <w:rPr>
                <w:rFonts w:ascii="Arial" w:hAnsi="Arial" w:cs="Arial"/>
                <w:sz w:val="20"/>
                <w:szCs w:val="20"/>
              </w:rPr>
            </w:pPr>
            <w:r w:rsidRPr="00427B20">
              <w:rPr>
                <w:rFonts w:ascii="Arial" w:hAnsi="Arial" w:cs="Arial"/>
                <w:sz w:val="20"/>
                <w:szCs w:val="20"/>
              </w:rPr>
              <w:t>Benoit, F.P</w:t>
            </w:r>
            <w:r w:rsidR="00CD6108" w:rsidRPr="00427B20">
              <w:rPr>
                <w:rFonts w:ascii="Arial" w:hAnsi="Arial" w:cs="Arial"/>
                <w:sz w:val="20"/>
                <w:szCs w:val="20"/>
              </w:rPr>
              <w:t>. El Derecho Administrativo francés, Madrid, Instituto de Estudios Administrativos, 1977.</w:t>
            </w:r>
          </w:p>
          <w:p w14:paraId="436A44F3" w14:textId="77777777" w:rsidR="00CD6108" w:rsidRPr="00427B20" w:rsidRDefault="00CD6108" w:rsidP="000B33B3">
            <w:pPr>
              <w:pStyle w:val="Prrafodelista"/>
              <w:spacing w:after="0" w:line="240" w:lineRule="auto"/>
              <w:jc w:val="both"/>
              <w:rPr>
                <w:rFonts w:ascii="Arial" w:hAnsi="Arial" w:cs="Arial"/>
                <w:sz w:val="20"/>
                <w:szCs w:val="20"/>
              </w:rPr>
            </w:pPr>
          </w:p>
          <w:p w14:paraId="5EE3F7BD" w14:textId="77777777" w:rsidR="00CD6108" w:rsidRPr="00427B20" w:rsidRDefault="00427B20" w:rsidP="000B33B3">
            <w:pPr>
              <w:spacing w:after="0" w:line="240" w:lineRule="auto"/>
              <w:jc w:val="both"/>
              <w:rPr>
                <w:rFonts w:ascii="Arial" w:hAnsi="Arial" w:cs="Arial"/>
                <w:sz w:val="20"/>
                <w:szCs w:val="20"/>
              </w:rPr>
            </w:pPr>
            <w:r w:rsidRPr="00427B20">
              <w:rPr>
                <w:rFonts w:ascii="Arial" w:hAnsi="Arial" w:cs="Arial"/>
                <w:sz w:val="20"/>
                <w:szCs w:val="20"/>
              </w:rPr>
              <w:t>Bercaitz, Miguel Ángel</w:t>
            </w:r>
            <w:r w:rsidR="00CD6108" w:rsidRPr="00427B20">
              <w:rPr>
                <w:rFonts w:ascii="Arial" w:hAnsi="Arial" w:cs="Arial"/>
                <w:sz w:val="20"/>
                <w:szCs w:val="20"/>
              </w:rPr>
              <w:t xml:space="preserve">. Teoría General de los Contratos Administrativos, segunda edición, Buenos Aires Argentina, Ediciones de Palma, 1980 </w:t>
            </w:r>
          </w:p>
          <w:p w14:paraId="6AA40937" w14:textId="77777777" w:rsidR="00CD6108" w:rsidRPr="00427B20" w:rsidRDefault="00CD6108" w:rsidP="000B33B3">
            <w:pPr>
              <w:pStyle w:val="Prrafodelista"/>
              <w:spacing w:after="0" w:line="240" w:lineRule="auto"/>
              <w:jc w:val="both"/>
              <w:rPr>
                <w:rFonts w:ascii="Arial" w:hAnsi="Arial" w:cs="Arial"/>
                <w:sz w:val="20"/>
                <w:szCs w:val="20"/>
              </w:rPr>
            </w:pPr>
          </w:p>
          <w:p w14:paraId="320270FA" w14:textId="77777777" w:rsidR="00CD6108" w:rsidRPr="00427B20" w:rsidRDefault="00427B20" w:rsidP="000B33B3">
            <w:pPr>
              <w:spacing w:after="0" w:line="240" w:lineRule="auto"/>
              <w:jc w:val="both"/>
              <w:rPr>
                <w:rFonts w:ascii="Arial" w:hAnsi="Arial" w:cs="Arial"/>
                <w:sz w:val="20"/>
                <w:szCs w:val="20"/>
              </w:rPr>
            </w:pPr>
            <w:r w:rsidRPr="00427B20">
              <w:rPr>
                <w:rFonts w:ascii="Arial" w:hAnsi="Arial" w:cs="Arial"/>
                <w:sz w:val="20"/>
                <w:szCs w:val="20"/>
              </w:rPr>
              <w:t>Berzosa, Carlos</w:t>
            </w:r>
            <w:r w:rsidR="00CD6108" w:rsidRPr="00427B20">
              <w:rPr>
                <w:rFonts w:ascii="Arial" w:hAnsi="Arial" w:cs="Arial"/>
                <w:sz w:val="20"/>
                <w:szCs w:val="20"/>
              </w:rPr>
              <w:t xml:space="preserve">. Crisis económica y retroceso del Estado de Bienestar. </w:t>
            </w:r>
          </w:p>
          <w:p w14:paraId="22B4F32D" w14:textId="77777777" w:rsidR="00CD6108" w:rsidRPr="00427B20" w:rsidRDefault="00CD6108" w:rsidP="000B33B3">
            <w:pPr>
              <w:autoSpaceDE w:val="0"/>
              <w:autoSpaceDN w:val="0"/>
              <w:adjustRightInd w:val="0"/>
              <w:spacing w:after="0" w:line="240" w:lineRule="auto"/>
              <w:jc w:val="both"/>
              <w:rPr>
                <w:rFonts w:ascii="Arial" w:hAnsi="Arial" w:cs="Arial"/>
                <w:sz w:val="20"/>
                <w:szCs w:val="20"/>
              </w:rPr>
            </w:pPr>
          </w:p>
          <w:p w14:paraId="12E1BC59" w14:textId="77777777" w:rsidR="00A92CED" w:rsidRPr="00427B20" w:rsidRDefault="00A92CED" w:rsidP="000B33B3">
            <w:pPr>
              <w:autoSpaceDE w:val="0"/>
              <w:autoSpaceDN w:val="0"/>
              <w:adjustRightInd w:val="0"/>
              <w:spacing w:after="0" w:line="240" w:lineRule="auto"/>
              <w:jc w:val="both"/>
              <w:rPr>
                <w:rFonts w:ascii="Arial" w:hAnsi="Arial" w:cs="Arial"/>
                <w:b/>
                <w:bCs/>
                <w:i/>
                <w:sz w:val="20"/>
                <w:szCs w:val="20"/>
              </w:rPr>
            </w:pPr>
            <w:r w:rsidRPr="00427B20">
              <w:rPr>
                <w:rFonts w:ascii="Arial" w:hAnsi="Arial" w:cs="Arial"/>
                <w:iCs/>
                <w:sz w:val="20"/>
                <w:szCs w:val="20"/>
              </w:rPr>
              <w:t xml:space="preserve">Brewer-Carías Allan R.  (2004). La actividad administrativa y su Régimen Jurídico. </w:t>
            </w:r>
            <w:r w:rsidRPr="00427B20">
              <w:rPr>
                <w:rFonts w:ascii="Arial" w:hAnsi="Arial" w:cs="Arial"/>
                <w:i/>
                <w:sz w:val="20"/>
                <w:szCs w:val="20"/>
              </w:rPr>
              <w:t xml:space="preserve">Ponencia para las </w:t>
            </w:r>
            <w:r w:rsidRPr="00427B20">
              <w:rPr>
                <w:rFonts w:ascii="Arial" w:hAnsi="Arial" w:cs="Arial"/>
                <w:i/>
                <w:iCs/>
                <w:sz w:val="20"/>
                <w:szCs w:val="20"/>
              </w:rPr>
              <w:t>II Jornadas de Derecho Administrativo de Valencia</w:t>
            </w:r>
            <w:r w:rsidRPr="00427B20">
              <w:rPr>
                <w:rFonts w:ascii="Arial" w:hAnsi="Arial" w:cs="Arial"/>
                <w:i/>
                <w:sz w:val="20"/>
                <w:szCs w:val="20"/>
              </w:rPr>
              <w:t xml:space="preserve">, sobre </w:t>
            </w:r>
            <w:r w:rsidRPr="00427B20">
              <w:rPr>
                <w:rFonts w:ascii="Arial" w:hAnsi="Arial" w:cs="Arial"/>
                <w:bCs/>
                <w:i/>
                <w:sz w:val="20"/>
                <w:szCs w:val="20"/>
              </w:rPr>
              <w:t>El Contenido de la Actividad Administrativa</w:t>
            </w:r>
            <w:r w:rsidRPr="00427B20">
              <w:rPr>
                <w:rFonts w:ascii="Arial" w:hAnsi="Arial" w:cs="Arial"/>
                <w:sz w:val="20"/>
                <w:szCs w:val="20"/>
              </w:rPr>
              <w:t>, Fundación Estudios de Derecho Administrativos</w:t>
            </w:r>
          </w:p>
          <w:p w14:paraId="7903623E" w14:textId="77777777" w:rsidR="00CD6108" w:rsidRPr="00427B20" w:rsidRDefault="00A92CED" w:rsidP="000B33B3">
            <w:pPr>
              <w:autoSpaceDE w:val="0"/>
              <w:autoSpaceDN w:val="0"/>
              <w:adjustRightInd w:val="0"/>
              <w:spacing w:after="0" w:line="240" w:lineRule="auto"/>
              <w:jc w:val="both"/>
              <w:rPr>
                <w:rFonts w:ascii="Arial" w:hAnsi="Arial" w:cs="Arial"/>
                <w:sz w:val="20"/>
                <w:szCs w:val="20"/>
              </w:rPr>
            </w:pPr>
            <w:r w:rsidRPr="00427B20">
              <w:rPr>
                <w:rFonts w:ascii="Arial" w:hAnsi="Arial" w:cs="Arial"/>
                <w:sz w:val="20"/>
                <w:szCs w:val="20"/>
              </w:rPr>
              <w:t>(FUNEDA), Instituto de Estudios Jurídicos del Colegio de Abogados el Estado Carabobo, Valencia, 27-28 agosto, 2004</w:t>
            </w:r>
          </w:p>
          <w:p w14:paraId="11DCE268" w14:textId="77777777" w:rsidR="00CD6108" w:rsidRPr="00427B20" w:rsidRDefault="00CD6108" w:rsidP="000B33B3">
            <w:pPr>
              <w:autoSpaceDE w:val="0"/>
              <w:autoSpaceDN w:val="0"/>
              <w:adjustRightInd w:val="0"/>
              <w:spacing w:after="0" w:line="240" w:lineRule="auto"/>
              <w:jc w:val="both"/>
              <w:rPr>
                <w:rFonts w:ascii="Arial" w:hAnsi="Arial" w:cs="Arial"/>
                <w:sz w:val="20"/>
                <w:szCs w:val="20"/>
              </w:rPr>
            </w:pPr>
          </w:p>
          <w:p w14:paraId="61E66940" w14:textId="77777777" w:rsidR="00CD6108" w:rsidRPr="00427B20" w:rsidRDefault="00427B20" w:rsidP="000B33B3">
            <w:pPr>
              <w:autoSpaceDE w:val="0"/>
              <w:autoSpaceDN w:val="0"/>
              <w:adjustRightInd w:val="0"/>
              <w:spacing w:after="0" w:line="240" w:lineRule="auto"/>
              <w:jc w:val="both"/>
              <w:rPr>
                <w:rFonts w:ascii="Arial" w:hAnsi="Arial" w:cs="Arial"/>
                <w:sz w:val="20"/>
                <w:szCs w:val="20"/>
                <w:lang w:val="en-US"/>
              </w:rPr>
            </w:pPr>
            <w:r w:rsidRPr="00427B20">
              <w:rPr>
                <w:rFonts w:ascii="Arial" w:hAnsi="Arial" w:cs="Arial"/>
                <w:sz w:val="20"/>
                <w:szCs w:val="20"/>
                <w:lang w:val="en-US"/>
              </w:rPr>
              <w:lastRenderedPageBreak/>
              <w:t>Chapus, Rene</w:t>
            </w:r>
            <w:r w:rsidR="00CD6108" w:rsidRPr="00427B20">
              <w:rPr>
                <w:rFonts w:ascii="Arial" w:hAnsi="Arial" w:cs="Arial"/>
                <w:sz w:val="20"/>
                <w:szCs w:val="20"/>
                <w:lang w:val="en-US"/>
              </w:rPr>
              <w:t>. Droit Administratif Générale, Monchrestien, Paris 2001.</w:t>
            </w:r>
          </w:p>
          <w:p w14:paraId="5F60A24D" w14:textId="77777777" w:rsidR="00CD6108" w:rsidRPr="00427B20" w:rsidRDefault="00CD6108" w:rsidP="000B33B3">
            <w:pPr>
              <w:autoSpaceDE w:val="0"/>
              <w:autoSpaceDN w:val="0"/>
              <w:adjustRightInd w:val="0"/>
              <w:spacing w:after="0" w:line="240" w:lineRule="auto"/>
              <w:jc w:val="both"/>
              <w:rPr>
                <w:rFonts w:ascii="Arial" w:hAnsi="Arial" w:cs="Arial"/>
                <w:sz w:val="20"/>
                <w:szCs w:val="20"/>
                <w:lang w:val="en-US"/>
              </w:rPr>
            </w:pPr>
          </w:p>
          <w:p w14:paraId="193F4CF3" w14:textId="77777777" w:rsidR="00CD6108" w:rsidRPr="00CF0095" w:rsidRDefault="00427B20" w:rsidP="000B33B3">
            <w:pPr>
              <w:spacing w:after="0" w:line="240" w:lineRule="auto"/>
              <w:jc w:val="both"/>
              <w:rPr>
                <w:rFonts w:ascii="Arial" w:hAnsi="Arial" w:cs="Arial"/>
                <w:sz w:val="20"/>
                <w:szCs w:val="20"/>
                <w:lang w:val="fr-FR"/>
              </w:rPr>
            </w:pPr>
            <w:r w:rsidRPr="00427B20">
              <w:rPr>
                <w:rFonts w:ascii="Arial" w:hAnsi="Arial" w:cs="Arial"/>
                <w:sz w:val="20"/>
                <w:szCs w:val="20"/>
                <w:lang w:val="en-US"/>
              </w:rPr>
              <w:t>Depuis, Georges</w:t>
            </w:r>
            <w:r w:rsidR="00CD6108" w:rsidRPr="00427B20">
              <w:rPr>
                <w:rFonts w:ascii="Arial" w:hAnsi="Arial" w:cs="Arial"/>
                <w:sz w:val="20"/>
                <w:szCs w:val="20"/>
                <w:lang w:val="en-US"/>
              </w:rPr>
              <w:t xml:space="preserve">. </w:t>
            </w:r>
            <w:r w:rsidR="00CD6108" w:rsidRPr="00CF0095">
              <w:rPr>
                <w:rFonts w:ascii="Arial" w:hAnsi="Arial" w:cs="Arial"/>
                <w:sz w:val="20"/>
                <w:szCs w:val="20"/>
                <w:lang w:val="fr-FR"/>
              </w:rPr>
              <w:t>Droit Administratif, 9e éditión.</w:t>
            </w:r>
          </w:p>
          <w:p w14:paraId="2C77CC1D" w14:textId="77777777" w:rsidR="000B33B3" w:rsidRPr="00CF0095" w:rsidRDefault="000B33B3" w:rsidP="000B33B3">
            <w:pPr>
              <w:spacing w:after="0" w:line="240" w:lineRule="auto"/>
              <w:jc w:val="both"/>
              <w:rPr>
                <w:rFonts w:ascii="Arial" w:hAnsi="Arial" w:cs="Arial"/>
                <w:sz w:val="20"/>
                <w:szCs w:val="20"/>
                <w:lang w:val="fr-FR"/>
              </w:rPr>
            </w:pPr>
          </w:p>
          <w:p w14:paraId="0ADE331B" w14:textId="77777777" w:rsidR="00CD6108" w:rsidRDefault="00427B20" w:rsidP="000B33B3">
            <w:pPr>
              <w:spacing w:after="0" w:line="240" w:lineRule="auto"/>
              <w:jc w:val="both"/>
              <w:rPr>
                <w:rFonts w:ascii="Arial" w:hAnsi="Arial" w:cs="Arial"/>
                <w:sz w:val="20"/>
                <w:szCs w:val="20"/>
                <w:lang w:val="en-US"/>
              </w:rPr>
            </w:pPr>
            <w:r w:rsidRPr="00CF0095">
              <w:rPr>
                <w:rFonts w:ascii="Arial" w:hAnsi="Arial" w:cs="Arial"/>
                <w:sz w:val="20"/>
                <w:szCs w:val="20"/>
                <w:lang w:val="fr-FR"/>
              </w:rPr>
              <w:t>Devolvé, Pierre</w:t>
            </w:r>
            <w:r w:rsidR="00CD6108" w:rsidRPr="00CF0095">
              <w:rPr>
                <w:rFonts w:ascii="Arial" w:hAnsi="Arial" w:cs="Arial"/>
                <w:sz w:val="20"/>
                <w:szCs w:val="20"/>
                <w:lang w:val="fr-FR"/>
              </w:rPr>
              <w:t xml:space="preserve">. </w:t>
            </w:r>
            <w:r w:rsidR="00CD6108" w:rsidRPr="00427B20">
              <w:rPr>
                <w:rFonts w:ascii="Arial" w:hAnsi="Arial" w:cs="Arial"/>
                <w:sz w:val="20"/>
                <w:szCs w:val="20"/>
                <w:lang w:val="en-US"/>
              </w:rPr>
              <w:t>L´Act administratif, Sirey, Paris,1980</w:t>
            </w:r>
          </w:p>
          <w:p w14:paraId="095B39A0" w14:textId="77777777" w:rsidR="000B33B3" w:rsidRPr="00896254" w:rsidRDefault="000B33B3" w:rsidP="000B33B3">
            <w:pPr>
              <w:spacing w:after="0" w:line="240" w:lineRule="auto"/>
              <w:jc w:val="both"/>
              <w:rPr>
                <w:rFonts w:ascii="Arial" w:hAnsi="Arial" w:cs="Arial"/>
                <w:sz w:val="20"/>
                <w:szCs w:val="20"/>
                <w:lang w:val="en-US"/>
              </w:rPr>
            </w:pPr>
          </w:p>
          <w:p w14:paraId="0BBE660D" w14:textId="77777777" w:rsidR="00CD6108" w:rsidRDefault="00427B20" w:rsidP="000B33B3">
            <w:pPr>
              <w:spacing w:after="0" w:line="240" w:lineRule="auto"/>
              <w:jc w:val="both"/>
              <w:rPr>
                <w:rFonts w:ascii="Arial" w:hAnsi="Arial" w:cs="Arial"/>
                <w:sz w:val="20"/>
                <w:szCs w:val="20"/>
                <w:lang w:val="en-US"/>
              </w:rPr>
            </w:pPr>
            <w:r w:rsidRPr="00427B20">
              <w:rPr>
                <w:rFonts w:ascii="Arial" w:hAnsi="Arial" w:cs="Arial"/>
                <w:sz w:val="20"/>
                <w:szCs w:val="20"/>
                <w:lang w:val="en-US"/>
              </w:rPr>
              <w:t>Dupuis, Georges.</w:t>
            </w:r>
            <w:r w:rsidR="00CD6108" w:rsidRPr="00427B20">
              <w:rPr>
                <w:rFonts w:ascii="Arial" w:hAnsi="Arial" w:cs="Arial"/>
                <w:sz w:val="20"/>
                <w:szCs w:val="20"/>
                <w:lang w:val="en-US"/>
              </w:rPr>
              <w:t xml:space="preserve"> Droid Administratif. 9e édition, Paris, Maison éditorial Armand Colin, 2004.</w:t>
            </w:r>
          </w:p>
          <w:p w14:paraId="225DB9AC" w14:textId="77777777" w:rsidR="000B33B3" w:rsidRPr="00427B20" w:rsidRDefault="000B33B3" w:rsidP="000B33B3">
            <w:pPr>
              <w:spacing w:after="0" w:line="240" w:lineRule="auto"/>
              <w:jc w:val="both"/>
              <w:rPr>
                <w:rFonts w:ascii="Arial" w:hAnsi="Arial" w:cs="Arial"/>
                <w:sz w:val="20"/>
                <w:szCs w:val="20"/>
                <w:lang w:val="en-US"/>
              </w:rPr>
            </w:pPr>
          </w:p>
          <w:p w14:paraId="00A8B0C3" w14:textId="77777777" w:rsidR="00CD6108" w:rsidRPr="00427B20" w:rsidRDefault="00427B20" w:rsidP="000B33B3">
            <w:pPr>
              <w:spacing w:after="0" w:line="240" w:lineRule="auto"/>
              <w:jc w:val="both"/>
              <w:rPr>
                <w:rFonts w:ascii="Arial" w:hAnsi="Arial" w:cs="Arial"/>
                <w:sz w:val="20"/>
                <w:szCs w:val="20"/>
                <w:lang w:val="en-US"/>
              </w:rPr>
            </w:pPr>
            <w:r w:rsidRPr="00427B20">
              <w:rPr>
                <w:rFonts w:ascii="Arial" w:hAnsi="Arial" w:cs="Arial"/>
                <w:sz w:val="20"/>
                <w:szCs w:val="20"/>
                <w:lang w:val="en-US"/>
              </w:rPr>
              <w:t>Foillard, Philippe</w:t>
            </w:r>
            <w:r w:rsidR="00CD6108" w:rsidRPr="00427B20">
              <w:rPr>
                <w:rFonts w:ascii="Arial" w:hAnsi="Arial" w:cs="Arial"/>
                <w:sz w:val="20"/>
                <w:szCs w:val="20"/>
                <w:lang w:val="en-US"/>
              </w:rPr>
              <w:t>. Droit Administratif, 9e edition, Orleans, Paradigme Publicatios Universitaires, 2005.</w:t>
            </w:r>
          </w:p>
          <w:p w14:paraId="6291E1EF" w14:textId="77777777" w:rsidR="00A92CED" w:rsidRPr="00427B20" w:rsidRDefault="00A92CED" w:rsidP="000B33B3">
            <w:pPr>
              <w:autoSpaceDE w:val="0"/>
              <w:autoSpaceDN w:val="0"/>
              <w:adjustRightInd w:val="0"/>
              <w:spacing w:after="0" w:line="240" w:lineRule="auto"/>
              <w:jc w:val="both"/>
              <w:rPr>
                <w:rFonts w:ascii="Arial" w:hAnsi="Arial" w:cs="Arial"/>
                <w:sz w:val="20"/>
                <w:szCs w:val="20"/>
                <w:lang w:val="en-US"/>
              </w:rPr>
            </w:pPr>
          </w:p>
          <w:p w14:paraId="11957767" w14:textId="77777777" w:rsidR="00A92CED" w:rsidRPr="00427B20" w:rsidRDefault="00A92CED" w:rsidP="000B33B3">
            <w:pPr>
              <w:autoSpaceDE w:val="0"/>
              <w:autoSpaceDN w:val="0"/>
              <w:adjustRightInd w:val="0"/>
              <w:spacing w:after="0" w:line="240" w:lineRule="auto"/>
              <w:jc w:val="both"/>
              <w:rPr>
                <w:rFonts w:ascii="Arial" w:hAnsi="Arial" w:cs="Arial"/>
                <w:sz w:val="20"/>
                <w:szCs w:val="20"/>
              </w:rPr>
            </w:pPr>
            <w:r w:rsidRPr="00427B20">
              <w:rPr>
                <w:rFonts w:ascii="Arial" w:hAnsi="Arial" w:cs="Arial"/>
                <w:sz w:val="20"/>
                <w:szCs w:val="20"/>
              </w:rPr>
              <w:t xml:space="preserve">Franco Soto Francisco (2008). La Actividad Administrativa. Documento extraído el 18 de junio de 2019 de </w:t>
            </w:r>
            <w:hyperlink r:id="rId19" w:history="1">
              <w:r w:rsidRPr="00427B20">
                <w:rPr>
                  <w:rStyle w:val="Hipervnculo"/>
                  <w:rFonts w:ascii="Arial" w:hAnsi="Arial" w:cs="Arial"/>
                  <w:sz w:val="20"/>
                  <w:szCs w:val="20"/>
                </w:rPr>
                <w:t>https://franciscofrancord.wordpress.com/2016/06/14/la-actividad-administrativa/</w:t>
              </w:r>
            </w:hyperlink>
          </w:p>
          <w:p w14:paraId="2E1266BD" w14:textId="77777777" w:rsidR="00A92CED" w:rsidRPr="00427B20" w:rsidRDefault="00A92CED" w:rsidP="000B33B3">
            <w:pPr>
              <w:autoSpaceDE w:val="0"/>
              <w:autoSpaceDN w:val="0"/>
              <w:adjustRightInd w:val="0"/>
              <w:spacing w:after="0" w:line="240" w:lineRule="auto"/>
              <w:jc w:val="both"/>
              <w:rPr>
                <w:rFonts w:ascii="Arial" w:hAnsi="Arial" w:cs="Arial"/>
                <w:sz w:val="20"/>
                <w:szCs w:val="20"/>
              </w:rPr>
            </w:pPr>
          </w:p>
          <w:p w14:paraId="12FC1C9B" w14:textId="77777777" w:rsidR="00CD6108" w:rsidRPr="00CD6108" w:rsidRDefault="00427B20" w:rsidP="000B33B3">
            <w:pPr>
              <w:spacing w:after="0" w:line="240" w:lineRule="auto"/>
              <w:jc w:val="both"/>
              <w:rPr>
                <w:rFonts w:ascii="Arial" w:hAnsi="Arial" w:cs="Arial"/>
                <w:sz w:val="24"/>
              </w:rPr>
            </w:pPr>
            <w:r w:rsidRPr="00427B20">
              <w:rPr>
                <w:rFonts w:ascii="Arial" w:hAnsi="Arial" w:cs="Arial"/>
                <w:sz w:val="20"/>
                <w:szCs w:val="20"/>
              </w:rPr>
              <w:t>Giannini, Massimo Severo.</w:t>
            </w:r>
            <w:r w:rsidR="00CD6108" w:rsidRPr="00427B20">
              <w:rPr>
                <w:rFonts w:ascii="Arial" w:hAnsi="Arial" w:cs="Arial"/>
                <w:sz w:val="20"/>
                <w:szCs w:val="20"/>
              </w:rPr>
              <w:t xml:space="preserve"> Derecho Administrativo, Volumen I, Madrid, Edita Ministerio para las Administraciones Públicas, 1991. </w:t>
            </w:r>
          </w:p>
          <w:p w14:paraId="6CE225C5" w14:textId="77777777" w:rsidR="00CD6108" w:rsidRPr="00427B20" w:rsidRDefault="00CD6108" w:rsidP="000B33B3">
            <w:pPr>
              <w:autoSpaceDE w:val="0"/>
              <w:autoSpaceDN w:val="0"/>
              <w:adjustRightInd w:val="0"/>
              <w:spacing w:after="0" w:line="240" w:lineRule="auto"/>
              <w:jc w:val="both"/>
              <w:rPr>
                <w:rFonts w:ascii="Arial" w:hAnsi="Arial" w:cs="Arial"/>
                <w:sz w:val="20"/>
                <w:szCs w:val="20"/>
              </w:rPr>
            </w:pPr>
          </w:p>
          <w:p w14:paraId="3ACFF100" w14:textId="77777777" w:rsidR="00A92CED" w:rsidRPr="00427B20" w:rsidRDefault="00A92CED" w:rsidP="000B33B3">
            <w:pPr>
              <w:autoSpaceDE w:val="0"/>
              <w:autoSpaceDN w:val="0"/>
              <w:adjustRightInd w:val="0"/>
              <w:spacing w:after="0" w:line="240" w:lineRule="auto"/>
              <w:jc w:val="both"/>
              <w:rPr>
                <w:rFonts w:ascii="Arial" w:hAnsi="Arial" w:cs="Arial"/>
                <w:sz w:val="20"/>
                <w:szCs w:val="20"/>
              </w:rPr>
            </w:pPr>
            <w:r w:rsidRPr="00427B20">
              <w:rPr>
                <w:rFonts w:ascii="Arial" w:hAnsi="Arial" w:cs="Arial"/>
                <w:sz w:val="20"/>
                <w:szCs w:val="20"/>
              </w:rPr>
              <w:t>Gordillo, Agustín. (2003) Tratado de Derecho Administrativo. Tomo I. Fundación de Derecho Administrativo. Buenos Aires, Argentina, 2003. P. X-1</w:t>
            </w:r>
          </w:p>
          <w:p w14:paraId="565D5F58" w14:textId="77777777" w:rsidR="00A92CED" w:rsidRPr="00427B20" w:rsidRDefault="00A92CED" w:rsidP="000B33B3">
            <w:pPr>
              <w:pStyle w:val="Prrafodelista"/>
              <w:spacing w:after="0" w:line="240" w:lineRule="auto"/>
              <w:ind w:left="0"/>
              <w:jc w:val="both"/>
              <w:rPr>
                <w:rFonts w:ascii="Arial" w:hAnsi="Arial" w:cs="Arial"/>
                <w:sz w:val="20"/>
                <w:szCs w:val="20"/>
              </w:rPr>
            </w:pPr>
          </w:p>
          <w:p w14:paraId="571FA4B5" w14:textId="77777777" w:rsidR="00CD6108" w:rsidRDefault="00427B20" w:rsidP="000B33B3">
            <w:pPr>
              <w:spacing w:after="0" w:line="240" w:lineRule="auto"/>
              <w:jc w:val="both"/>
              <w:rPr>
                <w:rFonts w:ascii="Arial" w:hAnsi="Arial" w:cs="Arial"/>
                <w:sz w:val="20"/>
                <w:szCs w:val="20"/>
              </w:rPr>
            </w:pPr>
            <w:r w:rsidRPr="00427B20">
              <w:rPr>
                <w:rFonts w:ascii="Arial" w:hAnsi="Arial" w:cs="Arial"/>
                <w:sz w:val="20"/>
                <w:szCs w:val="20"/>
              </w:rPr>
              <w:t>Güechá Medina, Ciro Nolberto</w:t>
            </w:r>
            <w:r w:rsidR="00CD6108" w:rsidRPr="00427B20">
              <w:rPr>
                <w:rFonts w:ascii="Arial" w:hAnsi="Arial" w:cs="Arial"/>
                <w:sz w:val="20"/>
                <w:szCs w:val="20"/>
              </w:rPr>
              <w:t>. Contratos administrativos, tercera edición, Ediciones Gustavo Ibañez, Bogotá 2015.</w:t>
            </w:r>
          </w:p>
          <w:p w14:paraId="73FEA99D" w14:textId="77777777" w:rsidR="000B33B3" w:rsidRPr="00427B20" w:rsidRDefault="000B33B3" w:rsidP="000B33B3">
            <w:pPr>
              <w:spacing w:after="0" w:line="240" w:lineRule="auto"/>
              <w:jc w:val="both"/>
              <w:rPr>
                <w:rFonts w:ascii="Arial" w:hAnsi="Arial" w:cs="Arial"/>
                <w:sz w:val="20"/>
                <w:szCs w:val="20"/>
              </w:rPr>
            </w:pPr>
          </w:p>
          <w:p w14:paraId="0BBDE187" w14:textId="77777777" w:rsidR="00CD6108" w:rsidRDefault="00427B20" w:rsidP="000B33B3">
            <w:pPr>
              <w:spacing w:after="0" w:line="240" w:lineRule="auto"/>
              <w:jc w:val="both"/>
              <w:rPr>
                <w:rFonts w:ascii="Arial" w:hAnsi="Arial" w:cs="Arial"/>
                <w:sz w:val="20"/>
                <w:szCs w:val="20"/>
              </w:rPr>
            </w:pPr>
            <w:r w:rsidRPr="00427B20">
              <w:rPr>
                <w:rFonts w:ascii="Arial" w:hAnsi="Arial" w:cs="Arial"/>
                <w:sz w:val="20"/>
                <w:szCs w:val="20"/>
              </w:rPr>
              <w:t>Güechá Torres, Jessica Tatiana</w:t>
            </w:r>
            <w:r w:rsidR="00CD6108" w:rsidRPr="00427B20">
              <w:rPr>
                <w:rFonts w:ascii="Arial" w:hAnsi="Arial" w:cs="Arial"/>
                <w:sz w:val="20"/>
                <w:szCs w:val="20"/>
              </w:rPr>
              <w:t xml:space="preserve">. Equilibrio económico y potestades excepcionales en los contratos del Estado, Ediciones Gustavo Ibañez, Bogotá 2019. </w:t>
            </w:r>
          </w:p>
          <w:p w14:paraId="0E81A454" w14:textId="77777777" w:rsidR="000B33B3" w:rsidRPr="00427B20" w:rsidRDefault="000B33B3" w:rsidP="000B33B3">
            <w:pPr>
              <w:spacing w:after="0" w:line="240" w:lineRule="auto"/>
              <w:jc w:val="both"/>
              <w:rPr>
                <w:rFonts w:ascii="Arial" w:hAnsi="Arial" w:cs="Arial"/>
                <w:sz w:val="20"/>
                <w:szCs w:val="20"/>
              </w:rPr>
            </w:pPr>
          </w:p>
          <w:p w14:paraId="1E89EB68" w14:textId="77777777" w:rsidR="00CD6108" w:rsidRPr="00427B20" w:rsidRDefault="00427B20" w:rsidP="000B33B3">
            <w:pPr>
              <w:pStyle w:val="Prrafodelista"/>
              <w:spacing w:after="0" w:line="240" w:lineRule="auto"/>
              <w:ind w:left="0"/>
              <w:jc w:val="both"/>
              <w:rPr>
                <w:rFonts w:ascii="Arial" w:hAnsi="Arial" w:cs="Arial"/>
                <w:sz w:val="20"/>
                <w:szCs w:val="20"/>
              </w:rPr>
            </w:pPr>
            <w:r w:rsidRPr="00427B20">
              <w:rPr>
                <w:rFonts w:ascii="Arial" w:hAnsi="Arial" w:cs="Arial"/>
                <w:sz w:val="20"/>
                <w:szCs w:val="20"/>
              </w:rPr>
              <w:t>Hauriou, Maurice</w:t>
            </w:r>
            <w:r w:rsidR="00CD6108" w:rsidRPr="00427B20">
              <w:rPr>
                <w:rFonts w:ascii="Arial" w:hAnsi="Arial" w:cs="Arial"/>
                <w:sz w:val="20"/>
                <w:szCs w:val="20"/>
              </w:rPr>
              <w:t xml:space="preserve">.  Derecho constitucional e Instituciones Políticas,  Barcelona, España, Editorial Ariel, 1980  </w:t>
            </w:r>
          </w:p>
          <w:p w14:paraId="2C18B3CC" w14:textId="77777777" w:rsidR="00CD6108" w:rsidRPr="00427B20" w:rsidRDefault="00CD6108" w:rsidP="000B33B3">
            <w:pPr>
              <w:pStyle w:val="Prrafodelista"/>
              <w:spacing w:after="0" w:line="240" w:lineRule="auto"/>
              <w:ind w:left="0"/>
              <w:jc w:val="both"/>
              <w:rPr>
                <w:rFonts w:ascii="Arial" w:hAnsi="Arial" w:cs="Arial"/>
                <w:sz w:val="20"/>
                <w:szCs w:val="20"/>
              </w:rPr>
            </w:pPr>
          </w:p>
          <w:p w14:paraId="4AB669BB" w14:textId="77777777" w:rsidR="00CD6108" w:rsidRPr="00427B20" w:rsidRDefault="00427B20" w:rsidP="000B33B3">
            <w:pPr>
              <w:spacing w:after="0" w:line="240" w:lineRule="auto"/>
              <w:jc w:val="both"/>
              <w:rPr>
                <w:rFonts w:ascii="Arial" w:hAnsi="Arial" w:cs="Arial"/>
                <w:sz w:val="20"/>
                <w:szCs w:val="20"/>
              </w:rPr>
            </w:pPr>
            <w:r w:rsidRPr="00427B20">
              <w:rPr>
                <w:rFonts w:ascii="Arial" w:hAnsi="Arial" w:cs="Arial"/>
                <w:sz w:val="20"/>
                <w:szCs w:val="20"/>
              </w:rPr>
              <w:t>Jeze, Gaston</w:t>
            </w:r>
            <w:r w:rsidR="00CD6108" w:rsidRPr="00427B20">
              <w:rPr>
                <w:rFonts w:ascii="Arial" w:hAnsi="Arial" w:cs="Arial"/>
                <w:sz w:val="20"/>
                <w:szCs w:val="20"/>
              </w:rPr>
              <w:t>. Derecho Administrativo, Caracas, traducción de la 9ª edición, Instituto de Derecho Público, Facultad de Ciencias Jurídicas y Políticas Universidad Central de Venezuela, 1984.</w:t>
            </w:r>
          </w:p>
          <w:p w14:paraId="530315DB" w14:textId="77777777" w:rsidR="00CD6108" w:rsidRPr="00427B20" w:rsidRDefault="00CD6108" w:rsidP="000B33B3">
            <w:pPr>
              <w:pStyle w:val="Prrafodelista"/>
              <w:spacing w:after="0" w:line="240" w:lineRule="auto"/>
              <w:ind w:left="0"/>
              <w:jc w:val="both"/>
              <w:rPr>
                <w:rFonts w:ascii="Arial" w:hAnsi="Arial" w:cs="Arial"/>
                <w:sz w:val="20"/>
                <w:szCs w:val="20"/>
              </w:rPr>
            </w:pPr>
          </w:p>
          <w:p w14:paraId="386A541E" w14:textId="77777777" w:rsidR="00A92CED" w:rsidRPr="00427B20" w:rsidRDefault="00A92CED" w:rsidP="000B33B3">
            <w:pPr>
              <w:spacing w:after="0" w:line="240" w:lineRule="auto"/>
              <w:jc w:val="both"/>
              <w:rPr>
                <w:rFonts w:ascii="Arial" w:hAnsi="Arial" w:cs="Arial"/>
                <w:sz w:val="20"/>
                <w:szCs w:val="20"/>
              </w:rPr>
            </w:pPr>
            <w:r w:rsidRPr="00427B20">
              <w:rPr>
                <w:rFonts w:ascii="Arial" w:hAnsi="Arial" w:cs="Arial"/>
                <w:sz w:val="20"/>
                <w:szCs w:val="20"/>
              </w:rPr>
              <w:t xml:space="preserve">Jordana de Pozas Luis (1951). </w:t>
            </w:r>
            <w:r w:rsidRPr="00427B20">
              <w:rPr>
                <w:rFonts w:ascii="Arial" w:hAnsi="Arial" w:cs="Arial"/>
                <w:i/>
                <w:sz w:val="20"/>
                <w:szCs w:val="20"/>
              </w:rPr>
              <w:t>Ponencia presentada al Seminario sobre problemas actuales sobre la administración pública del Instituto de Estudios Políticos</w:t>
            </w:r>
            <w:r w:rsidRPr="00427B20">
              <w:rPr>
                <w:rFonts w:ascii="Arial" w:hAnsi="Arial" w:cs="Arial"/>
                <w:sz w:val="20"/>
                <w:szCs w:val="20"/>
              </w:rPr>
              <w:t xml:space="preserve"> el 15 de febrero de 1951</w:t>
            </w:r>
          </w:p>
          <w:p w14:paraId="6229C967" w14:textId="77777777" w:rsidR="00A92CED" w:rsidRPr="00427B20" w:rsidRDefault="00A92CED" w:rsidP="000B33B3">
            <w:pPr>
              <w:spacing w:after="0" w:line="240" w:lineRule="auto"/>
              <w:jc w:val="both"/>
              <w:rPr>
                <w:rFonts w:ascii="Arial" w:eastAsia="Times New Roman" w:hAnsi="Arial" w:cs="Arial"/>
                <w:sz w:val="20"/>
                <w:szCs w:val="20"/>
                <w:lang w:val="es-ES" w:eastAsia="es-ES"/>
              </w:rPr>
            </w:pPr>
          </w:p>
          <w:p w14:paraId="782071B2" w14:textId="77777777" w:rsidR="00CD6108" w:rsidRPr="00CF0095" w:rsidRDefault="00427B20" w:rsidP="000B33B3">
            <w:pPr>
              <w:spacing w:after="0" w:line="240" w:lineRule="auto"/>
              <w:jc w:val="both"/>
              <w:rPr>
                <w:rFonts w:ascii="Arial" w:hAnsi="Arial" w:cs="Arial"/>
                <w:sz w:val="20"/>
                <w:szCs w:val="20"/>
                <w:lang w:val="fr-FR"/>
              </w:rPr>
            </w:pPr>
            <w:r w:rsidRPr="00CF0095">
              <w:rPr>
                <w:rFonts w:ascii="Arial" w:hAnsi="Arial" w:cs="Arial"/>
                <w:sz w:val="20"/>
                <w:szCs w:val="20"/>
                <w:lang w:val="fr-FR"/>
              </w:rPr>
              <w:t>Lamarque</w:t>
            </w:r>
            <w:r w:rsidR="00CD6108" w:rsidRPr="00CF0095">
              <w:rPr>
                <w:rFonts w:ascii="Arial" w:hAnsi="Arial" w:cs="Arial"/>
                <w:sz w:val="20"/>
                <w:szCs w:val="20"/>
                <w:lang w:val="fr-FR"/>
              </w:rPr>
              <w:t>, J. Recherches sur l´application du droit privé aux services publics administratifs, París, LGDJ, 1960.</w:t>
            </w:r>
          </w:p>
          <w:p w14:paraId="0FB6AE7B" w14:textId="77777777" w:rsidR="000B33B3" w:rsidRPr="00CF0095" w:rsidRDefault="000B33B3" w:rsidP="000B33B3">
            <w:pPr>
              <w:spacing w:after="0" w:line="240" w:lineRule="auto"/>
              <w:jc w:val="both"/>
              <w:rPr>
                <w:rFonts w:ascii="Arial" w:hAnsi="Arial" w:cs="Arial"/>
                <w:sz w:val="20"/>
                <w:szCs w:val="20"/>
                <w:lang w:val="fr-FR"/>
              </w:rPr>
            </w:pPr>
          </w:p>
          <w:p w14:paraId="6E505F0D" w14:textId="77777777" w:rsidR="00CD6108" w:rsidRPr="00CF0095" w:rsidRDefault="00427B20" w:rsidP="000B33B3">
            <w:pPr>
              <w:spacing w:after="0" w:line="240" w:lineRule="auto"/>
              <w:jc w:val="both"/>
              <w:rPr>
                <w:rFonts w:ascii="Arial" w:hAnsi="Arial" w:cs="Arial"/>
                <w:sz w:val="20"/>
                <w:szCs w:val="20"/>
                <w:lang w:val="fr-FR"/>
              </w:rPr>
            </w:pPr>
            <w:r w:rsidRPr="00CF0095">
              <w:rPr>
                <w:rFonts w:ascii="Arial" w:hAnsi="Arial" w:cs="Arial"/>
                <w:sz w:val="20"/>
                <w:szCs w:val="20"/>
                <w:lang w:val="fr-FR"/>
              </w:rPr>
              <w:t>Laubadere, Andre, Moderne, Franck Et Devolvé, Pierre</w:t>
            </w:r>
            <w:r w:rsidR="00CD6108" w:rsidRPr="00CF0095">
              <w:rPr>
                <w:rFonts w:ascii="Arial" w:hAnsi="Arial" w:cs="Arial"/>
                <w:sz w:val="20"/>
                <w:szCs w:val="20"/>
                <w:lang w:val="fr-FR"/>
              </w:rPr>
              <w:t>. Traité des Contras Administratifs, T. II., Paris, Librairie Générale de Droit et jurisprudence, 1984.</w:t>
            </w:r>
          </w:p>
          <w:p w14:paraId="1C5B62AC" w14:textId="77777777" w:rsidR="000B33B3" w:rsidRPr="00CF0095" w:rsidRDefault="000B33B3" w:rsidP="000B33B3">
            <w:pPr>
              <w:spacing w:after="0" w:line="240" w:lineRule="auto"/>
              <w:jc w:val="both"/>
              <w:rPr>
                <w:rFonts w:ascii="Arial" w:hAnsi="Arial" w:cs="Arial"/>
                <w:sz w:val="20"/>
                <w:szCs w:val="20"/>
                <w:lang w:val="fr-FR"/>
              </w:rPr>
            </w:pPr>
          </w:p>
          <w:p w14:paraId="78E51827" w14:textId="77777777" w:rsidR="00CD6108" w:rsidRDefault="00427B20" w:rsidP="000B33B3">
            <w:pPr>
              <w:spacing w:after="0" w:line="240" w:lineRule="auto"/>
              <w:jc w:val="both"/>
              <w:rPr>
                <w:rFonts w:ascii="Arial" w:hAnsi="Arial" w:cs="Arial"/>
                <w:sz w:val="20"/>
                <w:szCs w:val="20"/>
              </w:rPr>
            </w:pPr>
            <w:r w:rsidRPr="00427B20">
              <w:rPr>
                <w:rFonts w:ascii="Arial" w:hAnsi="Arial" w:cs="Arial"/>
                <w:sz w:val="20"/>
                <w:szCs w:val="20"/>
              </w:rPr>
              <w:t>Marceau Long Y Otros</w:t>
            </w:r>
            <w:r w:rsidR="00CD6108" w:rsidRPr="00427B20">
              <w:rPr>
                <w:rFonts w:ascii="Arial" w:hAnsi="Arial" w:cs="Arial"/>
                <w:sz w:val="20"/>
                <w:szCs w:val="20"/>
              </w:rPr>
              <w:t>. Grandes fallos de la Jurisprudencia Administrativa Francesa, Bogotá, Ediciones Librería del Profesional, 2000.</w:t>
            </w:r>
          </w:p>
          <w:p w14:paraId="07DC8ECD" w14:textId="77777777" w:rsidR="000B33B3" w:rsidRPr="00427B20" w:rsidRDefault="000B33B3" w:rsidP="000B33B3">
            <w:pPr>
              <w:spacing w:after="0" w:line="240" w:lineRule="auto"/>
              <w:jc w:val="both"/>
              <w:rPr>
                <w:rFonts w:ascii="Arial" w:hAnsi="Arial" w:cs="Arial"/>
                <w:sz w:val="20"/>
                <w:szCs w:val="20"/>
              </w:rPr>
            </w:pPr>
          </w:p>
          <w:p w14:paraId="335F010D" w14:textId="77777777" w:rsidR="00CD6108" w:rsidRDefault="00427B20" w:rsidP="000B33B3">
            <w:pPr>
              <w:spacing w:after="0" w:line="240" w:lineRule="auto"/>
              <w:jc w:val="both"/>
              <w:rPr>
                <w:rFonts w:ascii="Arial" w:hAnsi="Arial" w:cs="Arial"/>
                <w:sz w:val="20"/>
                <w:szCs w:val="20"/>
              </w:rPr>
            </w:pPr>
            <w:r w:rsidRPr="00427B20">
              <w:rPr>
                <w:rFonts w:ascii="Arial" w:hAnsi="Arial" w:cs="Arial"/>
                <w:sz w:val="20"/>
                <w:szCs w:val="20"/>
              </w:rPr>
              <w:t xml:space="preserve">Marienhof, Miguel. </w:t>
            </w:r>
            <w:r w:rsidR="00CD6108" w:rsidRPr="00427B20">
              <w:rPr>
                <w:rFonts w:ascii="Arial" w:hAnsi="Arial" w:cs="Arial"/>
                <w:sz w:val="20"/>
                <w:szCs w:val="20"/>
              </w:rPr>
              <w:t>Tratado de Derecho Administrativo, T.II., Buenos Aires Argentina,  Editorial Abeledo Perrot.</w:t>
            </w:r>
          </w:p>
          <w:p w14:paraId="0F2FFDD6" w14:textId="77777777" w:rsidR="002D6C75" w:rsidRDefault="002D6C75" w:rsidP="000B33B3">
            <w:pPr>
              <w:spacing w:after="0" w:line="240" w:lineRule="auto"/>
              <w:jc w:val="both"/>
              <w:rPr>
                <w:rFonts w:ascii="Arial" w:hAnsi="Arial" w:cs="Arial"/>
                <w:sz w:val="20"/>
                <w:szCs w:val="20"/>
              </w:rPr>
            </w:pPr>
          </w:p>
          <w:p w14:paraId="3F29B736" w14:textId="6606FB06" w:rsidR="002D6C75" w:rsidRPr="00427B20" w:rsidRDefault="002D6C75" w:rsidP="000B33B3">
            <w:pPr>
              <w:spacing w:after="0" w:line="240" w:lineRule="auto"/>
              <w:jc w:val="both"/>
              <w:rPr>
                <w:rFonts w:ascii="Arial" w:hAnsi="Arial" w:cs="Arial"/>
                <w:sz w:val="20"/>
                <w:szCs w:val="20"/>
              </w:rPr>
            </w:pPr>
            <w:r w:rsidRPr="002D6C75">
              <w:rPr>
                <w:rFonts w:ascii="Arial" w:hAnsi="Arial" w:cs="Arial"/>
                <w:sz w:val="20"/>
                <w:szCs w:val="20"/>
              </w:rPr>
              <w:t>Moreno-Durán, A. Sandoval-Mesa, J.A. Torregrosa-Jimenez N., (2017).  El preámbulo de la constitución política de 1991, presupuestos de su creación y fundamentos de su protección en el texto constitucional. En R. C., Blanco, O. A. Ramírez-Arenas. (Ed).  Justicia constitucional tomo II.  (pp 121-141). Bogotá, Colombia: Grupo Editorial Ibáñez.</w:t>
            </w:r>
          </w:p>
          <w:p w14:paraId="5EB81A80" w14:textId="77777777" w:rsidR="00CD6108" w:rsidRPr="00427B20" w:rsidRDefault="00CD6108" w:rsidP="000B33B3">
            <w:pPr>
              <w:spacing w:after="0" w:line="240" w:lineRule="auto"/>
              <w:jc w:val="both"/>
              <w:rPr>
                <w:rFonts w:ascii="Arial" w:eastAsia="Times New Roman" w:hAnsi="Arial" w:cs="Arial"/>
                <w:sz w:val="20"/>
                <w:szCs w:val="20"/>
                <w:lang w:eastAsia="es-ES"/>
              </w:rPr>
            </w:pPr>
          </w:p>
          <w:p w14:paraId="57DD84FA" w14:textId="77777777" w:rsidR="00A92CED" w:rsidRPr="00427B20" w:rsidRDefault="00A92CED" w:rsidP="000B33B3">
            <w:pPr>
              <w:spacing w:after="0" w:line="240" w:lineRule="auto"/>
              <w:jc w:val="both"/>
              <w:rPr>
                <w:rFonts w:ascii="Arial" w:eastAsia="Times New Roman" w:hAnsi="Arial" w:cs="Arial"/>
                <w:sz w:val="20"/>
                <w:szCs w:val="20"/>
                <w:lang w:val="es-ES" w:eastAsia="es-ES"/>
              </w:rPr>
            </w:pPr>
            <w:r w:rsidRPr="00427B20">
              <w:rPr>
                <w:rFonts w:ascii="Arial" w:hAnsi="Arial" w:cs="Arial"/>
                <w:sz w:val="20"/>
                <w:szCs w:val="20"/>
              </w:rPr>
              <w:t xml:space="preserve">Latorre González Indira (2018), </w:t>
            </w:r>
            <w:r w:rsidRPr="00427B20">
              <w:rPr>
                <w:rFonts w:ascii="Arial" w:eastAsia="Times New Roman" w:hAnsi="Arial" w:cs="Arial"/>
                <w:sz w:val="20"/>
                <w:szCs w:val="20"/>
                <w:lang w:val="es-ES" w:eastAsia="es-ES"/>
              </w:rPr>
              <w:t xml:space="preserve">La dinámica de las transformaciones en el derecho administrativo, Documento extraído de </w:t>
            </w:r>
            <w:hyperlink r:id="rId20" w:history="1">
              <w:r w:rsidRPr="00427B20">
                <w:rPr>
                  <w:rStyle w:val="Hipervnculo"/>
                  <w:rFonts w:ascii="Arial" w:eastAsia="Times New Roman" w:hAnsi="Arial" w:cs="Arial"/>
                  <w:sz w:val="20"/>
                  <w:szCs w:val="20"/>
                  <w:lang w:val="es-ES" w:eastAsia="es-ES"/>
                </w:rPr>
                <w:t>https://doctrina.vlex.com.co/vid/dinamica-transformaciones-derecho-administrativo-648781777el</w:t>
              </w:r>
            </w:hyperlink>
            <w:r w:rsidRPr="00427B20">
              <w:rPr>
                <w:rFonts w:ascii="Arial" w:eastAsia="Times New Roman" w:hAnsi="Arial" w:cs="Arial"/>
                <w:sz w:val="20"/>
                <w:szCs w:val="20"/>
                <w:lang w:val="es-ES" w:eastAsia="es-ES"/>
              </w:rPr>
              <w:t xml:space="preserve"> 18 de junio de 2019 </w:t>
            </w:r>
          </w:p>
          <w:p w14:paraId="68435AE9" w14:textId="77777777" w:rsidR="00A92CED" w:rsidRPr="00427B20" w:rsidRDefault="00A92CED" w:rsidP="000B33B3">
            <w:pPr>
              <w:pStyle w:val="Prrafodelista"/>
              <w:spacing w:after="0" w:line="240" w:lineRule="auto"/>
              <w:ind w:left="0"/>
              <w:jc w:val="both"/>
              <w:rPr>
                <w:rFonts w:ascii="Arial" w:hAnsi="Arial" w:cs="Arial"/>
                <w:sz w:val="20"/>
                <w:szCs w:val="20"/>
                <w:lang w:val="es-ES"/>
              </w:rPr>
            </w:pPr>
          </w:p>
          <w:p w14:paraId="7B0392A7" w14:textId="77777777" w:rsidR="00CD6108" w:rsidRDefault="00427B20" w:rsidP="000B33B3">
            <w:pPr>
              <w:spacing w:after="0" w:line="240" w:lineRule="auto"/>
              <w:jc w:val="both"/>
              <w:rPr>
                <w:rFonts w:ascii="Arial" w:hAnsi="Arial" w:cs="Arial"/>
                <w:sz w:val="20"/>
                <w:szCs w:val="20"/>
              </w:rPr>
            </w:pPr>
            <w:r w:rsidRPr="00427B20">
              <w:rPr>
                <w:rFonts w:ascii="Arial" w:hAnsi="Arial" w:cs="Arial"/>
                <w:sz w:val="20"/>
                <w:szCs w:val="20"/>
              </w:rPr>
              <w:t>Moderne, Franck</w:t>
            </w:r>
            <w:r w:rsidR="00CD6108" w:rsidRPr="00427B20">
              <w:rPr>
                <w:rFonts w:ascii="Arial" w:hAnsi="Arial" w:cs="Arial"/>
                <w:sz w:val="20"/>
                <w:szCs w:val="20"/>
              </w:rPr>
              <w:t xml:space="preserve">. En Conferencias para la Maestría de Derecho Administrativo, Bogotá, Universidad del Rosario, 2000. </w:t>
            </w:r>
          </w:p>
          <w:p w14:paraId="531E1417" w14:textId="77777777" w:rsidR="000B33B3" w:rsidRPr="00427B20" w:rsidRDefault="000B33B3" w:rsidP="000B33B3">
            <w:pPr>
              <w:spacing w:after="0" w:line="240" w:lineRule="auto"/>
              <w:jc w:val="both"/>
              <w:rPr>
                <w:rFonts w:ascii="Arial" w:hAnsi="Arial" w:cs="Arial"/>
                <w:sz w:val="20"/>
                <w:szCs w:val="20"/>
              </w:rPr>
            </w:pPr>
          </w:p>
          <w:p w14:paraId="43F5A746" w14:textId="77777777" w:rsidR="00A92CED" w:rsidRPr="00427B20" w:rsidRDefault="00A92CED" w:rsidP="000B33B3">
            <w:pPr>
              <w:spacing w:after="0" w:line="240" w:lineRule="auto"/>
              <w:jc w:val="both"/>
              <w:rPr>
                <w:rFonts w:ascii="Arial" w:eastAsia="Times New Roman" w:hAnsi="Arial" w:cs="Arial"/>
                <w:sz w:val="20"/>
                <w:szCs w:val="20"/>
                <w:lang w:val="es-ES" w:eastAsia="es-ES"/>
              </w:rPr>
            </w:pPr>
            <w:r w:rsidRPr="00427B20">
              <w:rPr>
                <w:rFonts w:ascii="Arial" w:eastAsia="Times New Roman" w:hAnsi="Arial" w:cs="Arial"/>
                <w:sz w:val="20"/>
                <w:szCs w:val="20"/>
                <w:lang w:val="es-ES" w:eastAsia="es-ES"/>
              </w:rPr>
              <w:t xml:space="preserve">Montero Pascual Juan José (2014). La actividad administrativa de regulación: definición y régimen jurídico en </w:t>
            </w:r>
            <w:r w:rsidRPr="00427B20">
              <w:rPr>
                <w:rFonts w:ascii="Arial" w:eastAsia="Times New Roman" w:hAnsi="Arial" w:cs="Arial"/>
                <w:i/>
                <w:sz w:val="20"/>
                <w:szCs w:val="20"/>
                <w:lang w:val="es-ES" w:eastAsia="es-ES"/>
              </w:rPr>
              <w:t>Revista Digital de Derecho Administrativo</w:t>
            </w:r>
            <w:r w:rsidRPr="00427B20">
              <w:rPr>
                <w:rFonts w:ascii="Arial" w:eastAsia="Times New Roman" w:hAnsi="Arial" w:cs="Arial"/>
                <w:sz w:val="20"/>
                <w:szCs w:val="20"/>
                <w:lang w:val="es-ES" w:eastAsia="es-ES"/>
              </w:rPr>
              <w:t xml:space="preserve"> (pp. 23-44)</w:t>
            </w:r>
          </w:p>
          <w:p w14:paraId="421EF801" w14:textId="77777777" w:rsidR="00A92CED" w:rsidRPr="00427B20" w:rsidRDefault="00A92CED" w:rsidP="000B33B3">
            <w:pPr>
              <w:spacing w:after="0" w:line="240" w:lineRule="auto"/>
              <w:jc w:val="both"/>
              <w:rPr>
                <w:rFonts w:ascii="Arial" w:eastAsia="Times New Roman" w:hAnsi="Arial" w:cs="Arial"/>
                <w:sz w:val="20"/>
                <w:szCs w:val="20"/>
                <w:lang w:val="es-ES" w:eastAsia="es-ES"/>
              </w:rPr>
            </w:pPr>
          </w:p>
          <w:p w14:paraId="391D1475" w14:textId="77777777" w:rsidR="005C6F72" w:rsidRPr="00427B20" w:rsidRDefault="00427B20" w:rsidP="000B33B3">
            <w:pPr>
              <w:spacing w:after="0" w:line="240" w:lineRule="auto"/>
              <w:jc w:val="both"/>
              <w:rPr>
                <w:rFonts w:ascii="Arial" w:eastAsia="Times New Roman" w:hAnsi="Arial" w:cs="Arial"/>
                <w:sz w:val="20"/>
                <w:szCs w:val="20"/>
                <w:lang w:val="es-ES" w:eastAsia="es-ES"/>
              </w:rPr>
            </w:pPr>
            <w:r w:rsidRPr="00427B20">
              <w:rPr>
                <w:rFonts w:ascii="Arial" w:eastAsia="Times New Roman" w:hAnsi="Arial" w:cs="Arial"/>
                <w:sz w:val="20"/>
                <w:szCs w:val="20"/>
                <w:lang w:val="es-ES" w:eastAsia="es-ES"/>
              </w:rPr>
              <w:t>Morand</w:t>
            </w:r>
            <w:r>
              <w:rPr>
                <w:rFonts w:ascii="Arial" w:eastAsia="Times New Roman" w:hAnsi="Arial" w:cs="Arial"/>
                <w:sz w:val="20"/>
                <w:szCs w:val="20"/>
                <w:lang w:val="es-ES" w:eastAsia="es-ES"/>
              </w:rPr>
              <w:t xml:space="preserve"> – </w:t>
            </w:r>
            <w:r w:rsidRPr="00427B20">
              <w:rPr>
                <w:rFonts w:ascii="Arial" w:eastAsia="Times New Roman" w:hAnsi="Arial" w:cs="Arial"/>
                <w:sz w:val="20"/>
                <w:szCs w:val="20"/>
                <w:lang w:val="es-ES" w:eastAsia="es-ES"/>
              </w:rPr>
              <w:t>Deviller, Jacqueline</w:t>
            </w:r>
            <w:r w:rsidR="005C6F72" w:rsidRPr="00427B20">
              <w:rPr>
                <w:rFonts w:ascii="Arial" w:eastAsia="Times New Roman" w:hAnsi="Arial" w:cs="Arial"/>
                <w:sz w:val="20"/>
                <w:szCs w:val="20"/>
                <w:lang w:val="es-ES" w:eastAsia="es-ES"/>
              </w:rPr>
              <w:t>. Curso de Derecho Administrativo, 1 edición en español. Universidad Externado de Colombia, 2010.</w:t>
            </w:r>
          </w:p>
          <w:p w14:paraId="2BA69B08" w14:textId="77777777" w:rsidR="005C6F72" w:rsidRDefault="005C6F72" w:rsidP="000B33B3">
            <w:pPr>
              <w:spacing w:after="0" w:line="240" w:lineRule="auto"/>
              <w:jc w:val="both"/>
              <w:rPr>
                <w:rFonts w:eastAsia="Times New Roman" w:cs="Arial"/>
                <w:sz w:val="24"/>
                <w:szCs w:val="24"/>
                <w:lang w:val="es-ES" w:eastAsia="es-ES"/>
              </w:rPr>
            </w:pPr>
          </w:p>
          <w:p w14:paraId="3196432C" w14:textId="77777777" w:rsidR="00CD6108" w:rsidRDefault="00427B20" w:rsidP="000B33B3">
            <w:pPr>
              <w:spacing w:after="0" w:line="240" w:lineRule="auto"/>
              <w:jc w:val="both"/>
              <w:rPr>
                <w:rFonts w:ascii="Arial" w:hAnsi="Arial" w:cs="Arial"/>
                <w:sz w:val="20"/>
                <w:szCs w:val="20"/>
              </w:rPr>
            </w:pPr>
            <w:r w:rsidRPr="00427B20">
              <w:rPr>
                <w:rFonts w:ascii="Arial" w:hAnsi="Arial" w:cs="Arial"/>
                <w:sz w:val="20"/>
                <w:szCs w:val="20"/>
              </w:rPr>
              <w:t>Parada, Ramón</w:t>
            </w:r>
            <w:r w:rsidR="00CD6108" w:rsidRPr="00427B20">
              <w:rPr>
                <w:rFonts w:ascii="Arial" w:hAnsi="Arial" w:cs="Arial"/>
                <w:sz w:val="20"/>
                <w:szCs w:val="20"/>
              </w:rPr>
              <w:t>. Derecho Administrativo, Barcelona, tomo I, parte general, décimo quinta edición, Editorial Marcial Pons, 2004.</w:t>
            </w:r>
          </w:p>
          <w:p w14:paraId="6C9BAA7A" w14:textId="77777777" w:rsidR="000B33B3" w:rsidRPr="00427B20" w:rsidRDefault="000B33B3" w:rsidP="000B33B3">
            <w:pPr>
              <w:spacing w:after="0" w:line="240" w:lineRule="auto"/>
              <w:jc w:val="both"/>
              <w:rPr>
                <w:rFonts w:ascii="Arial" w:hAnsi="Arial" w:cs="Arial"/>
                <w:sz w:val="20"/>
                <w:szCs w:val="20"/>
              </w:rPr>
            </w:pPr>
          </w:p>
          <w:p w14:paraId="2AE7ECB4" w14:textId="77777777" w:rsidR="00427B20" w:rsidRDefault="00427B20" w:rsidP="000B33B3">
            <w:pPr>
              <w:spacing w:after="0" w:line="240" w:lineRule="auto"/>
              <w:jc w:val="both"/>
              <w:rPr>
                <w:rFonts w:ascii="Arial" w:hAnsi="Arial" w:cs="Arial"/>
                <w:sz w:val="20"/>
                <w:szCs w:val="20"/>
              </w:rPr>
            </w:pPr>
            <w:r w:rsidRPr="00427B20">
              <w:rPr>
                <w:rFonts w:ascii="Arial" w:hAnsi="Arial" w:cs="Arial"/>
                <w:sz w:val="20"/>
                <w:szCs w:val="20"/>
              </w:rPr>
              <w:t>Parejo Alfonso, Luciano</w:t>
            </w:r>
            <w:r w:rsidR="00CD6108" w:rsidRPr="00427B20">
              <w:rPr>
                <w:rFonts w:ascii="Arial" w:hAnsi="Arial" w:cs="Arial"/>
                <w:sz w:val="20"/>
                <w:szCs w:val="20"/>
              </w:rPr>
              <w:t>. Derecho Administrativo – Instituciones -, Barcelona,  Editorial Ariel,  2003.</w:t>
            </w:r>
          </w:p>
          <w:p w14:paraId="2E67CFB2" w14:textId="77777777" w:rsidR="00E72DCB" w:rsidRDefault="00E72DCB" w:rsidP="000B33B3">
            <w:pPr>
              <w:spacing w:after="0" w:line="240" w:lineRule="auto"/>
              <w:jc w:val="both"/>
              <w:rPr>
                <w:rFonts w:ascii="Arial" w:hAnsi="Arial" w:cs="Arial"/>
                <w:sz w:val="20"/>
                <w:szCs w:val="20"/>
              </w:rPr>
            </w:pPr>
          </w:p>
          <w:p w14:paraId="096B939D" w14:textId="3F6377A6" w:rsidR="00E72DCB" w:rsidRDefault="00E72DCB" w:rsidP="000B33B3">
            <w:pPr>
              <w:spacing w:after="0" w:line="240" w:lineRule="auto"/>
              <w:jc w:val="both"/>
              <w:rPr>
                <w:rFonts w:ascii="Arial" w:hAnsi="Arial" w:cs="Arial"/>
                <w:sz w:val="20"/>
                <w:szCs w:val="20"/>
              </w:rPr>
            </w:pPr>
            <w:r>
              <w:rPr>
                <w:rFonts w:ascii="Arial" w:hAnsi="Arial" w:cs="Arial"/>
                <w:sz w:val="20"/>
                <w:szCs w:val="20"/>
              </w:rPr>
              <w:t>Ramírez Arenas, Oduber, La protección del derecho de propiedad por la CIDH y su implicación en la seguridad jurídica del administrado, en Las Tensiones entre Libertad y Seguridad, Librería Ibáñez</w:t>
            </w:r>
            <w:r w:rsidR="00406CE9">
              <w:rPr>
                <w:rFonts w:ascii="Arial" w:hAnsi="Arial" w:cs="Arial"/>
                <w:sz w:val="20"/>
                <w:szCs w:val="20"/>
              </w:rPr>
              <w:t>. P.13-24. 2017.</w:t>
            </w:r>
          </w:p>
          <w:p w14:paraId="1E707BE7" w14:textId="77777777" w:rsidR="000B33B3" w:rsidRPr="00427B20" w:rsidRDefault="000B33B3" w:rsidP="000B33B3">
            <w:pPr>
              <w:spacing w:after="0" w:line="240" w:lineRule="auto"/>
              <w:jc w:val="both"/>
              <w:rPr>
                <w:rFonts w:ascii="Arial" w:hAnsi="Arial" w:cs="Arial"/>
                <w:sz w:val="20"/>
                <w:szCs w:val="20"/>
              </w:rPr>
            </w:pPr>
          </w:p>
          <w:p w14:paraId="5C4DFD78" w14:textId="77777777" w:rsidR="00CD6108" w:rsidRDefault="00427B20" w:rsidP="000B33B3">
            <w:pPr>
              <w:spacing w:after="0" w:line="240" w:lineRule="auto"/>
              <w:jc w:val="both"/>
              <w:rPr>
                <w:rFonts w:ascii="Arial" w:hAnsi="Arial" w:cs="Arial"/>
                <w:sz w:val="20"/>
                <w:szCs w:val="20"/>
              </w:rPr>
            </w:pPr>
            <w:r w:rsidRPr="00427B20">
              <w:rPr>
                <w:rFonts w:ascii="Arial" w:hAnsi="Arial" w:cs="Arial"/>
                <w:sz w:val="20"/>
                <w:szCs w:val="20"/>
              </w:rPr>
              <w:t>Rivero, Jean</w:t>
            </w:r>
            <w:r w:rsidR="00CD6108" w:rsidRPr="00427B20">
              <w:rPr>
                <w:rFonts w:ascii="Arial" w:hAnsi="Arial" w:cs="Arial"/>
                <w:sz w:val="20"/>
                <w:szCs w:val="20"/>
              </w:rPr>
              <w:t>. De la Administración y el Derecho. En: Páginas de Derecho Administrativo, Bogotá,  Universidad del Rosario, Editorial Temis, 2002.</w:t>
            </w:r>
          </w:p>
          <w:p w14:paraId="3701D968" w14:textId="77777777" w:rsidR="000B33B3" w:rsidRPr="00427B20" w:rsidRDefault="000B33B3" w:rsidP="000B33B3">
            <w:pPr>
              <w:spacing w:after="0" w:line="240" w:lineRule="auto"/>
              <w:jc w:val="both"/>
              <w:rPr>
                <w:rFonts w:ascii="Arial" w:hAnsi="Arial" w:cs="Arial"/>
                <w:sz w:val="20"/>
                <w:szCs w:val="20"/>
              </w:rPr>
            </w:pPr>
          </w:p>
          <w:p w14:paraId="5CFE4B70" w14:textId="77777777" w:rsidR="005C6F72" w:rsidRDefault="00427B20" w:rsidP="000B33B3">
            <w:pPr>
              <w:spacing w:after="0" w:line="240" w:lineRule="auto"/>
              <w:jc w:val="both"/>
              <w:rPr>
                <w:rFonts w:ascii="Arial" w:hAnsi="Arial" w:cs="Arial"/>
                <w:sz w:val="20"/>
                <w:szCs w:val="20"/>
              </w:rPr>
            </w:pPr>
            <w:r w:rsidRPr="00427B20">
              <w:rPr>
                <w:rFonts w:ascii="Arial" w:hAnsi="Arial" w:cs="Arial"/>
                <w:sz w:val="20"/>
                <w:szCs w:val="20"/>
              </w:rPr>
              <w:t>Rodríguez Arana, Jaime</w:t>
            </w:r>
            <w:r w:rsidR="005C6F72" w:rsidRPr="00427B20">
              <w:rPr>
                <w:rFonts w:ascii="Arial" w:hAnsi="Arial" w:cs="Arial"/>
                <w:sz w:val="20"/>
                <w:szCs w:val="20"/>
              </w:rPr>
              <w:t>. Interés General, Derecho Administrativo y Estado de Bienestar</w:t>
            </w:r>
            <w:r w:rsidRPr="00427B20">
              <w:rPr>
                <w:rFonts w:ascii="Arial" w:hAnsi="Arial" w:cs="Arial"/>
                <w:sz w:val="20"/>
                <w:szCs w:val="20"/>
              </w:rPr>
              <w:t>, Centro de Estudios Estratégicos Syntagma, Madrid, 2012.</w:t>
            </w:r>
          </w:p>
          <w:p w14:paraId="22A0EDAB" w14:textId="77777777" w:rsidR="000B33B3" w:rsidRPr="00427B20" w:rsidRDefault="000B33B3" w:rsidP="000B33B3">
            <w:pPr>
              <w:spacing w:after="0" w:line="240" w:lineRule="auto"/>
              <w:jc w:val="both"/>
              <w:rPr>
                <w:rFonts w:ascii="Arial" w:hAnsi="Arial" w:cs="Arial"/>
                <w:sz w:val="20"/>
                <w:szCs w:val="20"/>
              </w:rPr>
            </w:pPr>
          </w:p>
          <w:p w14:paraId="12CA74C4" w14:textId="77777777" w:rsidR="00CD6108" w:rsidRPr="00427B20" w:rsidRDefault="00427B20" w:rsidP="000B33B3">
            <w:pPr>
              <w:spacing w:after="0" w:line="240" w:lineRule="auto"/>
              <w:jc w:val="both"/>
              <w:rPr>
                <w:rFonts w:ascii="Arial" w:hAnsi="Arial" w:cs="Arial"/>
                <w:sz w:val="20"/>
                <w:szCs w:val="20"/>
              </w:rPr>
            </w:pPr>
            <w:r w:rsidRPr="00427B20">
              <w:rPr>
                <w:rFonts w:ascii="Arial" w:hAnsi="Arial" w:cs="Arial"/>
                <w:sz w:val="20"/>
                <w:szCs w:val="20"/>
              </w:rPr>
              <w:t>Rodríguez Rodríguez, Libardo</w:t>
            </w:r>
            <w:r w:rsidR="00CD6108" w:rsidRPr="00427B20">
              <w:rPr>
                <w:rFonts w:ascii="Arial" w:hAnsi="Arial" w:cs="Arial"/>
                <w:sz w:val="20"/>
                <w:szCs w:val="20"/>
              </w:rPr>
              <w:t>. Derecho Administrativo General y Colombiano, 18ª  Edición, Bogota, Editorial Temis, 2013.</w:t>
            </w:r>
          </w:p>
          <w:p w14:paraId="7BEE4D27" w14:textId="77777777" w:rsidR="00CD6108" w:rsidRPr="00427B20" w:rsidRDefault="00CD6108" w:rsidP="000B33B3">
            <w:pPr>
              <w:spacing w:after="0" w:line="240" w:lineRule="auto"/>
              <w:jc w:val="both"/>
              <w:rPr>
                <w:rFonts w:ascii="Arial" w:hAnsi="Arial" w:cs="Arial"/>
                <w:sz w:val="20"/>
                <w:szCs w:val="20"/>
              </w:rPr>
            </w:pPr>
          </w:p>
          <w:p w14:paraId="0012DC17" w14:textId="77777777" w:rsidR="00A92CED" w:rsidRPr="00427B20" w:rsidRDefault="00A92CED" w:rsidP="000B33B3">
            <w:pPr>
              <w:spacing w:after="0" w:line="240" w:lineRule="auto"/>
              <w:jc w:val="both"/>
              <w:rPr>
                <w:rFonts w:ascii="Arial" w:eastAsia="Times New Roman" w:hAnsi="Arial" w:cs="Arial"/>
                <w:sz w:val="20"/>
                <w:szCs w:val="20"/>
                <w:lang w:val="es-ES" w:eastAsia="es-ES"/>
              </w:rPr>
            </w:pPr>
            <w:r w:rsidRPr="00427B20">
              <w:rPr>
                <w:rFonts w:ascii="Arial" w:hAnsi="Arial" w:cs="Arial"/>
                <w:sz w:val="20"/>
                <w:szCs w:val="20"/>
              </w:rPr>
              <w:t>Rodríguez I &amp; Gómez J. (2013). Metodología de investigación científica en Derecho. Documento extraído el 4 de junio de 2014 de http://vlex.com/vid/219906097</w:t>
            </w:r>
          </w:p>
          <w:p w14:paraId="6E9208D6" w14:textId="77777777" w:rsidR="00A92CED" w:rsidRPr="00427B20" w:rsidRDefault="00A92CED" w:rsidP="000B33B3">
            <w:pPr>
              <w:spacing w:after="0" w:line="240" w:lineRule="auto"/>
              <w:jc w:val="both"/>
              <w:rPr>
                <w:rFonts w:ascii="Arial" w:eastAsia="Times New Roman" w:hAnsi="Arial" w:cs="Arial"/>
                <w:sz w:val="20"/>
                <w:szCs w:val="20"/>
                <w:lang w:val="es-ES" w:eastAsia="es-ES"/>
              </w:rPr>
            </w:pPr>
          </w:p>
          <w:p w14:paraId="7369F992" w14:textId="77777777" w:rsidR="00A92CED" w:rsidRPr="00427B20" w:rsidRDefault="00A92CED" w:rsidP="000B33B3">
            <w:pPr>
              <w:spacing w:after="0" w:line="240" w:lineRule="auto"/>
              <w:jc w:val="both"/>
              <w:rPr>
                <w:rFonts w:ascii="Arial" w:hAnsi="Arial" w:cs="Arial"/>
                <w:iCs/>
                <w:sz w:val="20"/>
                <w:szCs w:val="20"/>
              </w:rPr>
            </w:pPr>
            <w:r w:rsidRPr="00427B20">
              <w:rPr>
                <w:rFonts w:ascii="Arial" w:hAnsi="Arial" w:cs="Arial"/>
                <w:iCs/>
                <w:sz w:val="20"/>
                <w:szCs w:val="20"/>
              </w:rPr>
              <w:t>Sánchez Torres Carlos Ariel</w:t>
            </w:r>
            <w:r w:rsidRPr="00427B20">
              <w:rPr>
                <w:rFonts w:ascii="Arial" w:hAnsi="Arial" w:cs="Arial"/>
                <w:i/>
                <w:iCs/>
                <w:sz w:val="20"/>
                <w:szCs w:val="20"/>
              </w:rPr>
              <w:t xml:space="preserve"> (2005). </w:t>
            </w:r>
            <w:r w:rsidRPr="00427B20">
              <w:rPr>
                <w:rFonts w:ascii="Arial" w:hAnsi="Arial" w:cs="Arial"/>
                <w:iCs/>
                <w:sz w:val="20"/>
                <w:szCs w:val="20"/>
              </w:rPr>
              <w:t xml:space="preserve">La nueva administración pública y la jurisdicción contenciosa administrativa en </w:t>
            </w:r>
            <w:r w:rsidRPr="00427B20">
              <w:rPr>
                <w:rFonts w:ascii="Arial" w:hAnsi="Arial" w:cs="Arial"/>
                <w:i/>
                <w:iCs/>
                <w:sz w:val="20"/>
                <w:szCs w:val="20"/>
              </w:rPr>
              <w:t>Revista Civilizar</w:t>
            </w:r>
            <w:r w:rsidRPr="00427B20">
              <w:rPr>
                <w:rFonts w:ascii="Arial" w:hAnsi="Arial" w:cs="Arial"/>
                <w:iCs/>
                <w:sz w:val="20"/>
                <w:szCs w:val="20"/>
              </w:rPr>
              <w:t xml:space="preserve"> (pp. 1-14)</w:t>
            </w:r>
          </w:p>
          <w:p w14:paraId="43983905" w14:textId="77777777" w:rsidR="00A92CED" w:rsidRPr="00427B20" w:rsidRDefault="00A92CED" w:rsidP="000B33B3">
            <w:pPr>
              <w:spacing w:after="0" w:line="240" w:lineRule="auto"/>
              <w:jc w:val="both"/>
              <w:rPr>
                <w:rFonts w:ascii="Arial" w:hAnsi="Arial" w:cs="Arial"/>
                <w:iCs/>
                <w:sz w:val="20"/>
                <w:szCs w:val="20"/>
              </w:rPr>
            </w:pPr>
          </w:p>
          <w:p w14:paraId="41D04CB5" w14:textId="77777777" w:rsidR="00427B20" w:rsidRDefault="00427B20" w:rsidP="000B33B3">
            <w:pPr>
              <w:spacing w:after="0" w:line="240" w:lineRule="auto"/>
              <w:jc w:val="both"/>
              <w:rPr>
                <w:rFonts w:ascii="Arial" w:hAnsi="Arial" w:cs="Arial"/>
                <w:iCs/>
                <w:sz w:val="20"/>
                <w:szCs w:val="20"/>
              </w:rPr>
            </w:pPr>
            <w:r w:rsidRPr="00896254">
              <w:rPr>
                <w:rFonts w:ascii="Arial" w:hAnsi="Arial" w:cs="Arial"/>
                <w:iCs/>
                <w:sz w:val="20"/>
                <w:szCs w:val="20"/>
                <w:lang w:val="en-US"/>
              </w:rPr>
              <w:t xml:space="preserve">Seiller, Bertrand. Droit Administratif. L´action administrative. </w:t>
            </w:r>
            <w:r w:rsidRPr="00427B20">
              <w:rPr>
                <w:rFonts w:ascii="Arial" w:hAnsi="Arial" w:cs="Arial"/>
                <w:iCs/>
                <w:sz w:val="20"/>
                <w:szCs w:val="20"/>
              </w:rPr>
              <w:t>Champus Université Flammarion. Paris, 2001.</w:t>
            </w:r>
          </w:p>
          <w:p w14:paraId="5C121BC4" w14:textId="77777777" w:rsidR="004E3206" w:rsidRDefault="004E3206" w:rsidP="000B33B3">
            <w:pPr>
              <w:spacing w:after="0" w:line="240" w:lineRule="auto"/>
              <w:jc w:val="both"/>
              <w:rPr>
                <w:rFonts w:ascii="Arial" w:hAnsi="Arial" w:cs="Arial"/>
                <w:iCs/>
                <w:sz w:val="20"/>
                <w:szCs w:val="20"/>
              </w:rPr>
            </w:pPr>
          </w:p>
          <w:p w14:paraId="3DC00E69" w14:textId="5A7C921B" w:rsidR="004E3206" w:rsidRDefault="004E3206" w:rsidP="000B33B3">
            <w:pPr>
              <w:spacing w:after="0" w:line="240" w:lineRule="auto"/>
              <w:jc w:val="both"/>
              <w:rPr>
                <w:rFonts w:ascii="Arial" w:hAnsi="Arial" w:cs="Arial"/>
                <w:iCs/>
                <w:sz w:val="20"/>
                <w:szCs w:val="20"/>
              </w:rPr>
            </w:pPr>
            <w:r>
              <w:rPr>
                <w:rFonts w:ascii="Arial" w:hAnsi="Arial" w:cs="Arial"/>
                <w:iCs/>
                <w:sz w:val="20"/>
                <w:szCs w:val="20"/>
              </w:rPr>
              <w:t xml:space="preserve">Torres Avila, Jheison. </w:t>
            </w:r>
            <w:r w:rsidRPr="004E3206">
              <w:rPr>
                <w:rFonts w:ascii="Arial" w:hAnsi="Arial" w:cs="Arial"/>
                <w:iCs/>
                <w:sz w:val="20"/>
                <w:szCs w:val="20"/>
              </w:rPr>
              <w:t>El mandato del estado social de derecho en la Constitución colombiana,  Bogotá, Ed. Universidad Santo Tomas, 2012. Capítulo 4.</w:t>
            </w:r>
          </w:p>
          <w:p w14:paraId="6F1B9810" w14:textId="77777777" w:rsidR="000B33B3" w:rsidRPr="00427B20" w:rsidRDefault="000B33B3" w:rsidP="000B33B3">
            <w:pPr>
              <w:spacing w:after="0" w:line="240" w:lineRule="auto"/>
              <w:jc w:val="both"/>
              <w:rPr>
                <w:rFonts w:ascii="Arial" w:hAnsi="Arial" w:cs="Arial"/>
                <w:iCs/>
                <w:sz w:val="20"/>
                <w:szCs w:val="20"/>
              </w:rPr>
            </w:pPr>
          </w:p>
          <w:p w14:paraId="10A595A0" w14:textId="77777777" w:rsidR="00A92CED" w:rsidRPr="00427B20" w:rsidRDefault="00A92CED" w:rsidP="000B33B3">
            <w:pPr>
              <w:autoSpaceDE w:val="0"/>
              <w:autoSpaceDN w:val="0"/>
              <w:adjustRightInd w:val="0"/>
              <w:spacing w:after="0" w:line="240" w:lineRule="auto"/>
              <w:jc w:val="both"/>
              <w:rPr>
                <w:rFonts w:ascii="Arial" w:hAnsi="Arial" w:cs="Arial"/>
                <w:sz w:val="20"/>
                <w:szCs w:val="20"/>
              </w:rPr>
            </w:pPr>
            <w:r w:rsidRPr="00427B20">
              <w:rPr>
                <w:rFonts w:ascii="Arial" w:hAnsi="Arial" w:cs="Arial"/>
                <w:sz w:val="20"/>
                <w:szCs w:val="20"/>
              </w:rPr>
              <w:t xml:space="preserve">Tribunales Colegiados de Circuito (2013). Décima Época. Semanario Judicial de la Federación y su Gaceta. Libro XXV, octubre de 2013, </w:t>
            </w:r>
          </w:p>
          <w:p w14:paraId="3B69DFAF" w14:textId="77777777" w:rsidR="00A92CED" w:rsidRPr="00427B20" w:rsidRDefault="00A92CED" w:rsidP="000B33B3">
            <w:pPr>
              <w:autoSpaceDE w:val="0"/>
              <w:autoSpaceDN w:val="0"/>
              <w:adjustRightInd w:val="0"/>
              <w:spacing w:after="0" w:line="240" w:lineRule="auto"/>
              <w:jc w:val="both"/>
              <w:rPr>
                <w:rFonts w:ascii="Arial" w:hAnsi="Arial" w:cs="Arial"/>
                <w:sz w:val="20"/>
                <w:szCs w:val="20"/>
              </w:rPr>
            </w:pPr>
          </w:p>
          <w:p w14:paraId="67B71E21" w14:textId="77777777" w:rsidR="00A92CED" w:rsidRPr="00CF0095" w:rsidRDefault="00A92CED" w:rsidP="000B33B3">
            <w:pPr>
              <w:pStyle w:val="Textoindependiente2"/>
              <w:spacing w:after="0" w:line="240" w:lineRule="auto"/>
              <w:jc w:val="both"/>
              <w:rPr>
                <w:rFonts w:ascii="Arial" w:eastAsia="Times New Roman" w:hAnsi="Arial" w:cs="Arial"/>
                <w:b/>
                <w:bCs/>
                <w:color w:val="222222"/>
                <w:sz w:val="20"/>
                <w:szCs w:val="20"/>
                <w:lang w:val="fr-FR" w:eastAsia="es-CO"/>
              </w:rPr>
            </w:pPr>
            <w:r w:rsidRPr="00427B20">
              <w:rPr>
                <w:rFonts w:ascii="Arial" w:hAnsi="Arial" w:cs="Arial"/>
                <w:sz w:val="20"/>
                <w:szCs w:val="20"/>
              </w:rPr>
              <w:t xml:space="preserve">Villabella A. (2010). Persiguiendo el debate: los métodos en la investigación jurídica. </w:t>
            </w:r>
            <w:r w:rsidRPr="00CF0095">
              <w:rPr>
                <w:rFonts w:ascii="Arial" w:hAnsi="Arial" w:cs="Arial"/>
                <w:sz w:val="20"/>
                <w:szCs w:val="20"/>
                <w:lang w:val="fr-FR"/>
              </w:rPr>
              <w:t>Santiago de Chile, Chile.: Editorial Chile Contemporáneo.</w:t>
            </w:r>
            <w:r w:rsidRPr="00CF0095">
              <w:rPr>
                <w:rFonts w:ascii="Arial" w:eastAsia="Times New Roman" w:hAnsi="Arial" w:cs="Arial"/>
                <w:b/>
                <w:bCs/>
                <w:color w:val="222222"/>
                <w:sz w:val="20"/>
                <w:szCs w:val="20"/>
                <w:lang w:val="fr-FR" w:eastAsia="es-CO"/>
              </w:rPr>
              <w:t xml:space="preserve"> </w:t>
            </w:r>
          </w:p>
          <w:p w14:paraId="770BC4DB" w14:textId="77777777" w:rsidR="00A92CED" w:rsidRPr="00CF0095" w:rsidRDefault="00A92CED" w:rsidP="000B33B3">
            <w:pPr>
              <w:spacing w:after="0" w:line="240" w:lineRule="auto"/>
              <w:jc w:val="both"/>
              <w:rPr>
                <w:rFonts w:ascii="Arial" w:eastAsia="Times New Roman" w:hAnsi="Arial" w:cs="Arial"/>
                <w:b/>
                <w:bCs/>
                <w:color w:val="222222"/>
                <w:sz w:val="20"/>
                <w:szCs w:val="20"/>
                <w:lang w:val="fr-FR" w:eastAsia="es-CO"/>
              </w:rPr>
            </w:pPr>
          </w:p>
          <w:p w14:paraId="1D827881" w14:textId="1903F7C0" w:rsidR="00A92CED" w:rsidRPr="00CF0095" w:rsidRDefault="00427B20" w:rsidP="00A1726D">
            <w:pPr>
              <w:spacing w:after="0" w:line="240" w:lineRule="auto"/>
              <w:jc w:val="both"/>
              <w:rPr>
                <w:rFonts w:ascii="Arial" w:eastAsia="Times New Roman" w:hAnsi="Arial" w:cs="Arial"/>
                <w:bCs/>
                <w:color w:val="222222"/>
                <w:sz w:val="20"/>
                <w:szCs w:val="20"/>
                <w:lang w:val="fr-FR" w:eastAsia="es-CO"/>
              </w:rPr>
            </w:pPr>
            <w:r w:rsidRPr="00CF0095">
              <w:rPr>
                <w:rFonts w:ascii="Arial" w:eastAsia="Times New Roman" w:hAnsi="Arial" w:cs="Arial"/>
                <w:bCs/>
                <w:color w:val="222222"/>
                <w:sz w:val="20"/>
                <w:szCs w:val="20"/>
                <w:lang w:val="fr-FR" w:eastAsia="es-CO"/>
              </w:rPr>
              <w:t>Weil, Prosper et Pouyaud, Dominique. Le Droit administratif. Que sais – je? Puf. Paris, 2007</w:t>
            </w:r>
          </w:p>
        </w:tc>
      </w:tr>
    </w:tbl>
    <w:p w14:paraId="3E2E4D2E" w14:textId="77777777" w:rsidR="00A92CED" w:rsidRPr="00CF0095" w:rsidRDefault="00A92CED" w:rsidP="00427B20">
      <w:pPr>
        <w:spacing w:after="0" w:line="240" w:lineRule="auto"/>
        <w:rPr>
          <w:rFonts w:ascii="Times New Roman" w:eastAsia="Times New Roman" w:hAnsi="Times New Roman" w:cs="Times New Roman"/>
          <w:sz w:val="24"/>
          <w:szCs w:val="24"/>
          <w:lang w:val="fr-FR" w:eastAsia="es-CO"/>
        </w:rPr>
      </w:pPr>
    </w:p>
    <w:tbl>
      <w:tblPr>
        <w:tblW w:w="768" w:type="dxa"/>
        <w:tblInd w:w="8" w:type="dxa"/>
        <w:shd w:val="clear" w:color="auto" w:fill="FFFFFF"/>
        <w:tblLook w:val="04A0" w:firstRow="1" w:lastRow="0" w:firstColumn="1" w:lastColumn="0" w:noHBand="0" w:noVBand="1"/>
      </w:tblPr>
      <w:tblGrid>
        <w:gridCol w:w="768"/>
      </w:tblGrid>
      <w:tr w:rsidR="00A92CED" w:rsidRPr="00CF0095" w14:paraId="55507B66" w14:textId="77777777" w:rsidTr="00DC266A">
        <w:tc>
          <w:tcPr>
            <w:tcW w:w="0" w:type="auto"/>
            <w:shd w:val="clear" w:color="auto" w:fill="FFFFFF"/>
            <w:tcMar>
              <w:top w:w="15" w:type="dxa"/>
              <w:left w:w="15" w:type="dxa"/>
              <w:bottom w:w="15" w:type="dxa"/>
              <w:right w:w="15" w:type="dxa"/>
            </w:tcMar>
            <w:vAlign w:val="center"/>
            <w:hideMark/>
          </w:tcPr>
          <w:p w14:paraId="1153C245" w14:textId="77777777" w:rsidR="00A92CED" w:rsidRPr="00CF0095" w:rsidRDefault="00A92CED" w:rsidP="00427B20">
            <w:pPr>
              <w:spacing w:after="0" w:line="240" w:lineRule="auto"/>
              <w:rPr>
                <w:sz w:val="20"/>
                <w:szCs w:val="20"/>
                <w:lang w:val="fr-FR" w:eastAsia="es-CO"/>
              </w:rPr>
            </w:pPr>
          </w:p>
        </w:tc>
      </w:tr>
    </w:tbl>
    <w:p w14:paraId="0B9AE9F3" w14:textId="77777777" w:rsidR="005A5DAA" w:rsidRPr="00CF0095" w:rsidRDefault="005A5DAA" w:rsidP="00427B20">
      <w:pPr>
        <w:spacing w:after="0" w:line="240" w:lineRule="auto"/>
        <w:rPr>
          <w:lang w:val="fr-FR"/>
        </w:rPr>
      </w:pPr>
    </w:p>
    <w:sectPr w:rsidR="005A5DAA" w:rsidRPr="00CF0095" w:rsidSect="00DC266A">
      <w:headerReference w:type="even" r:id="rId21"/>
      <w:headerReference w:type="default" r:id="rId22"/>
      <w:footerReference w:type="default" r:id="rId23"/>
      <w:headerReference w:type="first" r:id="rId24"/>
      <w:footerReference w:type="first" r:id="rId25"/>
      <w:pgSz w:w="15840" w:h="12240" w:orient="landscape"/>
      <w:pgMar w:top="567" w:right="567" w:bottom="567" w:left="567" w:header="709" w:footer="709" w:gutter="0"/>
      <w:cols w:space="708"/>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Sandra Milena García Farfán" w:date="2019-08-02T12:45:00Z" w:initials="SMGF">
    <w:p w14:paraId="0BDEB165" w14:textId="674BAFAA" w:rsidR="006E6F42" w:rsidRDefault="006E6F42">
      <w:pPr>
        <w:pStyle w:val="Textocomentario"/>
      </w:pPr>
      <w:r>
        <w:rPr>
          <w:rStyle w:val="Refdecomentario"/>
        </w:rPr>
        <w:annotationRef/>
      </w:r>
      <w:r>
        <w:t>los tota</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BDEB16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E0AEDF" w14:textId="77777777" w:rsidR="00E12D89" w:rsidRDefault="00E12D89">
      <w:pPr>
        <w:spacing w:after="0" w:line="240" w:lineRule="auto"/>
      </w:pPr>
      <w:r>
        <w:separator/>
      </w:r>
    </w:p>
  </w:endnote>
  <w:endnote w:type="continuationSeparator" w:id="0">
    <w:p w14:paraId="7C1A0811" w14:textId="77777777" w:rsidR="00E12D89" w:rsidRDefault="00E12D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BBBAD1" w14:textId="77777777" w:rsidR="006E6F42" w:rsidRDefault="006E6F42">
    <w:pPr>
      <w:pStyle w:val="Piedepgina"/>
    </w:pPr>
    <w:r w:rsidRPr="00ED1717">
      <w:rPr>
        <w:noProof/>
        <w:lang w:eastAsia="es-CO"/>
      </w:rPr>
      <w:drawing>
        <wp:anchor distT="0" distB="0" distL="114300" distR="114300" simplePos="0" relativeHeight="251666432" behindDoc="0" locked="0" layoutInCell="1" allowOverlap="1" wp14:anchorId="0684D468" wp14:editId="30D55CB2">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32AD36" w14:textId="77777777" w:rsidR="006E6F42" w:rsidRDefault="006E6F42">
    <w:pPr>
      <w:pStyle w:val="Piedepgina"/>
    </w:pPr>
    <w:r>
      <w:rPr>
        <w:noProof/>
        <w:lang w:eastAsia="es-CO"/>
      </w:rPr>
      <w:drawing>
        <wp:anchor distT="0" distB="0" distL="114300" distR="114300" simplePos="0" relativeHeight="251663360" behindDoc="0" locked="0" layoutInCell="1" allowOverlap="1" wp14:anchorId="0569D383" wp14:editId="47E407FB">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6006B3" w14:textId="77777777" w:rsidR="00E12D89" w:rsidRDefault="00E12D89">
      <w:pPr>
        <w:spacing w:after="0" w:line="240" w:lineRule="auto"/>
      </w:pPr>
      <w:r>
        <w:separator/>
      </w:r>
    </w:p>
  </w:footnote>
  <w:footnote w:type="continuationSeparator" w:id="0">
    <w:p w14:paraId="485A9D37" w14:textId="77777777" w:rsidR="00E12D89" w:rsidRDefault="00E12D89">
      <w:pPr>
        <w:spacing w:after="0" w:line="240" w:lineRule="auto"/>
      </w:pPr>
      <w:r>
        <w:continuationSeparator/>
      </w:r>
    </w:p>
  </w:footnote>
  <w:footnote w:id="1">
    <w:p w14:paraId="7801753E" w14:textId="77777777" w:rsidR="006E6F42" w:rsidRPr="00B26253" w:rsidRDefault="006E6F42" w:rsidP="00896254">
      <w:pPr>
        <w:spacing w:after="0" w:line="240" w:lineRule="auto"/>
        <w:jc w:val="both"/>
        <w:rPr>
          <w:rFonts w:ascii="Arial" w:eastAsia="Times New Roman" w:hAnsi="Arial" w:cs="Arial"/>
          <w:sz w:val="20"/>
          <w:szCs w:val="20"/>
          <w:lang w:val="es-ES" w:eastAsia="es-ES"/>
        </w:rPr>
      </w:pPr>
      <w:r w:rsidRPr="00B26253">
        <w:rPr>
          <w:rStyle w:val="Refdenotaalpie"/>
          <w:rFonts w:ascii="Arial" w:hAnsi="Arial" w:cs="Arial"/>
          <w:sz w:val="20"/>
          <w:szCs w:val="20"/>
        </w:rPr>
        <w:footnoteRef/>
      </w:r>
      <w:r w:rsidRPr="00B26253">
        <w:rPr>
          <w:rFonts w:ascii="Arial" w:hAnsi="Arial" w:cs="Arial"/>
          <w:sz w:val="20"/>
          <w:szCs w:val="20"/>
        </w:rPr>
        <w:t xml:space="preserve"> </w:t>
      </w:r>
      <w:r w:rsidRPr="00B26253">
        <w:rPr>
          <w:rFonts w:ascii="Arial" w:eastAsia="Times New Roman" w:hAnsi="Arial" w:cs="Arial"/>
          <w:sz w:val="20"/>
          <w:szCs w:val="20"/>
          <w:lang w:val="es-ES" w:eastAsia="es-ES"/>
        </w:rPr>
        <w:t>Morand – Deviller, Jacqueline. Curso de Derecho Administrativo, 1 edición en español. Universidad Externado de Colombia, 2010. p. 23</w:t>
      </w:r>
    </w:p>
  </w:footnote>
  <w:footnote w:id="2">
    <w:p w14:paraId="6AFBC19C" w14:textId="77777777" w:rsidR="006E6F42" w:rsidRPr="00B26253" w:rsidRDefault="006E6F42" w:rsidP="00896254">
      <w:pPr>
        <w:pStyle w:val="Textonotapie"/>
        <w:rPr>
          <w:rFonts w:ascii="Arial" w:hAnsi="Arial" w:cs="Arial"/>
          <w:sz w:val="20"/>
          <w:szCs w:val="20"/>
          <w:lang w:val="es-ES"/>
        </w:rPr>
      </w:pPr>
      <w:r w:rsidRPr="00B26253">
        <w:rPr>
          <w:rStyle w:val="Refdenotaalpie"/>
          <w:rFonts w:ascii="Arial" w:hAnsi="Arial" w:cs="Arial"/>
          <w:sz w:val="20"/>
          <w:szCs w:val="20"/>
        </w:rPr>
        <w:footnoteRef/>
      </w:r>
      <w:r w:rsidRPr="00B26253">
        <w:rPr>
          <w:rFonts w:ascii="Arial" w:hAnsi="Arial" w:cs="Arial"/>
          <w:sz w:val="20"/>
          <w:szCs w:val="20"/>
        </w:rPr>
        <w:t xml:space="preserve"> </w:t>
      </w:r>
      <w:r w:rsidRPr="00B26253">
        <w:rPr>
          <w:rFonts w:ascii="Arial" w:hAnsi="Arial" w:cs="Arial"/>
          <w:sz w:val="20"/>
          <w:szCs w:val="20"/>
          <w:lang w:val="es-ES"/>
        </w:rPr>
        <w:t>Ibídem.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DA3B90" w14:textId="77777777" w:rsidR="006E6F42" w:rsidRDefault="00E12D89">
    <w:pPr>
      <w:pStyle w:val="Encabezado"/>
    </w:pPr>
    <w:r>
      <w:rPr>
        <w:noProof/>
      </w:rPr>
      <w:pict w14:anchorId="7A79124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0" type="#_x0000_t75" alt="/Users/grafico1908/Desktop/escudo.png" style="position:absolute;margin-left:0;margin-top:0;width:441.3pt;height:455.05pt;z-index:-251656192;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7BE88E" w14:textId="77777777" w:rsidR="006E6F42" w:rsidRDefault="006E6F42" w:rsidP="00DC266A">
    <w:pPr>
      <w:pStyle w:val="Encabezado"/>
      <w:jc w:val="right"/>
      <w:rPr>
        <w:sz w:val="14"/>
        <w:szCs w:val="16"/>
        <w:lang w:val="es-ES"/>
      </w:rPr>
    </w:pPr>
    <w:r w:rsidRPr="00ED1717">
      <w:rPr>
        <w:noProof/>
        <w:lang w:eastAsia="es-CO"/>
      </w:rPr>
      <w:drawing>
        <wp:anchor distT="0" distB="0" distL="114300" distR="114300" simplePos="0" relativeHeight="251665408" behindDoc="0" locked="0" layoutInCell="1" allowOverlap="1" wp14:anchorId="11BFCBB9" wp14:editId="05F73115">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2953DBE" w14:textId="77777777" w:rsidR="006E6F42" w:rsidRDefault="006E6F42" w:rsidP="00DC266A">
    <w:pPr>
      <w:pStyle w:val="Encabezado"/>
      <w:jc w:val="right"/>
      <w:rPr>
        <w:sz w:val="14"/>
        <w:szCs w:val="16"/>
        <w:lang w:val="es-ES"/>
      </w:rPr>
    </w:pPr>
  </w:p>
  <w:p w14:paraId="726E832A" w14:textId="2EBC2BDA" w:rsidR="006E6F42" w:rsidRPr="004F1944" w:rsidRDefault="006E6F42" w:rsidP="00DC266A">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247D06">
      <w:rPr>
        <w:b/>
        <w:bCs/>
        <w:noProof/>
        <w:sz w:val="14"/>
        <w:szCs w:val="16"/>
      </w:rPr>
      <w:t>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247D06">
      <w:rPr>
        <w:b/>
        <w:bCs/>
        <w:noProof/>
        <w:sz w:val="14"/>
        <w:szCs w:val="16"/>
      </w:rPr>
      <w:t>12</w:t>
    </w:r>
    <w:r w:rsidRPr="006930C8">
      <w:rPr>
        <w:b/>
        <w:bCs/>
        <w:sz w:val="14"/>
        <w:szCs w:val="16"/>
      </w:rPr>
      <w:fldChar w:fldCharType="end"/>
    </w:r>
    <w:r w:rsidR="00E12D89">
      <w:rPr>
        <w:noProof/>
        <w:lang w:eastAsia="es-CO"/>
      </w:rPr>
      <w:pict w14:anchorId="7722A0E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1"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14:paraId="46F25BA2" w14:textId="77777777" w:rsidR="006E6F42" w:rsidRDefault="006E6F42" w:rsidP="00DC266A">
        <w:pPr>
          <w:spacing w:after="0" w:line="240" w:lineRule="auto"/>
          <w:jc w:val="center"/>
        </w:pPr>
        <w:r w:rsidRPr="00280851">
          <w:rPr>
            <w:b/>
            <w:noProof/>
            <w:sz w:val="20"/>
            <w:lang w:eastAsia="es-CO"/>
          </w:rPr>
          <w:drawing>
            <wp:anchor distT="0" distB="0" distL="114300" distR="114300" simplePos="0" relativeHeight="251662336" behindDoc="0" locked="0" layoutInCell="1" allowOverlap="1" wp14:anchorId="0451D403" wp14:editId="523F252C">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AB233CF" w14:textId="6E9EB793" w:rsidR="006E6F42" w:rsidRDefault="006E6F42" w:rsidP="00DC266A">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247D06">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247D06">
          <w:rPr>
            <w:b/>
            <w:bCs/>
            <w:noProof/>
            <w:sz w:val="14"/>
            <w:szCs w:val="16"/>
          </w:rPr>
          <w:t>12</w:t>
        </w:r>
        <w:r w:rsidRPr="006930C8">
          <w:rPr>
            <w:b/>
            <w:bCs/>
            <w:sz w:val="14"/>
            <w:szCs w:val="16"/>
          </w:rPr>
          <w:fldChar w:fldCharType="end"/>
        </w:r>
        <w:r>
          <w:rPr>
            <w:noProof/>
            <w:lang w:eastAsia="es-CO"/>
          </w:rPr>
          <w:drawing>
            <wp:anchor distT="0" distB="0" distL="114300" distR="114300" simplePos="0" relativeHeight="251664384" behindDoc="1" locked="0" layoutInCell="0" allowOverlap="1" wp14:anchorId="5B81D7A8" wp14:editId="1F3B3D99">
              <wp:simplePos x="0" y="0"/>
              <wp:positionH relativeFrom="margin">
                <wp:align>center</wp:align>
              </wp:positionH>
              <wp:positionV relativeFrom="margin">
                <wp:align>center</wp:align>
              </wp:positionV>
              <wp:extent cx="5604510" cy="5779135"/>
              <wp:effectExtent l="0" t="0" r="8890" b="12065"/>
              <wp:wrapNone/>
              <wp:docPr id="3" name="Imagen 3" descr="/Users/grafico1908/Desktop/escu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sers/grafico1908/Desktop/escudo.png"/>
                      <pic:cNvPicPr>
                        <a:picLocks noChangeAspect="1" noChangeArrowheads="1"/>
                      </pic:cNvPicPr>
                    </pic:nvPicPr>
                    <pic:blipFill>
                      <a:blip r:embed="rId2">
                        <a:lum bright="70000" contrast="-70000"/>
                        <a:extLst>
                          <a:ext uri="{28A0092B-C50C-407E-A947-70E740481C1C}">
                            <a14:useLocalDpi xmlns:a14="http://schemas.microsoft.com/office/drawing/2010/main" val="0"/>
                          </a:ext>
                        </a:extLst>
                      </a:blip>
                      <a:srcRect/>
                      <a:stretch>
                        <a:fillRect/>
                      </a:stretch>
                    </pic:blipFill>
                    <pic:spPr bwMode="auto">
                      <a:xfrm>
                        <a:off x="0" y="0"/>
                        <a:ext cx="5604510" cy="5779135"/>
                      </a:xfrm>
                      <a:prstGeom prst="rect">
                        <a:avLst/>
                      </a:prstGeom>
                      <a:noFill/>
                    </pic:spPr>
                  </pic:pic>
                </a:graphicData>
              </a:graphic>
              <wp14:sizeRelH relativeFrom="page">
                <wp14:pctWidth>0</wp14:pctWidth>
              </wp14:sizeRelH>
              <wp14:sizeRelV relativeFrom="page">
                <wp14:pctHeight>0</wp14:pctHeight>
              </wp14:sizeRelV>
            </wp:anchor>
          </w:drawing>
        </w:r>
      </w:p>
    </w:sdtContent>
  </w:sdt>
  <w:p w14:paraId="017A83DD" w14:textId="77777777" w:rsidR="006E6F42" w:rsidRPr="00A34F4E" w:rsidRDefault="00E12D89" w:rsidP="00DC266A">
    <w:pPr>
      <w:pStyle w:val="Encabezado"/>
      <w:jc w:val="right"/>
      <w:rPr>
        <w:sz w:val="14"/>
        <w:szCs w:val="16"/>
      </w:rPr>
    </w:pPr>
    <w:r>
      <w:rPr>
        <w:noProof/>
      </w:rPr>
      <w:pict w14:anchorId="3EB6C9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09" o:spid="_x0000_s2049" type="#_x0000_t75" alt="/Users/grafico1908/Desktop/escudo.png" style="position:absolute;left:0;text-align:left;margin-left:0;margin-top:0;width:441.3pt;height:455.05pt;z-index:-251657216;mso-wrap-edited:f;mso-position-horizontal:center;mso-position-horizontal-relative:margin;mso-position-vertical:center;mso-position-vertical-relative:margin" o:allowincell="f">
          <v:imagedata r:id="rId3"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BE103D"/>
    <w:multiLevelType w:val="hybridMultilevel"/>
    <w:tmpl w:val="FDEA9E7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42BF6A18"/>
    <w:multiLevelType w:val="hybridMultilevel"/>
    <w:tmpl w:val="5CC0B98C"/>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0"/>
  </w:num>
  <w:num w:numId="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andra Milena García Farfán">
    <w15:presenceInfo w15:providerId="AD" w15:userId="S-1-5-21-3369033557-690609610-2765771833-414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2CED"/>
    <w:rsid w:val="000470DE"/>
    <w:rsid w:val="000751AD"/>
    <w:rsid w:val="000A0E22"/>
    <w:rsid w:val="000B33B3"/>
    <w:rsid w:val="000D2713"/>
    <w:rsid w:val="0017605C"/>
    <w:rsid w:val="001B364B"/>
    <w:rsid w:val="0023470C"/>
    <w:rsid w:val="00247D06"/>
    <w:rsid w:val="00275B8A"/>
    <w:rsid w:val="002D6C75"/>
    <w:rsid w:val="002E076D"/>
    <w:rsid w:val="003E4D33"/>
    <w:rsid w:val="00406CE9"/>
    <w:rsid w:val="00427B20"/>
    <w:rsid w:val="00496DA0"/>
    <w:rsid w:val="004B15D4"/>
    <w:rsid w:val="004B45D1"/>
    <w:rsid w:val="004E3206"/>
    <w:rsid w:val="004F17BA"/>
    <w:rsid w:val="0055665D"/>
    <w:rsid w:val="00590F7C"/>
    <w:rsid w:val="005A5DAA"/>
    <w:rsid w:val="005C6F72"/>
    <w:rsid w:val="00665DAF"/>
    <w:rsid w:val="006A3219"/>
    <w:rsid w:val="006E6F42"/>
    <w:rsid w:val="00780281"/>
    <w:rsid w:val="007A42E1"/>
    <w:rsid w:val="007D22FE"/>
    <w:rsid w:val="0086534D"/>
    <w:rsid w:val="008735CE"/>
    <w:rsid w:val="00896254"/>
    <w:rsid w:val="008E1596"/>
    <w:rsid w:val="008E7C7C"/>
    <w:rsid w:val="0095080B"/>
    <w:rsid w:val="00965561"/>
    <w:rsid w:val="00973470"/>
    <w:rsid w:val="00977F22"/>
    <w:rsid w:val="00986F59"/>
    <w:rsid w:val="00990A07"/>
    <w:rsid w:val="00A06CB7"/>
    <w:rsid w:val="00A1726D"/>
    <w:rsid w:val="00A5282E"/>
    <w:rsid w:val="00A56D82"/>
    <w:rsid w:val="00A576B4"/>
    <w:rsid w:val="00A83E2E"/>
    <w:rsid w:val="00A92CED"/>
    <w:rsid w:val="00B25BC2"/>
    <w:rsid w:val="00B60C92"/>
    <w:rsid w:val="00B62318"/>
    <w:rsid w:val="00BA2452"/>
    <w:rsid w:val="00BA4C48"/>
    <w:rsid w:val="00BF3272"/>
    <w:rsid w:val="00C01D1A"/>
    <w:rsid w:val="00C111C7"/>
    <w:rsid w:val="00C318E1"/>
    <w:rsid w:val="00C556FD"/>
    <w:rsid w:val="00C918C3"/>
    <w:rsid w:val="00CB63E6"/>
    <w:rsid w:val="00CD6108"/>
    <w:rsid w:val="00CF0095"/>
    <w:rsid w:val="00CF736C"/>
    <w:rsid w:val="00DB4C1C"/>
    <w:rsid w:val="00DC266A"/>
    <w:rsid w:val="00DD2161"/>
    <w:rsid w:val="00E12D89"/>
    <w:rsid w:val="00E72DCB"/>
    <w:rsid w:val="00F159FF"/>
    <w:rsid w:val="00F27711"/>
    <w:rsid w:val="00FA7E8F"/>
    <w:rsid w:val="00FE0FE8"/>
    <w:rsid w:val="00FE6B13"/>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749D3ACF"/>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2CED"/>
    <w:pPr>
      <w:spacing w:after="160" w:line="259" w:lineRule="auto"/>
    </w:pPr>
    <w:rPr>
      <w:sz w:val="22"/>
      <w:szCs w:val="22"/>
      <w:lang w:val="es-CO"/>
    </w:rPr>
  </w:style>
  <w:style w:type="paragraph" w:styleId="Ttulo1">
    <w:name w:val="heading 1"/>
    <w:basedOn w:val="Normal"/>
    <w:next w:val="Normal"/>
    <w:link w:val="Ttulo1Car"/>
    <w:uiPriority w:val="9"/>
    <w:qFormat/>
    <w:rsid w:val="00A92CED"/>
    <w:pPr>
      <w:keepNext/>
      <w:spacing w:after="0" w:line="240" w:lineRule="auto"/>
      <w:jc w:val="both"/>
      <w:outlineLvl w:val="0"/>
    </w:pPr>
    <w:rPr>
      <w:rFonts w:eastAsia="Times New Roman" w:cs="Arial"/>
      <w:b/>
      <w:sz w:val="24"/>
      <w:szCs w:val="24"/>
      <w:lang w:val="es-ES" w:eastAsia="es-ES"/>
    </w:rPr>
  </w:style>
  <w:style w:type="paragraph" w:styleId="Ttulo2">
    <w:name w:val="heading 2"/>
    <w:basedOn w:val="Normal"/>
    <w:next w:val="Normal"/>
    <w:link w:val="Ttulo2Car"/>
    <w:uiPriority w:val="9"/>
    <w:unhideWhenUsed/>
    <w:qFormat/>
    <w:rsid w:val="00A92CED"/>
    <w:pPr>
      <w:keepNext/>
      <w:spacing w:before="100" w:beforeAutospacing="1" w:after="100" w:afterAutospacing="1" w:line="240" w:lineRule="auto"/>
      <w:ind w:right="2387"/>
      <w:outlineLvl w:val="1"/>
    </w:pPr>
    <w:rPr>
      <w:rFonts w:eastAsia="Times New Roman" w:cs="Arial"/>
      <w:b/>
      <w:bCs/>
      <w:color w:val="222222"/>
      <w:sz w:val="18"/>
      <w:szCs w:val="18"/>
      <w:lang w:eastAsia="es-CO"/>
    </w:rPr>
  </w:style>
  <w:style w:type="paragraph" w:styleId="Ttulo3">
    <w:name w:val="heading 3"/>
    <w:basedOn w:val="Normal"/>
    <w:next w:val="Normal"/>
    <w:link w:val="Ttulo3Car"/>
    <w:uiPriority w:val="9"/>
    <w:unhideWhenUsed/>
    <w:qFormat/>
    <w:rsid w:val="00A1726D"/>
    <w:pPr>
      <w:keepNext/>
      <w:spacing w:after="0" w:line="240" w:lineRule="auto"/>
      <w:outlineLvl w:val="2"/>
    </w:pPr>
    <w:rPr>
      <w:rFonts w:ascii="Times New Roman" w:eastAsia="Times New Roman" w:hAnsi="Times New Roman" w:cs="Times New Roman"/>
      <w:b/>
      <w:sz w:val="24"/>
      <w:szCs w:val="24"/>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92CED"/>
    <w:rPr>
      <w:rFonts w:eastAsia="Times New Roman" w:cs="Arial"/>
      <w:b/>
      <w:lang w:val="es-ES" w:eastAsia="es-ES"/>
    </w:rPr>
  </w:style>
  <w:style w:type="character" w:customStyle="1" w:styleId="Ttulo2Car">
    <w:name w:val="Título 2 Car"/>
    <w:basedOn w:val="Fuentedeprrafopredeter"/>
    <w:link w:val="Ttulo2"/>
    <w:uiPriority w:val="9"/>
    <w:rsid w:val="00A92CED"/>
    <w:rPr>
      <w:rFonts w:eastAsia="Times New Roman" w:cs="Arial"/>
      <w:b/>
      <w:bCs/>
      <w:color w:val="222222"/>
      <w:sz w:val="18"/>
      <w:szCs w:val="18"/>
      <w:lang w:val="es-CO" w:eastAsia="es-CO"/>
    </w:rPr>
  </w:style>
  <w:style w:type="paragraph" w:styleId="Encabezado">
    <w:name w:val="header"/>
    <w:basedOn w:val="Normal"/>
    <w:link w:val="EncabezadoCar"/>
    <w:uiPriority w:val="99"/>
    <w:unhideWhenUsed/>
    <w:rsid w:val="00A92CE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92CED"/>
    <w:rPr>
      <w:sz w:val="22"/>
      <w:szCs w:val="22"/>
      <w:lang w:val="es-CO"/>
    </w:rPr>
  </w:style>
  <w:style w:type="paragraph" w:styleId="Piedepgina">
    <w:name w:val="footer"/>
    <w:basedOn w:val="Normal"/>
    <w:link w:val="PiedepginaCar"/>
    <w:uiPriority w:val="99"/>
    <w:unhideWhenUsed/>
    <w:rsid w:val="00A92CE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92CED"/>
    <w:rPr>
      <w:sz w:val="22"/>
      <w:szCs w:val="22"/>
      <w:lang w:val="es-CO"/>
    </w:rPr>
  </w:style>
  <w:style w:type="table" w:styleId="Tablaconcuadrcula">
    <w:name w:val="Table Grid"/>
    <w:basedOn w:val="Tablanormal"/>
    <w:uiPriority w:val="39"/>
    <w:rsid w:val="00A92CED"/>
    <w:rPr>
      <w:sz w:val="22"/>
      <w:szCs w:val="22"/>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A92CED"/>
    <w:rPr>
      <w:sz w:val="16"/>
      <w:szCs w:val="16"/>
    </w:rPr>
  </w:style>
  <w:style w:type="paragraph" w:styleId="Textocomentario">
    <w:name w:val="annotation text"/>
    <w:basedOn w:val="Normal"/>
    <w:link w:val="TextocomentarioCar"/>
    <w:uiPriority w:val="99"/>
    <w:semiHidden/>
    <w:unhideWhenUsed/>
    <w:rsid w:val="00A92CE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92CED"/>
    <w:rPr>
      <w:sz w:val="20"/>
      <w:szCs w:val="20"/>
      <w:lang w:val="es-CO"/>
    </w:rPr>
  </w:style>
  <w:style w:type="character" w:styleId="Hipervnculo">
    <w:name w:val="Hyperlink"/>
    <w:basedOn w:val="Fuentedeprrafopredeter"/>
    <w:uiPriority w:val="99"/>
    <w:unhideWhenUsed/>
    <w:rsid w:val="00A92CED"/>
    <w:rPr>
      <w:color w:val="0563C1"/>
      <w:u w:val="single"/>
    </w:rPr>
  </w:style>
  <w:style w:type="paragraph" w:styleId="Prrafodelista">
    <w:name w:val="List Paragraph"/>
    <w:basedOn w:val="Normal"/>
    <w:uiPriority w:val="34"/>
    <w:qFormat/>
    <w:rsid w:val="00A92CED"/>
    <w:pPr>
      <w:ind w:left="720"/>
      <w:contextualSpacing/>
    </w:pPr>
  </w:style>
  <w:style w:type="paragraph" w:styleId="Textoindependiente">
    <w:name w:val="Body Text"/>
    <w:basedOn w:val="Normal"/>
    <w:link w:val="TextoindependienteCar"/>
    <w:uiPriority w:val="99"/>
    <w:unhideWhenUsed/>
    <w:rsid w:val="00A92CED"/>
    <w:pPr>
      <w:autoSpaceDE w:val="0"/>
      <w:autoSpaceDN w:val="0"/>
      <w:adjustRightInd w:val="0"/>
      <w:spacing w:after="0" w:line="240" w:lineRule="auto"/>
      <w:jc w:val="both"/>
    </w:pPr>
    <w:rPr>
      <w:sz w:val="24"/>
      <w:szCs w:val="24"/>
      <w:lang w:val="es-MX"/>
    </w:rPr>
  </w:style>
  <w:style w:type="character" w:customStyle="1" w:styleId="TextoindependienteCar">
    <w:name w:val="Texto independiente Car"/>
    <w:basedOn w:val="Fuentedeprrafopredeter"/>
    <w:link w:val="Textoindependiente"/>
    <w:uiPriority w:val="99"/>
    <w:rsid w:val="00A92CED"/>
    <w:rPr>
      <w:lang w:val="es-MX"/>
    </w:rPr>
  </w:style>
  <w:style w:type="character" w:customStyle="1" w:styleId="a">
    <w:name w:val="a"/>
    <w:basedOn w:val="Fuentedeprrafopredeter"/>
    <w:rsid w:val="00A92CED"/>
  </w:style>
  <w:style w:type="character" w:customStyle="1" w:styleId="l6">
    <w:name w:val="l6"/>
    <w:basedOn w:val="Fuentedeprrafopredeter"/>
    <w:rsid w:val="00A92CED"/>
  </w:style>
  <w:style w:type="paragraph" w:styleId="Textoindependiente2">
    <w:name w:val="Body Text 2"/>
    <w:basedOn w:val="Normal"/>
    <w:link w:val="Textoindependiente2Car"/>
    <w:uiPriority w:val="99"/>
    <w:unhideWhenUsed/>
    <w:rsid w:val="00A92CED"/>
    <w:pPr>
      <w:spacing w:after="120" w:line="480" w:lineRule="auto"/>
    </w:pPr>
  </w:style>
  <w:style w:type="character" w:customStyle="1" w:styleId="Textoindependiente2Car">
    <w:name w:val="Texto independiente 2 Car"/>
    <w:basedOn w:val="Fuentedeprrafopredeter"/>
    <w:link w:val="Textoindependiente2"/>
    <w:uiPriority w:val="99"/>
    <w:rsid w:val="00A92CED"/>
    <w:rPr>
      <w:sz w:val="22"/>
      <w:szCs w:val="22"/>
      <w:lang w:val="es-CO"/>
    </w:rPr>
  </w:style>
  <w:style w:type="paragraph" w:styleId="Textodeglobo">
    <w:name w:val="Balloon Text"/>
    <w:basedOn w:val="Normal"/>
    <w:link w:val="TextodegloboCar"/>
    <w:uiPriority w:val="99"/>
    <w:semiHidden/>
    <w:unhideWhenUsed/>
    <w:rsid w:val="00A92CED"/>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A92CED"/>
    <w:rPr>
      <w:rFonts w:ascii="Times New Roman" w:hAnsi="Times New Roman" w:cs="Times New Roman"/>
      <w:sz w:val="18"/>
      <w:szCs w:val="18"/>
      <w:lang w:val="es-CO"/>
    </w:rPr>
  </w:style>
  <w:style w:type="paragraph" w:styleId="Textonotapie">
    <w:name w:val="footnote text"/>
    <w:basedOn w:val="Normal"/>
    <w:link w:val="TextonotapieCar"/>
    <w:uiPriority w:val="99"/>
    <w:unhideWhenUsed/>
    <w:rsid w:val="00896254"/>
    <w:pPr>
      <w:spacing w:after="0" w:line="240" w:lineRule="auto"/>
    </w:pPr>
    <w:rPr>
      <w:sz w:val="24"/>
      <w:szCs w:val="24"/>
    </w:rPr>
  </w:style>
  <w:style w:type="character" w:customStyle="1" w:styleId="TextonotapieCar">
    <w:name w:val="Texto nota pie Car"/>
    <w:basedOn w:val="Fuentedeprrafopredeter"/>
    <w:link w:val="Textonotapie"/>
    <w:uiPriority w:val="99"/>
    <w:rsid w:val="00896254"/>
    <w:rPr>
      <w:lang w:val="es-CO"/>
    </w:rPr>
  </w:style>
  <w:style w:type="character" w:styleId="Refdenotaalpie">
    <w:name w:val="footnote reference"/>
    <w:basedOn w:val="Fuentedeprrafopredeter"/>
    <w:uiPriority w:val="99"/>
    <w:unhideWhenUsed/>
    <w:rsid w:val="00896254"/>
    <w:rPr>
      <w:vertAlign w:val="superscript"/>
    </w:rPr>
  </w:style>
  <w:style w:type="character" w:customStyle="1" w:styleId="Ttulo3Car">
    <w:name w:val="Título 3 Car"/>
    <w:basedOn w:val="Fuentedeprrafopredeter"/>
    <w:link w:val="Ttulo3"/>
    <w:uiPriority w:val="9"/>
    <w:rsid w:val="00A1726D"/>
    <w:rPr>
      <w:rFonts w:ascii="Times New Roman" w:eastAsia="Times New Roman" w:hAnsi="Times New Roman" w:cs="Times New Roman"/>
      <w:b/>
      <w:lang w:val="es-CO" w:eastAsia="es-CO"/>
    </w:rPr>
  </w:style>
  <w:style w:type="paragraph" w:styleId="Asuntodelcomentario">
    <w:name w:val="annotation subject"/>
    <w:basedOn w:val="Textocomentario"/>
    <w:next w:val="Textocomentario"/>
    <w:link w:val="AsuntodelcomentarioCar"/>
    <w:uiPriority w:val="99"/>
    <w:semiHidden/>
    <w:unhideWhenUsed/>
    <w:rsid w:val="004B15D4"/>
    <w:rPr>
      <w:b/>
      <w:bCs/>
    </w:rPr>
  </w:style>
  <w:style w:type="character" w:customStyle="1" w:styleId="AsuntodelcomentarioCar">
    <w:name w:val="Asunto del comentario Car"/>
    <w:basedOn w:val="TextocomentarioCar"/>
    <w:link w:val="Asuntodelcomentario"/>
    <w:uiPriority w:val="99"/>
    <w:semiHidden/>
    <w:rsid w:val="004B15D4"/>
    <w:rPr>
      <w:b/>
      <w:bCs/>
      <w:sz w:val="20"/>
      <w:szCs w:val="20"/>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750271" TargetMode="External"/><Relationship Id="rId13" Type="http://schemas.openxmlformats.org/officeDocument/2006/relationships/hyperlink" Target="https://scholar.google.es/citations?user=WUhjUuMAAAAJ&amp;hl=es" TargetMode="External"/><Relationship Id="rId18" Type="http://schemas.microsoft.com/office/2011/relationships/commentsExtended" Target="commentsExtended.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orcid.org/0000-0002-1354-4272" TargetMode="External"/><Relationship Id="rId17" Type="http://schemas.openxmlformats.org/officeDocument/2006/relationships/comments" Target="comments.xm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scholar.google.es/citations?user=9iS33t8AAAAJ&amp;hl=es" TargetMode="External"/><Relationship Id="rId20" Type="http://schemas.openxmlformats.org/officeDocument/2006/relationships/hyperlink" Target="https://doctrina.vlex.com.co/vid/dinamica-transformaciones-derecho-administrativo-648781777e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1295284"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orcid.org/0000-0002-8364-4770"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s://scholar.google.com/citations?user=UgjP1RcAAAAJ&amp;hl=es" TargetMode="External"/><Relationship Id="rId19" Type="http://schemas.openxmlformats.org/officeDocument/2006/relationships/hyperlink" Target="https://franciscofrancord.wordpress.com/2016/06/14/la-actividad-administrativa/" TargetMode="External"/><Relationship Id="rId4" Type="http://schemas.openxmlformats.org/officeDocument/2006/relationships/settings" Target="settings.xml"/><Relationship Id="rId9" Type="http://schemas.openxmlformats.org/officeDocument/2006/relationships/hyperlink" Target="https://orcid.org/0000-0003-1462-4853" TargetMode="External"/><Relationship Id="rId14" Type="http://schemas.openxmlformats.org/officeDocument/2006/relationships/hyperlink" Target="http://scienti.colciencias.gov.co:8081/cvlac/visualizador/generarCurriculoCv.do?cod_rh=0001431116" TargetMode="External"/><Relationship Id="rId22" Type="http://schemas.openxmlformats.org/officeDocument/2006/relationships/header" Target="header2.xml"/><Relationship Id="rId27"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C57D6F1A-4C85-43DC-A487-64FBEDE7E0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5371</Words>
  <Characters>29544</Characters>
  <Application>Microsoft Office Word</Application>
  <DocSecurity>0</DocSecurity>
  <Lines>246</Lines>
  <Paragraphs>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34846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Sandra Milena García Farfán</cp:lastModifiedBy>
  <cp:revision>2</cp:revision>
  <dcterms:created xsi:type="dcterms:W3CDTF">2019-08-09T15:59:00Z</dcterms:created>
  <dcterms:modified xsi:type="dcterms:W3CDTF">2019-08-09T15:59:00Z</dcterms:modified>
</cp:coreProperties>
</file>