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877B438" w14:textId="0965BDF8" w:rsidR="002A18AF" w:rsidRPr="00953381" w:rsidRDefault="002A18AF" w:rsidP="00D77575">
      <w:pPr>
        <w:spacing w:line="276" w:lineRule="auto"/>
        <w:jc w:val="center"/>
        <w:rPr>
          <w:rFonts w:ascii="Times New Roman" w:hAnsi="Times New Roman" w:cs="Times New Roman"/>
          <w:b/>
          <w:sz w:val="24"/>
          <w:szCs w:val="24"/>
          <w:lang w:val="es-ES"/>
        </w:rPr>
      </w:pPr>
      <w:bookmarkStart w:id="0" w:name="_GoBack"/>
      <w:bookmarkEnd w:id="0"/>
    </w:p>
    <w:tbl>
      <w:tblPr>
        <w:tblW w:w="14983" w:type="dxa"/>
        <w:shd w:val="clear" w:color="auto" w:fill="FFFFFF"/>
        <w:tblLook w:val="04A0" w:firstRow="1" w:lastRow="0" w:firstColumn="1" w:lastColumn="0" w:noHBand="0" w:noVBand="1"/>
      </w:tblPr>
      <w:tblGrid>
        <w:gridCol w:w="7491"/>
        <w:gridCol w:w="7492"/>
      </w:tblGrid>
      <w:tr w:rsidR="002A18AF" w:rsidRPr="00953381" w14:paraId="751FF8F5"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3497BD2"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Título del proyecto</w:t>
            </w:r>
          </w:p>
        </w:tc>
      </w:tr>
      <w:tr w:rsidR="002A18AF" w:rsidRPr="00953381" w14:paraId="3366C304"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9ECEC1" w14:textId="77777777" w:rsidR="004330E4" w:rsidRPr="00953381" w:rsidRDefault="003A3505" w:rsidP="00D77575">
            <w:pPr>
              <w:pStyle w:val="m5874095947225310608gmail-normal1"/>
              <w:shd w:val="clear" w:color="auto" w:fill="FFFFFF"/>
              <w:spacing w:before="0" w:beforeAutospacing="0" w:after="0" w:afterAutospacing="0" w:line="276" w:lineRule="auto"/>
              <w:jc w:val="center"/>
              <w:rPr>
                <w:b/>
                <w:color w:val="222222"/>
                <w:lang w:val="es-ES_tradnl"/>
              </w:rPr>
            </w:pPr>
            <w:r w:rsidRPr="00953381">
              <w:rPr>
                <w:b/>
                <w:color w:val="222222"/>
                <w:lang w:val="es-ES_tradnl"/>
              </w:rPr>
              <w:t xml:space="preserve">Aporte a la </w:t>
            </w:r>
            <w:r w:rsidR="00C56015" w:rsidRPr="00953381">
              <w:rPr>
                <w:b/>
                <w:color w:val="222222"/>
                <w:lang w:val="es-ES_tradnl"/>
              </w:rPr>
              <w:t>Implementación</w:t>
            </w:r>
            <w:r w:rsidRPr="00953381">
              <w:rPr>
                <w:b/>
                <w:color w:val="222222"/>
                <w:lang w:val="es-ES_tradnl"/>
              </w:rPr>
              <w:t xml:space="preserve"> de la </w:t>
            </w:r>
            <w:r w:rsidR="00C56015" w:rsidRPr="00953381">
              <w:rPr>
                <w:b/>
                <w:color w:val="222222"/>
                <w:lang w:val="es-ES_tradnl"/>
              </w:rPr>
              <w:t>Jurisdicción</w:t>
            </w:r>
            <w:r w:rsidRPr="00953381">
              <w:rPr>
                <w:b/>
                <w:color w:val="222222"/>
                <w:lang w:val="es-ES_tradnl"/>
              </w:rPr>
              <w:t xml:space="preserve"> Especial para la Paz</w:t>
            </w:r>
          </w:p>
          <w:p w14:paraId="756EB6C6" w14:textId="77777777" w:rsidR="002A18AF" w:rsidRPr="00953381" w:rsidRDefault="002A18AF" w:rsidP="00D77575">
            <w:pPr>
              <w:spacing w:after="0" w:line="276" w:lineRule="auto"/>
              <w:jc w:val="center"/>
              <w:rPr>
                <w:rFonts w:ascii="Times New Roman" w:eastAsia="Times New Roman" w:hAnsi="Times New Roman" w:cs="Times New Roman"/>
                <w:color w:val="222222"/>
                <w:sz w:val="24"/>
                <w:szCs w:val="24"/>
                <w:lang w:eastAsia="es-CO"/>
              </w:rPr>
            </w:pPr>
          </w:p>
        </w:tc>
      </w:tr>
      <w:tr w:rsidR="00265B89" w:rsidRPr="00953381" w14:paraId="1DCDFB01"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8543850" w14:textId="77777777" w:rsidR="00265B89" w:rsidRPr="00953381" w:rsidRDefault="00265B89"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22010FF5" w14:textId="77777777" w:rsidR="00265B89" w:rsidRPr="00953381" w:rsidRDefault="00265B89"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Transdisciplinariedad - Aporte al PIM</w:t>
            </w:r>
          </w:p>
        </w:tc>
      </w:tr>
      <w:tr w:rsidR="00265B89" w:rsidRPr="00953381" w14:paraId="240F16E6" w14:textId="77777777"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A78B47" w14:textId="0282B114" w:rsidR="00446A5F" w:rsidRPr="00953381" w:rsidRDefault="002908EA" w:rsidP="00C348A6">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Este</w:t>
            </w:r>
            <w:r w:rsidR="00C348A6" w:rsidRPr="00953381">
              <w:rPr>
                <w:rFonts w:ascii="Times New Roman" w:eastAsia="Times New Roman" w:hAnsi="Times New Roman" w:cs="Times New Roman"/>
                <w:bCs/>
                <w:color w:val="222222"/>
                <w:sz w:val="24"/>
                <w:szCs w:val="24"/>
                <w:lang w:eastAsia="es-CO"/>
              </w:rPr>
              <w:t xml:space="preserve"> proyecto</w:t>
            </w:r>
            <w:r w:rsidRPr="00953381">
              <w:rPr>
                <w:rFonts w:ascii="Times New Roman" w:eastAsia="Times New Roman" w:hAnsi="Times New Roman" w:cs="Times New Roman"/>
                <w:bCs/>
                <w:color w:val="222222"/>
                <w:sz w:val="24"/>
                <w:szCs w:val="24"/>
                <w:lang w:eastAsia="es-CO"/>
              </w:rPr>
              <w:t xml:space="preserve"> investigativo responde a problemáticas</w:t>
            </w:r>
            <w:r w:rsidR="00446A5F" w:rsidRPr="00953381">
              <w:rPr>
                <w:rFonts w:ascii="Times New Roman" w:eastAsia="Times New Roman" w:hAnsi="Times New Roman" w:cs="Times New Roman"/>
                <w:bCs/>
                <w:color w:val="222222"/>
                <w:sz w:val="24"/>
                <w:szCs w:val="24"/>
                <w:lang w:eastAsia="es-CO"/>
              </w:rPr>
              <w:t xml:space="preserve"> nacionales e internacionales</w:t>
            </w:r>
            <w:r w:rsidRPr="00953381">
              <w:rPr>
                <w:rFonts w:ascii="Times New Roman" w:eastAsia="Times New Roman" w:hAnsi="Times New Roman" w:cs="Times New Roman"/>
                <w:bCs/>
                <w:color w:val="222222"/>
                <w:sz w:val="24"/>
                <w:szCs w:val="24"/>
                <w:lang w:eastAsia="es-CO"/>
              </w:rPr>
              <w:t xml:space="preserve"> de </w:t>
            </w:r>
            <w:r w:rsidR="00C348A6" w:rsidRPr="00953381">
              <w:rPr>
                <w:rFonts w:ascii="Times New Roman" w:eastAsia="Times New Roman" w:hAnsi="Times New Roman" w:cs="Times New Roman"/>
                <w:bCs/>
                <w:color w:val="222222"/>
                <w:sz w:val="24"/>
                <w:szCs w:val="24"/>
                <w:lang w:eastAsia="es-CO"/>
              </w:rPr>
              <w:t>interés</w:t>
            </w:r>
            <w:r w:rsidRPr="00953381">
              <w:rPr>
                <w:rFonts w:ascii="Times New Roman" w:eastAsia="Times New Roman" w:hAnsi="Times New Roman" w:cs="Times New Roman"/>
                <w:bCs/>
                <w:color w:val="222222"/>
                <w:sz w:val="24"/>
                <w:szCs w:val="24"/>
                <w:lang w:eastAsia="es-CO"/>
              </w:rPr>
              <w:t xml:space="preserve"> para la USTA</w:t>
            </w:r>
            <w:r w:rsidR="00446A5F" w:rsidRPr="00953381">
              <w:rPr>
                <w:rFonts w:ascii="Times New Roman" w:eastAsia="Times New Roman" w:hAnsi="Times New Roman" w:cs="Times New Roman"/>
                <w:bCs/>
                <w:color w:val="222222"/>
                <w:sz w:val="24"/>
                <w:szCs w:val="24"/>
                <w:lang w:eastAsia="es-CO"/>
              </w:rPr>
              <w:t xml:space="preserve">, vinculando campos de acción en un nivel tridimensional, tales como: Docencia, </w:t>
            </w:r>
            <w:r w:rsidR="00C348A6" w:rsidRPr="00953381">
              <w:rPr>
                <w:rFonts w:ascii="Times New Roman" w:eastAsia="Times New Roman" w:hAnsi="Times New Roman" w:cs="Times New Roman"/>
                <w:bCs/>
                <w:color w:val="222222"/>
                <w:sz w:val="24"/>
                <w:szCs w:val="24"/>
                <w:lang w:eastAsia="es-CO"/>
              </w:rPr>
              <w:t>Investigación</w:t>
            </w:r>
            <w:r w:rsidR="00446A5F" w:rsidRPr="00953381">
              <w:rPr>
                <w:rFonts w:ascii="Times New Roman" w:eastAsia="Times New Roman" w:hAnsi="Times New Roman" w:cs="Times New Roman"/>
                <w:bCs/>
                <w:color w:val="222222"/>
                <w:sz w:val="24"/>
                <w:szCs w:val="24"/>
                <w:lang w:eastAsia="es-CO"/>
              </w:rPr>
              <w:t xml:space="preserve"> y Responsabilidad Social, con el propósito de focalizar </w:t>
            </w:r>
            <w:r w:rsidR="00C348A6" w:rsidRPr="00953381">
              <w:rPr>
                <w:rFonts w:ascii="Times New Roman" w:eastAsia="Times New Roman" w:hAnsi="Times New Roman" w:cs="Times New Roman"/>
                <w:bCs/>
                <w:color w:val="222222"/>
                <w:sz w:val="24"/>
                <w:szCs w:val="24"/>
                <w:lang w:eastAsia="es-CO"/>
              </w:rPr>
              <w:t xml:space="preserve">y </w:t>
            </w:r>
            <w:r w:rsidR="00446A5F" w:rsidRPr="00953381">
              <w:rPr>
                <w:rFonts w:ascii="Times New Roman" w:eastAsia="Times New Roman" w:hAnsi="Times New Roman" w:cs="Times New Roman"/>
                <w:bCs/>
                <w:color w:val="222222"/>
                <w:sz w:val="24"/>
                <w:szCs w:val="24"/>
                <w:lang w:eastAsia="es-CO"/>
              </w:rPr>
              <w:t xml:space="preserve">de articular las capacidades de los </w:t>
            </w:r>
            <w:r w:rsidR="00C348A6" w:rsidRPr="00953381">
              <w:rPr>
                <w:rFonts w:ascii="Times New Roman" w:eastAsia="Times New Roman" w:hAnsi="Times New Roman" w:cs="Times New Roman"/>
                <w:bCs/>
                <w:color w:val="222222"/>
                <w:sz w:val="24"/>
                <w:szCs w:val="24"/>
                <w:lang w:eastAsia="es-CO"/>
              </w:rPr>
              <w:t xml:space="preserve">Docentes y </w:t>
            </w:r>
            <w:r w:rsidR="00446A5F" w:rsidRPr="00953381">
              <w:rPr>
                <w:rFonts w:ascii="Times New Roman" w:eastAsia="Times New Roman" w:hAnsi="Times New Roman" w:cs="Times New Roman"/>
                <w:bCs/>
                <w:color w:val="222222"/>
                <w:sz w:val="24"/>
                <w:szCs w:val="24"/>
                <w:lang w:eastAsia="es-CO"/>
              </w:rPr>
              <w:t xml:space="preserve">estudiantes de la Universidad, respondiendo a problemáticas nacionales e internacionales de manera ética, </w:t>
            </w:r>
            <w:r w:rsidR="00287777" w:rsidRPr="00953381">
              <w:rPr>
                <w:rFonts w:ascii="Times New Roman" w:eastAsia="Times New Roman" w:hAnsi="Times New Roman" w:cs="Times New Roman"/>
                <w:bCs/>
                <w:color w:val="222222"/>
                <w:sz w:val="24"/>
                <w:szCs w:val="24"/>
                <w:lang w:eastAsia="es-CO"/>
              </w:rPr>
              <w:t>crítica</w:t>
            </w:r>
            <w:r w:rsidR="00446A5F" w:rsidRPr="00953381">
              <w:rPr>
                <w:rFonts w:ascii="Times New Roman" w:eastAsia="Times New Roman" w:hAnsi="Times New Roman" w:cs="Times New Roman"/>
                <w:bCs/>
                <w:color w:val="222222"/>
                <w:sz w:val="24"/>
                <w:szCs w:val="24"/>
                <w:lang w:eastAsia="es-CO"/>
              </w:rPr>
              <w:t xml:space="preserve"> y creativa.</w:t>
            </w:r>
          </w:p>
          <w:p w14:paraId="4497046D" w14:textId="460A77B1" w:rsidR="00446A5F" w:rsidRPr="00953381" w:rsidRDefault="00446A5F" w:rsidP="00C348A6">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 xml:space="preserve">El proyecto pretende </w:t>
            </w:r>
            <w:r w:rsidR="00C348A6" w:rsidRPr="00953381">
              <w:rPr>
                <w:rFonts w:ascii="Times New Roman" w:eastAsia="Times New Roman" w:hAnsi="Times New Roman" w:cs="Times New Roman"/>
                <w:bCs/>
                <w:color w:val="222222"/>
                <w:sz w:val="24"/>
                <w:szCs w:val="24"/>
                <w:lang w:eastAsia="es-CO"/>
              </w:rPr>
              <w:t>además</w:t>
            </w:r>
            <w:r w:rsidRPr="00953381">
              <w:rPr>
                <w:rFonts w:ascii="Times New Roman" w:eastAsia="Times New Roman" w:hAnsi="Times New Roman" w:cs="Times New Roman"/>
                <w:bCs/>
                <w:color w:val="222222"/>
                <w:sz w:val="24"/>
                <w:szCs w:val="24"/>
                <w:lang w:eastAsia="es-CO"/>
              </w:rPr>
              <w:t xml:space="preserve"> cumplir los objetivos de desarrollo sostenible referentes en </w:t>
            </w:r>
            <w:r w:rsidR="00C348A6" w:rsidRPr="00953381">
              <w:rPr>
                <w:rFonts w:ascii="Times New Roman" w:eastAsia="Times New Roman" w:hAnsi="Times New Roman" w:cs="Times New Roman"/>
                <w:bCs/>
                <w:color w:val="222222"/>
                <w:sz w:val="24"/>
                <w:szCs w:val="24"/>
                <w:lang w:eastAsia="es-CO"/>
              </w:rPr>
              <w:t>educación</w:t>
            </w:r>
            <w:r w:rsidRPr="00953381">
              <w:rPr>
                <w:rFonts w:ascii="Times New Roman" w:eastAsia="Times New Roman" w:hAnsi="Times New Roman" w:cs="Times New Roman"/>
                <w:bCs/>
                <w:color w:val="222222"/>
                <w:sz w:val="24"/>
                <w:szCs w:val="24"/>
                <w:lang w:eastAsia="es-CO"/>
              </w:rPr>
              <w:t xml:space="preserve"> y ciencia de la UNESCO (Agenda 2030 Para </w:t>
            </w:r>
            <w:r w:rsidR="00C348A6" w:rsidRPr="00953381">
              <w:rPr>
                <w:rFonts w:ascii="Times New Roman" w:eastAsia="Times New Roman" w:hAnsi="Times New Roman" w:cs="Times New Roman"/>
                <w:bCs/>
                <w:color w:val="222222"/>
                <w:sz w:val="24"/>
                <w:szCs w:val="24"/>
                <w:lang w:eastAsia="es-CO"/>
              </w:rPr>
              <w:t>Latinoamérica</w:t>
            </w:r>
            <w:r w:rsidRPr="00953381">
              <w:rPr>
                <w:rFonts w:ascii="Times New Roman" w:eastAsia="Times New Roman" w:hAnsi="Times New Roman" w:cs="Times New Roman"/>
                <w:bCs/>
                <w:color w:val="222222"/>
                <w:sz w:val="24"/>
                <w:szCs w:val="24"/>
                <w:lang w:eastAsia="es-CO"/>
              </w:rPr>
              <w:t>).</w:t>
            </w:r>
          </w:p>
          <w:p w14:paraId="07EE6572" w14:textId="77777777" w:rsidR="00265B89" w:rsidRPr="00953381" w:rsidRDefault="00287777" w:rsidP="00287777">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 xml:space="preserve">A partir de </w:t>
            </w:r>
            <w:r w:rsidR="00446A5F" w:rsidRPr="00953381">
              <w:rPr>
                <w:rFonts w:ascii="Times New Roman" w:eastAsia="Times New Roman" w:hAnsi="Times New Roman" w:cs="Times New Roman"/>
                <w:bCs/>
                <w:color w:val="222222"/>
                <w:sz w:val="24"/>
                <w:szCs w:val="24"/>
                <w:lang w:eastAsia="es-CO"/>
              </w:rPr>
              <w:t>los campos de acción que se definen para la USTA</w:t>
            </w:r>
            <w:r w:rsidRPr="00953381">
              <w:rPr>
                <w:rFonts w:ascii="Times New Roman" w:eastAsia="Times New Roman" w:hAnsi="Times New Roman" w:cs="Times New Roman"/>
                <w:bCs/>
                <w:color w:val="222222"/>
                <w:sz w:val="24"/>
                <w:szCs w:val="24"/>
                <w:lang w:eastAsia="es-CO"/>
              </w:rPr>
              <w:t xml:space="preserve">, </w:t>
            </w:r>
            <w:r w:rsidR="004F0576" w:rsidRPr="00953381">
              <w:rPr>
                <w:rFonts w:ascii="Times New Roman" w:eastAsia="Times New Roman" w:hAnsi="Times New Roman" w:cs="Times New Roman"/>
                <w:bCs/>
                <w:color w:val="222222"/>
                <w:sz w:val="24"/>
                <w:szCs w:val="24"/>
                <w:lang w:eastAsia="es-CO"/>
              </w:rPr>
              <w:t xml:space="preserve">este Proyecto </w:t>
            </w:r>
            <w:r w:rsidR="00C348A6" w:rsidRPr="00953381">
              <w:rPr>
                <w:rFonts w:ascii="Times New Roman" w:eastAsia="Times New Roman" w:hAnsi="Times New Roman" w:cs="Times New Roman"/>
                <w:bCs/>
                <w:color w:val="222222"/>
                <w:sz w:val="24"/>
                <w:szCs w:val="24"/>
                <w:lang w:eastAsia="es-CO"/>
              </w:rPr>
              <w:t>está</w:t>
            </w:r>
            <w:r w:rsidR="004F0576" w:rsidRPr="00953381">
              <w:rPr>
                <w:rFonts w:ascii="Times New Roman" w:eastAsia="Times New Roman" w:hAnsi="Times New Roman" w:cs="Times New Roman"/>
                <w:bCs/>
                <w:color w:val="222222"/>
                <w:sz w:val="24"/>
                <w:szCs w:val="24"/>
                <w:lang w:eastAsia="es-CO"/>
              </w:rPr>
              <w:t xml:space="preserve"> enfocado hacia el ítem </w:t>
            </w:r>
            <w:r w:rsidRPr="00953381">
              <w:rPr>
                <w:rFonts w:ascii="Times New Roman" w:eastAsia="Times New Roman" w:hAnsi="Times New Roman" w:cs="Times New Roman"/>
                <w:bCs/>
                <w:color w:val="222222"/>
                <w:sz w:val="24"/>
                <w:szCs w:val="24"/>
                <w:lang w:eastAsia="es-CO"/>
              </w:rPr>
              <w:t>de S</w:t>
            </w:r>
            <w:r w:rsidR="004F0576" w:rsidRPr="00953381">
              <w:rPr>
                <w:rFonts w:ascii="Times New Roman" w:eastAsia="Times New Roman" w:hAnsi="Times New Roman" w:cs="Times New Roman"/>
                <w:bCs/>
                <w:color w:val="222222"/>
                <w:sz w:val="24"/>
                <w:szCs w:val="24"/>
                <w:lang w:eastAsia="es-CO"/>
              </w:rPr>
              <w:t xml:space="preserve">ociedad puesto que recopila contenidos de Derechos Humanos, </w:t>
            </w:r>
            <w:r w:rsidR="00C348A6" w:rsidRPr="00953381">
              <w:rPr>
                <w:rFonts w:ascii="Times New Roman" w:eastAsia="Times New Roman" w:hAnsi="Times New Roman" w:cs="Times New Roman"/>
                <w:bCs/>
                <w:color w:val="222222"/>
                <w:sz w:val="24"/>
                <w:szCs w:val="24"/>
                <w:lang w:eastAsia="es-CO"/>
              </w:rPr>
              <w:t>Ciudadanía</w:t>
            </w:r>
            <w:r w:rsidR="004F0576" w:rsidRPr="00953381">
              <w:rPr>
                <w:rFonts w:ascii="Times New Roman" w:eastAsia="Times New Roman" w:hAnsi="Times New Roman" w:cs="Times New Roman"/>
                <w:bCs/>
                <w:color w:val="222222"/>
                <w:sz w:val="24"/>
                <w:szCs w:val="24"/>
                <w:lang w:eastAsia="es-CO"/>
              </w:rPr>
              <w:t xml:space="preserve"> y </w:t>
            </w:r>
            <w:r w:rsidR="00C348A6" w:rsidRPr="00953381">
              <w:rPr>
                <w:rFonts w:ascii="Times New Roman" w:eastAsia="Times New Roman" w:hAnsi="Times New Roman" w:cs="Times New Roman"/>
                <w:bCs/>
                <w:color w:val="222222"/>
                <w:sz w:val="24"/>
                <w:szCs w:val="24"/>
                <w:lang w:eastAsia="es-CO"/>
              </w:rPr>
              <w:t>Construcción</w:t>
            </w:r>
            <w:r w:rsidR="004F0576" w:rsidRPr="00953381">
              <w:rPr>
                <w:rFonts w:ascii="Times New Roman" w:eastAsia="Times New Roman" w:hAnsi="Times New Roman" w:cs="Times New Roman"/>
                <w:bCs/>
                <w:color w:val="222222"/>
                <w:sz w:val="24"/>
                <w:szCs w:val="24"/>
                <w:lang w:eastAsia="es-CO"/>
              </w:rPr>
              <w:t xml:space="preserve"> de </w:t>
            </w:r>
            <w:r w:rsidR="00C348A6" w:rsidRPr="00953381">
              <w:rPr>
                <w:rFonts w:ascii="Times New Roman" w:eastAsia="Times New Roman" w:hAnsi="Times New Roman" w:cs="Times New Roman"/>
                <w:bCs/>
                <w:color w:val="222222"/>
                <w:sz w:val="24"/>
                <w:szCs w:val="24"/>
                <w:lang w:eastAsia="es-CO"/>
              </w:rPr>
              <w:t>Política</w:t>
            </w:r>
            <w:r w:rsidR="004F0576" w:rsidRPr="00953381">
              <w:rPr>
                <w:rFonts w:ascii="Times New Roman" w:eastAsia="Times New Roman" w:hAnsi="Times New Roman" w:cs="Times New Roman"/>
                <w:bCs/>
                <w:color w:val="222222"/>
                <w:sz w:val="24"/>
                <w:szCs w:val="24"/>
                <w:lang w:eastAsia="es-CO"/>
              </w:rPr>
              <w:t xml:space="preserve"> Publica en y para escenarios de Paz.</w:t>
            </w:r>
          </w:p>
          <w:p w14:paraId="02231668" w14:textId="7E3D1227" w:rsidR="00287777" w:rsidRPr="00953381" w:rsidRDefault="00287777" w:rsidP="00287777">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14:paraId="7AF6548D" w14:textId="594061FD" w:rsidR="00265B89" w:rsidRPr="00953381" w:rsidRDefault="004F0576" w:rsidP="00287777">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 xml:space="preserve">El Proyecto pretende aportar al PIM, desde varias perspectivas, la primera de ellas es el impacto y la visibilizacion de la USTA, frente a las problemáticas actuales que presenta el Derecho, permitiendo una participación activa de la USTA, como un todo, acoplándose </w:t>
            </w:r>
            <w:r w:rsidR="00C348A6" w:rsidRPr="00953381">
              <w:rPr>
                <w:rFonts w:ascii="Times New Roman" w:eastAsia="Times New Roman" w:hAnsi="Times New Roman" w:cs="Times New Roman"/>
                <w:bCs/>
                <w:color w:val="222222"/>
                <w:sz w:val="24"/>
                <w:szCs w:val="24"/>
                <w:lang w:eastAsia="es-CO"/>
              </w:rPr>
              <w:t xml:space="preserve">al Plan Integral Multicampus a 2027, puesto que a lo largo de las distintas versiones del proyecto, se pretende integrar las Facultades de Derecho de la USTA Bucaramanga, Tunja, Villavicencio y </w:t>
            </w:r>
            <w:r w:rsidR="00287777" w:rsidRPr="00953381">
              <w:rPr>
                <w:rFonts w:ascii="Times New Roman" w:eastAsia="Times New Roman" w:hAnsi="Times New Roman" w:cs="Times New Roman"/>
                <w:bCs/>
                <w:color w:val="222222"/>
                <w:sz w:val="24"/>
                <w:szCs w:val="24"/>
                <w:lang w:eastAsia="es-CO"/>
              </w:rPr>
              <w:t>Medellín</w:t>
            </w:r>
            <w:r w:rsidR="00C348A6" w:rsidRPr="00953381">
              <w:rPr>
                <w:rFonts w:ascii="Times New Roman" w:eastAsia="Times New Roman" w:hAnsi="Times New Roman" w:cs="Times New Roman"/>
                <w:bCs/>
                <w:color w:val="222222"/>
                <w:sz w:val="24"/>
                <w:szCs w:val="24"/>
                <w:lang w:eastAsia="es-CO"/>
              </w:rPr>
              <w:t xml:space="preserve">, </w:t>
            </w:r>
            <w:r w:rsidR="00287777" w:rsidRPr="00953381">
              <w:rPr>
                <w:rFonts w:ascii="Times New Roman" w:eastAsia="Times New Roman" w:hAnsi="Times New Roman" w:cs="Times New Roman"/>
                <w:bCs/>
                <w:color w:val="222222"/>
                <w:sz w:val="24"/>
                <w:szCs w:val="24"/>
                <w:lang w:eastAsia="es-CO"/>
              </w:rPr>
              <w:t>para</w:t>
            </w:r>
            <w:r w:rsidR="00C348A6" w:rsidRPr="00953381">
              <w:rPr>
                <w:rFonts w:ascii="Times New Roman" w:eastAsia="Times New Roman" w:hAnsi="Times New Roman" w:cs="Times New Roman"/>
                <w:bCs/>
                <w:color w:val="222222"/>
                <w:sz w:val="24"/>
                <w:szCs w:val="24"/>
                <w:lang w:eastAsia="es-CO"/>
              </w:rPr>
              <w:t xml:space="preserve"> que aporten a la solución de aspectos sustanciales y procedimentales que se presentan en el desarrollo del ejercicio de la competencia de la JEP. </w:t>
            </w:r>
          </w:p>
          <w:p w14:paraId="171F3A5F" w14:textId="01700DCA" w:rsidR="00C348A6" w:rsidRPr="00953381" w:rsidRDefault="00C348A6" w:rsidP="00287777">
            <w:pPr>
              <w:spacing w:before="100" w:beforeAutospacing="1" w:after="100" w:afterAutospacing="1" w:line="276" w:lineRule="auto"/>
              <w:jc w:val="both"/>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 xml:space="preserve">Lo anterior, </w:t>
            </w:r>
            <w:r w:rsidR="00953381" w:rsidRPr="00953381">
              <w:rPr>
                <w:rFonts w:ascii="Times New Roman" w:eastAsia="Times New Roman" w:hAnsi="Times New Roman" w:cs="Times New Roman"/>
                <w:bCs/>
                <w:color w:val="222222"/>
                <w:sz w:val="24"/>
                <w:szCs w:val="24"/>
                <w:lang w:eastAsia="es-CO"/>
              </w:rPr>
              <w:t>acoplado,</w:t>
            </w:r>
            <w:r w:rsidRPr="00953381">
              <w:rPr>
                <w:rFonts w:ascii="Times New Roman" w:eastAsia="Times New Roman" w:hAnsi="Times New Roman" w:cs="Times New Roman"/>
                <w:bCs/>
                <w:color w:val="222222"/>
                <w:sz w:val="24"/>
                <w:szCs w:val="24"/>
                <w:lang w:eastAsia="es-CO"/>
              </w:rPr>
              <w:t xml:space="preserve"> </w:t>
            </w:r>
            <w:r w:rsidR="00287777" w:rsidRPr="00953381">
              <w:rPr>
                <w:rFonts w:ascii="Times New Roman" w:eastAsia="Times New Roman" w:hAnsi="Times New Roman" w:cs="Times New Roman"/>
                <w:bCs/>
                <w:color w:val="222222"/>
                <w:sz w:val="24"/>
                <w:szCs w:val="24"/>
                <w:lang w:eastAsia="es-CO"/>
              </w:rPr>
              <w:t>además</w:t>
            </w:r>
            <w:r w:rsidRPr="00953381">
              <w:rPr>
                <w:rFonts w:ascii="Times New Roman" w:eastAsia="Times New Roman" w:hAnsi="Times New Roman" w:cs="Times New Roman"/>
                <w:bCs/>
                <w:color w:val="222222"/>
                <w:sz w:val="24"/>
                <w:szCs w:val="24"/>
                <w:lang w:eastAsia="es-CO"/>
              </w:rPr>
              <w:t xml:space="preserve">, a un proceso de investigación que responde de manera ética, creativa y </w:t>
            </w:r>
            <w:r w:rsidR="00287777" w:rsidRPr="00953381">
              <w:rPr>
                <w:rFonts w:ascii="Times New Roman" w:eastAsia="Times New Roman" w:hAnsi="Times New Roman" w:cs="Times New Roman"/>
                <w:bCs/>
                <w:color w:val="222222"/>
                <w:sz w:val="24"/>
                <w:szCs w:val="24"/>
                <w:lang w:eastAsia="es-CO"/>
              </w:rPr>
              <w:t>critica</w:t>
            </w:r>
            <w:r w:rsidRPr="00953381">
              <w:rPr>
                <w:rFonts w:ascii="Times New Roman" w:eastAsia="Times New Roman" w:hAnsi="Times New Roman" w:cs="Times New Roman"/>
                <w:bCs/>
                <w:color w:val="222222"/>
                <w:sz w:val="24"/>
                <w:szCs w:val="24"/>
                <w:lang w:eastAsia="es-CO"/>
              </w:rPr>
              <w:t xml:space="preserve"> a las </w:t>
            </w:r>
            <w:r w:rsidR="00287777" w:rsidRPr="00953381">
              <w:rPr>
                <w:rFonts w:ascii="Times New Roman" w:eastAsia="Times New Roman" w:hAnsi="Times New Roman" w:cs="Times New Roman"/>
                <w:bCs/>
                <w:color w:val="222222"/>
                <w:sz w:val="24"/>
                <w:szCs w:val="24"/>
                <w:lang w:eastAsia="es-CO"/>
              </w:rPr>
              <w:t>exigencias</w:t>
            </w:r>
            <w:r w:rsidRPr="00953381">
              <w:rPr>
                <w:rFonts w:ascii="Times New Roman" w:eastAsia="Times New Roman" w:hAnsi="Times New Roman" w:cs="Times New Roman"/>
                <w:bCs/>
                <w:color w:val="222222"/>
                <w:sz w:val="24"/>
                <w:szCs w:val="24"/>
                <w:lang w:eastAsia="es-CO"/>
              </w:rPr>
              <w:t xml:space="preserve"> de la actualidad, aportando soluciones a las problemáticas y a las necesidades de la sociedad y el país, tal como lo señala el Plan de Desarrollo Vigente de la USTA, junto con su visión. (Estatuto </w:t>
            </w:r>
            <w:r w:rsidR="00287777" w:rsidRPr="00953381">
              <w:rPr>
                <w:rFonts w:ascii="Times New Roman" w:eastAsia="Times New Roman" w:hAnsi="Times New Roman" w:cs="Times New Roman"/>
                <w:bCs/>
                <w:color w:val="222222"/>
                <w:sz w:val="24"/>
                <w:szCs w:val="24"/>
                <w:lang w:eastAsia="es-CO"/>
              </w:rPr>
              <w:t>Orgánico</w:t>
            </w:r>
            <w:r w:rsidRPr="00953381">
              <w:rPr>
                <w:rFonts w:ascii="Times New Roman" w:eastAsia="Times New Roman" w:hAnsi="Times New Roman" w:cs="Times New Roman"/>
                <w:bCs/>
                <w:color w:val="222222"/>
                <w:sz w:val="24"/>
                <w:szCs w:val="24"/>
                <w:lang w:eastAsia="es-CO"/>
              </w:rPr>
              <w:t>, Titulo 2, Articulo 7)</w:t>
            </w:r>
          </w:p>
        </w:tc>
      </w:tr>
      <w:tr w:rsidR="00265B89" w:rsidRPr="00953381" w14:paraId="5907C54F"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1EE2B80" w14:textId="5716A426" w:rsidR="00265B89" w:rsidRPr="00953381" w:rsidRDefault="00265B89"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Articulación con funciones sustantivas y el sector social y productivo</w:t>
            </w:r>
          </w:p>
        </w:tc>
      </w:tr>
      <w:tr w:rsidR="00265B89" w:rsidRPr="00953381" w14:paraId="3E537F52" w14:textId="77777777"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63632C" w14:textId="7A4F1A79" w:rsidR="00C348A6" w:rsidRPr="00953381" w:rsidRDefault="00765BDE" w:rsidP="00765BDE">
            <w:pPr>
              <w:spacing w:before="100" w:beforeAutospacing="1" w:after="100" w:afterAutospacing="1" w:line="276" w:lineRule="auto"/>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 xml:space="preserve">La problemática que pretende abordar el proyecto no solamente se ocupa de temas académicos, sino que, además abarca funciones sustantivas del sector social, propendiendo por la correcta aplicación de un Sistema de Justicia Transicional en Colombia, orientado a la construcción de conceptos que permitan a los sujetos procesales que intervienen en el procedimiento ante la JEP, llenar vacíos jurídicos, logrando así la correcta implementación de los acuerdos de paz, en pro del bien común, </w:t>
            </w:r>
            <w:r w:rsidR="00C348A6" w:rsidRPr="00953381">
              <w:rPr>
                <w:rFonts w:ascii="Times New Roman" w:eastAsia="Times New Roman" w:hAnsi="Times New Roman" w:cs="Times New Roman"/>
                <w:bCs/>
                <w:color w:val="222222"/>
                <w:sz w:val="24"/>
                <w:szCs w:val="24"/>
                <w:lang w:eastAsia="es-CO"/>
              </w:rPr>
              <w:t xml:space="preserve"> </w:t>
            </w:r>
            <w:r w:rsidRPr="00953381">
              <w:rPr>
                <w:rFonts w:ascii="Times New Roman" w:eastAsia="Times New Roman" w:hAnsi="Times New Roman" w:cs="Times New Roman"/>
                <w:bCs/>
                <w:color w:val="222222"/>
                <w:sz w:val="24"/>
                <w:szCs w:val="24"/>
                <w:lang w:eastAsia="es-CO"/>
              </w:rPr>
              <w:t>generando estrategias que faci</w:t>
            </w:r>
            <w:r w:rsidR="00C348A6" w:rsidRPr="00953381">
              <w:rPr>
                <w:rFonts w:ascii="Times New Roman" w:eastAsia="Times New Roman" w:hAnsi="Times New Roman" w:cs="Times New Roman"/>
                <w:bCs/>
                <w:color w:val="222222"/>
                <w:sz w:val="24"/>
                <w:szCs w:val="24"/>
                <w:lang w:eastAsia="es-CO"/>
              </w:rPr>
              <w:t xml:space="preserve">liten la </w:t>
            </w:r>
            <w:r w:rsidRPr="00953381">
              <w:rPr>
                <w:rFonts w:ascii="Times New Roman" w:eastAsia="Times New Roman" w:hAnsi="Times New Roman" w:cs="Times New Roman"/>
                <w:bCs/>
                <w:color w:val="222222"/>
                <w:sz w:val="24"/>
                <w:szCs w:val="24"/>
                <w:lang w:eastAsia="es-CO"/>
              </w:rPr>
              <w:t>interacción</w:t>
            </w:r>
            <w:r w:rsidR="00C348A6" w:rsidRPr="00953381">
              <w:rPr>
                <w:rFonts w:ascii="Times New Roman" w:eastAsia="Times New Roman" w:hAnsi="Times New Roman" w:cs="Times New Roman"/>
                <w:bCs/>
                <w:color w:val="222222"/>
                <w:sz w:val="24"/>
                <w:szCs w:val="24"/>
                <w:lang w:eastAsia="es-CO"/>
              </w:rPr>
              <w:t xml:space="preserve"> y la cooperación</w:t>
            </w:r>
            <w:r w:rsidRPr="00953381">
              <w:rPr>
                <w:rFonts w:ascii="Times New Roman" w:eastAsia="Times New Roman" w:hAnsi="Times New Roman" w:cs="Times New Roman"/>
                <w:bCs/>
                <w:color w:val="222222"/>
                <w:sz w:val="24"/>
                <w:szCs w:val="24"/>
                <w:lang w:eastAsia="es-CO"/>
              </w:rPr>
              <w:t xml:space="preserve"> de la academia y los entes de control del Estado, tales como la Procuraduría. </w:t>
            </w:r>
            <w:r w:rsidR="00C348A6" w:rsidRPr="00953381">
              <w:rPr>
                <w:rFonts w:ascii="Times New Roman" w:eastAsia="Times New Roman" w:hAnsi="Times New Roman" w:cs="Times New Roman"/>
                <w:bCs/>
                <w:color w:val="222222"/>
                <w:sz w:val="24"/>
                <w:szCs w:val="24"/>
                <w:lang w:eastAsia="es-CO"/>
              </w:rPr>
              <w:t xml:space="preserve">Con este proyecto se pretende </w:t>
            </w:r>
            <w:r w:rsidRPr="00953381">
              <w:rPr>
                <w:rFonts w:ascii="Times New Roman" w:eastAsia="Times New Roman" w:hAnsi="Times New Roman" w:cs="Times New Roman"/>
                <w:bCs/>
                <w:color w:val="222222"/>
                <w:sz w:val="24"/>
                <w:szCs w:val="24"/>
                <w:lang w:eastAsia="es-CO"/>
              </w:rPr>
              <w:t>además</w:t>
            </w:r>
            <w:r w:rsidR="00C348A6" w:rsidRPr="00953381">
              <w:rPr>
                <w:rFonts w:ascii="Times New Roman" w:eastAsia="Times New Roman" w:hAnsi="Times New Roman" w:cs="Times New Roman"/>
                <w:bCs/>
                <w:color w:val="222222"/>
                <w:sz w:val="24"/>
                <w:szCs w:val="24"/>
                <w:lang w:eastAsia="es-CO"/>
              </w:rPr>
              <w:t xml:space="preserve"> aumentar la visibilidad de la </w:t>
            </w:r>
            <w:r w:rsidRPr="00953381">
              <w:rPr>
                <w:rFonts w:ascii="Times New Roman" w:eastAsia="Times New Roman" w:hAnsi="Times New Roman" w:cs="Times New Roman"/>
                <w:bCs/>
                <w:color w:val="222222"/>
                <w:sz w:val="24"/>
                <w:szCs w:val="24"/>
                <w:lang w:eastAsia="es-CO"/>
              </w:rPr>
              <w:t>producción</w:t>
            </w:r>
            <w:r w:rsidR="00C348A6" w:rsidRPr="00953381">
              <w:rPr>
                <w:rFonts w:ascii="Times New Roman" w:eastAsia="Times New Roman" w:hAnsi="Times New Roman" w:cs="Times New Roman"/>
                <w:bCs/>
                <w:color w:val="222222"/>
                <w:sz w:val="24"/>
                <w:szCs w:val="24"/>
                <w:lang w:eastAsia="es-CO"/>
              </w:rPr>
              <w:t xml:space="preserve"> </w:t>
            </w:r>
            <w:r w:rsidRPr="00953381">
              <w:rPr>
                <w:rFonts w:ascii="Times New Roman" w:eastAsia="Times New Roman" w:hAnsi="Times New Roman" w:cs="Times New Roman"/>
                <w:bCs/>
                <w:color w:val="222222"/>
                <w:sz w:val="24"/>
                <w:szCs w:val="24"/>
                <w:lang w:eastAsia="es-CO"/>
              </w:rPr>
              <w:t>académica de la USTA, implementando</w:t>
            </w:r>
            <w:r w:rsidR="00C348A6" w:rsidRPr="00953381">
              <w:rPr>
                <w:rFonts w:ascii="Times New Roman" w:eastAsia="Times New Roman" w:hAnsi="Times New Roman" w:cs="Times New Roman"/>
                <w:bCs/>
                <w:color w:val="222222"/>
                <w:sz w:val="24"/>
                <w:szCs w:val="24"/>
                <w:lang w:eastAsia="es-CO"/>
              </w:rPr>
              <w:t xml:space="preserve"> la interdisciplinariedad para el abordaje de problemáticas actuales de la sociedad</w:t>
            </w:r>
            <w:r w:rsidRPr="00953381">
              <w:rPr>
                <w:rFonts w:ascii="Times New Roman" w:eastAsia="Times New Roman" w:hAnsi="Times New Roman" w:cs="Times New Roman"/>
                <w:bCs/>
                <w:color w:val="222222"/>
                <w:sz w:val="24"/>
                <w:szCs w:val="24"/>
                <w:lang w:eastAsia="es-CO"/>
              </w:rPr>
              <w:t>.</w:t>
            </w:r>
          </w:p>
          <w:p w14:paraId="1A2952A0" w14:textId="4898939A" w:rsidR="00765BDE" w:rsidRPr="00953381" w:rsidRDefault="00765BDE" w:rsidP="00765BDE">
            <w:pPr>
              <w:spacing w:before="100" w:beforeAutospacing="1" w:after="100" w:afterAutospacing="1" w:line="276" w:lineRule="auto"/>
              <w:rPr>
                <w:rFonts w:ascii="Times New Roman" w:eastAsia="Times New Roman" w:hAnsi="Times New Roman" w:cs="Times New Roman"/>
                <w:bCs/>
                <w:color w:val="222222"/>
                <w:sz w:val="24"/>
                <w:szCs w:val="24"/>
                <w:lang w:eastAsia="es-CO"/>
              </w:rPr>
            </w:pPr>
          </w:p>
        </w:tc>
      </w:tr>
      <w:tr w:rsidR="002A18AF" w:rsidRPr="00953381" w14:paraId="62E1267E" w14:textId="77777777"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448334C" w14:textId="77777777" w:rsidR="002A18AF" w:rsidRPr="00953381" w:rsidRDefault="002A18AF" w:rsidP="00D77575">
            <w:pPr>
              <w:spacing w:after="0"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lastRenderedPageBreak/>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0E4C188" w14:textId="77777777" w:rsidR="002A18AF" w:rsidRPr="00953381" w:rsidRDefault="002A18AF" w:rsidP="00D77575">
            <w:pPr>
              <w:spacing w:after="0"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Línea de investigación en la que se inscribe el proyecto</w:t>
            </w:r>
          </w:p>
        </w:tc>
      </w:tr>
      <w:tr w:rsidR="002A18AF" w:rsidRPr="00953381" w14:paraId="6247BD67" w14:textId="77777777"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8E906E" w14:textId="77777777" w:rsidR="002A18AF" w:rsidRPr="00953381" w:rsidRDefault="003A3505" w:rsidP="00D94F4E">
            <w:pPr>
              <w:spacing w:after="0" w:line="276" w:lineRule="auto"/>
              <w:jc w:val="center"/>
              <w:rPr>
                <w:rFonts w:ascii="Times New Roman" w:eastAsia="Times New Roman" w:hAnsi="Times New Roman" w:cs="Times New Roman"/>
                <w:color w:val="222222"/>
                <w:sz w:val="24"/>
                <w:szCs w:val="24"/>
                <w:lang w:eastAsia="es-CO"/>
              </w:rPr>
            </w:pPr>
            <w:r w:rsidRPr="00953381">
              <w:rPr>
                <w:rFonts w:ascii="Times New Roman" w:eastAsia="Times New Roman" w:hAnsi="Times New Roman" w:cs="Times New Roman"/>
                <w:color w:val="222222"/>
                <w:sz w:val="24"/>
                <w:szCs w:val="24"/>
                <w:lang w:eastAsia="es-CO"/>
              </w:rPr>
              <w:t xml:space="preserve">                      </w:t>
            </w:r>
            <w:r w:rsidR="00C56015" w:rsidRPr="00953381">
              <w:rPr>
                <w:rFonts w:ascii="Times New Roman" w:eastAsia="Times New Roman" w:hAnsi="Times New Roman" w:cs="Times New Roman"/>
                <w:color w:val="222222"/>
                <w:sz w:val="24"/>
                <w:szCs w:val="24"/>
                <w:lang w:eastAsia="es-CO"/>
              </w:rPr>
              <w:t>Derecho Público Francisco de Vitoria</w:t>
            </w:r>
            <w:r w:rsidRPr="00953381">
              <w:rPr>
                <w:rFonts w:ascii="Times New Roman" w:eastAsia="Times New Roman" w:hAnsi="Times New Roman" w:cs="Times New Roman"/>
                <w:color w:val="222222"/>
                <w:sz w:val="24"/>
                <w:szCs w:val="24"/>
                <w:lang w:eastAsia="es-CO"/>
              </w:rPr>
              <w:t xml:space="preserve"> </w:t>
            </w:r>
            <w:r w:rsidR="00C56015" w:rsidRPr="00953381">
              <w:rPr>
                <w:rFonts w:ascii="Times New Roman" w:eastAsia="Times New Roman" w:hAnsi="Times New Roman" w:cs="Times New Roman"/>
                <w:color w:val="222222"/>
                <w:sz w:val="24"/>
                <w:szCs w:val="24"/>
                <w:lang w:eastAsia="es-CO"/>
              </w:rPr>
              <w:t xml:space="preserve">  </w:t>
            </w:r>
            <w:r w:rsidRPr="00953381">
              <w:rPr>
                <w:rFonts w:ascii="Times New Roman" w:eastAsia="Times New Roman" w:hAnsi="Times New Roman" w:cs="Times New Roman"/>
                <w:color w:val="222222"/>
                <w:sz w:val="24"/>
                <w:szCs w:val="24"/>
                <w:lang w:eastAsia="es-CO"/>
              </w:rPr>
              <w:t xml:space="preserve">   </w:t>
            </w:r>
            <w:r w:rsidR="00C56015" w:rsidRPr="00953381">
              <w:rPr>
                <w:rFonts w:ascii="Times New Roman" w:eastAsia="Times New Roman" w:hAnsi="Times New Roman" w:cs="Times New Roman"/>
                <w:color w:val="222222"/>
                <w:sz w:val="24"/>
                <w:szCs w:val="24"/>
                <w:lang w:eastAsia="es-CO"/>
              </w:rPr>
              <w:t xml:space="preserve">    </w:t>
            </w:r>
            <w:r w:rsidRPr="00953381">
              <w:rPr>
                <w:rFonts w:ascii="Times New Roman" w:eastAsia="Times New Roman" w:hAnsi="Times New Roman" w:cs="Times New Roman"/>
                <w:color w:val="222222"/>
                <w:sz w:val="24"/>
                <w:szCs w:val="24"/>
                <w:lang w:eastAsia="es-CO"/>
              </w:rPr>
              <w:t xml:space="preserve">           </w:t>
            </w:r>
            <w:r w:rsidR="00C56015" w:rsidRPr="00953381">
              <w:rPr>
                <w:rFonts w:ascii="Times New Roman" w:eastAsia="Times New Roman" w:hAnsi="Times New Roman" w:cs="Times New Roman"/>
                <w:color w:val="222222"/>
                <w:sz w:val="24"/>
                <w:szCs w:val="24"/>
                <w:lang w:eastAsia="es-CO"/>
              </w:rPr>
              <w:t xml:space="preserve">                                                     </w:t>
            </w:r>
            <w:r w:rsidRPr="00953381">
              <w:rPr>
                <w:rFonts w:ascii="Times New Roman" w:eastAsia="Times New Roman" w:hAnsi="Times New Roman" w:cs="Times New Roman"/>
                <w:color w:val="222222"/>
                <w:sz w:val="24"/>
                <w:szCs w:val="24"/>
                <w:lang w:eastAsia="es-CO"/>
              </w:rPr>
              <w:t xml:space="preserve">             Derecho Penal</w:t>
            </w:r>
            <w:r w:rsidR="00D94F4E" w:rsidRPr="00953381">
              <w:rPr>
                <w:rFonts w:ascii="Times New Roman" w:eastAsia="Times New Roman" w:hAnsi="Times New Roman" w:cs="Times New Roman"/>
                <w:color w:val="222222"/>
                <w:sz w:val="24"/>
                <w:szCs w:val="24"/>
                <w:lang w:eastAsia="es-CO"/>
              </w:rPr>
              <w:t xml:space="preserve"> y realidad </w:t>
            </w:r>
          </w:p>
        </w:tc>
      </w:tr>
    </w:tbl>
    <w:p w14:paraId="7539F28E"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W w:w="14734" w:type="dxa"/>
        <w:shd w:val="clear" w:color="auto" w:fill="FFFFFF"/>
        <w:tblLayout w:type="fixed"/>
        <w:tblLook w:val="04A0" w:firstRow="1" w:lastRow="0" w:firstColumn="1" w:lastColumn="0" w:noHBand="0" w:noVBand="1"/>
      </w:tblPr>
      <w:tblGrid>
        <w:gridCol w:w="1847"/>
        <w:gridCol w:w="3958"/>
        <w:gridCol w:w="4677"/>
        <w:gridCol w:w="4252"/>
      </w:tblGrid>
      <w:tr w:rsidR="002A18AF" w:rsidRPr="00953381" w14:paraId="04F76024" w14:textId="77777777" w:rsidTr="001F4E75">
        <w:trPr>
          <w:trHeight w:val="516"/>
        </w:trPr>
        <w:tc>
          <w:tcPr>
            <w:tcW w:w="62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B1B1F21"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Nombre del Investigador principal</w:t>
            </w:r>
          </w:p>
        </w:tc>
        <w:tc>
          <w:tcPr>
            <w:tcW w:w="134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A862468"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CvLAC</w:t>
            </w:r>
          </w:p>
        </w:tc>
        <w:tc>
          <w:tcPr>
            <w:tcW w:w="158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72F8771"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56BD5D7"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Google Académico</w:t>
            </w:r>
          </w:p>
        </w:tc>
      </w:tr>
      <w:tr w:rsidR="00765BDE" w:rsidRPr="00953381" w14:paraId="45137D87"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8FE7AC" w14:textId="3CB787BA" w:rsidR="00765BDE" w:rsidRPr="00953381" w:rsidRDefault="00765BDE" w:rsidP="00765BDE">
            <w:pPr>
              <w:spacing w:after="0" w:line="276" w:lineRule="auto"/>
              <w:jc w:val="center"/>
              <w:rPr>
                <w:rFonts w:ascii="Times New Roman" w:eastAsia="Times New Roman" w:hAnsi="Times New Roman" w:cs="Times New Roman"/>
                <w:color w:val="222222"/>
                <w:sz w:val="24"/>
                <w:szCs w:val="24"/>
                <w:lang w:eastAsia="es-CO"/>
              </w:rPr>
            </w:pPr>
            <w:r w:rsidRPr="00953381">
              <w:rPr>
                <w:rFonts w:ascii="Times New Roman" w:eastAsia="Times New Roman" w:hAnsi="Times New Roman" w:cs="Times New Roman"/>
                <w:bCs/>
                <w:color w:val="222222"/>
                <w:sz w:val="24"/>
                <w:szCs w:val="24"/>
                <w:lang w:eastAsia="es-CO"/>
              </w:rPr>
              <w:t>Sandra Patricia Ramírez Montes</w:t>
            </w:r>
          </w:p>
          <w:p w14:paraId="2130000D" w14:textId="05B5C27E" w:rsidR="00765BDE" w:rsidRPr="00953381" w:rsidRDefault="00765BDE" w:rsidP="00765BDE">
            <w:pPr>
              <w:spacing w:after="0" w:line="276" w:lineRule="auto"/>
              <w:jc w:val="center"/>
              <w:rPr>
                <w:rFonts w:ascii="Times New Roman" w:eastAsia="Times New Roman" w:hAnsi="Times New Roman" w:cs="Times New Roman"/>
                <w:color w:val="222222"/>
                <w:sz w:val="24"/>
                <w:szCs w:val="24"/>
                <w:lang w:eastAsia="es-CO"/>
              </w:rPr>
            </w:pP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261AD6E" w14:textId="77777777" w:rsidR="00765BDE" w:rsidRPr="00953381" w:rsidRDefault="00AA30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hyperlink r:id="rId8" w:history="1">
              <w:r w:rsidR="00765BDE" w:rsidRPr="00953381">
                <w:rPr>
                  <w:rStyle w:val="Hipervnculo"/>
                  <w:rFonts w:ascii="Times New Roman" w:eastAsia="Times New Roman" w:hAnsi="Times New Roman" w:cs="Times New Roman"/>
                  <w:bCs/>
                  <w:sz w:val="24"/>
                  <w:szCs w:val="24"/>
                  <w:lang w:eastAsia="es-CO"/>
                </w:rPr>
                <w:t>http://scienti.colciencias.gov.co:8081/cvlac/visualizador/generarCurriculoCv.do?cod_rh=0001583935</w:t>
              </w:r>
            </w:hyperlink>
          </w:p>
          <w:p w14:paraId="497EA453" w14:textId="46D89D51" w:rsidR="00765BDE" w:rsidRPr="00953381" w:rsidRDefault="00765BDE" w:rsidP="00765BDE">
            <w:pPr>
              <w:spacing w:after="0" w:line="276" w:lineRule="auto"/>
              <w:jc w:val="center"/>
              <w:rPr>
                <w:rFonts w:ascii="Times New Roman" w:eastAsia="Times New Roman" w:hAnsi="Times New Roman" w:cs="Times New Roman"/>
                <w:color w:val="222222"/>
                <w:sz w:val="24"/>
                <w:szCs w:val="24"/>
                <w:lang w:eastAsia="es-CO"/>
              </w:rPr>
            </w:pP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00FEB9" w14:textId="77777777" w:rsidR="00765BDE" w:rsidRPr="00953381" w:rsidRDefault="00AA30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hyperlink r:id="rId9" w:history="1">
              <w:r w:rsidR="00765BDE" w:rsidRPr="00953381">
                <w:rPr>
                  <w:rStyle w:val="Hipervnculo"/>
                  <w:rFonts w:ascii="Times New Roman" w:eastAsia="Times New Roman" w:hAnsi="Times New Roman" w:cs="Times New Roman"/>
                  <w:bCs/>
                  <w:sz w:val="24"/>
                  <w:szCs w:val="24"/>
                  <w:lang w:eastAsia="es-CO"/>
                </w:rPr>
                <w:t>https://orcid.org/0000-0003-1938-7295</w:t>
              </w:r>
            </w:hyperlink>
          </w:p>
          <w:p w14:paraId="1A72E76F" w14:textId="4F736DDB" w:rsidR="00765BDE" w:rsidRPr="00953381" w:rsidRDefault="00765BDE" w:rsidP="00765BDE">
            <w:pPr>
              <w:spacing w:after="0" w:line="276" w:lineRule="auto"/>
              <w:jc w:val="center"/>
              <w:rPr>
                <w:rFonts w:ascii="Times New Roman" w:eastAsia="Times New Roman" w:hAnsi="Times New Roman" w:cs="Times New Roman"/>
                <w:color w:val="222222"/>
                <w:sz w:val="24"/>
                <w:szCs w:val="24"/>
                <w:lang w:eastAsia="es-CO"/>
              </w:rPr>
            </w:pP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C56DA7" w14:textId="77777777" w:rsidR="00765BDE" w:rsidRPr="00953381" w:rsidRDefault="00765BDE" w:rsidP="00765BDE">
            <w:pPr>
              <w:spacing w:after="0" w:line="276" w:lineRule="auto"/>
              <w:jc w:val="center"/>
              <w:rPr>
                <w:rStyle w:val="Hipervnculo"/>
                <w:rFonts w:ascii="Times New Roman" w:hAnsi="Times New Roman" w:cs="Times New Roman"/>
                <w:color w:val="auto"/>
                <w:sz w:val="24"/>
                <w:szCs w:val="24"/>
                <w:u w:val="none"/>
              </w:rPr>
            </w:pPr>
          </w:p>
          <w:p w14:paraId="0E0C4A75" w14:textId="77777777" w:rsidR="00765BDE" w:rsidRPr="00953381" w:rsidRDefault="00AA30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hyperlink r:id="rId10" w:history="1">
              <w:r w:rsidR="00765BDE" w:rsidRPr="00953381">
                <w:rPr>
                  <w:rStyle w:val="Hipervnculo"/>
                  <w:rFonts w:ascii="Times New Roman" w:eastAsia="Times New Roman" w:hAnsi="Times New Roman" w:cs="Times New Roman"/>
                  <w:bCs/>
                  <w:sz w:val="24"/>
                  <w:szCs w:val="24"/>
                  <w:lang w:eastAsia="es-CO"/>
                </w:rPr>
                <w:t>https://scholar.google.es/citations?user=4-vf6wcAAAAJ&amp;hl=es</w:t>
              </w:r>
            </w:hyperlink>
          </w:p>
          <w:p w14:paraId="45255AA6" w14:textId="26ECBEA3" w:rsidR="00765BDE" w:rsidRPr="00953381" w:rsidRDefault="00765BDE" w:rsidP="00765BDE">
            <w:pPr>
              <w:spacing w:after="0" w:line="276" w:lineRule="auto"/>
              <w:jc w:val="center"/>
              <w:rPr>
                <w:rFonts w:ascii="Times New Roman" w:eastAsia="Times New Roman" w:hAnsi="Times New Roman" w:cs="Times New Roman"/>
                <w:color w:val="222222"/>
                <w:sz w:val="24"/>
                <w:szCs w:val="24"/>
                <w:lang w:eastAsia="es-CO"/>
              </w:rPr>
            </w:pPr>
          </w:p>
        </w:tc>
      </w:tr>
      <w:tr w:rsidR="00765BDE" w:rsidRPr="00953381" w14:paraId="1694E18E"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7C37B1D"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División</w:t>
            </w:r>
          </w:p>
        </w:tc>
        <w:tc>
          <w:tcPr>
            <w:tcW w:w="13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156BD8F"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Facultad</w:t>
            </w:r>
          </w:p>
        </w:tc>
        <w:tc>
          <w:tcPr>
            <w:tcW w:w="158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7B2EF5E"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695A983"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Grupo de investigación</w:t>
            </w:r>
          </w:p>
        </w:tc>
      </w:tr>
      <w:tr w:rsidR="00765BDE" w:rsidRPr="00953381" w14:paraId="50C26E70"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9DCBB1"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Ciencias Jurídicas y Políticas</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9C2D9B"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A8E40CA"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E586909"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Socio Humanística del Derecho</w:t>
            </w:r>
          </w:p>
        </w:tc>
      </w:tr>
      <w:tr w:rsidR="00765BDE" w:rsidRPr="00953381" w14:paraId="26AED091"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E139561"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 xml:space="preserve">Nombre del Co-investigador </w:t>
            </w:r>
          </w:p>
        </w:tc>
        <w:tc>
          <w:tcPr>
            <w:tcW w:w="13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568A25"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CvLAC</w:t>
            </w:r>
          </w:p>
        </w:tc>
        <w:tc>
          <w:tcPr>
            <w:tcW w:w="158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2FE9A76"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C7885B9"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Google Académico</w:t>
            </w:r>
          </w:p>
        </w:tc>
      </w:tr>
      <w:tr w:rsidR="00765BDE" w:rsidRPr="00953381" w14:paraId="2109F071"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B8413A9" w14:textId="28F310C0"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color w:val="222222"/>
                <w:sz w:val="24"/>
                <w:szCs w:val="24"/>
                <w:lang w:eastAsia="es-CO"/>
              </w:rPr>
              <w:t>Diego Peña Peña</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F2EAB9" w14:textId="28EFDA9C" w:rsidR="00765BDE" w:rsidRPr="00953381" w:rsidRDefault="00AA30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hyperlink r:id="rId11" w:history="1">
              <w:r w:rsidR="00765BDE" w:rsidRPr="00953381">
                <w:rPr>
                  <w:rStyle w:val="Hipervnculo"/>
                  <w:rFonts w:ascii="Times New Roman" w:hAnsi="Times New Roman" w:cs="Times New Roman"/>
                  <w:color w:val="auto"/>
                  <w:sz w:val="24"/>
                  <w:szCs w:val="24"/>
                  <w:u w:val="none"/>
                </w:rPr>
                <w:t>http://scienti.colciencias.gov.co:8081/cvlac/visualizador/generarCurriculoCv.do?cod_rh=0001087649</w:t>
              </w:r>
            </w:hyperlink>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239B1D" w14:textId="411EFAEC"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Style w:val="orcid-id-https"/>
                <w:rFonts w:ascii="Times New Roman" w:hAnsi="Times New Roman" w:cs="Times New Roman"/>
                <w:color w:val="494A4C"/>
                <w:sz w:val="24"/>
                <w:szCs w:val="24"/>
                <w:shd w:val="clear" w:color="auto" w:fill="FFFFFF"/>
              </w:rPr>
              <w:t>https://orcid.org/0000-0001-9058-7762</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877889" w14:textId="77777777" w:rsidR="00765BDE" w:rsidRPr="00953381" w:rsidRDefault="00AA30DE" w:rsidP="00765BDE">
            <w:pPr>
              <w:spacing w:after="0" w:line="276" w:lineRule="auto"/>
              <w:jc w:val="center"/>
              <w:rPr>
                <w:rStyle w:val="Hipervnculo"/>
                <w:rFonts w:ascii="Times New Roman" w:hAnsi="Times New Roman" w:cs="Times New Roman"/>
                <w:color w:val="auto"/>
                <w:sz w:val="24"/>
                <w:szCs w:val="24"/>
                <w:u w:val="none"/>
              </w:rPr>
            </w:pPr>
            <w:hyperlink r:id="rId12" w:history="1">
              <w:r w:rsidR="00765BDE" w:rsidRPr="00953381">
                <w:rPr>
                  <w:rStyle w:val="Hipervnculo"/>
                  <w:rFonts w:ascii="Times New Roman" w:hAnsi="Times New Roman" w:cs="Times New Roman"/>
                  <w:color w:val="auto"/>
                  <w:sz w:val="24"/>
                  <w:szCs w:val="24"/>
                  <w:u w:val="none"/>
                </w:rPr>
                <w:t>https://scholar.google.com/citations?user=zhS46o8AAAAJ&amp;hl=es</w:t>
              </w:r>
            </w:hyperlink>
          </w:p>
          <w:p w14:paraId="7F02948D"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p>
        </w:tc>
      </w:tr>
      <w:tr w:rsidR="00765BDE" w:rsidRPr="00953381" w14:paraId="751180E6"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559E569"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División</w:t>
            </w:r>
          </w:p>
        </w:tc>
        <w:tc>
          <w:tcPr>
            <w:tcW w:w="13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4C2B620"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Facultad</w:t>
            </w:r>
          </w:p>
        </w:tc>
        <w:tc>
          <w:tcPr>
            <w:tcW w:w="158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CD1C052"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5CBC356"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Grupo de investigación</w:t>
            </w:r>
          </w:p>
        </w:tc>
      </w:tr>
      <w:tr w:rsidR="00765BDE" w:rsidRPr="00953381" w14:paraId="42FD30CE"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8ADC69"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Ciencias Jurídicas y Políticas</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366E80"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3A13D9"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181C2A"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 Público Francisco de Vitoria</w:t>
            </w:r>
          </w:p>
        </w:tc>
      </w:tr>
      <w:tr w:rsidR="00765BDE" w:rsidRPr="00953381" w14:paraId="7D41C079"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646157F"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 xml:space="preserve">Nombre del Co-investigador </w:t>
            </w:r>
          </w:p>
        </w:tc>
        <w:tc>
          <w:tcPr>
            <w:tcW w:w="13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9B367A0"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CvLAC</w:t>
            </w:r>
          </w:p>
        </w:tc>
        <w:tc>
          <w:tcPr>
            <w:tcW w:w="158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29B51B3"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B99FB13"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Google Académico</w:t>
            </w:r>
          </w:p>
        </w:tc>
      </w:tr>
      <w:tr w:rsidR="00765BDE" w:rsidRPr="00953381" w14:paraId="471805ED"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81D81E" w14:textId="6A496B39"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lastRenderedPageBreak/>
              <w:t>(Estudiante) Miguel Ángel Morales Salazar</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4CE1F9" w14:textId="77777777" w:rsidR="00765BDE" w:rsidRPr="00953381" w:rsidRDefault="00AA30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hyperlink r:id="rId13" w:history="1">
              <w:r w:rsidR="00765BDE" w:rsidRPr="00953381">
                <w:rPr>
                  <w:rStyle w:val="Hipervnculo"/>
                  <w:rFonts w:ascii="Times New Roman" w:hAnsi="Times New Roman" w:cs="Times New Roman"/>
                  <w:color w:val="auto"/>
                  <w:sz w:val="24"/>
                  <w:szCs w:val="24"/>
                  <w:u w:val="none"/>
                </w:rPr>
                <w:t>https://scienti.colciencias.gov.co/cvlac/visualizador/generarCurriculoCv.do?cod_rh=0000108822</w:t>
              </w:r>
            </w:hyperlink>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85D696" w14:textId="77777777" w:rsidR="00765BDE" w:rsidRPr="00953381" w:rsidRDefault="00AA30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hyperlink r:id="rId14" w:history="1">
              <w:r w:rsidR="00765BDE" w:rsidRPr="00953381">
                <w:rPr>
                  <w:rStyle w:val="Hipervnculo"/>
                  <w:rFonts w:ascii="Times New Roman" w:hAnsi="Times New Roman" w:cs="Times New Roman"/>
                  <w:color w:val="auto"/>
                  <w:sz w:val="24"/>
                  <w:szCs w:val="24"/>
                  <w:u w:val="none"/>
                  <w:shd w:val="clear" w:color="auto" w:fill="F9F9F9"/>
                </w:rPr>
                <w:t>https://orcid.org/0000-0002-5670-1565</w:t>
              </w:r>
            </w:hyperlink>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F861D1F" w14:textId="77777777" w:rsidR="00765BDE" w:rsidRPr="00953381" w:rsidRDefault="00AA30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hyperlink r:id="rId15" w:history="1">
              <w:r w:rsidR="00765BDE" w:rsidRPr="00953381">
                <w:rPr>
                  <w:rStyle w:val="Hipervnculo"/>
                  <w:rFonts w:ascii="Times New Roman" w:hAnsi="Times New Roman" w:cs="Times New Roman"/>
                  <w:color w:val="auto"/>
                  <w:sz w:val="24"/>
                  <w:szCs w:val="24"/>
                  <w:u w:val="none"/>
                </w:rPr>
                <w:t>https://scholar.google.com/citations?user=iIp6y7cAAAAJ&amp;hl=es</w:t>
              </w:r>
            </w:hyperlink>
          </w:p>
        </w:tc>
      </w:tr>
      <w:tr w:rsidR="00765BDE" w:rsidRPr="00953381" w14:paraId="3CA7D8A9"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FA842DD"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División</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1A1C75"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Facultad</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5C29E3B"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3CFC4D"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Grupo de investigación</w:t>
            </w:r>
          </w:p>
        </w:tc>
      </w:tr>
      <w:tr w:rsidR="00765BDE" w:rsidRPr="00953381" w14:paraId="44E2F67A"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2F9833"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Ciencias Jurídicas y Políticas</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EE96F8"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229C02"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C7D27E"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Socio Humanística del Derecho</w:t>
            </w:r>
          </w:p>
        </w:tc>
      </w:tr>
      <w:tr w:rsidR="00765BDE" w:rsidRPr="00953381" w14:paraId="68ACA853"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1683D4"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Nombre del Co-investigador</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CC503B"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CvLAC</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2EB6B5"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241E56"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Google Académico</w:t>
            </w:r>
          </w:p>
        </w:tc>
      </w:tr>
      <w:tr w:rsidR="00765BDE" w:rsidRPr="00953381" w14:paraId="062EA6E7"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C26540" w14:textId="1DA34BA4"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(Estudiante) Daniel Alvarado Lugo</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B30DB6"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https://scienti.colciencias.gov.co/cvlac/visualizador/generarCurriculoCv.do?cod_rh=0000173138</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21C135"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https://orcid.org/0000-0001-7755-4827</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FDC9AC"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https://scholar.google.com/citations?user=fjCW1acAAAAJ&amp;hl=es</w:t>
            </w:r>
          </w:p>
        </w:tc>
      </w:tr>
      <w:tr w:rsidR="00765BDE" w:rsidRPr="00953381" w14:paraId="39C173E1"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C5901C"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División</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3651BF"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Facultad</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EAE27A"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FF5736"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Grupo de investigación</w:t>
            </w:r>
          </w:p>
        </w:tc>
      </w:tr>
      <w:tr w:rsidR="00765BDE" w:rsidRPr="00953381" w14:paraId="62313002"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876098"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Ciencias Jurídicas y Políticas</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D918999"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3589F61"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9E71C2F"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Socio Humanística del Derecho</w:t>
            </w:r>
          </w:p>
        </w:tc>
      </w:tr>
      <w:tr w:rsidR="00765BDE" w:rsidRPr="00953381" w14:paraId="1406EBD0"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0B9D03"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Nombre del Co-investigador</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933F3A"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CvLAC</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7ED6451"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2E65DF"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Google Académico</w:t>
            </w:r>
          </w:p>
        </w:tc>
      </w:tr>
      <w:tr w:rsidR="00765BDE" w:rsidRPr="00953381" w14:paraId="12FEA25D"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914F32" w14:textId="15B46BF0"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 xml:space="preserve">(Estudiante) </w:t>
            </w:r>
            <w:r w:rsidR="00953381">
              <w:rPr>
                <w:rFonts w:ascii="Times New Roman" w:eastAsia="Times New Roman" w:hAnsi="Times New Roman" w:cs="Times New Roman"/>
                <w:bCs/>
                <w:color w:val="222222"/>
                <w:sz w:val="24"/>
                <w:szCs w:val="24"/>
                <w:lang w:eastAsia="es-CO"/>
              </w:rPr>
              <w:t>Sergio Molina Ducuara</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9819B1" w14:textId="77777777" w:rsidR="00765BDE" w:rsidRPr="00953381" w:rsidRDefault="00AA30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hyperlink r:id="rId16" w:history="1">
              <w:r w:rsidR="00765BDE" w:rsidRPr="00953381">
                <w:rPr>
                  <w:rStyle w:val="Hipervnculo"/>
                  <w:rFonts w:ascii="Times New Roman" w:hAnsi="Times New Roman" w:cs="Times New Roman"/>
                  <w:sz w:val="24"/>
                  <w:szCs w:val="24"/>
                </w:rPr>
                <w:t>https://scienti.colciencias.gov.co/cvlac/EnRecursoHumano/query.do</w:t>
              </w:r>
            </w:hyperlink>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1E5DB0" w14:textId="77777777" w:rsidR="00765BDE" w:rsidRPr="00953381" w:rsidRDefault="00AA30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hyperlink r:id="rId17" w:history="1">
              <w:r w:rsidR="00765BDE" w:rsidRPr="00953381">
                <w:rPr>
                  <w:rStyle w:val="Hipervnculo"/>
                  <w:rFonts w:ascii="Times New Roman" w:hAnsi="Times New Roman" w:cs="Times New Roman"/>
                  <w:sz w:val="24"/>
                  <w:szCs w:val="24"/>
                </w:rPr>
                <w:t>https://orcid.org/0000-0002-2723-4961</w:t>
              </w:r>
            </w:hyperlink>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FD003A"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Socio Humanística del Derecho</w:t>
            </w:r>
          </w:p>
        </w:tc>
      </w:tr>
      <w:tr w:rsidR="00765BDE" w:rsidRPr="00953381" w14:paraId="796B786D"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DA795D6"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División</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12C1A98"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Facultad</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405099F"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04EC86A"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Grupo de investigación</w:t>
            </w:r>
          </w:p>
        </w:tc>
      </w:tr>
      <w:tr w:rsidR="00765BDE" w:rsidRPr="00953381" w14:paraId="429DEE58"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F7D959"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Ciencias Jurídicas y Políticas</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59E69B"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F06F6B"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2EF5508"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r>
      <w:tr w:rsidR="00765BDE" w:rsidRPr="00953381" w14:paraId="5E2D6A14"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FCD8906"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Nombre del Co-investigador</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0E89F7"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CvLAC</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7CF99F5"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51FB95"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Google Académico</w:t>
            </w:r>
          </w:p>
        </w:tc>
      </w:tr>
      <w:tr w:rsidR="00765BDE" w:rsidRPr="00953381" w14:paraId="0418E33B"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4B7123" w14:textId="17B8C33C"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u w:val="single"/>
                <w:lang w:eastAsia="es-CO"/>
              </w:rPr>
              <w:t>(Profesor Internacional)</w:t>
            </w:r>
            <w:r w:rsidRPr="00953381">
              <w:rPr>
                <w:rFonts w:ascii="Times New Roman" w:eastAsia="Times New Roman" w:hAnsi="Times New Roman" w:cs="Times New Roman"/>
                <w:bCs/>
                <w:color w:val="222222"/>
                <w:sz w:val="24"/>
                <w:szCs w:val="24"/>
                <w:lang w:eastAsia="es-CO"/>
              </w:rPr>
              <w:t xml:space="preserve"> Adam Dublín</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C400675"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449FEE"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B836BE"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r>
      <w:tr w:rsidR="00765BDE" w:rsidRPr="00953381" w14:paraId="53D7ACB4"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D1F77E"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lastRenderedPageBreak/>
              <w:t>División</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7108B4C"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Facultad</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BC9303"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D60C0F8"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Grupo de investigación</w:t>
            </w:r>
          </w:p>
        </w:tc>
      </w:tr>
      <w:tr w:rsidR="00765BDE" w:rsidRPr="00953381" w14:paraId="1F9CD846"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4096197"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Docente Extranjero</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F19C6C"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 xml:space="preserve">Universidad de Comillas – España </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E0AA869"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9EBA16E"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Docente Extranjero</w:t>
            </w:r>
          </w:p>
        </w:tc>
      </w:tr>
      <w:tr w:rsidR="00765BDE" w:rsidRPr="00953381" w14:paraId="45D8BCF6"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F21AAB4"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Nombre del Co-investigador</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99E9ADA"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CvLAC</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A76068"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ORCID</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42A4CFF"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Enlace Google Académico</w:t>
            </w:r>
          </w:p>
        </w:tc>
      </w:tr>
      <w:tr w:rsidR="00765BDE" w:rsidRPr="00953381" w14:paraId="126AB95F"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D5F98B" w14:textId="2626A3D9"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(Profesor Internacional) Samuel González Ruiz</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D30A9B"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4AD698"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217497B"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r>
      <w:tr w:rsidR="00765BDE" w:rsidRPr="00953381" w14:paraId="7CCA5439"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562224"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División</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68947F"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Facultad</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15A8AC"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Programa</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F4B4D6"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Grupo de investigación</w:t>
            </w:r>
          </w:p>
        </w:tc>
      </w:tr>
      <w:tr w:rsidR="00765BDE" w:rsidRPr="00953381" w14:paraId="5A69AC09"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0E10C8"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Cs/>
                <w:color w:val="222222"/>
                <w:sz w:val="24"/>
                <w:szCs w:val="24"/>
                <w:lang w:eastAsia="es-CO"/>
              </w:rPr>
              <w:t>Docente Extranjero</w:t>
            </w: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BA6AF16"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Universidad Autónoma de México</w:t>
            </w: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979E28"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Derecho</w:t>
            </w: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79B4317"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Cs/>
                <w:color w:val="222222"/>
                <w:sz w:val="24"/>
                <w:szCs w:val="24"/>
                <w:lang w:eastAsia="es-CO"/>
              </w:rPr>
            </w:pPr>
            <w:r w:rsidRPr="00953381">
              <w:rPr>
                <w:rFonts w:ascii="Times New Roman" w:eastAsia="Times New Roman" w:hAnsi="Times New Roman" w:cs="Times New Roman"/>
                <w:bCs/>
                <w:color w:val="222222"/>
                <w:sz w:val="24"/>
                <w:szCs w:val="24"/>
                <w:lang w:eastAsia="es-CO"/>
              </w:rPr>
              <w:t>Docente Extranjero</w:t>
            </w:r>
          </w:p>
        </w:tc>
      </w:tr>
      <w:tr w:rsidR="00765BDE" w:rsidRPr="00953381" w14:paraId="221F9942" w14:textId="77777777" w:rsidTr="001F4E75">
        <w:trPr>
          <w:trHeight w:val="536"/>
        </w:trPr>
        <w:tc>
          <w:tcPr>
            <w:tcW w:w="62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2F9B794"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13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04683A"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158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11F7382"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144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9EEE10" w14:textId="77777777" w:rsidR="00765BDE" w:rsidRPr="00953381" w:rsidRDefault="00765BDE" w:rsidP="00765BDE">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r>
    </w:tbl>
    <w:p w14:paraId="314735DB" w14:textId="77777777" w:rsidR="002A18AF" w:rsidRPr="00953381" w:rsidRDefault="002A18AF" w:rsidP="00D77575">
      <w:pPr>
        <w:spacing w:after="0" w:line="276" w:lineRule="auto"/>
        <w:rPr>
          <w:rFonts w:ascii="Times New Roman" w:eastAsia="Times New Roman" w:hAnsi="Times New Roman" w:cs="Times New Roman"/>
          <w:vanish/>
          <w:sz w:val="24"/>
          <w:szCs w:val="24"/>
          <w:lang w:eastAsia="es-CO"/>
        </w:rPr>
      </w:pPr>
    </w:p>
    <w:p w14:paraId="13E9EF96" w14:textId="77777777" w:rsidR="002A18AF" w:rsidRPr="00953381" w:rsidRDefault="002A18AF" w:rsidP="00D77575">
      <w:pPr>
        <w:spacing w:after="0" w:line="276" w:lineRule="auto"/>
        <w:rPr>
          <w:rFonts w:ascii="Times New Roman" w:eastAsia="Times New Roman" w:hAnsi="Times New Roman" w:cs="Times New Roman"/>
          <w:vanish/>
          <w:sz w:val="24"/>
          <w:szCs w:val="24"/>
          <w:lang w:eastAsia="es-CO"/>
        </w:rPr>
      </w:pPr>
    </w:p>
    <w:p w14:paraId="1099013C"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9065"/>
        <w:gridCol w:w="5918"/>
      </w:tblGrid>
      <w:tr w:rsidR="002A18AF" w:rsidRPr="00953381" w14:paraId="69DF1930" w14:textId="77777777" w:rsidTr="00FC1D69">
        <w:tc>
          <w:tcPr>
            <w:tcW w:w="302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8D10B50"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Resumen de la propuesta</w:t>
            </w:r>
          </w:p>
        </w:tc>
        <w:tc>
          <w:tcPr>
            <w:tcW w:w="197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6ABDA35"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Palabras clave</w:t>
            </w:r>
          </w:p>
        </w:tc>
      </w:tr>
      <w:tr w:rsidR="002A18AF" w:rsidRPr="00953381" w14:paraId="4EC8C602" w14:textId="77777777" w:rsidTr="00FC1D69">
        <w:tc>
          <w:tcPr>
            <w:tcW w:w="302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D642E5" w14:textId="77777777" w:rsidR="002A18AF" w:rsidRPr="00953381" w:rsidRDefault="002A18AF" w:rsidP="00D77575">
            <w:pPr>
              <w:spacing w:after="0" w:line="276" w:lineRule="auto"/>
              <w:jc w:val="both"/>
              <w:rPr>
                <w:rFonts w:ascii="Times New Roman" w:eastAsia="Times New Roman" w:hAnsi="Times New Roman" w:cs="Times New Roman"/>
                <w:color w:val="222222"/>
                <w:sz w:val="24"/>
                <w:szCs w:val="24"/>
                <w:lang w:eastAsia="es-CO"/>
              </w:rPr>
            </w:pPr>
          </w:p>
          <w:p w14:paraId="6CD119B7" w14:textId="38919101" w:rsidR="00E6008D" w:rsidRPr="00953381" w:rsidRDefault="004330E4" w:rsidP="00671E71">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xml:space="preserve">El acuerdo de la Habana, así como la legislación que lo </w:t>
            </w:r>
            <w:r w:rsidR="00C6051D" w:rsidRPr="00953381">
              <w:rPr>
                <w:rFonts w:ascii="Times New Roman" w:hAnsi="Times New Roman" w:cs="Times New Roman"/>
                <w:sz w:val="24"/>
                <w:szCs w:val="24"/>
              </w:rPr>
              <w:t xml:space="preserve">implementa, se </w:t>
            </w:r>
            <w:r w:rsidR="00953381" w:rsidRPr="00953381">
              <w:rPr>
                <w:rFonts w:ascii="Times New Roman" w:hAnsi="Times New Roman" w:cs="Times New Roman"/>
                <w:sz w:val="24"/>
                <w:szCs w:val="24"/>
              </w:rPr>
              <w:t>ha constituido</w:t>
            </w:r>
            <w:r w:rsidR="00C6051D" w:rsidRPr="00953381">
              <w:rPr>
                <w:rFonts w:ascii="Times New Roman" w:hAnsi="Times New Roman" w:cs="Times New Roman"/>
                <w:sz w:val="24"/>
                <w:szCs w:val="24"/>
              </w:rPr>
              <w:t xml:space="preserve"> bajo un paradigma </w:t>
            </w:r>
            <w:r w:rsidRPr="00953381">
              <w:rPr>
                <w:rFonts w:ascii="Times New Roman" w:hAnsi="Times New Roman" w:cs="Times New Roman"/>
                <w:sz w:val="24"/>
                <w:szCs w:val="24"/>
              </w:rPr>
              <w:t>de Justicia Transicional</w:t>
            </w:r>
            <w:r w:rsidR="00C6051D" w:rsidRPr="00953381">
              <w:rPr>
                <w:rFonts w:ascii="Times New Roman" w:hAnsi="Times New Roman" w:cs="Times New Roman"/>
                <w:sz w:val="24"/>
                <w:szCs w:val="24"/>
              </w:rPr>
              <w:t xml:space="preserve">. Esta forma </w:t>
            </w:r>
            <w:r w:rsidR="00671E71" w:rsidRPr="00953381">
              <w:rPr>
                <w:rFonts w:ascii="Times New Roman" w:hAnsi="Times New Roman" w:cs="Times New Roman"/>
                <w:sz w:val="24"/>
                <w:szCs w:val="24"/>
              </w:rPr>
              <w:t>d</w:t>
            </w:r>
            <w:r w:rsidR="00C6051D" w:rsidRPr="00953381">
              <w:rPr>
                <w:rFonts w:ascii="Times New Roman" w:hAnsi="Times New Roman" w:cs="Times New Roman"/>
                <w:sz w:val="24"/>
                <w:szCs w:val="24"/>
              </w:rPr>
              <w:t>e justicia se debe comprender como</w:t>
            </w:r>
            <w:r w:rsidRPr="00953381">
              <w:rPr>
                <w:rFonts w:ascii="Times New Roman" w:hAnsi="Times New Roman" w:cs="Times New Roman"/>
                <w:sz w:val="24"/>
                <w:szCs w:val="24"/>
              </w:rPr>
              <w:t xml:space="preserve"> la variedad de procesos y mecanismos asociados para resolver problemas a gran escala, a fin de que los responsables </w:t>
            </w:r>
            <w:r w:rsidR="00671E71" w:rsidRPr="00953381">
              <w:rPr>
                <w:rFonts w:ascii="Times New Roman" w:hAnsi="Times New Roman" w:cs="Times New Roman"/>
                <w:sz w:val="24"/>
                <w:szCs w:val="24"/>
              </w:rPr>
              <w:t xml:space="preserve">rindan cuentas de sus actos, sirvan a la justicia y </w:t>
            </w:r>
            <w:r w:rsidR="00953381" w:rsidRPr="00953381">
              <w:rPr>
                <w:rFonts w:ascii="Times New Roman" w:hAnsi="Times New Roman" w:cs="Times New Roman"/>
                <w:sz w:val="24"/>
                <w:szCs w:val="24"/>
              </w:rPr>
              <w:t>lograr</w:t>
            </w:r>
            <w:r w:rsidRPr="00953381">
              <w:rPr>
                <w:rFonts w:ascii="Times New Roman" w:hAnsi="Times New Roman" w:cs="Times New Roman"/>
                <w:sz w:val="24"/>
                <w:szCs w:val="24"/>
              </w:rPr>
              <w:t xml:space="preserve"> la reconciliación</w:t>
            </w:r>
            <w:r w:rsidR="00671E71" w:rsidRPr="00953381">
              <w:rPr>
                <w:rFonts w:ascii="Times New Roman" w:hAnsi="Times New Roman" w:cs="Times New Roman"/>
                <w:sz w:val="24"/>
                <w:szCs w:val="24"/>
              </w:rPr>
              <w:t xml:space="preserve">.  Dichos </w:t>
            </w:r>
            <w:r w:rsidRPr="00953381">
              <w:rPr>
                <w:rFonts w:ascii="Times New Roman" w:hAnsi="Times New Roman" w:cs="Times New Roman"/>
                <w:sz w:val="24"/>
                <w:szCs w:val="24"/>
              </w:rPr>
              <w:t>mecanismos deben abarcar el enjuiciamiento de personas, el resarcimiento, la búsqueda de la verdad</w:t>
            </w:r>
            <w:r w:rsidR="00C6051D" w:rsidRPr="00953381">
              <w:rPr>
                <w:rFonts w:ascii="Times New Roman" w:hAnsi="Times New Roman" w:cs="Times New Roman"/>
                <w:sz w:val="24"/>
                <w:szCs w:val="24"/>
              </w:rPr>
              <w:t xml:space="preserve"> y</w:t>
            </w:r>
            <w:r w:rsidRPr="00953381">
              <w:rPr>
                <w:rFonts w:ascii="Times New Roman" w:hAnsi="Times New Roman" w:cs="Times New Roman"/>
                <w:sz w:val="24"/>
                <w:szCs w:val="24"/>
              </w:rPr>
              <w:t xml:space="preserve"> la reforma institucional. Este acuerdo fue concebido entre las FARC –EP y el Gobierno Nacional, para el cual fue necesario concebir un Marco Jurídico para la Paz,  el cual permitiera la aplicación de las negociaciones, siempre y cuando no se vulneraran las obligaciones internacionales suscritas por Colombia a través de Tratados Internacionales, en diversos aspectos, en este caso se pretende establecer, cuáles son esas obligaciones que el Estado debe respetar  frente a la competencia complementaria de la Corte Penal Internacional, los Derechos Internacionalmente reconocidos a las víctimas, la Responsabilidad Penal de los </w:t>
            </w:r>
            <w:r w:rsidRPr="00953381">
              <w:rPr>
                <w:rFonts w:ascii="Times New Roman" w:hAnsi="Times New Roman" w:cs="Times New Roman"/>
                <w:sz w:val="24"/>
                <w:szCs w:val="24"/>
              </w:rPr>
              <w:lastRenderedPageBreak/>
              <w:t>máximos superiores, y demás garantías. Para esto, dentro del Proyecto se pretende analizar los cometidos planteados dentro de la Sentencia C – 577 de 2013, Sentencia C – 674 de 2017, El Acto Legislativo 01 de 2017 y la Ley Estatutaria de la JEP 1957 de 2019, para emitir conceptos jurídicos a la Procur</w:t>
            </w:r>
            <w:r w:rsidR="00671E71" w:rsidRPr="00953381">
              <w:rPr>
                <w:rFonts w:ascii="Times New Roman" w:hAnsi="Times New Roman" w:cs="Times New Roman"/>
                <w:sz w:val="24"/>
                <w:szCs w:val="24"/>
              </w:rPr>
              <w:t xml:space="preserve">aduría Delegada ante la JEP, con el </w:t>
            </w:r>
            <w:r w:rsidR="00953381" w:rsidRPr="00953381">
              <w:rPr>
                <w:rFonts w:ascii="Times New Roman" w:hAnsi="Times New Roman" w:cs="Times New Roman"/>
                <w:sz w:val="24"/>
                <w:szCs w:val="24"/>
              </w:rPr>
              <w:t>propósito</w:t>
            </w:r>
            <w:r w:rsidR="00671E71" w:rsidRPr="00953381">
              <w:rPr>
                <w:rFonts w:ascii="Times New Roman" w:hAnsi="Times New Roman" w:cs="Times New Roman"/>
                <w:sz w:val="24"/>
                <w:szCs w:val="24"/>
              </w:rPr>
              <w:t xml:space="preserve"> de </w:t>
            </w:r>
            <w:r w:rsidRPr="00953381">
              <w:rPr>
                <w:rFonts w:ascii="Times New Roman" w:hAnsi="Times New Roman" w:cs="Times New Roman"/>
                <w:sz w:val="24"/>
                <w:szCs w:val="24"/>
              </w:rPr>
              <w:t xml:space="preserve">llenar los vacíos sustanciales y procedimentales que puedan presentarse en el escenario de Justicia Transicional. Este Proyecto busca </w:t>
            </w:r>
            <w:r w:rsidR="00671E71" w:rsidRPr="00953381">
              <w:rPr>
                <w:rFonts w:ascii="Times New Roman" w:hAnsi="Times New Roman" w:cs="Times New Roman"/>
                <w:sz w:val="24"/>
                <w:szCs w:val="24"/>
              </w:rPr>
              <w:t xml:space="preserve">generar  </w:t>
            </w:r>
            <w:r w:rsidR="00D77575" w:rsidRPr="00953381">
              <w:rPr>
                <w:rFonts w:ascii="Times New Roman" w:hAnsi="Times New Roman" w:cs="Times New Roman"/>
                <w:sz w:val="24"/>
                <w:szCs w:val="24"/>
              </w:rPr>
              <w:t xml:space="preserve"> nuevo conocimiento para solucionar problemas procedimentales y sustanciales actuales que presenta la implementaci</w:t>
            </w:r>
            <w:r w:rsidR="00885A35" w:rsidRPr="00953381">
              <w:rPr>
                <w:rFonts w:ascii="Times New Roman" w:hAnsi="Times New Roman" w:cs="Times New Roman"/>
                <w:sz w:val="24"/>
                <w:szCs w:val="24"/>
              </w:rPr>
              <w:t>ón de la JEP.</w:t>
            </w:r>
          </w:p>
        </w:tc>
        <w:tc>
          <w:tcPr>
            <w:tcW w:w="197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D4691C" w14:textId="77777777" w:rsidR="004330E4" w:rsidRPr="00953381" w:rsidRDefault="004330E4" w:rsidP="00D77575">
            <w:pPr>
              <w:spacing w:line="276" w:lineRule="auto"/>
              <w:ind w:left="360"/>
              <w:jc w:val="both"/>
              <w:rPr>
                <w:rFonts w:ascii="Times New Roman" w:hAnsi="Times New Roman" w:cs="Times New Roman"/>
                <w:sz w:val="24"/>
                <w:szCs w:val="24"/>
              </w:rPr>
            </w:pPr>
            <w:r w:rsidRPr="00953381">
              <w:rPr>
                <w:rFonts w:ascii="Times New Roman" w:hAnsi="Times New Roman" w:cs="Times New Roman"/>
                <w:sz w:val="24"/>
                <w:szCs w:val="24"/>
              </w:rPr>
              <w:lastRenderedPageBreak/>
              <w:t>Derecho Penal Internacional, Justicia Transicional, Jurisdicción Especial para la Paz, Conflicto Armado Interno.</w:t>
            </w:r>
          </w:p>
          <w:p w14:paraId="6BD112BD" w14:textId="77777777" w:rsidR="002A18AF" w:rsidRPr="00953381" w:rsidRDefault="002A18AF" w:rsidP="00D77575">
            <w:pPr>
              <w:spacing w:after="0" w:line="276" w:lineRule="auto"/>
              <w:jc w:val="both"/>
              <w:rPr>
                <w:rFonts w:ascii="Times New Roman" w:eastAsia="Times New Roman" w:hAnsi="Times New Roman" w:cs="Times New Roman"/>
                <w:color w:val="222222"/>
                <w:sz w:val="24"/>
                <w:szCs w:val="24"/>
                <w:lang w:eastAsia="es-CO"/>
              </w:rPr>
            </w:pPr>
          </w:p>
        </w:tc>
      </w:tr>
    </w:tbl>
    <w:p w14:paraId="0761238E"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53381" w14:paraId="216E79D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49DB67C" w14:textId="77777777" w:rsidR="002A18AF" w:rsidRPr="00953381" w:rsidRDefault="00E6008D"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w:t>
            </w:r>
            <w:r w:rsidR="002A18AF" w:rsidRPr="00953381">
              <w:rPr>
                <w:rFonts w:ascii="Times New Roman" w:eastAsia="Times New Roman" w:hAnsi="Times New Roman" w:cs="Times New Roman"/>
                <w:b/>
                <w:bCs/>
                <w:color w:val="222222"/>
                <w:sz w:val="24"/>
                <w:szCs w:val="24"/>
                <w:lang w:eastAsia="es-CO"/>
              </w:rPr>
              <w:t>roblema de investigación</w:t>
            </w:r>
          </w:p>
        </w:tc>
      </w:tr>
      <w:tr w:rsidR="002A18AF" w:rsidRPr="00953381" w14:paraId="072FE68B"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88EF94D" w14:textId="387D2994" w:rsidR="004330E4" w:rsidRPr="00953381" w:rsidRDefault="00A47023" w:rsidP="005E5627">
            <w:pPr>
              <w:tabs>
                <w:tab w:val="left" w:pos="426"/>
              </w:tabs>
              <w:spacing w:after="0" w:line="276" w:lineRule="auto"/>
              <w:jc w:val="both"/>
              <w:rPr>
                <w:rFonts w:ascii="Times New Roman" w:hAnsi="Times New Roman" w:cs="Times New Roman"/>
                <w:sz w:val="24"/>
                <w:szCs w:val="24"/>
              </w:rPr>
            </w:pPr>
            <w:r w:rsidRPr="00953381">
              <w:rPr>
                <w:rFonts w:ascii="Times New Roman" w:eastAsia="SimSun" w:hAnsi="Times New Roman" w:cs="Times New Roman"/>
                <w:sz w:val="24"/>
                <w:szCs w:val="24"/>
                <w:lang w:val="es-ES" w:eastAsia="zh-CN"/>
              </w:rPr>
              <w:t xml:space="preserve">Teniendo en cuenta los </w:t>
            </w:r>
            <w:r w:rsidR="004330E4" w:rsidRPr="00953381">
              <w:rPr>
                <w:rFonts w:ascii="Times New Roman" w:eastAsia="SimSun" w:hAnsi="Times New Roman" w:cs="Times New Roman"/>
                <w:sz w:val="24"/>
                <w:szCs w:val="24"/>
                <w:lang w:val="es-ES" w:eastAsia="zh-CN"/>
              </w:rPr>
              <w:t xml:space="preserve">límites de la competencia complementaria de la Corte Penal Internacional y de los demás compromisos del Estado Colombiano con la Justicia Internacional, pueda dentro de los principios de la justicia transicional respetando los derechos de las víctimas, viabilizar normativamente los tres cometidos planteados por la C- 577 de 2013,  C -080 de 2018, la Ley Estatutaria de la JEP 1957 de 2019 respecto a las personas sobre las que se renuncie a la persecución penal y se dé la suspensión condicional de la ejecución de la pena, así como las Sentencias de constitucionalidad del Acto Legislativo 01 de 2017, Sentencia C-674 de 2017 </w:t>
            </w:r>
            <w:r w:rsidR="004330E4" w:rsidRPr="00953381">
              <w:rPr>
                <w:rFonts w:ascii="Times New Roman" w:hAnsi="Times New Roman" w:cs="Times New Roman"/>
                <w:b/>
                <w:bCs/>
                <w:i/>
                <w:sz w:val="24"/>
                <w:szCs w:val="24"/>
              </w:rPr>
              <w:t xml:space="preserve">. </w:t>
            </w:r>
            <w:r w:rsidR="004330E4" w:rsidRPr="00953381">
              <w:rPr>
                <w:rFonts w:ascii="Times New Roman" w:eastAsia="SimSun" w:hAnsi="Times New Roman" w:cs="Times New Roman"/>
                <w:sz w:val="24"/>
                <w:szCs w:val="24"/>
                <w:lang w:val="es-ES" w:eastAsia="zh-CN"/>
              </w:rPr>
              <w:t xml:space="preserve"> Estas son:</w:t>
            </w:r>
            <w:r w:rsidR="005E5627" w:rsidRPr="00953381">
              <w:rPr>
                <w:rFonts w:ascii="Times New Roman" w:eastAsia="SimSun" w:hAnsi="Times New Roman" w:cs="Times New Roman"/>
                <w:sz w:val="24"/>
                <w:szCs w:val="24"/>
                <w:lang w:val="es-ES" w:eastAsia="zh-CN"/>
              </w:rPr>
              <w:t xml:space="preserve"> (i) </w:t>
            </w:r>
            <w:r w:rsidR="004330E4" w:rsidRPr="00953381">
              <w:rPr>
                <w:rFonts w:ascii="Times New Roman" w:hAnsi="Times New Roman" w:cs="Times New Roman"/>
                <w:sz w:val="24"/>
                <w:szCs w:val="24"/>
              </w:rPr>
              <w:t xml:space="preserve">Personas </w:t>
            </w:r>
            <w:r w:rsidR="00953381" w:rsidRPr="00953381">
              <w:rPr>
                <w:rFonts w:ascii="Times New Roman" w:hAnsi="Times New Roman" w:cs="Times New Roman"/>
                <w:sz w:val="24"/>
                <w:szCs w:val="24"/>
              </w:rPr>
              <w:t>que,</w:t>
            </w:r>
            <w:r w:rsidR="005E5627" w:rsidRPr="00953381">
              <w:rPr>
                <w:rFonts w:ascii="Times New Roman" w:hAnsi="Times New Roman" w:cs="Times New Roman"/>
                <w:sz w:val="24"/>
                <w:szCs w:val="24"/>
              </w:rPr>
              <w:t xml:space="preserve"> sin ser </w:t>
            </w:r>
            <w:r w:rsidR="004330E4" w:rsidRPr="00953381">
              <w:rPr>
                <w:rFonts w:ascii="Times New Roman" w:hAnsi="Times New Roman" w:cs="Times New Roman"/>
                <w:sz w:val="24"/>
                <w:szCs w:val="24"/>
              </w:rPr>
              <w:t>máximos responsables</w:t>
            </w:r>
            <w:r w:rsidR="005E5627" w:rsidRPr="00953381">
              <w:rPr>
                <w:rFonts w:ascii="Times New Roman" w:hAnsi="Times New Roman" w:cs="Times New Roman"/>
                <w:sz w:val="24"/>
                <w:szCs w:val="24"/>
              </w:rPr>
              <w:t xml:space="preserve">, </w:t>
            </w:r>
            <w:r w:rsidR="004330E4" w:rsidRPr="00953381">
              <w:rPr>
                <w:rFonts w:ascii="Times New Roman" w:hAnsi="Times New Roman" w:cs="Times New Roman"/>
                <w:sz w:val="24"/>
                <w:szCs w:val="24"/>
              </w:rPr>
              <w:t xml:space="preserve">hayan participado en la comisión de </w:t>
            </w:r>
            <w:r w:rsidR="00953381" w:rsidRPr="00953381">
              <w:rPr>
                <w:rFonts w:ascii="Times New Roman" w:hAnsi="Times New Roman" w:cs="Times New Roman"/>
                <w:sz w:val="24"/>
                <w:szCs w:val="24"/>
              </w:rPr>
              <w:t>Crímenes</w:t>
            </w:r>
            <w:r w:rsidR="004330E4" w:rsidRPr="00953381">
              <w:rPr>
                <w:rFonts w:ascii="Times New Roman" w:hAnsi="Times New Roman" w:cs="Times New Roman"/>
                <w:sz w:val="24"/>
                <w:szCs w:val="24"/>
              </w:rPr>
              <w:t xml:space="preserve"> de lesa humanidad, genocidio o crímenes de guerra </w:t>
            </w:r>
            <w:r w:rsidR="005E5627" w:rsidRPr="00953381">
              <w:rPr>
                <w:rFonts w:ascii="Times New Roman" w:hAnsi="Times New Roman" w:cs="Times New Roman"/>
                <w:sz w:val="24"/>
                <w:szCs w:val="24"/>
              </w:rPr>
              <w:t xml:space="preserve">de manera sistemática; (ii) </w:t>
            </w:r>
            <w:r w:rsidR="004330E4" w:rsidRPr="00953381">
              <w:rPr>
                <w:rFonts w:ascii="Times New Roman" w:hAnsi="Times New Roman" w:cs="Times New Roman"/>
                <w:sz w:val="24"/>
                <w:szCs w:val="24"/>
              </w:rPr>
              <w:t xml:space="preserve">Personas que hayan cometido delitos que no sean considerados como crímenes </w:t>
            </w:r>
            <w:r w:rsidR="005E5627" w:rsidRPr="00953381">
              <w:rPr>
                <w:rFonts w:ascii="Times New Roman" w:hAnsi="Times New Roman" w:cs="Times New Roman"/>
                <w:sz w:val="24"/>
                <w:szCs w:val="24"/>
              </w:rPr>
              <w:t>competencia de la Corte Penal Internacional; (iii)</w:t>
            </w:r>
            <w:r w:rsidR="004330E4" w:rsidRPr="00953381">
              <w:rPr>
                <w:rFonts w:ascii="Times New Roman" w:hAnsi="Times New Roman" w:cs="Times New Roman"/>
                <w:sz w:val="24"/>
                <w:szCs w:val="24"/>
              </w:rPr>
              <w:t xml:space="preserve"> Crímenes de guerra que no sean cometidos de manera sistemática es decir sin un nexo con el conflicto.</w:t>
            </w:r>
          </w:p>
          <w:p w14:paraId="3F070790" w14:textId="77777777" w:rsidR="005E5627" w:rsidRPr="00953381" w:rsidRDefault="005E5627" w:rsidP="005E5627">
            <w:pPr>
              <w:tabs>
                <w:tab w:val="left" w:pos="426"/>
              </w:tabs>
              <w:spacing w:after="0" w:line="276" w:lineRule="auto"/>
              <w:jc w:val="both"/>
              <w:rPr>
                <w:rFonts w:ascii="Times New Roman" w:hAnsi="Times New Roman" w:cs="Times New Roman"/>
                <w:sz w:val="24"/>
                <w:szCs w:val="24"/>
                <w:lang w:val="es-ES"/>
              </w:rPr>
            </w:pPr>
          </w:p>
          <w:p w14:paraId="396F932F" w14:textId="5BF419E6" w:rsidR="004330E4" w:rsidRPr="00953381" w:rsidRDefault="00671E71" w:rsidP="00D77575">
            <w:pPr>
              <w:spacing w:after="0" w:line="276" w:lineRule="auto"/>
              <w:ind w:left="209"/>
              <w:contextualSpacing/>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 xml:space="preserve">Por otra </w:t>
            </w:r>
            <w:r w:rsidR="00953381" w:rsidRPr="00953381">
              <w:rPr>
                <w:rFonts w:ascii="Times New Roman" w:eastAsia="SimSun" w:hAnsi="Times New Roman" w:cs="Times New Roman"/>
                <w:sz w:val="24"/>
                <w:szCs w:val="24"/>
                <w:lang w:val="es-ES" w:eastAsia="zh-CN"/>
              </w:rPr>
              <w:t>parte,</w:t>
            </w:r>
            <w:r w:rsidRPr="00953381">
              <w:rPr>
                <w:rFonts w:ascii="Times New Roman" w:eastAsia="SimSun" w:hAnsi="Times New Roman" w:cs="Times New Roman"/>
                <w:sz w:val="24"/>
                <w:szCs w:val="24"/>
                <w:lang w:val="es-ES" w:eastAsia="zh-CN"/>
              </w:rPr>
              <w:t xml:space="preserve"> se pretende, </w:t>
            </w:r>
            <w:r w:rsidR="004330E4" w:rsidRPr="00953381">
              <w:rPr>
                <w:rFonts w:ascii="Times New Roman" w:eastAsia="SimSun" w:hAnsi="Times New Roman" w:cs="Times New Roman"/>
                <w:sz w:val="24"/>
                <w:szCs w:val="24"/>
                <w:lang w:val="es-ES" w:eastAsia="zh-CN"/>
              </w:rPr>
              <w:t xml:space="preserve">suministrar los elementos para la selección de los máximos responsables, y el test de priorización para la selección de los casos señalados conforme a la jurisprudencia de </w:t>
            </w:r>
            <w:r w:rsidR="005E5627" w:rsidRPr="00953381">
              <w:rPr>
                <w:rFonts w:ascii="Times New Roman" w:eastAsia="SimSun" w:hAnsi="Times New Roman" w:cs="Times New Roman"/>
                <w:sz w:val="24"/>
                <w:szCs w:val="24"/>
                <w:lang w:val="es-ES" w:eastAsia="zh-CN"/>
              </w:rPr>
              <w:t xml:space="preserve">la Corte Constitucional. </w:t>
            </w:r>
            <w:r w:rsidR="00953381" w:rsidRPr="00953381">
              <w:rPr>
                <w:rFonts w:ascii="Times New Roman" w:eastAsia="SimSun" w:hAnsi="Times New Roman" w:cs="Times New Roman"/>
                <w:sz w:val="24"/>
                <w:szCs w:val="24"/>
                <w:lang w:val="es-ES" w:eastAsia="zh-CN"/>
              </w:rPr>
              <w:t>Así</w:t>
            </w:r>
            <w:r w:rsidRPr="00953381">
              <w:rPr>
                <w:rFonts w:ascii="Times New Roman" w:eastAsia="SimSun" w:hAnsi="Times New Roman" w:cs="Times New Roman"/>
                <w:sz w:val="24"/>
                <w:szCs w:val="24"/>
                <w:lang w:val="es-ES" w:eastAsia="zh-CN"/>
              </w:rPr>
              <w:t xml:space="preserve"> como también, generar </w:t>
            </w:r>
            <w:r w:rsidR="00A47023" w:rsidRPr="00953381">
              <w:rPr>
                <w:rFonts w:ascii="Times New Roman" w:eastAsia="SimSun" w:hAnsi="Times New Roman" w:cs="Times New Roman"/>
                <w:sz w:val="24"/>
                <w:szCs w:val="24"/>
                <w:lang w:val="es-ES" w:eastAsia="zh-CN"/>
              </w:rPr>
              <w:t xml:space="preserve">nuevo conocimiento a fin de aportar soluciones a </w:t>
            </w:r>
            <w:r w:rsidR="004330E4" w:rsidRPr="00953381">
              <w:rPr>
                <w:rFonts w:ascii="Times New Roman" w:eastAsia="SimSun" w:hAnsi="Times New Roman" w:cs="Times New Roman"/>
                <w:sz w:val="24"/>
                <w:szCs w:val="24"/>
                <w:lang w:val="es-ES" w:eastAsia="zh-CN"/>
              </w:rPr>
              <w:t xml:space="preserve">los vacíos jurídicos </w:t>
            </w:r>
            <w:r w:rsidR="00A47023" w:rsidRPr="00953381">
              <w:rPr>
                <w:rFonts w:ascii="Times New Roman" w:eastAsia="SimSun" w:hAnsi="Times New Roman" w:cs="Times New Roman"/>
                <w:sz w:val="24"/>
                <w:szCs w:val="24"/>
                <w:lang w:val="es-ES" w:eastAsia="zh-CN"/>
              </w:rPr>
              <w:t>en la aplicación de la Ley E</w:t>
            </w:r>
            <w:r w:rsidR="004330E4" w:rsidRPr="00953381">
              <w:rPr>
                <w:rFonts w:ascii="Times New Roman" w:eastAsia="SimSun" w:hAnsi="Times New Roman" w:cs="Times New Roman"/>
                <w:sz w:val="24"/>
                <w:szCs w:val="24"/>
                <w:lang w:val="es-ES" w:eastAsia="zh-CN"/>
              </w:rPr>
              <w:t>statutaria en cuanto al procedimiento</w:t>
            </w:r>
            <w:r w:rsidR="00A47023" w:rsidRPr="00953381">
              <w:rPr>
                <w:rFonts w:ascii="Times New Roman" w:eastAsia="SimSun" w:hAnsi="Times New Roman" w:cs="Times New Roman"/>
                <w:sz w:val="24"/>
                <w:szCs w:val="24"/>
                <w:lang w:val="es-ES" w:eastAsia="zh-CN"/>
              </w:rPr>
              <w:t xml:space="preserve"> y otros aspectos sustanciales como la conexidad con los delitos políticos</w:t>
            </w:r>
            <w:r w:rsidR="004330E4" w:rsidRPr="00953381">
              <w:rPr>
                <w:rFonts w:ascii="Times New Roman" w:eastAsia="SimSun" w:hAnsi="Times New Roman" w:cs="Times New Roman"/>
                <w:sz w:val="24"/>
                <w:szCs w:val="24"/>
                <w:lang w:val="es-ES" w:eastAsia="zh-CN"/>
              </w:rPr>
              <w:t>,</w:t>
            </w:r>
            <w:r w:rsidR="005E5627" w:rsidRPr="00953381">
              <w:rPr>
                <w:rFonts w:ascii="Times New Roman" w:eastAsia="SimSun" w:hAnsi="Times New Roman" w:cs="Times New Roman"/>
                <w:sz w:val="24"/>
                <w:szCs w:val="24"/>
                <w:lang w:val="es-ES" w:eastAsia="zh-CN"/>
              </w:rPr>
              <w:t xml:space="preserve"> entre otros.</w:t>
            </w:r>
          </w:p>
          <w:p w14:paraId="086E3690" w14:textId="77777777" w:rsidR="00E6008D" w:rsidRPr="00953381" w:rsidRDefault="00E6008D" w:rsidP="00D77575">
            <w:pPr>
              <w:spacing w:after="0" w:line="276" w:lineRule="auto"/>
              <w:jc w:val="both"/>
              <w:rPr>
                <w:rFonts w:ascii="Times New Roman" w:eastAsia="Times New Roman" w:hAnsi="Times New Roman" w:cs="Times New Roman"/>
                <w:color w:val="222222"/>
                <w:sz w:val="24"/>
                <w:szCs w:val="24"/>
                <w:lang w:val="es-ES" w:eastAsia="es-CO"/>
              </w:rPr>
            </w:pPr>
          </w:p>
        </w:tc>
      </w:tr>
    </w:tbl>
    <w:p w14:paraId="53AC06C3"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53381" w14:paraId="641BAA9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98C3D63"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Justificación</w:t>
            </w:r>
          </w:p>
        </w:tc>
      </w:tr>
      <w:tr w:rsidR="002A18AF" w:rsidRPr="00953381" w14:paraId="66641E4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46B984E" w14:textId="77777777" w:rsidR="00A74ED5" w:rsidRPr="00953381" w:rsidRDefault="00A74ED5" w:rsidP="00D77575">
            <w:p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 xml:space="preserve">La creación de este Proyecto se justifica en dos ejes. Por un lado, el servicio de difusión del conocimiento del procedimiento ante la JEP, en su conexión con el sistema de DDHH, DIH, y el Derecho Penal Internacional. Y por otro, en contribuir desde la academia a la latente necesidad de llenar los vacíos jurídicos entorno al procedimiento que se adelanta ante la JEP en la actualidad. </w:t>
            </w:r>
          </w:p>
          <w:p w14:paraId="7EBEA613" w14:textId="65C88108" w:rsidR="00A74ED5" w:rsidRPr="00953381" w:rsidRDefault="00A74ED5" w:rsidP="00D77575">
            <w:pPr>
              <w:pStyle w:val="Prrafodelista"/>
              <w:numPr>
                <w:ilvl w:val="0"/>
                <w:numId w:val="4"/>
              </w:num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 xml:space="preserve">En primer lugar, se encuentra que los plasmado en los acuerdos de Paz de la Habana, que regulan la parte sustancia y procesal del desarrollo del procedimiento ante la JEP, en la práctica presenta unos vacíos jurídicos, que </w:t>
            </w:r>
            <w:r w:rsidR="00671E71" w:rsidRPr="00953381">
              <w:rPr>
                <w:rFonts w:ascii="Times New Roman" w:hAnsi="Times New Roman" w:cs="Times New Roman"/>
                <w:sz w:val="24"/>
                <w:szCs w:val="24"/>
                <w:shd w:val="clear" w:color="auto" w:fill="FFFFFF"/>
              </w:rPr>
              <w:t>exhiben</w:t>
            </w:r>
            <w:r w:rsidRPr="00953381">
              <w:rPr>
                <w:rFonts w:ascii="Times New Roman" w:hAnsi="Times New Roman" w:cs="Times New Roman"/>
                <w:sz w:val="24"/>
                <w:szCs w:val="24"/>
                <w:shd w:val="clear" w:color="auto" w:fill="FFFFFF"/>
              </w:rPr>
              <w:t xml:space="preserve"> dificultad a los sujetos procesales (Partes e Intervinientes) para la correcta aplicación de las normas que constituyen la Jurisdicción Especial, los cuales en algún momento pueden contravenir principios constitucionales que además afecten las garantías consagradas en Tratados Internacionales relacionadas con Justicias Transicional y que deben ser respetadas por el Estado Colombiano, al suscribir dichos Tratados Internacionales. </w:t>
            </w:r>
          </w:p>
          <w:p w14:paraId="72F61A84" w14:textId="77777777" w:rsidR="002A18AF" w:rsidRPr="00953381" w:rsidRDefault="00A74ED5" w:rsidP="0015656F">
            <w:pPr>
              <w:pStyle w:val="Prrafodelista"/>
              <w:numPr>
                <w:ilvl w:val="0"/>
                <w:numId w:val="4"/>
              </w:num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 xml:space="preserve">En segundo lugar, en Colombia no existe una participación activa por parte de las Facultades de Derecho de las Universidades en cuanto al desarrollo del proceso que se desempeña en la Jurisdicción Especial de Paz. Esto por cuanto si bien existen normas que regulan el procedimiento, no satisfacen la totalidad de los desafíos en los que se ve inmiscuida la JEP.  </w:t>
            </w:r>
          </w:p>
        </w:tc>
      </w:tr>
    </w:tbl>
    <w:p w14:paraId="29EA9264"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53381" w14:paraId="15EB7CD9"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6FEBED3"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Objetivo general</w:t>
            </w:r>
          </w:p>
        </w:tc>
      </w:tr>
      <w:tr w:rsidR="002A18AF" w:rsidRPr="00953381" w14:paraId="4412CA3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6213C4B" w14:textId="695644BD" w:rsidR="00E6008D" w:rsidRPr="00953381" w:rsidRDefault="00A74ED5" w:rsidP="005E5627">
            <w:pPr>
              <w:tabs>
                <w:tab w:val="left" w:pos="492"/>
              </w:tabs>
              <w:spacing w:after="0" w:line="276" w:lineRule="auto"/>
              <w:jc w:val="both"/>
              <w:rPr>
                <w:rFonts w:ascii="Times New Roman" w:eastAsia="SimSun" w:hAnsi="Times New Roman" w:cs="Times New Roman"/>
                <w:sz w:val="24"/>
                <w:szCs w:val="24"/>
                <w:lang w:eastAsia="zh-CN"/>
              </w:rPr>
            </w:pPr>
            <w:r w:rsidRPr="00953381">
              <w:rPr>
                <w:rFonts w:ascii="Times New Roman" w:eastAsia="SimSun" w:hAnsi="Times New Roman" w:cs="Times New Roman"/>
                <w:sz w:val="24"/>
                <w:szCs w:val="24"/>
                <w:lang w:eastAsia="zh-CN"/>
              </w:rPr>
              <w:t xml:space="preserve">Realizar distintos estudios comparativos y producir material </w:t>
            </w:r>
            <w:r w:rsidR="00C56015" w:rsidRPr="00953381">
              <w:rPr>
                <w:rFonts w:ascii="Times New Roman" w:eastAsia="SimSun" w:hAnsi="Times New Roman" w:cs="Times New Roman"/>
                <w:sz w:val="24"/>
                <w:szCs w:val="24"/>
                <w:lang w:eastAsia="zh-CN"/>
              </w:rPr>
              <w:t>bibliográfico</w:t>
            </w:r>
            <w:r w:rsidRPr="00953381">
              <w:rPr>
                <w:rFonts w:ascii="Times New Roman" w:eastAsia="SimSun" w:hAnsi="Times New Roman" w:cs="Times New Roman"/>
                <w:sz w:val="24"/>
                <w:szCs w:val="24"/>
                <w:lang w:eastAsia="zh-CN"/>
              </w:rPr>
              <w:t xml:space="preserve"> sobre soluciones que en materia de justicia transicional y de justicia i</w:t>
            </w:r>
            <w:r w:rsidR="007624D5" w:rsidRPr="00953381">
              <w:rPr>
                <w:rFonts w:ascii="Times New Roman" w:eastAsia="SimSun" w:hAnsi="Times New Roman" w:cs="Times New Roman"/>
                <w:sz w:val="24"/>
                <w:szCs w:val="24"/>
                <w:lang w:eastAsia="zh-CN"/>
              </w:rPr>
              <w:t>nternacional respondan a esta nueva problemática</w:t>
            </w:r>
            <w:r w:rsidRPr="00953381">
              <w:rPr>
                <w:rFonts w:ascii="Times New Roman" w:eastAsia="SimSun" w:hAnsi="Times New Roman" w:cs="Times New Roman"/>
                <w:sz w:val="24"/>
                <w:szCs w:val="24"/>
                <w:lang w:eastAsia="zh-CN"/>
              </w:rPr>
              <w:t>, a fin de aportar documentos, tablas comparativas y mapas conceptuales que puedan servir de insumo a la Procuraduría Delegada ante la JEP, y a los demás Sujetos Proc</w:t>
            </w:r>
            <w:r w:rsidR="005E5627" w:rsidRPr="00953381">
              <w:rPr>
                <w:rFonts w:ascii="Times New Roman" w:eastAsia="SimSun" w:hAnsi="Times New Roman" w:cs="Times New Roman"/>
                <w:sz w:val="24"/>
                <w:szCs w:val="24"/>
                <w:lang w:eastAsia="zh-CN"/>
              </w:rPr>
              <w:t>esales e Intervinientes en la JEP</w:t>
            </w:r>
            <w:r w:rsidRPr="00953381">
              <w:rPr>
                <w:rFonts w:ascii="Times New Roman" w:eastAsia="SimSun" w:hAnsi="Times New Roman" w:cs="Times New Roman"/>
                <w:sz w:val="24"/>
                <w:szCs w:val="24"/>
                <w:lang w:eastAsia="zh-CN"/>
              </w:rPr>
              <w:t>.</w:t>
            </w:r>
            <w:r w:rsidR="007624D5" w:rsidRPr="00953381">
              <w:rPr>
                <w:rFonts w:ascii="Times New Roman" w:eastAsia="SimSun" w:hAnsi="Times New Roman" w:cs="Times New Roman"/>
                <w:sz w:val="24"/>
                <w:szCs w:val="24"/>
                <w:lang w:eastAsia="zh-CN"/>
              </w:rPr>
              <w:t xml:space="preserve"> Y difundir este nuevo conocimiento en una publicación dirigida a la comunidad académica en general. </w:t>
            </w:r>
          </w:p>
        </w:tc>
      </w:tr>
    </w:tbl>
    <w:p w14:paraId="1FE43F9A"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53381" w14:paraId="581ED7B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268C373"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Objetivos específicos</w:t>
            </w:r>
          </w:p>
        </w:tc>
      </w:tr>
      <w:tr w:rsidR="002A18AF" w:rsidRPr="00953381" w14:paraId="3718DC17"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32463F27" w14:textId="77777777" w:rsidR="00E6008D" w:rsidRPr="00953381" w:rsidRDefault="00E6008D" w:rsidP="00D77575">
            <w:pPr>
              <w:spacing w:after="0" w:line="276" w:lineRule="auto"/>
              <w:jc w:val="both"/>
              <w:rPr>
                <w:rFonts w:ascii="Times New Roman" w:eastAsia="Times New Roman" w:hAnsi="Times New Roman" w:cs="Times New Roman"/>
                <w:color w:val="222222"/>
                <w:sz w:val="24"/>
                <w:szCs w:val="24"/>
                <w:lang w:eastAsia="es-CO"/>
              </w:rPr>
            </w:pPr>
          </w:p>
          <w:p w14:paraId="4BF1936F" w14:textId="77777777" w:rsidR="00A74ED5" w:rsidRPr="00953381" w:rsidRDefault="00A74ED5" w:rsidP="00D77575">
            <w:pPr>
              <w:pStyle w:val="Prrafodelista"/>
              <w:numPr>
                <w:ilvl w:val="0"/>
                <w:numId w:val="5"/>
              </w:numPr>
              <w:tabs>
                <w:tab w:val="left" w:pos="317"/>
              </w:tabs>
              <w:spacing w:after="0" w:line="276" w:lineRule="auto"/>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Conceptuar y divulgar como cuerpo consultor a la PROCURADURIA DELEGADA ANTE LA JEP.</w:t>
            </w:r>
          </w:p>
          <w:p w14:paraId="0DB1E21E" w14:textId="1F341FBC" w:rsidR="00A74ED5" w:rsidRPr="00953381" w:rsidRDefault="00A74ED5" w:rsidP="00D77575">
            <w:pPr>
              <w:pStyle w:val="Prrafodelista"/>
              <w:numPr>
                <w:ilvl w:val="0"/>
                <w:numId w:val="5"/>
              </w:numPr>
              <w:tabs>
                <w:tab w:val="left" w:pos="317"/>
              </w:tabs>
              <w:spacing w:after="0" w:line="276" w:lineRule="auto"/>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Presentar propuestas de solución a los problemas procedimentales y de aplicación de la Ley Estatutaria JEP.</w:t>
            </w:r>
          </w:p>
          <w:p w14:paraId="7C3C55BD" w14:textId="77777777" w:rsidR="00A74ED5" w:rsidRPr="00953381" w:rsidRDefault="00A74ED5" w:rsidP="00D77575">
            <w:pPr>
              <w:pStyle w:val="Prrafodelista"/>
              <w:numPr>
                <w:ilvl w:val="0"/>
                <w:numId w:val="5"/>
              </w:numPr>
              <w:tabs>
                <w:tab w:val="left" w:pos="317"/>
              </w:tabs>
              <w:spacing w:after="0" w:line="276" w:lineRule="auto"/>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 xml:space="preserve">Aportar elementos de definición sobre la categoría de máximo responsable dentro del conflicto armado colombiano, incluyendo elementos conductuales objetivos y subjetivos, conforme a las normas generales de derecho penal interno, y en los modelos de la Corte Penal Internacional, los tribunales penales internacionales </w:t>
            </w:r>
            <w:r w:rsidRPr="00953381">
              <w:rPr>
                <w:rFonts w:ascii="Times New Roman" w:eastAsia="SimSun" w:hAnsi="Times New Roman" w:cs="Times New Roman"/>
                <w:i/>
                <w:sz w:val="24"/>
                <w:szCs w:val="24"/>
                <w:lang w:val="es-ES" w:eastAsia="zh-CN"/>
              </w:rPr>
              <w:t>Ad – hoc</w:t>
            </w:r>
            <w:r w:rsidRPr="00953381">
              <w:rPr>
                <w:rFonts w:ascii="Times New Roman" w:eastAsia="SimSun" w:hAnsi="Times New Roman" w:cs="Times New Roman"/>
                <w:sz w:val="24"/>
                <w:szCs w:val="24"/>
                <w:lang w:val="es-ES" w:eastAsia="zh-CN"/>
              </w:rPr>
              <w:t xml:space="preserve"> de Naciones Unidas y los tribunales militares internacionales.</w:t>
            </w:r>
          </w:p>
          <w:p w14:paraId="31B22062" w14:textId="77777777" w:rsidR="00A74ED5" w:rsidRPr="00953381" w:rsidRDefault="00A74ED5" w:rsidP="00D77575">
            <w:pPr>
              <w:pStyle w:val="Prrafodelista"/>
              <w:numPr>
                <w:ilvl w:val="0"/>
                <w:numId w:val="5"/>
              </w:numPr>
              <w:tabs>
                <w:tab w:val="left" w:pos="317"/>
              </w:tabs>
              <w:spacing w:after="0" w:line="276" w:lineRule="auto"/>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 xml:space="preserve">Elaborar análisis que permitan identificar los elementos de configuración de las tres circunstancias señaladas por la Corte Constitucional en la sentencia C - 379 de 2013, sobre las personas sobre las que se renuncie a la persecución penal y se dé la suspensión condicional de la ejecución de la pena. </w:t>
            </w:r>
          </w:p>
          <w:p w14:paraId="199118A9" w14:textId="77777777" w:rsidR="00A74ED5" w:rsidRPr="00953381" w:rsidRDefault="00A74ED5" w:rsidP="00D77575">
            <w:pPr>
              <w:pStyle w:val="Prrafodelista"/>
              <w:numPr>
                <w:ilvl w:val="0"/>
                <w:numId w:val="5"/>
              </w:numPr>
              <w:tabs>
                <w:tab w:val="left" w:pos="317"/>
              </w:tabs>
              <w:spacing w:after="0" w:line="276" w:lineRule="auto"/>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Aportar distintos escenarios sobre la administración de punibilidad y otras condiciones para la renuncia a la persecución penal o la suspensión de la ejecución de la pena.</w:t>
            </w:r>
          </w:p>
          <w:p w14:paraId="6E6BC2B0" w14:textId="77777777" w:rsidR="00E6008D" w:rsidRPr="00953381" w:rsidRDefault="00A74ED5" w:rsidP="00D77575">
            <w:pPr>
              <w:pStyle w:val="Prrafodelista"/>
              <w:numPr>
                <w:ilvl w:val="0"/>
                <w:numId w:val="5"/>
              </w:numPr>
              <w:tabs>
                <w:tab w:val="left" w:pos="317"/>
              </w:tabs>
              <w:spacing w:after="0" w:line="276" w:lineRule="auto"/>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Elaborar la distinción de los distintos contextos de los crímenes internacionales, así como precisar los conceptos de sus elementos a partir de lo expuesto en la jurisprudencia de la CPI.</w:t>
            </w:r>
          </w:p>
        </w:tc>
      </w:tr>
    </w:tbl>
    <w:p w14:paraId="4FC02576"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53381" w14:paraId="13C82D7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96A082C" w14:textId="77777777" w:rsidR="002A18AF" w:rsidRPr="00953381" w:rsidRDefault="00E6008D"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Estado del arte y marco conceptual</w:t>
            </w:r>
          </w:p>
        </w:tc>
      </w:tr>
      <w:tr w:rsidR="002A18AF" w:rsidRPr="00953381" w14:paraId="74CCB73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18511E4" w14:textId="164E42DF" w:rsidR="00A74ED5" w:rsidRPr="00953381" w:rsidRDefault="00A74ED5" w:rsidP="00885A35">
            <w:pPr>
              <w:spacing w:after="0" w:line="276" w:lineRule="auto"/>
              <w:contextualSpacing/>
              <w:jc w:val="both"/>
              <w:rPr>
                <w:rFonts w:ascii="Times New Roman" w:hAnsi="Times New Roman" w:cs="Times New Roman"/>
                <w:i/>
                <w:iCs/>
                <w:sz w:val="24"/>
                <w:szCs w:val="24"/>
              </w:rPr>
            </w:pPr>
            <w:r w:rsidRPr="00953381">
              <w:rPr>
                <w:rFonts w:ascii="Times New Roman" w:eastAsia="SimSun" w:hAnsi="Times New Roman" w:cs="Times New Roman"/>
                <w:sz w:val="24"/>
                <w:szCs w:val="24"/>
                <w:lang w:val="es-ES" w:eastAsia="zh-CN"/>
              </w:rPr>
              <w:t>A partir del Acto Legislativo 01 del 31 de julio de 2012, se establecieron los instrumentos jurídicos de justicia transicional en el marco del artículo 22 de la Constitución Política de Colombia</w:t>
            </w:r>
            <w:r w:rsidR="00885A35" w:rsidRPr="00953381">
              <w:rPr>
                <w:rFonts w:ascii="Times New Roman" w:eastAsia="SimSun" w:hAnsi="Times New Roman" w:cs="Times New Roman"/>
                <w:sz w:val="24"/>
                <w:szCs w:val="24"/>
                <w:lang w:val="es-ES" w:eastAsia="zh-CN"/>
              </w:rPr>
              <w:t>.</w:t>
            </w:r>
          </w:p>
          <w:p w14:paraId="690BFB44" w14:textId="77777777" w:rsidR="00A74ED5" w:rsidRPr="00953381" w:rsidRDefault="00A74ED5" w:rsidP="00D77575">
            <w:pPr>
              <w:spacing w:after="0" w:line="276" w:lineRule="auto"/>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 xml:space="preserve">La Corte Constitucional en desarrollo del control posterior de constitucionalidad a través de la Sentencia C-579   de 2013, planteo los límites a la competencia legislativa en la consagración de los instrumentos normativos del desarrollo del mencionado marco jurídico para la paz en varios aspectos, el primero de ellos relacionado con la determinación de los máximos responsables, para lo cual toma alguna referencia en el derecho penal internacional consuetudinarios(tribunales militares internacionales de Núremberg y Lejano Oriente) así como de los Tribunales </w:t>
            </w:r>
            <w:r w:rsidRPr="00953381">
              <w:rPr>
                <w:rFonts w:ascii="Times New Roman" w:eastAsia="SimSun" w:hAnsi="Times New Roman" w:cs="Times New Roman"/>
                <w:i/>
                <w:sz w:val="24"/>
                <w:szCs w:val="24"/>
                <w:lang w:val="es-ES" w:eastAsia="zh-CN"/>
              </w:rPr>
              <w:t>ad hoc</w:t>
            </w:r>
            <w:r w:rsidRPr="00953381">
              <w:rPr>
                <w:rFonts w:ascii="Times New Roman" w:eastAsia="SimSun" w:hAnsi="Times New Roman" w:cs="Times New Roman"/>
                <w:sz w:val="24"/>
                <w:szCs w:val="24"/>
                <w:lang w:val="es-ES" w:eastAsia="zh-CN"/>
              </w:rPr>
              <w:t xml:space="preserve"> de Naciones Unidas para Yugoslavia y Ruanda, pero principalmente en relación con el test de priorización, y por último toma algunos pronunciamientos del Fiscal de la Corte Penal Internacional.</w:t>
            </w:r>
          </w:p>
          <w:p w14:paraId="0BB35CB0" w14:textId="77777777" w:rsidR="00A74ED5" w:rsidRPr="00953381" w:rsidRDefault="00A74ED5" w:rsidP="00D77575">
            <w:pPr>
              <w:spacing w:after="0" w:line="276" w:lineRule="auto"/>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 xml:space="preserve">Sin embargo, unos exámenes en detalle de estos antecedentes nos revelan la ausencia de elementos claves en la determinación de los máximos responsables en cada uno de estos tribunales, los cuales no se han limitado a la priorización sino a la determinación de aspectos objetivos y subjetivos conductuales, tanto en el sistema de </w:t>
            </w:r>
            <w:r w:rsidRPr="00953381">
              <w:rPr>
                <w:rFonts w:ascii="Times New Roman" w:eastAsia="SimSun" w:hAnsi="Times New Roman" w:cs="Times New Roman"/>
                <w:i/>
                <w:sz w:val="24"/>
                <w:szCs w:val="24"/>
                <w:lang w:val="es-ES" w:eastAsia="zh-CN"/>
              </w:rPr>
              <w:t>Common Law</w:t>
            </w:r>
            <w:r w:rsidRPr="00953381">
              <w:rPr>
                <w:rFonts w:ascii="Times New Roman" w:eastAsia="SimSun" w:hAnsi="Times New Roman" w:cs="Times New Roman"/>
                <w:sz w:val="24"/>
                <w:szCs w:val="24"/>
                <w:lang w:val="es-ES" w:eastAsia="zh-CN"/>
              </w:rPr>
              <w:t xml:space="preserve"> de los tribunales anteriores al establecimiento de la CPI, como los elementos específicos señalados por la Corte Penal Internacional.</w:t>
            </w:r>
          </w:p>
          <w:p w14:paraId="057524F3" w14:textId="77777777" w:rsidR="00A74ED5" w:rsidRPr="00953381" w:rsidRDefault="00A74ED5" w:rsidP="00880056">
            <w:pPr>
              <w:spacing w:after="0" w:line="276" w:lineRule="auto"/>
              <w:jc w:val="both"/>
              <w:rPr>
                <w:rFonts w:ascii="Times New Roman" w:eastAsia="SimSun" w:hAnsi="Times New Roman" w:cs="Times New Roman"/>
                <w:sz w:val="24"/>
                <w:szCs w:val="24"/>
                <w:lang w:val="es-ES" w:eastAsia="zh-CN"/>
              </w:rPr>
            </w:pPr>
            <w:r w:rsidRPr="00953381">
              <w:rPr>
                <w:rFonts w:ascii="Times New Roman" w:eastAsia="SimSun" w:hAnsi="Times New Roman" w:cs="Times New Roman"/>
                <w:sz w:val="24"/>
                <w:szCs w:val="24"/>
                <w:lang w:val="es-ES" w:eastAsia="zh-CN"/>
              </w:rPr>
              <w:t>De conformidad con lo anterior, el segundo aparte de este trabajo estará orientado a la entrega de una propuesta que desarrolle cada uno de los siguientes planteamientos:</w:t>
            </w:r>
          </w:p>
          <w:p w14:paraId="7A172BC1" w14:textId="77777777" w:rsidR="00A74ED5" w:rsidRPr="00953381" w:rsidRDefault="00A74ED5" w:rsidP="00D77575">
            <w:pPr>
              <w:pStyle w:val="Prrafodelista"/>
              <w:numPr>
                <w:ilvl w:val="0"/>
                <w:numId w:val="6"/>
              </w:numPr>
              <w:tabs>
                <w:tab w:val="left" w:pos="426"/>
              </w:tabs>
              <w:spacing w:after="0" w:line="276" w:lineRule="auto"/>
              <w:jc w:val="both"/>
              <w:rPr>
                <w:rFonts w:ascii="Times New Roman" w:hAnsi="Times New Roman" w:cs="Times New Roman"/>
                <w:b/>
                <w:bCs/>
                <w:sz w:val="24"/>
                <w:szCs w:val="24"/>
              </w:rPr>
            </w:pPr>
            <w:r w:rsidRPr="00953381">
              <w:rPr>
                <w:rFonts w:ascii="Times New Roman" w:hAnsi="Times New Roman" w:cs="Times New Roman"/>
                <w:b/>
                <w:bCs/>
                <w:sz w:val="24"/>
                <w:szCs w:val="24"/>
              </w:rPr>
              <w:t>Renuncia a la persecución penal y suspensión condicional de la ejecución de la pena:</w:t>
            </w:r>
          </w:p>
          <w:p w14:paraId="65F69521" w14:textId="77777777" w:rsidR="00A74ED5" w:rsidRPr="00953381" w:rsidRDefault="00A74ED5" w:rsidP="00D77575">
            <w:pPr>
              <w:pStyle w:val="Prrafodelista"/>
              <w:tabs>
                <w:tab w:val="left" w:pos="426"/>
              </w:tabs>
              <w:spacing w:after="0" w:line="276" w:lineRule="auto"/>
              <w:ind w:left="1287"/>
              <w:jc w:val="both"/>
              <w:rPr>
                <w:rFonts w:ascii="Times New Roman" w:hAnsi="Times New Roman" w:cs="Times New Roman"/>
                <w:b/>
                <w:bCs/>
                <w:sz w:val="24"/>
                <w:szCs w:val="24"/>
              </w:rPr>
            </w:pPr>
            <w:r w:rsidRPr="00953381">
              <w:rPr>
                <w:rFonts w:ascii="Times New Roman" w:hAnsi="Times New Roman" w:cs="Times New Roman"/>
                <w:b/>
                <w:bCs/>
                <w:sz w:val="24"/>
                <w:szCs w:val="24"/>
              </w:rPr>
              <w:t xml:space="preserve"> </w:t>
            </w:r>
          </w:p>
          <w:p w14:paraId="3FC4034E" w14:textId="352D8769" w:rsidR="00A74ED5" w:rsidRPr="00953381" w:rsidRDefault="00A74ED5" w:rsidP="00885A35">
            <w:pPr>
              <w:tabs>
                <w:tab w:val="left" w:pos="720"/>
                <w:tab w:val="left" w:pos="900"/>
              </w:tabs>
              <w:overflowPunct w:val="0"/>
              <w:autoSpaceDE w:val="0"/>
              <w:autoSpaceDN w:val="0"/>
              <w:adjustRightInd w:val="0"/>
              <w:spacing w:after="0" w:line="240" w:lineRule="auto"/>
              <w:ind w:left="1134"/>
              <w:jc w:val="both"/>
              <w:textAlignment w:val="baseline"/>
              <w:rPr>
                <w:rFonts w:ascii="Times New Roman" w:hAnsi="Times New Roman" w:cs="Times New Roman"/>
                <w:sz w:val="24"/>
                <w:szCs w:val="24"/>
              </w:rPr>
            </w:pPr>
            <w:r w:rsidRPr="00953381">
              <w:rPr>
                <w:rFonts w:ascii="Times New Roman" w:hAnsi="Times New Roman" w:cs="Times New Roman"/>
                <w:sz w:val="24"/>
                <w:szCs w:val="24"/>
                <w:lang w:val="es-ES"/>
              </w:rPr>
              <w:t>El elemento de la renuncia condicionada a la persecución penal está plenamente</w:t>
            </w:r>
            <w:r w:rsidR="00E92F21" w:rsidRPr="00953381">
              <w:rPr>
                <w:rFonts w:ascii="Times New Roman" w:hAnsi="Times New Roman" w:cs="Times New Roman"/>
                <w:sz w:val="24"/>
                <w:szCs w:val="24"/>
                <w:lang w:val="es-ES"/>
              </w:rPr>
              <w:t xml:space="preserve"> </w:t>
            </w:r>
            <w:r w:rsidR="00953381" w:rsidRPr="00953381">
              <w:rPr>
                <w:rFonts w:ascii="Times New Roman" w:hAnsi="Times New Roman" w:cs="Times New Roman"/>
                <w:sz w:val="24"/>
                <w:szCs w:val="24"/>
                <w:lang w:val="es-ES"/>
              </w:rPr>
              <w:t>relacionado</w:t>
            </w:r>
            <w:r w:rsidR="00E92F21" w:rsidRPr="00953381">
              <w:rPr>
                <w:rFonts w:ascii="Times New Roman" w:hAnsi="Times New Roman" w:cs="Times New Roman"/>
                <w:sz w:val="24"/>
                <w:szCs w:val="24"/>
                <w:lang w:val="es-ES"/>
              </w:rPr>
              <w:t xml:space="preserve"> </w:t>
            </w:r>
            <w:r w:rsidRPr="00953381">
              <w:rPr>
                <w:rFonts w:ascii="Times New Roman" w:hAnsi="Times New Roman" w:cs="Times New Roman"/>
                <w:sz w:val="24"/>
                <w:szCs w:val="24"/>
                <w:lang w:val="es-ES"/>
              </w:rPr>
              <w:t>con toda la estrategia penal contemplada en el Acto Legislativo 01 de 2012, pues éste autoriza la renuncia condicionada de to</w:t>
            </w:r>
            <w:r w:rsidR="00E92F21" w:rsidRPr="00953381">
              <w:rPr>
                <w:rFonts w:ascii="Times New Roman" w:hAnsi="Times New Roman" w:cs="Times New Roman"/>
                <w:sz w:val="24"/>
                <w:szCs w:val="24"/>
                <w:lang w:val="es-ES"/>
              </w:rPr>
              <w:t xml:space="preserve">dos los casos no </w:t>
            </w:r>
            <w:r w:rsidR="00953381" w:rsidRPr="00953381">
              <w:rPr>
                <w:rFonts w:ascii="Times New Roman" w:hAnsi="Times New Roman" w:cs="Times New Roman"/>
                <w:sz w:val="24"/>
                <w:szCs w:val="24"/>
                <w:lang w:val="es-ES"/>
              </w:rPr>
              <w:t>seleccionados, por</w:t>
            </w:r>
            <w:r w:rsidR="00E92F21" w:rsidRPr="00953381">
              <w:rPr>
                <w:rFonts w:ascii="Times New Roman" w:hAnsi="Times New Roman" w:cs="Times New Roman"/>
                <w:sz w:val="24"/>
                <w:szCs w:val="24"/>
                <w:lang w:val="es-ES"/>
              </w:rPr>
              <w:t xml:space="preserve"> ende, </w:t>
            </w:r>
            <w:r w:rsidRPr="00953381">
              <w:rPr>
                <w:rFonts w:ascii="Times New Roman" w:hAnsi="Times New Roman" w:cs="Times New Roman"/>
                <w:sz w:val="24"/>
                <w:szCs w:val="24"/>
                <w:lang w:val="es-ES"/>
              </w:rPr>
              <w:t xml:space="preserve">los casos no seleccionados serán aquellos que </w:t>
            </w:r>
            <w:r w:rsidR="005E5627" w:rsidRPr="00953381">
              <w:rPr>
                <w:rFonts w:ascii="Times New Roman" w:hAnsi="Times New Roman" w:cs="Times New Roman"/>
                <w:sz w:val="24"/>
                <w:szCs w:val="24"/>
                <w:lang w:val="es-ES"/>
              </w:rPr>
              <w:t>incluyan una de tres categorías.</w:t>
            </w:r>
          </w:p>
          <w:p w14:paraId="5DBFABE3" w14:textId="77777777" w:rsidR="00847D89" w:rsidRPr="00953381" w:rsidRDefault="00847D89" w:rsidP="00885A35">
            <w:pPr>
              <w:tabs>
                <w:tab w:val="left" w:pos="720"/>
                <w:tab w:val="left" w:pos="900"/>
              </w:tabs>
              <w:overflowPunct w:val="0"/>
              <w:autoSpaceDE w:val="0"/>
              <w:autoSpaceDN w:val="0"/>
              <w:adjustRightInd w:val="0"/>
              <w:spacing w:after="0" w:line="240" w:lineRule="auto"/>
              <w:ind w:left="1134"/>
              <w:jc w:val="both"/>
              <w:textAlignment w:val="baseline"/>
              <w:rPr>
                <w:rFonts w:ascii="Times New Roman" w:hAnsi="Times New Roman" w:cs="Times New Roman"/>
                <w:i/>
                <w:sz w:val="24"/>
                <w:szCs w:val="24"/>
              </w:rPr>
            </w:pPr>
          </w:p>
          <w:p w14:paraId="195CE0B5" w14:textId="77777777" w:rsidR="00A74ED5" w:rsidRPr="00953381" w:rsidRDefault="00A74ED5" w:rsidP="00885A35">
            <w:pPr>
              <w:pStyle w:val="Prrafodelista"/>
              <w:tabs>
                <w:tab w:val="left" w:pos="900"/>
                <w:tab w:val="left" w:pos="1080"/>
                <w:tab w:val="left" w:pos="1134"/>
              </w:tabs>
              <w:overflowPunct w:val="0"/>
              <w:autoSpaceDE w:val="0"/>
              <w:autoSpaceDN w:val="0"/>
              <w:adjustRightInd w:val="0"/>
              <w:spacing w:line="240" w:lineRule="auto"/>
              <w:ind w:left="1134"/>
              <w:jc w:val="both"/>
              <w:textAlignment w:val="baseline"/>
              <w:rPr>
                <w:rFonts w:ascii="Times New Roman" w:hAnsi="Times New Roman" w:cs="Times New Roman"/>
                <w:i/>
                <w:sz w:val="24"/>
                <w:szCs w:val="24"/>
              </w:rPr>
            </w:pPr>
          </w:p>
          <w:p w14:paraId="1B2547D6" w14:textId="55429AA6" w:rsidR="00A74ED5" w:rsidRPr="00953381" w:rsidRDefault="00A74ED5" w:rsidP="00885A35">
            <w:pPr>
              <w:pStyle w:val="Prrafodelista"/>
              <w:numPr>
                <w:ilvl w:val="0"/>
                <w:numId w:val="6"/>
              </w:numPr>
              <w:tabs>
                <w:tab w:val="left" w:pos="900"/>
              </w:tabs>
              <w:overflowPunct w:val="0"/>
              <w:autoSpaceDE w:val="0"/>
              <w:autoSpaceDN w:val="0"/>
              <w:adjustRightInd w:val="0"/>
              <w:spacing w:after="0" w:line="240" w:lineRule="auto"/>
              <w:ind w:left="1134"/>
              <w:jc w:val="both"/>
              <w:textAlignment w:val="baseline"/>
              <w:rPr>
                <w:rFonts w:ascii="Times New Roman" w:hAnsi="Times New Roman" w:cs="Times New Roman"/>
                <w:i/>
                <w:sz w:val="24"/>
                <w:szCs w:val="24"/>
              </w:rPr>
            </w:pPr>
            <w:r w:rsidRPr="00953381">
              <w:rPr>
                <w:rFonts w:ascii="Times New Roman" w:hAnsi="Times New Roman" w:cs="Times New Roman"/>
                <w:b/>
                <w:bCs/>
                <w:i/>
                <w:sz w:val="24"/>
                <w:szCs w:val="24"/>
              </w:rPr>
              <w:t>La suspensión condicional total de la ejecución de la pena</w:t>
            </w:r>
            <w:r w:rsidR="005E5627" w:rsidRPr="00953381">
              <w:rPr>
                <w:rFonts w:ascii="Times New Roman" w:hAnsi="Times New Roman" w:cs="Times New Roman"/>
                <w:i/>
                <w:sz w:val="24"/>
                <w:szCs w:val="24"/>
              </w:rPr>
              <w:t>:</w:t>
            </w:r>
          </w:p>
          <w:p w14:paraId="7733B907" w14:textId="77777777" w:rsidR="005E5627" w:rsidRPr="00953381" w:rsidRDefault="005E5627" w:rsidP="005E5627">
            <w:pPr>
              <w:pStyle w:val="Prrafodelista"/>
              <w:tabs>
                <w:tab w:val="left" w:pos="900"/>
              </w:tabs>
              <w:overflowPunct w:val="0"/>
              <w:autoSpaceDE w:val="0"/>
              <w:autoSpaceDN w:val="0"/>
              <w:adjustRightInd w:val="0"/>
              <w:spacing w:after="0" w:line="240" w:lineRule="auto"/>
              <w:ind w:left="1134"/>
              <w:jc w:val="both"/>
              <w:textAlignment w:val="baseline"/>
              <w:rPr>
                <w:rFonts w:ascii="Times New Roman" w:hAnsi="Times New Roman" w:cs="Times New Roman"/>
                <w:i/>
                <w:sz w:val="24"/>
                <w:szCs w:val="24"/>
              </w:rPr>
            </w:pPr>
          </w:p>
          <w:p w14:paraId="0041AC8C" w14:textId="07ECCDF9" w:rsidR="00A74ED5" w:rsidRPr="00953381" w:rsidRDefault="00A74ED5" w:rsidP="00880056">
            <w:pPr>
              <w:tabs>
                <w:tab w:val="left" w:pos="900"/>
              </w:tabs>
              <w:overflowPunct w:val="0"/>
              <w:autoSpaceDE w:val="0"/>
              <w:autoSpaceDN w:val="0"/>
              <w:adjustRightInd w:val="0"/>
              <w:spacing w:after="0" w:line="240" w:lineRule="auto"/>
              <w:ind w:left="1134"/>
              <w:jc w:val="both"/>
              <w:textAlignment w:val="baseline"/>
              <w:rPr>
                <w:rFonts w:ascii="Times New Roman" w:hAnsi="Times New Roman" w:cs="Times New Roman"/>
                <w:sz w:val="24"/>
                <w:szCs w:val="24"/>
              </w:rPr>
            </w:pPr>
            <w:r w:rsidRPr="00953381">
              <w:rPr>
                <w:rFonts w:ascii="Times New Roman" w:hAnsi="Times New Roman" w:cs="Times New Roman"/>
                <w:sz w:val="24"/>
                <w:szCs w:val="24"/>
              </w:rPr>
              <w:t>Es</w:t>
            </w:r>
            <w:r w:rsidR="00E92F21" w:rsidRPr="00953381">
              <w:rPr>
                <w:rFonts w:ascii="Times New Roman" w:hAnsi="Times New Roman" w:cs="Times New Roman"/>
                <w:sz w:val="24"/>
                <w:szCs w:val="24"/>
              </w:rPr>
              <w:t xml:space="preserve">te  </w:t>
            </w:r>
            <w:r w:rsidRPr="00953381">
              <w:rPr>
                <w:rFonts w:ascii="Times New Roman" w:hAnsi="Times New Roman" w:cs="Times New Roman"/>
                <w:sz w:val="24"/>
                <w:szCs w:val="24"/>
              </w:rPr>
              <w:t>mecanismo que suspende la ejecución de la pena</w:t>
            </w:r>
            <w:r w:rsidR="00E92F21" w:rsidRPr="00953381">
              <w:rPr>
                <w:rFonts w:ascii="Times New Roman" w:hAnsi="Times New Roman" w:cs="Times New Roman"/>
                <w:sz w:val="24"/>
                <w:szCs w:val="24"/>
              </w:rPr>
              <w:t xml:space="preserve">, siempre y cuando se cumpla con la </w:t>
            </w:r>
            <w:r w:rsidRPr="00953381">
              <w:rPr>
                <w:rFonts w:ascii="Times New Roman" w:hAnsi="Times New Roman" w:cs="Times New Roman"/>
                <w:sz w:val="24"/>
                <w:szCs w:val="24"/>
              </w:rPr>
              <w:t>condición</w:t>
            </w:r>
            <w:r w:rsidRPr="00953381">
              <w:rPr>
                <w:rFonts w:ascii="Times New Roman" w:hAnsi="Times New Roman" w:cs="Times New Roman"/>
                <w:iCs/>
                <w:sz w:val="24"/>
                <w:szCs w:val="24"/>
              </w:rPr>
              <w:t xml:space="preserve"> </w:t>
            </w:r>
            <w:r w:rsidRPr="00953381">
              <w:rPr>
                <w:rFonts w:ascii="Times New Roman" w:hAnsi="Times New Roman" w:cs="Times New Roman"/>
                <w:sz w:val="24"/>
                <w:szCs w:val="24"/>
              </w:rPr>
              <w:t>de que el sujeto</w:t>
            </w:r>
            <w:r w:rsidR="00E92F21" w:rsidRPr="00953381">
              <w:rPr>
                <w:rFonts w:ascii="Times New Roman" w:hAnsi="Times New Roman" w:cs="Times New Roman"/>
                <w:sz w:val="24"/>
                <w:szCs w:val="24"/>
              </w:rPr>
              <w:t xml:space="preserve"> activo, </w:t>
            </w:r>
            <w:r w:rsidRPr="00953381">
              <w:rPr>
                <w:rFonts w:ascii="Times New Roman" w:hAnsi="Times New Roman" w:cs="Times New Roman"/>
                <w:sz w:val="24"/>
                <w:szCs w:val="24"/>
              </w:rPr>
              <w:t xml:space="preserve"> no vuelva a delinquir o cumpla ciertas condiciones</w:t>
            </w:r>
            <w:r w:rsidRPr="00953381">
              <w:rPr>
                <w:rFonts w:ascii="Times New Roman" w:hAnsi="Times New Roman" w:cs="Times New Roman"/>
                <w:iCs/>
                <w:sz w:val="24"/>
                <w:szCs w:val="24"/>
              </w:rPr>
              <w:t xml:space="preserve"> </w:t>
            </w:r>
            <w:r w:rsidR="00E92F21" w:rsidRPr="00953381">
              <w:rPr>
                <w:rFonts w:ascii="Times New Roman" w:hAnsi="Times New Roman" w:cs="Times New Roman"/>
                <w:iCs/>
                <w:sz w:val="24"/>
                <w:szCs w:val="24"/>
              </w:rPr>
              <w:t xml:space="preserve">dentro de un periodo de tiempo determinado </w:t>
            </w:r>
            <w:sdt>
              <w:sdtPr>
                <w:rPr>
                  <w:rFonts w:ascii="Times New Roman" w:hAnsi="Times New Roman" w:cs="Times New Roman"/>
                  <w:sz w:val="24"/>
                  <w:szCs w:val="24"/>
                </w:rPr>
                <w:id w:val="-1792120945"/>
                <w:citation/>
              </w:sdtPr>
              <w:sdtEndPr/>
              <w:sdtContent>
                <w:r w:rsidR="00880056" w:rsidRPr="00953381">
                  <w:rPr>
                    <w:rFonts w:ascii="Times New Roman" w:hAnsi="Times New Roman" w:cs="Times New Roman"/>
                    <w:sz w:val="24"/>
                    <w:szCs w:val="24"/>
                  </w:rPr>
                  <w:fldChar w:fldCharType="begin"/>
                </w:r>
                <w:r w:rsidR="00880056" w:rsidRPr="00953381">
                  <w:rPr>
                    <w:rFonts w:ascii="Times New Roman" w:hAnsi="Times New Roman" w:cs="Times New Roman"/>
                    <w:sz w:val="24"/>
                    <w:szCs w:val="24"/>
                  </w:rPr>
                  <w:instrText xml:space="preserve"> CITATION Jes02 \l 9226 </w:instrText>
                </w:r>
                <w:r w:rsidR="00880056" w:rsidRPr="00953381">
                  <w:rPr>
                    <w:rFonts w:ascii="Times New Roman" w:hAnsi="Times New Roman" w:cs="Times New Roman"/>
                    <w:sz w:val="24"/>
                    <w:szCs w:val="24"/>
                  </w:rPr>
                  <w:fldChar w:fldCharType="separate"/>
                </w:r>
                <w:r w:rsidR="00880056" w:rsidRPr="00953381">
                  <w:rPr>
                    <w:rFonts w:ascii="Times New Roman" w:hAnsi="Times New Roman" w:cs="Times New Roman"/>
                    <w:noProof/>
                    <w:sz w:val="24"/>
                    <w:szCs w:val="24"/>
                  </w:rPr>
                  <w:t xml:space="preserve"> (Heinrich, 2002)</w:t>
                </w:r>
                <w:r w:rsidR="00880056" w:rsidRPr="00953381">
                  <w:rPr>
                    <w:rFonts w:ascii="Times New Roman" w:hAnsi="Times New Roman" w:cs="Times New Roman"/>
                    <w:sz w:val="24"/>
                    <w:szCs w:val="24"/>
                  </w:rPr>
                  <w:fldChar w:fldCharType="end"/>
                </w:r>
              </w:sdtContent>
            </w:sdt>
            <w:r w:rsidRPr="00953381">
              <w:rPr>
                <w:rFonts w:ascii="Times New Roman" w:hAnsi="Times New Roman" w:cs="Times New Roman"/>
                <w:sz w:val="24"/>
                <w:szCs w:val="24"/>
              </w:rPr>
              <w:t xml:space="preserve">, el cual tiene </w:t>
            </w:r>
            <w:r w:rsidR="00E92F21" w:rsidRPr="00953381">
              <w:rPr>
                <w:rFonts w:ascii="Times New Roman" w:hAnsi="Times New Roman" w:cs="Times New Roman"/>
                <w:sz w:val="24"/>
                <w:szCs w:val="24"/>
              </w:rPr>
              <w:t xml:space="preserve"> como </w:t>
            </w:r>
            <w:r w:rsidR="00953381" w:rsidRPr="00953381">
              <w:rPr>
                <w:rFonts w:ascii="Times New Roman" w:hAnsi="Times New Roman" w:cs="Times New Roman"/>
                <w:sz w:val="24"/>
                <w:szCs w:val="24"/>
              </w:rPr>
              <w:t>propósito</w:t>
            </w:r>
            <w:r w:rsidR="00E92F21" w:rsidRPr="00953381">
              <w:rPr>
                <w:rFonts w:ascii="Times New Roman" w:hAnsi="Times New Roman" w:cs="Times New Roman"/>
                <w:sz w:val="24"/>
                <w:szCs w:val="24"/>
              </w:rPr>
              <w:t xml:space="preserve"> principal, servir como instrumento resocializador sobre el autor que cumpla con</w:t>
            </w:r>
            <w:r w:rsidRPr="00953381">
              <w:rPr>
                <w:rFonts w:ascii="Times New Roman" w:hAnsi="Times New Roman" w:cs="Times New Roman"/>
                <w:sz w:val="24"/>
                <w:szCs w:val="24"/>
              </w:rPr>
              <w:t xml:space="preserve"> conecta</w:t>
            </w:r>
            <w:r w:rsidR="00E92F21" w:rsidRPr="00953381">
              <w:rPr>
                <w:rFonts w:ascii="Times New Roman" w:hAnsi="Times New Roman" w:cs="Times New Roman"/>
                <w:sz w:val="24"/>
                <w:szCs w:val="24"/>
              </w:rPr>
              <w:t>r</w:t>
            </w:r>
            <w:r w:rsidRPr="00953381">
              <w:rPr>
                <w:rFonts w:ascii="Times New Roman" w:hAnsi="Times New Roman" w:cs="Times New Roman"/>
                <w:sz w:val="24"/>
                <w:szCs w:val="24"/>
              </w:rPr>
              <w:t xml:space="preserve"> la fuerza de la declaración de culpabilidad con la posibilidad de renunciar o disminuir temporalmente sus efectos</w:t>
            </w:r>
            <w:sdt>
              <w:sdtPr>
                <w:rPr>
                  <w:rFonts w:ascii="Times New Roman" w:hAnsi="Times New Roman" w:cs="Times New Roman"/>
                  <w:sz w:val="24"/>
                  <w:szCs w:val="24"/>
                </w:rPr>
                <w:id w:val="-572666638"/>
                <w:citation/>
              </w:sdtPr>
              <w:sdtEndPr/>
              <w:sdtContent>
                <w:r w:rsidR="00880056" w:rsidRPr="00953381">
                  <w:rPr>
                    <w:rFonts w:ascii="Times New Roman" w:hAnsi="Times New Roman" w:cs="Times New Roman"/>
                    <w:sz w:val="24"/>
                    <w:szCs w:val="24"/>
                  </w:rPr>
                  <w:fldChar w:fldCharType="begin"/>
                </w:r>
                <w:r w:rsidR="00880056" w:rsidRPr="00953381">
                  <w:rPr>
                    <w:rFonts w:ascii="Times New Roman" w:hAnsi="Times New Roman" w:cs="Times New Roman"/>
                    <w:sz w:val="24"/>
                    <w:szCs w:val="24"/>
                  </w:rPr>
                  <w:instrText xml:space="preserve"> CITATION Jes02 \l 9226 </w:instrText>
                </w:r>
                <w:r w:rsidR="00880056" w:rsidRPr="00953381">
                  <w:rPr>
                    <w:rFonts w:ascii="Times New Roman" w:hAnsi="Times New Roman" w:cs="Times New Roman"/>
                    <w:sz w:val="24"/>
                    <w:szCs w:val="24"/>
                  </w:rPr>
                  <w:fldChar w:fldCharType="separate"/>
                </w:r>
                <w:r w:rsidR="00880056" w:rsidRPr="00953381">
                  <w:rPr>
                    <w:rFonts w:ascii="Times New Roman" w:hAnsi="Times New Roman" w:cs="Times New Roman"/>
                    <w:noProof/>
                    <w:sz w:val="24"/>
                    <w:szCs w:val="24"/>
                  </w:rPr>
                  <w:t xml:space="preserve"> (Heinrich, 2002)</w:t>
                </w:r>
                <w:r w:rsidR="00880056" w:rsidRPr="00953381">
                  <w:rPr>
                    <w:rFonts w:ascii="Times New Roman" w:hAnsi="Times New Roman" w:cs="Times New Roman"/>
                    <w:sz w:val="24"/>
                    <w:szCs w:val="24"/>
                  </w:rPr>
                  <w:fldChar w:fldCharType="end"/>
                </w:r>
              </w:sdtContent>
            </w:sdt>
            <w:sdt>
              <w:sdtPr>
                <w:rPr>
                  <w:rFonts w:ascii="Times New Roman" w:hAnsi="Times New Roman" w:cs="Times New Roman"/>
                  <w:sz w:val="24"/>
                  <w:szCs w:val="24"/>
                </w:rPr>
                <w:id w:val="1931550306"/>
                <w:citation/>
              </w:sdtPr>
              <w:sdtEndPr/>
              <w:sdtContent>
                <w:r w:rsidR="00880056" w:rsidRPr="00953381">
                  <w:rPr>
                    <w:rFonts w:ascii="Times New Roman" w:hAnsi="Times New Roman" w:cs="Times New Roman"/>
                    <w:sz w:val="24"/>
                    <w:szCs w:val="24"/>
                  </w:rPr>
                  <w:fldChar w:fldCharType="begin"/>
                </w:r>
                <w:r w:rsidR="00880056" w:rsidRPr="00953381">
                  <w:rPr>
                    <w:rFonts w:ascii="Times New Roman" w:hAnsi="Times New Roman" w:cs="Times New Roman"/>
                    <w:sz w:val="24"/>
                    <w:szCs w:val="24"/>
                  </w:rPr>
                  <w:instrText xml:space="preserve"> CITATION Cla97 \l 9226 </w:instrText>
                </w:r>
                <w:r w:rsidR="00880056" w:rsidRPr="00953381">
                  <w:rPr>
                    <w:rFonts w:ascii="Times New Roman" w:hAnsi="Times New Roman" w:cs="Times New Roman"/>
                    <w:sz w:val="24"/>
                    <w:szCs w:val="24"/>
                  </w:rPr>
                  <w:fldChar w:fldCharType="separate"/>
                </w:r>
                <w:r w:rsidR="00880056" w:rsidRPr="00953381">
                  <w:rPr>
                    <w:rFonts w:ascii="Times New Roman" w:hAnsi="Times New Roman" w:cs="Times New Roman"/>
                    <w:noProof/>
                    <w:sz w:val="24"/>
                    <w:szCs w:val="24"/>
                  </w:rPr>
                  <w:t xml:space="preserve"> (Roxin, 1997)</w:t>
                </w:r>
                <w:r w:rsidR="00880056" w:rsidRPr="00953381">
                  <w:rPr>
                    <w:rFonts w:ascii="Times New Roman" w:hAnsi="Times New Roman" w:cs="Times New Roman"/>
                    <w:sz w:val="24"/>
                    <w:szCs w:val="24"/>
                  </w:rPr>
                  <w:fldChar w:fldCharType="end"/>
                </w:r>
              </w:sdtContent>
            </w:sdt>
            <w:r w:rsidRPr="00953381">
              <w:rPr>
                <w:rFonts w:ascii="Times New Roman" w:hAnsi="Times New Roman" w:cs="Times New Roman"/>
                <w:sz w:val="24"/>
                <w:szCs w:val="24"/>
              </w:rPr>
              <w:t xml:space="preserve">.  Por </w:t>
            </w:r>
            <w:r w:rsidR="00E92F21" w:rsidRPr="00953381">
              <w:rPr>
                <w:rFonts w:ascii="Times New Roman" w:hAnsi="Times New Roman" w:cs="Times New Roman"/>
                <w:sz w:val="24"/>
                <w:szCs w:val="24"/>
              </w:rPr>
              <w:t>lo anterior, desde el</w:t>
            </w:r>
            <w:r w:rsidRPr="00953381">
              <w:rPr>
                <w:rFonts w:ascii="Times New Roman" w:hAnsi="Times New Roman" w:cs="Times New Roman"/>
                <w:sz w:val="24"/>
                <w:szCs w:val="24"/>
              </w:rPr>
              <w:t xml:space="preserve"> punto de vista </w:t>
            </w:r>
            <w:r w:rsidRPr="00953381">
              <w:rPr>
                <w:rFonts w:ascii="Times New Roman" w:hAnsi="Times New Roman" w:cs="Times New Roman"/>
                <w:iCs/>
                <w:sz w:val="24"/>
                <w:szCs w:val="24"/>
              </w:rPr>
              <w:t xml:space="preserve">político-criminal </w:t>
            </w:r>
            <w:r w:rsidRPr="00953381">
              <w:rPr>
                <w:rFonts w:ascii="Times New Roman" w:hAnsi="Times New Roman" w:cs="Times New Roman"/>
                <w:sz w:val="24"/>
                <w:szCs w:val="24"/>
              </w:rPr>
              <w:t xml:space="preserve">la suspensión se presenta como una </w:t>
            </w:r>
            <w:r w:rsidRPr="00953381">
              <w:rPr>
                <w:rFonts w:ascii="Times New Roman" w:hAnsi="Times New Roman" w:cs="Times New Roman"/>
                <w:b/>
                <w:bCs/>
                <w:sz w:val="24"/>
                <w:szCs w:val="24"/>
              </w:rPr>
              <w:t xml:space="preserve">sanción penal autónoma </w:t>
            </w:r>
            <w:r w:rsidRPr="00953381">
              <w:rPr>
                <w:rFonts w:ascii="Times New Roman" w:hAnsi="Times New Roman" w:cs="Times New Roman"/>
                <w:sz w:val="24"/>
                <w:szCs w:val="24"/>
              </w:rPr>
              <w:t>que, de acuerdo con su</w:t>
            </w:r>
            <w:r w:rsidR="00E92F21" w:rsidRPr="00953381">
              <w:rPr>
                <w:rFonts w:ascii="Times New Roman" w:hAnsi="Times New Roman" w:cs="Times New Roman"/>
                <w:sz w:val="24"/>
                <w:szCs w:val="24"/>
              </w:rPr>
              <w:t xml:space="preserve"> aplicación </w:t>
            </w:r>
            <w:r w:rsidRPr="00953381">
              <w:rPr>
                <w:rFonts w:ascii="Times New Roman" w:hAnsi="Times New Roman" w:cs="Times New Roman"/>
                <w:sz w:val="24"/>
                <w:szCs w:val="24"/>
              </w:rPr>
              <w:t>en el caso concreto, puede suponer una</w:t>
            </w:r>
            <w:r w:rsidRPr="00953381">
              <w:rPr>
                <w:rFonts w:ascii="Times New Roman" w:hAnsi="Times New Roman" w:cs="Times New Roman"/>
                <w:b/>
                <w:bCs/>
                <w:sz w:val="24"/>
                <w:szCs w:val="24"/>
              </w:rPr>
              <w:t xml:space="preserve"> </w:t>
            </w:r>
            <w:r w:rsidRPr="00953381">
              <w:rPr>
                <w:rFonts w:ascii="Times New Roman" w:hAnsi="Times New Roman" w:cs="Times New Roman"/>
                <w:sz w:val="24"/>
                <w:szCs w:val="24"/>
              </w:rPr>
              <w:t>acentuación del car</w:t>
            </w:r>
            <w:r w:rsidR="00E92F21" w:rsidRPr="00953381">
              <w:rPr>
                <w:rFonts w:ascii="Times New Roman" w:hAnsi="Times New Roman" w:cs="Times New Roman"/>
                <w:sz w:val="24"/>
                <w:szCs w:val="24"/>
              </w:rPr>
              <w:t xml:space="preserve">ácter de una renuncia a la pena, </w:t>
            </w:r>
            <w:r w:rsidRPr="00953381">
              <w:rPr>
                <w:rFonts w:ascii="Times New Roman" w:hAnsi="Times New Roman" w:cs="Times New Roman"/>
                <w:sz w:val="24"/>
                <w:szCs w:val="24"/>
              </w:rPr>
              <w:t>o de una</w:t>
            </w:r>
            <w:r w:rsidRPr="00953381">
              <w:rPr>
                <w:rFonts w:ascii="Times New Roman" w:hAnsi="Times New Roman" w:cs="Times New Roman"/>
                <w:b/>
                <w:bCs/>
                <w:sz w:val="24"/>
                <w:szCs w:val="24"/>
              </w:rPr>
              <w:t xml:space="preserve"> </w:t>
            </w:r>
            <w:r w:rsidRPr="00953381">
              <w:rPr>
                <w:rFonts w:ascii="Times New Roman" w:hAnsi="Times New Roman" w:cs="Times New Roman"/>
                <w:sz w:val="24"/>
                <w:szCs w:val="24"/>
              </w:rPr>
              <w:t>medida de seguridad o de una combinación</w:t>
            </w:r>
            <w:r w:rsidRPr="00953381">
              <w:rPr>
                <w:rFonts w:ascii="Times New Roman" w:hAnsi="Times New Roman" w:cs="Times New Roman"/>
                <w:b/>
                <w:bCs/>
                <w:sz w:val="24"/>
                <w:szCs w:val="24"/>
              </w:rPr>
              <w:t xml:space="preserve"> </w:t>
            </w:r>
            <w:r w:rsidRPr="00953381">
              <w:rPr>
                <w:rFonts w:ascii="Times New Roman" w:hAnsi="Times New Roman" w:cs="Times New Roman"/>
                <w:sz w:val="24"/>
                <w:szCs w:val="24"/>
              </w:rPr>
              <w:t>entre pena y medida de seguridad</w:t>
            </w:r>
            <w:sdt>
              <w:sdtPr>
                <w:rPr>
                  <w:rFonts w:ascii="Times New Roman" w:hAnsi="Times New Roman" w:cs="Times New Roman"/>
                  <w:sz w:val="24"/>
                  <w:szCs w:val="24"/>
                </w:rPr>
                <w:id w:val="355083818"/>
                <w:citation/>
              </w:sdtPr>
              <w:sdtEndPr/>
              <w:sdtContent>
                <w:r w:rsidR="00880056" w:rsidRPr="00953381">
                  <w:rPr>
                    <w:rFonts w:ascii="Times New Roman" w:hAnsi="Times New Roman" w:cs="Times New Roman"/>
                    <w:sz w:val="24"/>
                    <w:szCs w:val="24"/>
                  </w:rPr>
                  <w:fldChar w:fldCharType="begin"/>
                </w:r>
                <w:r w:rsidR="00880056" w:rsidRPr="00953381">
                  <w:rPr>
                    <w:rFonts w:ascii="Times New Roman" w:hAnsi="Times New Roman" w:cs="Times New Roman"/>
                    <w:sz w:val="24"/>
                    <w:szCs w:val="24"/>
                  </w:rPr>
                  <w:instrText xml:space="preserve"> CITATION Jes02 \l 9226 </w:instrText>
                </w:r>
                <w:r w:rsidR="00880056" w:rsidRPr="00953381">
                  <w:rPr>
                    <w:rFonts w:ascii="Times New Roman" w:hAnsi="Times New Roman" w:cs="Times New Roman"/>
                    <w:sz w:val="24"/>
                    <w:szCs w:val="24"/>
                  </w:rPr>
                  <w:fldChar w:fldCharType="separate"/>
                </w:r>
                <w:r w:rsidR="00880056" w:rsidRPr="00953381">
                  <w:rPr>
                    <w:rFonts w:ascii="Times New Roman" w:hAnsi="Times New Roman" w:cs="Times New Roman"/>
                    <w:noProof/>
                    <w:sz w:val="24"/>
                    <w:szCs w:val="24"/>
                  </w:rPr>
                  <w:t xml:space="preserve"> (Heinrich, 2002)</w:t>
                </w:r>
                <w:r w:rsidR="00880056" w:rsidRPr="00953381">
                  <w:rPr>
                    <w:rFonts w:ascii="Times New Roman" w:hAnsi="Times New Roman" w:cs="Times New Roman"/>
                    <w:sz w:val="24"/>
                    <w:szCs w:val="24"/>
                  </w:rPr>
                  <w:fldChar w:fldCharType="end"/>
                </w:r>
              </w:sdtContent>
            </w:sdt>
            <w:r w:rsidRPr="00953381">
              <w:rPr>
                <w:rFonts w:ascii="Times New Roman" w:hAnsi="Times New Roman" w:cs="Times New Roman"/>
                <w:sz w:val="24"/>
                <w:szCs w:val="24"/>
              </w:rPr>
              <w:t xml:space="preserve">. </w:t>
            </w:r>
            <w:r w:rsidRPr="00953381">
              <w:rPr>
                <w:rFonts w:ascii="Times New Roman" w:hAnsi="Times New Roman" w:cs="Times New Roman"/>
                <w:b/>
                <w:bCs/>
                <w:sz w:val="24"/>
                <w:szCs w:val="24"/>
              </w:rPr>
              <w:t xml:space="preserve"> </w:t>
            </w:r>
          </w:p>
          <w:p w14:paraId="72851521" w14:textId="77777777" w:rsidR="00880056" w:rsidRPr="00953381" w:rsidRDefault="00880056" w:rsidP="00880056">
            <w:pPr>
              <w:tabs>
                <w:tab w:val="left" w:pos="900"/>
              </w:tabs>
              <w:overflowPunct w:val="0"/>
              <w:autoSpaceDE w:val="0"/>
              <w:autoSpaceDN w:val="0"/>
              <w:adjustRightInd w:val="0"/>
              <w:spacing w:after="0" w:line="240" w:lineRule="auto"/>
              <w:ind w:left="1134"/>
              <w:jc w:val="both"/>
              <w:textAlignment w:val="baseline"/>
              <w:rPr>
                <w:rFonts w:ascii="Times New Roman" w:hAnsi="Times New Roman" w:cs="Times New Roman"/>
                <w:sz w:val="24"/>
                <w:szCs w:val="24"/>
              </w:rPr>
            </w:pPr>
          </w:p>
          <w:p w14:paraId="76887B83" w14:textId="4B8D0B78" w:rsidR="00A74ED5" w:rsidRPr="00953381" w:rsidRDefault="00953381" w:rsidP="00885A35">
            <w:pPr>
              <w:autoSpaceDE w:val="0"/>
              <w:autoSpaceDN w:val="0"/>
              <w:adjustRightInd w:val="0"/>
              <w:spacing w:line="240" w:lineRule="auto"/>
              <w:ind w:left="1134"/>
              <w:jc w:val="both"/>
              <w:rPr>
                <w:rFonts w:ascii="Times New Roman" w:hAnsi="Times New Roman" w:cs="Times New Roman"/>
                <w:sz w:val="24"/>
                <w:szCs w:val="24"/>
              </w:rPr>
            </w:pPr>
            <w:r w:rsidRPr="00953381">
              <w:rPr>
                <w:rFonts w:ascii="Times New Roman" w:hAnsi="Times New Roman" w:cs="Times New Roman"/>
                <w:sz w:val="24"/>
                <w:szCs w:val="24"/>
              </w:rPr>
              <w:t xml:space="preserve">En adición a lo anterior, </w:t>
            </w:r>
            <w:r w:rsidR="00A74ED5" w:rsidRPr="00953381">
              <w:rPr>
                <w:rFonts w:ascii="Times New Roman" w:hAnsi="Times New Roman" w:cs="Times New Roman"/>
                <w:sz w:val="24"/>
                <w:szCs w:val="24"/>
              </w:rPr>
              <w:t xml:space="preserve">en el Derecho comparado existen distintas formas de suspensión de la pena cuya naturaleza y efectos pueden variar, como la </w:t>
            </w:r>
            <w:r w:rsidR="00A74ED5" w:rsidRPr="00953381">
              <w:rPr>
                <w:rFonts w:ascii="Times New Roman" w:hAnsi="Times New Roman" w:cs="Times New Roman"/>
                <w:iCs/>
                <w:sz w:val="24"/>
                <w:szCs w:val="24"/>
              </w:rPr>
              <w:t>«diversión»</w:t>
            </w:r>
            <w:r w:rsidR="00A74ED5" w:rsidRPr="00953381">
              <w:rPr>
                <w:rFonts w:ascii="Times New Roman" w:hAnsi="Times New Roman" w:cs="Times New Roman"/>
                <w:sz w:val="24"/>
                <w:szCs w:val="24"/>
              </w:rPr>
              <w:t xml:space="preserve">, el </w:t>
            </w:r>
            <w:r w:rsidR="00A74ED5" w:rsidRPr="00953381">
              <w:rPr>
                <w:rFonts w:ascii="Times New Roman" w:hAnsi="Times New Roman" w:cs="Times New Roman"/>
                <w:iCs/>
                <w:sz w:val="24"/>
                <w:szCs w:val="24"/>
              </w:rPr>
              <w:t xml:space="preserve">«pretrial </w:t>
            </w:r>
            <w:r w:rsidR="00C56015" w:rsidRPr="00953381">
              <w:rPr>
                <w:rFonts w:ascii="Times New Roman" w:hAnsi="Times New Roman" w:cs="Times New Roman"/>
                <w:iCs/>
                <w:sz w:val="24"/>
                <w:szCs w:val="24"/>
              </w:rPr>
              <w:t>probación</w:t>
            </w:r>
            <w:r w:rsidR="00A74ED5" w:rsidRPr="00953381">
              <w:rPr>
                <w:rFonts w:ascii="Times New Roman" w:hAnsi="Times New Roman" w:cs="Times New Roman"/>
                <w:iCs/>
                <w:sz w:val="24"/>
                <w:szCs w:val="24"/>
              </w:rPr>
              <w:t>»</w:t>
            </w:r>
            <w:r w:rsidR="00A74ED5" w:rsidRPr="00953381">
              <w:rPr>
                <w:rFonts w:ascii="Times New Roman" w:hAnsi="Times New Roman" w:cs="Times New Roman"/>
                <w:sz w:val="24"/>
                <w:szCs w:val="24"/>
              </w:rPr>
              <w:t xml:space="preserve">, la </w:t>
            </w:r>
            <w:r w:rsidR="00A74ED5" w:rsidRPr="00953381">
              <w:rPr>
                <w:rFonts w:ascii="Times New Roman" w:hAnsi="Times New Roman" w:cs="Times New Roman"/>
                <w:iCs/>
                <w:sz w:val="24"/>
                <w:szCs w:val="24"/>
              </w:rPr>
              <w:t>«classement sans suite surveillé»</w:t>
            </w:r>
            <w:r w:rsidR="00A74ED5" w:rsidRPr="00953381">
              <w:rPr>
                <w:rFonts w:ascii="Times New Roman" w:hAnsi="Times New Roman" w:cs="Times New Roman"/>
                <w:sz w:val="24"/>
                <w:szCs w:val="24"/>
              </w:rPr>
              <w:t xml:space="preserve">, la </w:t>
            </w:r>
            <w:r w:rsidR="00A74ED5" w:rsidRPr="00953381">
              <w:rPr>
                <w:rFonts w:ascii="Times New Roman" w:hAnsi="Times New Roman" w:cs="Times New Roman"/>
                <w:iCs/>
                <w:sz w:val="24"/>
                <w:szCs w:val="24"/>
              </w:rPr>
              <w:t>probation officer</w:t>
            </w:r>
            <w:r w:rsidR="00A74ED5" w:rsidRPr="00953381">
              <w:rPr>
                <w:rFonts w:ascii="Times New Roman" w:hAnsi="Times New Roman" w:cs="Times New Roman"/>
                <w:iCs/>
                <w:sz w:val="24"/>
                <w:szCs w:val="24"/>
                <w:vertAlign w:val="superscript"/>
              </w:rPr>
              <w:footnoteReference w:id="1"/>
            </w:r>
            <w:r w:rsidR="00A74ED5" w:rsidRPr="00953381">
              <w:rPr>
                <w:rFonts w:ascii="Times New Roman" w:hAnsi="Times New Roman" w:cs="Times New Roman"/>
                <w:sz w:val="24"/>
                <w:szCs w:val="24"/>
              </w:rPr>
              <w:t xml:space="preserve"> o el sistema franco-belga del </w:t>
            </w:r>
            <w:r w:rsidR="00A74ED5" w:rsidRPr="00953381">
              <w:rPr>
                <w:rFonts w:ascii="Times New Roman" w:hAnsi="Times New Roman" w:cs="Times New Roman"/>
                <w:iCs/>
                <w:sz w:val="24"/>
                <w:szCs w:val="24"/>
              </w:rPr>
              <w:t xml:space="preserve">«sursis» </w:t>
            </w:r>
            <w:r w:rsidR="00A74ED5" w:rsidRPr="00953381">
              <w:rPr>
                <w:rFonts w:ascii="Times New Roman" w:hAnsi="Times New Roman" w:cs="Times New Roman"/>
                <w:sz w:val="24"/>
                <w:szCs w:val="24"/>
              </w:rPr>
              <w:t>que</w:t>
            </w:r>
            <w:r w:rsidR="00A74ED5" w:rsidRPr="00953381">
              <w:rPr>
                <w:rFonts w:ascii="Times New Roman" w:hAnsi="Times New Roman" w:cs="Times New Roman"/>
                <w:iCs/>
                <w:sz w:val="24"/>
                <w:szCs w:val="24"/>
              </w:rPr>
              <w:t xml:space="preserve"> </w:t>
            </w:r>
            <w:r w:rsidR="00A74ED5" w:rsidRPr="00953381">
              <w:rPr>
                <w:rFonts w:ascii="Times New Roman" w:hAnsi="Times New Roman" w:cs="Times New Roman"/>
                <w:sz w:val="24"/>
                <w:szCs w:val="24"/>
              </w:rPr>
              <w:t xml:space="preserve">supone el pronunciamiento de la pena pero con suspensión de su cumplimiento durante un determinado período de prueba sin necesidad de sometimiento a ciertos deberes ni </w:t>
            </w:r>
            <w:r w:rsidR="00880056" w:rsidRPr="00953381">
              <w:rPr>
                <w:rFonts w:ascii="Times New Roman" w:hAnsi="Times New Roman" w:cs="Times New Roman"/>
                <w:sz w:val="24"/>
                <w:szCs w:val="24"/>
              </w:rPr>
              <w:t>control</w:t>
            </w:r>
            <w:sdt>
              <w:sdtPr>
                <w:rPr>
                  <w:rFonts w:ascii="Times New Roman" w:hAnsi="Times New Roman" w:cs="Times New Roman"/>
                  <w:sz w:val="24"/>
                  <w:szCs w:val="24"/>
                </w:rPr>
                <w:id w:val="-414089672"/>
                <w:citation/>
              </w:sdtPr>
              <w:sdtEndPr/>
              <w:sdtContent>
                <w:r w:rsidR="00880056" w:rsidRPr="00953381">
                  <w:rPr>
                    <w:rFonts w:ascii="Times New Roman" w:hAnsi="Times New Roman" w:cs="Times New Roman"/>
                    <w:sz w:val="24"/>
                    <w:szCs w:val="24"/>
                  </w:rPr>
                  <w:fldChar w:fldCharType="begin"/>
                </w:r>
                <w:r w:rsidR="00880056" w:rsidRPr="00953381">
                  <w:rPr>
                    <w:rFonts w:ascii="Times New Roman" w:hAnsi="Times New Roman" w:cs="Times New Roman"/>
                    <w:sz w:val="24"/>
                    <w:szCs w:val="24"/>
                  </w:rPr>
                  <w:instrText xml:space="preserve"> CITATION MIR11 \l 9226 </w:instrText>
                </w:r>
                <w:r w:rsidR="00880056" w:rsidRPr="00953381">
                  <w:rPr>
                    <w:rFonts w:ascii="Times New Roman" w:hAnsi="Times New Roman" w:cs="Times New Roman"/>
                    <w:sz w:val="24"/>
                    <w:szCs w:val="24"/>
                  </w:rPr>
                  <w:fldChar w:fldCharType="separate"/>
                </w:r>
                <w:r w:rsidR="00880056" w:rsidRPr="00953381">
                  <w:rPr>
                    <w:rFonts w:ascii="Times New Roman" w:hAnsi="Times New Roman" w:cs="Times New Roman"/>
                    <w:noProof/>
                    <w:sz w:val="24"/>
                    <w:szCs w:val="24"/>
                  </w:rPr>
                  <w:t xml:space="preserve"> (PUIG, 2011)</w:t>
                </w:r>
                <w:r w:rsidR="00880056" w:rsidRPr="00953381">
                  <w:rPr>
                    <w:rFonts w:ascii="Times New Roman" w:hAnsi="Times New Roman" w:cs="Times New Roman"/>
                    <w:sz w:val="24"/>
                    <w:szCs w:val="24"/>
                  </w:rPr>
                  <w:fldChar w:fldCharType="end"/>
                </w:r>
              </w:sdtContent>
            </w:sdt>
            <w:r w:rsidR="00A74ED5" w:rsidRPr="00953381">
              <w:rPr>
                <w:rFonts w:ascii="Times New Roman" w:hAnsi="Times New Roman" w:cs="Times New Roman"/>
                <w:sz w:val="24"/>
                <w:szCs w:val="24"/>
              </w:rPr>
              <w:t>l.</w:t>
            </w:r>
          </w:p>
          <w:p w14:paraId="6CF747CC" w14:textId="7DE400FC" w:rsidR="00A74ED5" w:rsidRPr="00953381" w:rsidRDefault="00A74ED5" w:rsidP="00885A35">
            <w:pPr>
              <w:autoSpaceDE w:val="0"/>
              <w:autoSpaceDN w:val="0"/>
              <w:adjustRightInd w:val="0"/>
              <w:spacing w:line="240" w:lineRule="auto"/>
              <w:ind w:left="1134"/>
              <w:jc w:val="both"/>
              <w:rPr>
                <w:rFonts w:ascii="Times New Roman" w:hAnsi="Times New Roman" w:cs="Times New Roman"/>
                <w:sz w:val="24"/>
                <w:szCs w:val="24"/>
              </w:rPr>
            </w:pPr>
            <w:r w:rsidRPr="00953381">
              <w:rPr>
                <w:rFonts w:ascii="Times New Roman" w:hAnsi="Times New Roman" w:cs="Times New Roman"/>
                <w:sz w:val="24"/>
                <w:szCs w:val="24"/>
              </w:rPr>
              <w:t xml:space="preserve">A través de la imposición de </w:t>
            </w:r>
            <w:r w:rsidRPr="00953381">
              <w:rPr>
                <w:rFonts w:ascii="Times New Roman" w:hAnsi="Times New Roman" w:cs="Times New Roman"/>
                <w:b/>
                <w:bCs/>
                <w:sz w:val="24"/>
                <w:szCs w:val="24"/>
              </w:rPr>
              <w:t xml:space="preserve">obligaciones, </w:t>
            </w:r>
            <w:r w:rsidRPr="00953381">
              <w:rPr>
                <w:rFonts w:ascii="Times New Roman" w:hAnsi="Times New Roman" w:cs="Times New Roman"/>
                <w:sz w:val="24"/>
                <w:szCs w:val="24"/>
              </w:rPr>
              <w:t xml:space="preserve">que como </w:t>
            </w:r>
            <w:r w:rsidRPr="00953381">
              <w:rPr>
                <w:rFonts w:ascii="Times New Roman" w:hAnsi="Times New Roman" w:cs="Times New Roman"/>
                <w:b/>
                <w:bCs/>
                <w:sz w:val="24"/>
                <w:szCs w:val="24"/>
              </w:rPr>
              <w:t xml:space="preserve">sanciones similares a la pena </w:t>
            </w:r>
            <w:r w:rsidRPr="00953381">
              <w:rPr>
                <w:rFonts w:ascii="Times New Roman" w:hAnsi="Times New Roman" w:cs="Times New Roman"/>
                <w:sz w:val="24"/>
                <w:szCs w:val="24"/>
              </w:rPr>
              <w:t xml:space="preserve">cumplen </w:t>
            </w:r>
            <w:r w:rsidR="00953381" w:rsidRPr="00953381">
              <w:rPr>
                <w:rFonts w:ascii="Times New Roman" w:hAnsi="Times New Roman" w:cs="Times New Roman"/>
                <w:sz w:val="24"/>
                <w:szCs w:val="24"/>
              </w:rPr>
              <w:t xml:space="preserve">una </w:t>
            </w:r>
            <w:r w:rsidRPr="00953381">
              <w:rPr>
                <w:rFonts w:ascii="Times New Roman" w:hAnsi="Times New Roman" w:cs="Times New Roman"/>
                <w:sz w:val="24"/>
                <w:szCs w:val="24"/>
              </w:rPr>
              <w:t xml:space="preserve">función de conseguir una </w:t>
            </w:r>
            <w:r w:rsidRPr="00953381">
              <w:rPr>
                <w:rFonts w:ascii="Times New Roman" w:hAnsi="Times New Roman" w:cs="Times New Roman"/>
                <w:iCs/>
                <w:sz w:val="24"/>
                <w:szCs w:val="24"/>
              </w:rPr>
              <w:t xml:space="preserve">satisfacción </w:t>
            </w:r>
            <w:r w:rsidRPr="00953381">
              <w:rPr>
                <w:rFonts w:ascii="Times New Roman" w:hAnsi="Times New Roman" w:cs="Times New Roman"/>
                <w:sz w:val="24"/>
                <w:szCs w:val="24"/>
              </w:rPr>
              <w:t>por el injusto realizado y se evita que el delito</w:t>
            </w:r>
            <w:r w:rsidRPr="00953381">
              <w:rPr>
                <w:rFonts w:ascii="Times New Roman" w:hAnsi="Times New Roman" w:cs="Times New Roman"/>
                <w:b/>
                <w:bCs/>
                <w:sz w:val="24"/>
                <w:szCs w:val="24"/>
              </w:rPr>
              <w:t xml:space="preserve"> </w:t>
            </w:r>
            <w:r w:rsidRPr="00953381">
              <w:rPr>
                <w:rFonts w:ascii="Times New Roman" w:hAnsi="Times New Roman" w:cs="Times New Roman"/>
                <w:sz w:val="24"/>
                <w:szCs w:val="24"/>
              </w:rPr>
              <w:t>quede para el condenado sin la más mínima consecuencia</w:t>
            </w:r>
            <w:sdt>
              <w:sdtPr>
                <w:rPr>
                  <w:rFonts w:ascii="Times New Roman" w:hAnsi="Times New Roman" w:cs="Times New Roman"/>
                  <w:sz w:val="24"/>
                  <w:szCs w:val="24"/>
                </w:rPr>
                <w:id w:val="1243379764"/>
                <w:citation/>
              </w:sdtPr>
              <w:sdtEndPr/>
              <w:sdtContent>
                <w:r w:rsidR="00880056" w:rsidRPr="00953381">
                  <w:rPr>
                    <w:rFonts w:ascii="Times New Roman" w:hAnsi="Times New Roman" w:cs="Times New Roman"/>
                    <w:sz w:val="24"/>
                    <w:szCs w:val="24"/>
                  </w:rPr>
                  <w:fldChar w:fldCharType="begin"/>
                </w:r>
                <w:r w:rsidR="00880056" w:rsidRPr="00953381">
                  <w:rPr>
                    <w:rFonts w:ascii="Times New Roman" w:hAnsi="Times New Roman" w:cs="Times New Roman"/>
                    <w:sz w:val="24"/>
                    <w:szCs w:val="24"/>
                  </w:rPr>
                  <w:instrText xml:space="preserve"> CITATION Jes02 \l 9226 </w:instrText>
                </w:r>
                <w:r w:rsidR="00880056" w:rsidRPr="00953381">
                  <w:rPr>
                    <w:rFonts w:ascii="Times New Roman" w:hAnsi="Times New Roman" w:cs="Times New Roman"/>
                    <w:sz w:val="24"/>
                    <w:szCs w:val="24"/>
                  </w:rPr>
                  <w:fldChar w:fldCharType="separate"/>
                </w:r>
                <w:r w:rsidR="00880056" w:rsidRPr="00953381">
                  <w:rPr>
                    <w:rFonts w:ascii="Times New Roman" w:hAnsi="Times New Roman" w:cs="Times New Roman"/>
                    <w:noProof/>
                    <w:sz w:val="24"/>
                    <w:szCs w:val="24"/>
                  </w:rPr>
                  <w:t xml:space="preserve"> (Heinrich, 2002)</w:t>
                </w:r>
                <w:r w:rsidR="00880056" w:rsidRPr="00953381">
                  <w:rPr>
                    <w:rFonts w:ascii="Times New Roman" w:hAnsi="Times New Roman" w:cs="Times New Roman"/>
                    <w:sz w:val="24"/>
                    <w:szCs w:val="24"/>
                  </w:rPr>
                  <w:fldChar w:fldCharType="end"/>
                </w:r>
              </w:sdtContent>
            </w:sdt>
            <w:r w:rsidRPr="00953381">
              <w:rPr>
                <w:rFonts w:ascii="Times New Roman" w:hAnsi="Times New Roman" w:cs="Times New Roman"/>
                <w:sz w:val="24"/>
                <w:szCs w:val="24"/>
                <w:vertAlign w:val="superscript"/>
              </w:rPr>
              <w:footnoteReference w:id="2"/>
            </w:r>
            <w:r w:rsidRPr="00953381">
              <w:rPr>
                <w:rFonts w:ascii="Times New Roman" w:hAnsi="Times New Roman" w:cs="Times New Roman"/>
                <w:b/>
                <w:bCs/>
                <w:sz w:val="24"/>
                <w:szCs w:val="24"/>
              </w:rPr>
              <w:t xml:space="preserve">. </w:t>
            </w:r>
          </w:p>
          <w:p w14:paraId="2BF518FF" w14:textId="53682C45" w:rsidR="00E6008D" w:rsidRPr="00953381" w:rsidRDefault="00E6008D" w:rsidP="00847D89">
            <w:pPr>
              <w:spacing w:line="240" w:lineRule="auto"/>
              <w:ind w:left="1134"/>
              <w:jc w:val="both"/>
              <w:rPr>
                <w:rFonts w:ascii="Times New Roman" w:hAnsi="Times New Roman" w:cs="Times New Roman"/>
                <w:i/>
                <w:iCs/>
                <w:sz w:val="24"/>
                <w:szCs w:val="24"/>
              </w:rPr>
            </w:pPr>
          </w:p>
        </w:tc>
      </w:tr>
    </w:tbl>
    <w:p w14:paraId="6C9E9FBC"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953381" w14:paraId="18CA676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C62E3D0" w14:textId="77777777" w:rsidR="002A18AF" w:rsidRPr="00953381" w:rsidRDefault="002A18AF"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Metodología</w:t>
            </w:r>
          </w:p>
        </w:tc>
      </w:tr>
      <w:tr w:rsidR="002A18AF" w:rsidRPr="00953381" w14:paraId="35357F58"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7EE714E" w14:textId="77777777" w:rsidR="00E6008D" w:rsidRPr="00953381" w:rsidRDefault="00E6008D" w:rsidP="00847D89">
            <w:pPr>
              <w:spacing w:after="0" w:line="276" w:lineRule="auto"/>
              <w:ind w:left="454" w:right="567"/>
              <w:jc w:val="both"/>
              <w:rPr>
                <w:rFonts w:ascii="Times New Roman" w:eastAsia="Times New Roman" w:hAnsi="Times New Roman" w:cs="Times New Roman"/>
                <w:color w:val="222222"/>
                <w:sz w:val="24"/>
                <w:szCs w:val="24"/>
                <w:lang w:eastAsia="es-CO"/>
              </w:rPr>
            </w:pPr>
          </w:p>
          <w:p w14:paraId="017D735D" w14:textId="2537020A" w:rsidR="00A74ED5" w:rsidRPr="00953381" w:rsidRDefault="00A74ED5" w:rsidP="00847D89">
            <w:pPr>
              <w:spacing w:after="0" w:line="276" w:lineRule="auto"/>
              <w:ind w:left="454" w:right="567"/>
              <w:contextualSpacing/>
              <w:jc w:val="both"/>
              <w:rPr>
                <w:rFonts w:ascii="Times New Roman" w:hAnsi="Times New Roman" w:cs="Times New Roman"/>
                <w:sz w:val="24"/>
                <w:szCs w:val="24"/>
              </w:rPr>
            </w:pPr>
            <w:r w:rsidRPr="00953381">
              <w:rPr>
                <w:rFonts w:ascii="Times New Roman" w:eastAsia="SimSun" w:hAnsi="Times New Roman" w:cs="Times New Roman"/>
                <w:sz w:val="24"/>
                <w:szCs w:val="24"/>
                <w:lang w:val="es-ES" w:eastAsia="zh-CN"/>
              </w:rPr>
              <w:t>Para el desarrollo de esta investigación, se cuenta con las bases de datos de la Corte Penal Internacional</w:t>
            </w:r>
            <w:r w:rsidR="00C6051D" w:rsidRPr="00953381">
              <w:rPr>
                <w:rFonts w:ascii="Times New Roman" w:eastAsia="SimSun" w:hAnsi="Times New Roman" w:cs="Times New Roman"/>
                <w:sz w:val="24"/>
                <w:szCs w:val="24"/>
                <w:lang w:val="es-ES" w:eastAsia="zh-CN"/>
              </w:rPr>
              <w:t xml:space="preserve"> </w:t>
            </w:r>
            <w:r w:rsidR="00953381">
              <w:rPr>
                <w:rFonts w:ascii="Times New Roman" w:eastAsia="SimSun" w:hAnsi="Times New Roman" w:cs="Times New Roman"/>
                <w:sz w:val="24"/>
                <w:szCs w:val="24"/>
                <w:lang w:val="es-ES" w:eastAsia="zh-CN"/>
              </w:rPr>
              <w:t>q</w:t>
            </w:r>
            <w:r w:rsidR="00C6051D" w:rsidRPr="00953381">
              <w:rPr>
                <w:rFonts w:ascii="Times New Roman" w:eastAsia="SimSun" w:hAnsi="Times New Roman" w:cs="Times New Roman"/>
                <w:sz w:val="24"/>
                <w:szCs w:val="24"/>
                <w:lang w:val="es-ES" w:eastAsia="zh-CN"/>
              </w:rPr>
              <w:t xml:space="preserve">ue permitirá hacer una revisión de las </w:t>
            </w:r>
            <w:r w:rsidRPr="00953381">
              <w:rPr>
                <w:rFonts w:ascii="Times New Roman" w:eastAsia="SimSun" w:hAnsi="Times New Roman" w:cs="Times New Roman"/>
                <w:sz w:val="24"/>
                <w:szCs w:val="24"/>
                <w:lang w:val="es-ES" w:eastAsia="zh-CN"/>
              </w:rPr>
              <w:t xml:space="preserve"> decisiones públicas y con el entrenamiento específico de un grupo de estudiantes del semillero de Derecho penal Internacional en los conocimientos sobre los contenidos de la parte general y especial del Estatuto de Roma, así como del dominio de la lectura avanzada en idiomas inglés y francés, lo que permite dirigir el estudio </w:t>
            </w:r>
            <w:r w:rsidR="00C56015" w:rsidRPr="00953381">
              <w:rPr>
                <w:rFonts w:ascii="Times New Roman" w:eastAsia="SimSun" w:hAnsi="Times New Roman" w:cs="Times New Roman"/>
                <w:sz w:val="24"/>
                <w:szCs w:val="24"/>
                <w:lang w:val="es-ES" w:eastAsia="zh-CN"/>
              </w:rPr>
              <w:t>temático</w:t>
            </w:r>
            <w:r w:rsidRPr="00953381">
              <w:rPr>
                <w:rFonts w:ascii="Times New Roman" w:eastAsia="SimSun" w:hAnsi="Times New Roman" w:cs="Times New Roman"/>
                <w:sz w:val="24"/>
                <w:szCs w:val="24"/>
                <w:lang w:val="es-ES" w:eastAsia="zh-CN"/>
              </w:rPr>
              <w:t xml:space="preserve"> de las decisiones de la Corte</w:t>
            </w:r>
            <w:r w:rsidR="00C6051D" w:rsidRPr="00953381">
              <w:rPr>
                <w:rFonts w:ascii="Times New Roman" w:eastAsia="SimSun" w:hAnsi="Times New Roman" w:cs="Times New Roman"/>
                <w:sz w:val="24"/>
                <w:szCs w:val="24"/>
                <w:lang w:val="es-ES" w:eastAsia="zh-CN"/>
              </w:rPr>
              <w:t>. E</w:t>
            </w:r>
            <w:r w:rsidRPr="00953381">
              <w:rPr>
                <w:rFonts w:ascii="Times New Roman" w:eastAsia="SimSun" w:hAnsi="Times New Roman" w:cs="Times New Roman"/>
                <w:sz w:val="24"/>
                <w:szCs w:val="24"/>
                <w:lang w:val="es-ES" w:eastAsia="zh-CN"/>
              </w:rPr>
              <w:t xml:space="preserve">n </w:t>
            </w:r>
            <w:r w:rsidR="00953381" w:rsidRPr="00953381">
              <w:rPr>
                <w:rFonts w:ascii="Times New Roman" w:eastAsia="SimSun" w:hAnsi="Times New Roman" w:cs="Times New Roman"/>
                <w:sz w:val="24"/>
                <w:szCs w:val="24"/>
                <w:lang w:val="es-ES" w:eastAsia="zh-CN"/>
              </w:rPr>
              <w:t>consecuencia,</w:t>
            </w:r>
            <w:r w:rsidRPr="00953381">
              <w:rPr>
                <w:rFonts w:ascii="Times New Roman" w:eastAsia="SimSun" w:hAnsi="Times New Roman" w:cs="Times New Roman"/>
                <w:sz w:val="24"/>
                <w:szCs w:val="24"/>
                <w:lang w:val="es-ES" w:eastAsia="zh-CN"/>
              </w:rPr>
              <w:t xml:space="preserve"> la metodología de esta investigación </w:t>
            </w:r>
            <w:r w:rsidR="00953381" w:rsidRPr="00953381">
              <w:rPr>
                <w:rFonts w:ascii="Times New Roman" w:eastAsia="SimSun" w:hAnsi="Times New Roman" w:cs="Times New Roman"/>
                <w:sz w:val="24"/>
                <w:szCs w:val="24"/>
                <w:lang w:val="es-ES" w:eastAsia="zh-CN"/>
              </w:rPr>
              <w:t>está</w:t>
            </w:r>
            <w:r w:rsidR="00C6051D" w:rsidRPr="00953381">
              <w:rPr>
                <w:rFonts w:ascii="Times New Roman" w:eastAsia="SimSun" w:hAnsi="Times New Roman" w:cs="Times New Roman"/>
                <w:sz w:val="24"/>
                <w:szCs w:val="24"/>
                <w:lang w:val="es-ES" w:eastAsia="zh-CN"/>
              </w:rPr>
              <w:t xml:space="preserve"> </w:t>
            </w:r>
            <w:r w:rsidR="00953381" w:rsidRPr="00953381">
              <w:rPr>
                <w:rFonts w:ascii="Times New Roman" w:eastAsia="SimSun" w:hAnsi="Times New Roman" w:cs="Times New Roman"/>
                <w:sz w:val="24"/>
                <w:szCs w:val="24"/>
                <w:lang w:val="es-ES" w:eastAsia="zh-CN"/>
              </w:rPr>
              <w:t>enmarcada bajo</w:t>
            </w:r>
            <w:r w:rsidR="00C6051D" w:rsidRPr="00953381">
              <w:rPr>
                <w:rFonts w:ascii="Times New Roman" w:eastAsia="SimSun" w:hAnsi="Times New Roman" w:cs="Times New Roman"/>
                <w:sz w:val="24"/>
                <w:szCs w:val="24"/>
                <w:lang w:val="es-ES" w:eastAsia="zh-CN"/>
              </w:rPr>
              <w:t xml:space="preserve"> la </w:t>
            </w:r>
            <w:r w:rsidRPr="00953381">
              <w:rPr>
                <w:rFonts w:ascii="Times New Roman" w:eastAsia="Arial" w:hAnsi="Times New Roman" w:cs="Times New Roman"/>
                <w:b/>
                <w:sz w:val="24"/>
                <w:szCs w:val="24"/>
              </w:rPr>
              <w:t xml:space="preserve">analítica y </w:t>
            </w:r>
            <w:r w:rsidR="00C6051D" w:rsidRPr="00953381">
              <w:rPr>
                <w:rFonts w:ascii="Times New Roman" w:eastAsia="Arial" w:hAnsi="Times New Roman" w:cs="Times New Roman"/>
                <w:b/>
                <w:sz w:val="24"/>
                <w:szCs w:val="24"/>
              </w:rPr>
              <w:t xml:space="preserve">la </w:t>
            </w:r>
            <w:r w:rsidRPr="00953381">
              <w:rPr>
                <w:rFonts w:ascii="Times New Roman" w:eastAsia="Arial" w:hAnsi="Times New Roman" w:cs="Times New Roman"/>
                <w:b/>
                <w:sz w:val="24"/>
                <w:szCs w:val="24"/>
              </w:rPr>
              <w:t>dialéctica</w:t>
            </w:r>
            <w:r w:rsidRPr="00953381">
              <w:rPr>
                <w:rFonts w:ascii="Times New Roman" w:hAnsi="Times New Roman" w:cs="Times New Roman"/>
                <w:sz w:val="24"/>
                <w:szCs w:val="24"/>
              </w:rPr>
              <w:t xml:space="preserve">, ambos métodos </w:t>
            </w:r>
            <w:r w:rsidR="00953381" w:rsidRPr="00953381">
              <w:rPr>
                <w:rFonts w:ascii="Times New Roman" w:hAnsi="Times New Roman" w:cs="Times New Roman"/>
                <w:sz w:val="24"/>
                <w:szCs w:val="24"/>
              </w:rPr>
              <w:t>lógicos permitirán</w:t>
            </w:r>
            <w:r w:rsidRPr="00953381">
              <w:rPr>
                <w:rFonts w:ascii="Times New Roman" w:hAnsi="Times New Roman" w:cs="Times New Roman"/>
                <w:sz w:val="24"/>
                <w:szCs w:val="24"/>
              </w:rPr>
              <w:t xml:space="preserve">, a través del pensamiento, </w:t>
            </w:r>
            <w:r w:rsidR="00C6051D" w:rsidRPr="00953381">
              <w:rPr>
                <w:rFonts w:ascii="Times New Roman" w:hAnsi="Times New Roman" w:cs="Times New Roman"/>
                <w:sz w:val="24"/>
                <w:szCs w:val="24"/>
              </w:rPr>
              <w:t xml:space="preserve">desarrollar procesos lógicos con proceso cognitivos </w:t>
            </w:r>
            <w:r w:rsidRPr="00953381">
              <w:rPr>
                <w:rFonts w:ascii="Times New Roman" w:hAnsi="Times New Roman" w:cs="Times New Roman"/>
                <w:sz w:val="24"/>
                <w:szCs w:val="24"/>
              </w:rPr>
              <w:t>de deducción, análisis y síntesis</w:t>
            </w:r>
            <w:r w:rsidR="00C6051D" w:rsidRPr="00953381">
              <w:rPr>
                <w:rFonts w:ascii="Times New Roman" w:hAnsi="Times New Roman" w:cs="Times New Roman"/>
                <w:sz w:val="24"/>
                <w:szCs w:val="24"/>
              </w:rPr>
              <w:t xml:space="preserve">, que permitan desarrollar una metodología hermenéutica debidamente fundamentada. </w:t>
            </w:r>
            <w:r w:rsidRPr="00953381">
              <w:rPr>
                <w:rFonts w:ascii="Times New Roman" w:hAnsi="Times New Roman" w:cs="Times New Roman"/>
                <w:sz w:val="24"/>
                <w:szCs w:val="24"/>
              </w:rPr>
              <w:t xml:space="preserve"> </w:t>
            </w:r>
          </w:p>
          <w:p w14:paraId="44BF68D6" w14:textId="77777777" w:rsidR="00A74ED5" w:rsidRPr="00953381" w:rsidRDefault="00A74ED5" w:rsidP="00847D89">
            <w:pPr>
              <w:spacing w:after="0" w:line="276" w:lineRule="auto"/>
              <w:ind w:left="454" w:right="567"/>
              <w:contextualSpacing/>
              <w:jc w:val="both"/>
              <w:rPr>
                <w:rFonts w:ascii="Times New Roman" w:hAnsi="Times New Roman" w:cs="Times New Roman"/>
                <w:sz w:val="24"/>
                <w:szCs w:val="24"/>
              </w:rPr>
            </w:pPr>
            <w:r w:rsidRPr="00953381">
              <w:rPr>
                <w:rFonts w:ascii="Times New Roman" w:hAnsi="Times New Roman" w:cs="Times New Roman"/>
                <w:sz w:val="24"/>
                <w:szCs w:val="24"/>
              </w:rPr>
              <w:t xml:space="preserve">Desde la parte analítica, se pueden agrupar los discursos, teorías, debates, documentos, argumentos y la norma internacional que permitan estudiar el problema, con el fin de identificar la relación que existe entre ellos y poder determinar un punto de partida específico para construir una respuesta como propuesta. </w:t>
            </w:r>
          </w:p>
          <w:p w14:paraId="7E25C077" w14:textId="77777777" w:rsidR="00A74ED5" w:rsidRPr="00953381" w:rsidRDefault="00A74ED5" w:rsidP="00847D89">
            <w:pPr>
              <w:spacing w:after="0" w:line="276" w:lineRule="auto"/>
              <w:ind w:left="454" w:right="567"/>
              <w:contextualSpacing/>
              <w:jc w:val="both"/>
              <w:rPr>
                <w:rFonts w:ascii="Times New Roman" w:hAnsi="Times New Roman" w:cs="Times New Roman"/>
                <w:sz w:val="24"/>
                <w:szCs w:val="24"/>
              </w:rPr>
            </w:pPr>
            <w:r w:rsidRPr="00953381">
              <w:rPr>
                <w:rFonts w:ascii="Times New Roman" w:hAnsi="Times New Roman" w:cs="Times New Roman"/>
                <w:sz w:val="24"/>
                <w:szCs w:val="24"/>
              </w:rPr>
              <w:t>En la parte dialéctica, evidentemente se encontrará una cadena histórica de cambios legislativos a nivel internacional, a través de los cuales se pueda asumir que las realidades son diferentes en cada tiempo específico, lo que significa que es fundamental determinar los contextos de creación normativa, y su interacción y aplicación por parte del operador judicial internacional.</w:t>
            </w:r>
          </w:p>
          <w:p w14:paraId="0955A206" w14:textId="77777777" w:rsidR="00E6008D" w:rsidRPr="00953381" w:rsidRDefault="00E6008D" w:rsidP="00D77575">
            <w:pPr>
              <w:spacing w:after="0" w:line="276" w:lineRule="auto"/>
              <w:jc w:val="both"/>
              <w:rPr>
                <w:rFonts w:ascii="Times New Roman" w:eastAsia="Times New Roman" w:hAnsi="Times New Roman" w:cs="Times New Roman"/>
                <w:color w:val="222222"/>
                <w:sz w:val="24"/>
                <w:szCs w:val="24"/>
                <w:lang w:eastAsia="es-CO"/>
              </w:rPr>
            </w:pPr>
          </w:p>
        </w:tc>
      </w:tr>
      <w:tr w:rsidR="001D6087" w:rsidRPr="00953381" w14:paraId="586FEAB9" w14:textId="7777777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0633187" w14:textId="77777777" w:rsidR="001D6087" w:rsidRPr="00953381" w:rsidRDefault="001D6087"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Resultados esperados</w:t>
            </w:r>
          </w:p>
        </w:tc>
      </w:tr>
      <w:tr w:rsidR="001D6087" w:rsidRPr="00953381" w14:paraId="27591EB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8C9D83" w14:textId="77777777" w:rsidR="00A74ED5" w:rsidRPr="00953381" w:rsidRDefault="00A74ED5" w:rsidP="00D77575">
            <w:pPr>
              <w:tabs>
                <w:tab w:val="left" w:pos="317"/>
              </w:tabs>
              <w:spacing w:after="0" w:line="276" w:lineRule="auto"/>
              <w:jc w:val="both"/>
              <w:rPr>
                <w:rFonts w:ascii="Times New Roman" w:hAnsi="Times New Roman" w:cs="Times New Roman"/>
                <w:sz w:val="24"/>
                <w:szCs w:val="24"/>
              </w:rPr>
            </w:pPr>
            <w:r w:rsidRPr="00953381">
              <w:rPr>
                <w:rFonts w:ascii="Times New Roman" w:hAnsi="Times New Roman" w:cs="Times New Roman"/>
                <w:sz w:val="24"/>
                <w:szCs w:val="24"/>
              </w:rPr>
              <w:t xml:space="preserve">El principal resultado al cual apunta el proyecto Derecho Penal Internacional y Justicia Transicional se inclina al impacto directo para llenar los vacíos que presenta a nivel procedimental el Desarrollo de las actuaciones de los sujetos procesales ante la Jurisdicción Especial para la Paz en Colombia, logrando los objetivos propuestos dentro de los Acuerdos de Paz, así como también la participación activa de la Universidad Santo Tomas en asuntos trascendentales para el ordenamiento jurídico colombiano. </w:t>
            </w:r>
          </w:p>
          <w:p w14:paraId="2583906B" w14:textId="77777777" w:rsidR="00A74ED5" w:rsidRPr="00953381" w:rsidRDefault="00A74ED5"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Como resultados específicos</w:t>
            </w:r>
            <w:r w:rsidR="00C6051D" w:rsidRPr="00953381">
              <w:rPr>
                <w:rFonts w:ascii="Times New Roman" w:hAnsi="Times New Roman" w:cs="Times New Roman"/>
                <w:sz w:val="24"/>
                <w:szCs w:val="24"/>
              </w:rPr>
              <w:t>,</w:t>
            </w:r>
            <w:r w:rsidRPr="00953381">
              <w:rPr>
                <w:rFonts w:ascii="Times New Roman" w:hAnsi="Times New Roman" w:cs="Times New Roman"/>
                <w:sz w:val="24"/>
                <w:szCs w:val="24"/>
              </w:rPr>
              <w:t xml:space="preserve"> el Proyecto Derecho Penal Internacional y Justicia Transicional</w:t>
            </w:r>
            <w:r w:rsidR="00C6051D" w:rsidRPr="00953381">
              <w:rPr>
                <w:rFonts w:ascii="Times New Roman" w:hAnsi="Times New Roman" w:cs="Times New Roman"/>
                <w:sz w:val="24"/>
                <w:szCs w:val="24"/>
              </w:rPr>
              <w:t xml:space="preserve">, </w:t>
            </w:r>
            <w:r w:rsidRPr="00953381">
              <w:rPr>
                <w:rFonts w:ascii="Times New Roman" w:hAnsi="Times New Roman" w:cs="Times New Roman"/>
                <w:sz w:val="24"/>
                <w:szCs w:val="24"/>
              </w:rPr>
              <w:t xml:space="preserve">se dispone impactar directamente sobre la producción científica de conocimiento en materia procedimental ante la Jurisdicción Especial de Paz en Colombia, proporcionando investigaciones y aportes jurídicos trascendentes puedan ser </w:t>
            </w:r>
            <w:r w:rsidR="00C56015" w:rsidRPr="00953381">
              <w:rPr>
                <w:rFonts w:ascii="Times New Roman" w:hAnsi="Times New Roman" w:cs="Times New Roman"/>
                <w:sz w:val="24"/>
                <w:szCs w:val="24"/>
              </w:rPr>
              <w:t>utilizados</w:t>
            </w:r>
            <w:r w:rsidRPr="00953381">
              <w:rPr>
                <w:rFonts w:ascii="Times New Roman" w:hAnsi="Times New Roman" w:cs="Times New Roman"/>
                <w:sz w:val="24"/>
                <w:szCs w:val="24"/>
              </w:rPr>
              <w:t xml:space="preserve"> por los investigadores del país, operadores jurídicos, estudiantes y demás comunidad académica en general. </w:t>
            </w:r>
          </w:p>
          <w:p w14:paraId="43482CF1" w14:textId="77777777" w:rsidR="00A74ED5" w:rsidRPr="00953381" w:rsidRDefault="00A74ED5"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xml:space="preserve">Así mismo, aportar conceptos desde el punto de vista científico – académico que logren contribuir en el caso en particular a la Procuraduría Delegada ante la Jurisdicción Especial de Paz, con el suficiente rigor jurídico y académico para llenar los vacíos en materia sustancial o procesal que contribuyan a la corrección de yerros jurídicos de gran importancia en la actualidad, conforme a lo estipulado en los Tratados Internacionales suscritos por Colombia, así como también bajo el cumplimiento de las garantías constitucionales y las leyes en materia de Justicias Transicional.   </w:t>
            </w:r>
          </w:p>
          <w:p w14:paraId="42F0EBBF" w14:textId="77777777" w:rsidR="00A74ED5" w:rsidRPr="00953381" w:rsidRDefault="00A74ED5" w:rsidP="00D77575">
            <w:pPr>
              <w:spacing w:line="276" w:lineRule="auto"/>
              <w:jc w:val="both"/>
              <w:rPr>
                <w:rFonts w:ascii="Times New Roman" w:hAnsi="Times New Roman" w:cs="Times New Roman"/>
                <w:sz w:val="24"/>
                <w:szCs w:val="24"/>
              </w:rPr>
            </w:pPr>
            <w:r w:rsidRPr="00953381">
              <w:rPr>
                <w:rFonts w:ascii="Times New Roman" w:hAnsi="Times New Roman" w:cs="Times New Roman"/>
                <w:b/>
                <w:sz w:val="24"/>
                <w:szCs w:val="24"/>
              </w:rPr>
              <w:t>Productos esperados</w:t>
            </w:r>
            <w:r w:rsidRPr="00953381">
              <w:rPr>
                <w:rFonts w:ascii="Times New Roman" w:hAnsi="Times New Roman" w:cs="Times New Roman"/>
                <w:sz w:val="24"/>
                <w:szCs w:val="24"/>
              </w:rPr>
              <w:t xml:space="preserve"> </w:t>
            </w:r>
          </w:p>
          <w:p w14:paraId="2F90E231" w14:textId="77777777" w:rsidR="00A74ED5" w:rsidRPr="00953381" w:rsidRDefault="00A74ED5" w:rsidP="00D77575">
            <w:pPr>
              <w:spacing w:line="276" w:lineRule="auto"/>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Los productos previstos a partir del Proyecto de Derecho Penal Internacional y Justicia Transicional, son:</w:t>
            </w:r>
          </w:p>
          <w:p w14:paraId="6442498A" w14:textId="77777777" w:rsidR="00A74ED5" w:rsidRPr="00953381" w:rsidRDefault="00A74ED5" w:rsidP="00D77575">
            <w:pPr>
              <w:pStyle w:val="Prrafodelista"/>
              <w:numPr>
                <w:ilvl w:val="0"/>
                <w:numId w:val="9"/>
              </w:numPr>
              <w:spacing w:line="276" w:lineRule="auto"/>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 xml:space="preserve">Como producto principal, un libro de Investigación. </w:t>
            </w:r>
          </w:p>
          <w:p w14:paraId="5E0C27DF" w14:textId="77777777" w:rsidR="00A74ED5" w:rsidRPr="00953381" w:rsidRDefault="00A74ED5" w:rsidP="00D77575">
            <w:pPr>
              <w:pStyle w:val="Prrafodelista"/>
              <w:numPr>
                <w:ilvl w:val="0"/>
                <w:numId w:val="9"/>
              </w:numPr>
              <w:spacing w:line="276" w:lineRule="auto"/>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Por periodicidad bimensual:</w:t>
            </w:r>
          </w:p>
          <w:p w14:paraId="13626FB4" w14:textId="77777777" w:rsidR="00885A35" w:rsidRPr="00953381" w:rsidRDefault="00885A35" w:rsidP="00885A35">
            <w:pPr>
              <w:pStyle w:val="Prrafodelista"/>
              <w:spacing w:line="276" w:lineRule="auto"/>
              <w:ind w:left="1440"/>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C</w:t>
            </w:r>
            <w:r w:rsidR="00A74ED5" w:rsidRPr="00953381">
              <w:rPr>
                <w:rFonts w:ascii="Times New Roman" w:hAnsi="Times New Roman" w:cs="Times New Roman"/>
                <w:sz w:val="24"/>
                <w:szCs w:val="24"/>
                <w:shd w:val="clear" w:color="auto" w:fill="FFFFFF"/>
              </w:rPr>
              <w:t>oncepto</w:t>
            </w:r>
            <w:r w:rsidRPr="00953381">
              <w:rPr>
                <w:rFonts w:ascii="Times New Roman" w:hAnsi="Times New Roman" w:cs="Times New Roman"/>
                <w:sz w:val="24"/>
                <w:szCs w:val="24"/>
                <w:shd w:val="clear" w:color="auto" w:fill="FFFFFF"/>
              </w:rPr>
              <w:t>s a demanda de</w:t>
            </w:r>
            <w:r w:rsidR="00A74ED5" w:rsidRPr="00953381">
              <w:rPr>
                <w:rFonts w:ascii="Times New Roman" w:hAnsi="Times New Roman" w:cs="Times New Roman"/>
                <w:sz w:val="24"/>
                <w:szCs w:val="24"/>
                <w:shd w:val="clear" w:color="auto" w:fill="FFFFFF"/>
              </w:rPr>
              <w:t xml:space="preserve"> la Procuraduría General de la N</w:t>
            </w:r>
            <w:r w:rsidRPr="00953381">
              <w:rPr>
                <w:rFonts w:ascii="Times New Roman" w:hAnsi="Times New Roman" w:cs="Times New Roman"/>
                <w:sz w:val="24"/>
                <w:szCs w:val="24"/>
                <w:shd w:val="clear" w:color="auto" w:fill="FFFFFF"/>
              </w:rPr>
              <w:t>ación, parte del convenio académico-investigativo.</w:t>
            </w:r>
          </w:p>
          <w:p w14:paraId="42641020" w14:textId="77777777" w:rsidR="00A74ED5" w:rsidRPr="00953381" w:rsidRDefault="00A74ED5" w:rsidP="00885A35">
            <w:pPr>
              <w:spacing w:line="276" w:lineRule="auto"/>
              <w:ind w:left="720"/>
              <w:jc w:val="both"/>
              <w:rPr>
                <w:rFonts w:ascii="Times New Roman" w:hAnsi="Times New Roman" w:cs="Times New Roman"/>
                <w:sz w:val="24"/>
                <w:szCs w:val="24"/>
                <w:shd w:val="clear" w:color="auto" w:fill="FFFFFF"/>
              </w:rPr>
            </w:pPr>
            <w:r w:rsidRPr="00953381">
              <w:rPr>
                <w:rFonts w:ascii="Times New Roman" w:eastAsia="SimSun" w:hAnsi="Times New Roman" w:cs="Times New Roman"/>
                <w:sz w:val="24"/>
                <w:szCs w:val="24"/>
                <w:lang w:eastAsia="zh-CN"/>
              </w:rPr>
              <w:t>El resultado de la investigación, entonces contendrá a través de la elaboración de tablas y mapas conceptuales que faciliten la comprensión de todos los destinatarios de este trabajo, la propuesta sobre una definición de máximo responsable, tanto en los aspectos objetivos y subjetivos de las conductas a ser investigadas penalmente.</w:t>
            </w:r>
          </w:p>
          <w:p w14:paraId="13CB7D42" w14:textId="77777777" w:rsidR="00A74ED5" w:rsidRPr="00953381" w:rsidRDefault="00A74ED5" w:rsidP="00D77575">
            <w:p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 xml:space="preserve">La política de administración al interior de este Proyecto, se desarrollar bajo el siguiente esquema: </w:t>
            </w:r>
          </w:p>
          <w:p w14:paraId="00911A75" w14:textId="77777777" w:rsidR="00A74ED5" w:rsidRPr="00953381" w:rsidRDefault="00A74ED5" w:rsidP="00D77575">
            <w:pPr>
              <w:pStyle w:val="Prrafodelista"/>
              <w:numPr>
                <w:ilvl w:val="0"/>
                <w:numId w:val="11"/>
              </w:num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Calidad de la información y los análisis. Existirá una metodología que permita responder a las exigencias de ciencia y tecnología de Colciencias, avalada por la comunidad científica nacional e internacional.</w:t>
            </w:r>
          </w:p>
          <w:p w14:paraId="59B0A6EF" w14:textId="77777777" w:rsidR="00A74ED5" w:rsidRPr="00953381" w:rsidRDefault="00A74ED5" w:rsidP="00D77575">
            <w:pPr>
              <w:pStyle w:val="Prrafodelista"/>
              <w:numPr>
                <w:ilvl w:val="0"/>
                <w:numId w:val="11"/>
              </w:num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Incidencia en análisis jurídicos respecto el desarrollo del procedimiento para cumplir las garantías del debido proceso estipuladas en la Constitución Política, así como también lo plasmado en los Acuerdos de la Habana. Esta es la utilidad práctica del Proyecto.</w:t>
            </w:r>
          </w:p>
          <w:p w14:paraId="69011403" w14:textId="77777777" w:rsidR="00A74ED5" w:rsidRPr="00953381" w:rsidRDefault="00A74ED5" w:rsidP="00D77575">
            <w:pPr>
              <w:pStyle w:val="Prrafodelista"/>
              <w:numPr>
                <w:ilvl w:val="0"/>
                <w:numId w:val="11"/>
              </w:num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El Proyecto tiene por propósito contribuir desde la academia al desarrollo de las ta</w:t>
            </w:r>
            <w:r w:rsidR="00885A35" w:rsidRPr="00953381">
              <w:rPr>
                <w:rFonts w:ascii="Times New Roman" w:hAnsi="Times New Roman" w:cs="Times New Roman"/>
                <w:sz w:val="24"/>
                <w:szCs w:val="24"/>
                <w:shd w:val="clear" w:color="auto" w:fill="FFFFFF"/>
              </w:rPr>
              <w:t>reas de que desempeña la delega</w:t>
            </w:r>
            <w:r w:rsidRPr="00953381">
              <w:rPr>
                <w:rFonts w:ascii="Times New Roman" w:hAnsi="Times New Roman" w:cs="Times New Roman"/>
                <w:sz w:val="24"/>
                <w:szCs w:val="24"/>
                <w:shd w:val="clear" w:color="auto" w:fill="FFFFFF"/>
              </w:rPr>
              <w:t xml:space="preserve">tura de la Procuraduría General de la Nación ante la JEP.   </w:t>
            </w:r>
          </w:p>
          <w:p w14:paraId="69699FB0" w14:textId="77777777" w:rsidR="00A74ED5" w:rsidRPr="00953381" w:rsidRDefault="00A74ED5" w:rsidP="00D77575">
            <w:pPr>
              <w:pStyle w:val="Prrafodelista"/>
              <w:numPr>
                <w:ilvl w:val="0"/>
                <w:numId w:val="11"/>
              </w:num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Apertura internacional. El Proyecto abrirá sus puertas, para realizar alianzas estratégicas con la comunidad internacional, mediante redes científicas de estudio.</w:t>
            </w:r>
          </w:p>
          <w:p w14:paraId="142012A9" w14:textId="77777777" w:rsidR="00A74ED5" w:rsidRPr="00953381" w:rsidRDefault="00A74ED5" w:rsidP="00D77575">
            <w:pPr>
              <w:pStyle w:val="Prrafodelista"/>
              <w:numPr>
                <w:ilvl w:val="0"/>
                <w:numId w:val="11"/>
              </w:num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Divulgación. Los resultados serán divulgados a la comunidad jurídica, a la academia, y a la ciudadanía en general, a través de su acceso a las fuentes de información y documentos.</w:t>
            </w:r>
          </w:p>
          <w:p w14:paraId="2D788A34" w14:textId="77777777" w:rsidR="00A74ED5" w:rsidRPr="00953381" w:rsidRDefault="00A74ED5" w:rsidP="00D77575">
            <w:pPr>
              <w:pStyle w:val="Prrafodelista"/>
              <w:numPr>
                <w:ilvl w:val="0"/>
                <w:numId w:val="11"/>
              </w:num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Autoevaluación. A través de un sistema de producción científica y de conocimiento, periódicamente el Proyecto será autoevaluado a fin de adoptar acciones de fortalecimiento y mejora continua.</w:t>
            </w:r>
          </w:p>
          <w:p w14:paraId="045AB833" w14:textId="77777777" w:rsidR="001D6087" w:rsidRPr="00953381" w:rsidRDefault="00A74ED5" w:rsidP="00880056">
            <w:pPr>
              <w:pStyle w:val="Prrafodelista"/>
              <w:numPr>
                <w:ilvl w:val="0"/>
                <w:numId w:val="11"/>
              </w:numPr>
              <w:spacing w:line="276" w:lineRule="auto"/>
              <w:jc w:val="both"/>
              <w:rPr>
                <w:rFonts w:ascii="Times New Roman" w:hAnsi="Times New Roman" w:cs="Times New Roman"/>
                <w:sz w:val="24"/>
                <w:szCs w:val="24"/>
                <w:shd w:val="clear" w:color="auto" w:fill="FFFFFF"/>
              </w:rPr>
            </w:pPr>
            <w:r w:rsidRPr="00953381">
              <w:rPr>
                <w:rFonts w:ascii="Times New Roman" w:hAnsi="Times New Roman" w:cs="Times New Roman"/>
                <w:sz w:val="24"/>
                <w:szCs w:val="24"/>
                <w:shd w:val="clear" w:color="auto" w:fill="FFFFFF"/>
              </w:rPr>
              <w:t>Plan Estratégico. bimestralmente el Proyecto será administrado a través de la implementación de un plan estratégico, producto de la autoevaluación interna y del desarrollo de las actividades propuestas, que permitan contribuir desde la academia el desarrollo de la actividad como sujeto procesal de interviniente que tiene la Procuraduría en desarrollo de la JEP.</w:t>
            </w:r>
          </w:p>
        </w:tc>
      </w:tr>
    </w:tbl>
    <w:p w14:paraId="20FB65E9"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pPr w:leftFromText="141" w:rightFromText="141" w:vertAnchor="page" w:horzAnchor="margin" w:tblpY="1036"/>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847D89" w:rsidRPr="00953381" w14:paraId="3FF29047" w14:textId="77777777" w:rsidTr="00847D89">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67816DEA" w14:textId="77777777" w:rsidR="00847D89" w:rsidRPr="00953381" w:rsidRDefault="00847D89" w:rsidP="00847D89">
            <w:pPr>
              <w:rPr>
                <w:rFonts w:ascii="Times New Roman" w:eastAsia="Times New Roman" w:hAnsi="Times New Roman" w:cs="Times New Roman"/>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B6294C7" w14:textId="77777777" w:rsidR="00847D89" w:rsidRPr="00953381" w:rsidRDefault="00847D89" w:rsidP="00847D89">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Presupuesto</w:t>
            </w:r>
          </w:p>
        </w:tc>
      </w:tr>
      <w:tr w:rsidR="00847D89" w:rsidRPr="00953381" w14:paraId="086C6341" w14:textId="77777777" w:rsidTr="00847D89">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5795C28B" w14:textId="77777777" w:rsidR="00847D89" w:rsidRPr="00953381" w:rsidRDefault="00847D89" w:rsidP="00847D89">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275524AA" w14:textId="77777777" w:rsidR="00847D89" w:rsidRPr="00953381" w:rsidRDefault="00847D89" w:rsidP="00847D89">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Horas nómina</w:t>
            </w:r>
          </w:p>
        </w:tc>
      </w:tr>
      <w:tr w:rsidR="00847D89" w:rsidRPr="00953381" w14:paraId="4C7782A1" w14:textId="77777777" w:rsidTr="00847D89">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12871C1" w14:textId="77777777" w:rsidR="00847D89" w:rsidRPr="00953381" w:rsidRDefault="00847D89" w:rsidP="00847D89">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7A0DB58" w14:textId="77777777" w:rsidR="00847D89" w:rsidRPr="00953381" w:rsidRDefault="00847D89" w:rsidP="00847D89">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10B9DD5" w14:textId="77777777" w:rsidR="00847D89" w:rsidRPr="00953381" w:rsidRDefault="00847D89" w:rsidP="00847D89">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5B2A635" w14:textId="77777777" w:rsidR="00847D89" w:rsidRPr="00953381" w:rsidRDefault="00847D89" w:rsidP="00847D89">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219F1114" w14:textId="77777777" w:rsidR="00847D89" w:rsidRPr="00953381" w:rsidRDefault="00847D89" w:rsidP="00847D89">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E5EF8B1" w14:textId="77777777" w:rsidR="00847D89" w:rsidRPr="00953381" w:rsidRDefault="00847D89" w:rsidP="00847D89">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Total ($)</w:t>
            </w:r>
          </w:p>
        </w:tc>
      </w:tr>
      <w:tr w:rsidR="00847D89" w:rsidRPr="00953381" w14:paraId="5B7775BF" w14:textId="77777777" w:rsidTr="00847D89">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FDB3CB9" w14:textId="77777777" w:rsidR="00847D89" w:rsidRPr="00953381" w:rsidRDefault="00847D89" w:rsidP="00847D89">
            <w:pPr>
              <w:spacing w:after="0" w:line="276" w:lineRule="auto"/>
              <w:jc w:val="center"/>
              <w:rPr>
                <w:rFonts w:ascii="Times New Roman" w:eastAsia="Times New Roman" w:hAnsi="Times New Roman" w:cs="Times New Roman"/>
                <w:color w:val="222222"/>
                <w:sz w:val="24"/>
                <w:szCs w:val="24"/>
                <w:lang w:eastAsia="es-CO"/>
              </w:rPr>
            </w:pPr>
            <w:r w:rsidRPr="00953381">
              <w:rPr>
                <w:rFonts w:ascii="Times New Roman" w:eastAsia="Times New Roman" w:hAnsi="Times New Roman" w:cs="Times New Roman"/>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8B53DB4" w14:textId="36218E5E"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Sandra Patricia Ramírez Montes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C0CFA95" w14:textId="14346135"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8F5F7F4" w14:textId="6E5D81F9" w:rsidR="00847D89" w:rsidRPr="00953381" w:rsidRDefault="00B17BD6"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4F360C9A" w14:textId="061A3F3C"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Seccional Bogotá – Sede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78E5C4A" w14:textId="53A17FC1" w:rsidR="00847D89" w:rsidRPr="00953381" w:rsidRDefault="00B17BD6"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1.600.000</w:t>
            </w:r>
          </w:p>
        </w:tc>
      </w:tr>
      <w:tr w:rsidR="00847D89" w:rsidRPr="00953381" w14:paraId="22E41C4E" w14:textId="77777777" w:rsidTr="00847D89">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10ED0BB0" w14:textId="77777777" w:rsidR="00847D89" w:rsidRPr="00953381" w:rsidRDefault="00847D89" w:rsidP="00847D89">
            <w:pPr>
              <w:spacing w:after="0" w:line="276" w:lineRule="auto"/>
              <w:jc w:val="center"/>
              <w:rPr>
                <w:rFonts w:ascii="Times New Roman" w:eastAsia="Times New Roman" w:hAnsi="Times New Roman" w:cs="Times New Roman"/>
                <w:color w:val="222222"/>
                <w:sz w:val="24"/>
                <w:szCs w:val="24"/>
                <w:lang w:eastAsia="es-CO"/>
              </w:rPr>
            </w:pPr>
            <w:r w:rsidRPr="00953381">
              <w:rPr>
                <w:rFonts w:ascii="Times New Roman" w:eastAsia="Times New Roman" w:hAnsi="Times New Roman" w:cs="Times New Roman"/>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0E6169B" w14:textId="4DBCC4B6"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Diego Peña Peña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5FE36F0" w14:textId="791EB007"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8E6E21" w14:textId="719A61A5"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40</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2723B2C5" w14:textId="7993C3EA"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Seccional Bogotá – Sede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8DEDAF" w14:textId="357462D7" w:rsidR="00847D89" w:rsidRPr="00953381" w:rsidRDefault="00B17BD6"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1.600.000</w:t>
            </w:r>
          </w:p>
        </w:tc>
      </w:tr>
      <w:tr w:rsidR="00847D89" w:rsidRPr="00953381" w14:paraId="45324DA2" w14:textId="77777777" w:rsidTr="00847D89">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241EABFD" w14:textId="77777777" w:rsidR="00847D89" w:rsidRPr="00953381" w:rsidRDefault="00847D89" w:rsidP="00847D89">
            <w:pPr>
              <w:spacing w:after="0" w:line="276" w:lineRule="auto"/>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7B8BF9C" w14:textId="71CA8C01"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 xml:space="preserve">Miguel Ángel Morales </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9B8E14" w14:textId="4797684C"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Estudiante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BA656E8" w14:textId="5E4070FF"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Estudiante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0760BA42" w14:textId="1B239AF1"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Seccional Bogotá – Sede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4D61D64" w14:textId="66E224C3"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0</w:t>
            </w:r>
          </w:p>
        </w:tc>
      </w:tr>
      <w:tr w:rsidR="00847D89" w:rsidRPr="00953381" w14:paraId="5CE29AD1" w14:textId="77777777" w:rsidTr="00847D89">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35D9248E" w14:textId="77777777" w:rsidR="00847D89" w:rsidRPr="00953381" w:rsidRDefault="00847D89" w:rsidP="00847D89">
            <w:pPr>
              <w:spacing w:after="0" w:line="276" w:lineRule="auto"/>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65C3A38" w14:textId="20156093"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Daniel Alvarado Lugo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B325FFD" w14:textId="677AA561"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Estudiante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6997175" w14:textId="2864583E"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Estudiante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57A27BC8" w14:textId="73C8CB60"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Seccional Bogotá – Sede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737F2D" w14:textId="05525680"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0</w:t>
            </w:r>
          </w:p>
        </w:tc>
      </w:tr>
      <w:tr w:rsidR="00847D89" w:rsidRPr="00953381" w14:paraId="147D40CE" w14:textId="77777777" w:rsidTr="00847D89">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14:paraId="7C5A29FA" w14:textId="77777777" w:rsidR="00847D89" w:rsidRPr="00953381" w:rsidRDefault="00847D89" w:rsidP="00847D89">
            <w:pPr>
              <w:spacing w:after="0" w:line="276" w:lineRule="auto"/>
              <w:rPr>
                <w:rFonts w:ascii="Times New Roman" w:eastAsia="Times New Roman" w:hAnsi="Times New Roman" w:cs="Times New Roman"/>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A0944CC" w14:textId="4B7FC361"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Sergio Molina Ducuara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0A10C05" w14:textId="76ACD9CB"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Estudiante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56E159" w14:textId="0FA6107A"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Estudiante</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091002C1" w14:textId="5A510CA8"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Seccional Bogotá – Sede Edificio Doctor Angélico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6465D7C" w14:textId="3C1B4A31" w:rsidR="00847D89" w:rsidRPr="00953381" w:rsidRDefault="00C94627" w:rsidP="00847D89">
            <w:pPr>
              <w:spacing w:after="0" w:line="276" w:lineRule="auto"/>
              <w:jc w:val="center"/>
              <w:rPr>
                <w:rFonts w:ascii="Times New Roman" w:eastAsia="Times New Roman" w:hAnsi="Times New Roman" w:cs="Times New Roman"/>
                <w:color w:val="222222"/>
                <w:sz w:val="24"/>
                <w:szCs w:val="24"/>
                <w:lang w:eastAsia="es-CO"/>
              </w:rPr>
            </w:pPr>
            <w:r>
              <w:rPr>
                <w:rFonts w:ascii="Times New Roman" w:eastAsia="Times New Roman" w:hAnsi="Times New Roman" w:cs="Times New Roman"/>
                <w:color w:val="222222"/>
                <w:sz w:val="24"/>
                <w:szCs w:val="24"/>
                <w:lang w:eastAsia="es-CO"/>
              </w:rPr>
              <w:t>0</w:t>
            </w:r>
          </w:p>
        </w:tc>
      </w:tr>
    </w:tbl>
    <w:p w14:paraId="242BE1C0" w14:textId="77777777" w:rsidR="002A18AF" w:rsidRPr="00953381" w:rsidRDefault="002A18AF" w:rsidP="00D77575">
      <w:pPr>
        <w:spacing w:after="0" w:line="276"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RPr="00953381" w14:paraId="4CDAF32A" w14:textId="77777777" w:rsidTr="00ED1717">
        <w:tc>
          <w:tcPr>
            <w:tcW w:w="0" w:type="auto"/>
            <w:shd w:val="clear" w:color="auto" w:fill="FFFFFF"/>
            <w:tcMar>
              <w:top w:w="15" w:type="dxa"/>
              <w:left w:w="15" w:type="dxa"/>
              <w:bottom w:w="15" w:type="dxa"/>
              <w:right w:w="15" w:type="dxa"/>
            </w:tcMar>
            <w:vAlign w:val="center"/>
            <w:hideMark/>
          </w:tcPr>
          <w:p w14:paraId="42803E18" w14:textId="77777777" w:rsidR="00ED1717" w:rsidRPr="00953381" w:rsidRDefault="00ED1717" w:rsidP="00D77575">
            <w:pPr>
              <w:spacing w:after="0" w:line="276" w:lineRule="auto"/>
              <w:rPr>
                <w:rFonts w:ascii="Times New Roman" w:hAnsi="Times New Roman" w:cs="Times New Roman"/>
                <w:sz w:val="24"/>
                <w:szCs w:val="24"/>
                <w:lang w:eastAsia="es-CO"/>
              </w:rPr>
            </w:pPr>
          </w:p>
        </w:tc>
      </w:tr>
    </w:tbl>
    <w:p w14:paraId="06AF60F0" w14:textId="582D635C" w:rsidR="00A74ED5" w:rsidRPr="00953381" w:rsidRDefault="00FC1D69" w:rsidP="00D77575">
      <w:pPr>
        <w:tabs>
          <w:tab w:val="left" w:pos="3525"/>
        </w:tabs>
        <w:spacing w:line="276" w:lineRule="auto"/>
        <w:rPr>
          <w:rFonts w:ascii="Times New Roman" w:hAnsi="Times New Roman" w:cs="Times New Roman"/>
          <w:sz w:val="24"/>
          <w:szCs w:val="24"/>
          <w:lang w:val="es-ES"/>
        </w:rPr>
      </w:pPr>
      <w:r>
        <w:rPr>
          <w:rFonts w:ascii="Times New Roman" w:hAnsi="Times New Roman" w:cs="Times New Roman"/>
          <w:sz w:val="24"/>
          <w:szCs w:val="24"/>
          <w:lang w:val="es-ES"/>
        </w:rPr>
        <w:t>¿</w:t>
      </w:r>
    </w:p>
    <w:tbl>
      <w:tblPr>
        <w:tblStyle w:val="Tablanormal1"/>
        <w:tblW w:w="14593" w:type="dxa"/>
        <w:tblLook w:val="04A0" w:firstRow="1" w:lastRow="0" w:firstColumn="1" w:lastColumn="0" w:noHBand="0" w:noVBand="1"/>
      </w:tblPr>
      <w:tblGrid>
        <w:gridCol w:w="8519"/>
        <w:gridCol w:w="6074"/>
      </w:tblGrid>
      <w:tr w:rsidR="003A3505" w:rsidRPr="00953381" w14:paraId="5D3E31E0" w14:textId="77777777" w:rsidTr="00FC1D69">
        <w:trPr>
          <w:cnfStyle w:val="100000000000" w:firstRow="1" w:lastRow="0" w:firstColumn="0" w:lastColumn="0" w:oddVBand="0" w:evenVBand="0" w:oddHBand="0" w:evenHBand="0" w:firstRowFirstColumn="0" w:firstRowLastColumn="0" w:lastRowFirstColumn="0" w:lastRowLastColumn="0"/>
          <w:trHeight w:val="276"/>
        </w:trPr>
        <w:tc>
          <w:tcPr>
            <w:cnfStyle w:val="001000000000" w:firstRow="0" w:lastRow="0" w:firstColumn="1" w:lastColumn="0" w:oddVBand="0" w:evenVBand="0" w:oddHBand="0" w:evenHBand="0" w:firstRowFirstColumn="0" w:firstRowLastColumn="0" w:lastRowFirstColumn="0" w:lastRowLastColumn="0"/>
            <w:tcW w:w="8519" w:type="dxa"/>
          </w:tcPr>
          <w:p w14:paraId="11268007" w14:textId="77777777" w:rsidR="003A3505" w:rsidRPr="00953381" w:rsidRDefault="003A3505"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Actividad</w:t>
            </w:r>
          </w:p>
        </w:tc>
        <w:tc>
          <w:tcPr>
            <w:tcW w:w="6074" w:type="dxa"/>
          </w:tcPr>
          <w:p w14:paraId="0D0A3FCC" w14:textId="77777777" w:rsidR="003A3505" w:rsidRPr="00953381" w:rsidRDefault="003A3505" w:rsidP="00D77575">
            <w:pPr>
              <w:spacing w:line="276"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Fecha</w:t>
            </w:r>
          </w:p>
        </w:tc>
      </w:tr>
      <w:tr w:rsidR="003A3505" w:rsidRPr="00953381" w14:paraId="4CB20FAC"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360C4421"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Fecha de inicio del Proyecto</w:t>
            </w:r>
          </w:p>
        </w:tc>
        <w:tc>
          <w:tcPr>
            <w:tcW w:w="6074" w:type="dxa"/>
          </w:tcPr>
          <w:p w14:paraId="0F9E7318"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Febrero 2020</w:t>
            </w:r>
          </w:p>
        </w:tc>
      </w:tr>
      <w:tr w:rsidR="003A3505" w:rsidRPr="00953381" w14:paraId="03D9F20D" w14:textId="77777777" w:rsidTr="00FC1D69">
        <w:trPr>
          <w:trHeight w:val="276"/>
        </w:trPr>
        <w:tc>
          <w:tcPr>
            <w:cnfStyle w:val="001000000000" w:firstRow="0" w:lastRow="0" w:firstColumn="1" w:lastColumn="0" w:oddVBand="0" w:evenVBand="0" w:oddHBand="0" w:evenHBand="0" w:firstRowFirstColumn="0" w:firstRowLastColumn="0" w:lastRowFirstColumn="0" w:lastRowLastColumn="0"/>
            <w:tcW w:w="8519" w:type="dxa"/>
          </w:tcPr>
          <w:p w14:paraId="66101CEA"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13321846"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3 de Febrero de 2020</w:t>
            </w:r>
          </w:p>
        </w:tc>
      </w:tr>
      <w:tr w:rsidR="003A3505" w:rsidRPr="00953381" w14:paraId="10FA40DF"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5B278E2D"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Presentación de Concepto ante la Procuraduría de la JEP</w:t>
            </w:r>
          </w:p>
        </w:tc>
        <w:tc>
          <w:tcPr>
            <w:tcW w:w="6074" w:type="dxa"/>
          </w:tcPr>
          <w:p w14:paraId="178629B2"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A demanda de la institución</w:t>
            </w:r>
          </w:p>
        </w:tc>
      </w:tr>
      <w:tr w:rsidR="003A3505" w:rsidRPr="00953381" w14:paraId="21C2D9BF" w14:textId="77777777" w:rsidTr="00FC1D69">
        <w:trPr>
          <w:trHeight w:val="276"/>
        </w:trPr>
        <w:tc>
          <w:tcPr>
            <w:cnfStyle w:val="001000000000" w:firstRow="0" w:lastRow="0" w:firstColumn="1" w:lastColumn="0" w:oddVBand="0" w:evenVBand="0" w:oddHBand="0" w:evenHBand="0" w:firstRowFirstColumn="0" w:firstRowLastColumn="0" w:lastRowFirstColumn="0" w:lastRowLastColumn="0"/>
            <w:tcW w:w="8519" w:type="dxa"/>
          </w:tcPr>
          <w:p w14:paraId="6B976F1F"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2B8ED660"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17 de febrero de 2020</w:t>
            </w:r>
          </w:p>
        </w:tc>
      </w:tr>
      <w:tr w:rsidR="003A3505" w:rsidRPr="00953381" w14:paraId="60863FF5"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4B28490E"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Socialización de Investigaciones del mes</w:t>
            </w:r>
          </w:p>
        </w:tc>
        <w:tc>
          <w:tcPr>
            <w:tcW w:w="6074" w:type="dxa"/>
          </w:tcPr>
          <w:p w14:paraId="638781AA"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28 febrero 2020</w:t>
            </w:r>
          </w:p>
        </w:tc>
      </w:tr>
      <w:tr w:rsidR="003A3505" w:rsidRPr="00953381" w14:paraId="6CFAF027" w14:textId="77777777" w:rsidTr="00FC1D69">
        <w:trPr>
          <w:trHeight w:val="276"/>
        </w:trPr>
        <w:tc>
          <w:tcPr>
            <w:cnfStyle w:val="001000000000" w:firstRow="0" w:lastRow="0" w:firstColumn="1" w:lastColumn="0" w:oddVBand="0" w:evenVBand="0" w:oddHBand="0" w:evenHBand="0" w:firstRowFirstColumn="0" w:firstRowLastColumn="0" w:lastRowFirstColumn="0" w:lastRowLastColumn="0"/>
            <w:tcW w:w="8519" w:type="dxa"/>
          </w:tcPr>
          <w:p w14:paraId="195074BF"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3E9B7597"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2 de marzo de 2020</w:t>
            </w:r>
          </w:p>
        </w:tc>
      </w:tr>
      <w:tr w:rsidR="003A3505" w:rsidRPr="00953381" w14:paraId="5B84F6ED"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71DC0140"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Presentación de Concepto ante la Procuraduría de la JEP</w:t>
            </w:r>
          </w:p>
        </w:tc>
        <w:tc>
          <w:tcPr>
            <w:tcW w:w="6074" w:type="dxa"/>
          </w:tcPr>
          <w:p w14:paraId="2028E279"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A demanda de la institución</w:t>
            </w:r>
          </w:p>
        </w:tc>
      </w:tr>
      <w:tr w:rsidR="003A3505" w:rsidRPr="00953381" w14:paraId="5120F50B"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1701BA11"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384BDB18"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16 de marzo de 2020</w:t>
            </w:r>
          </w:p>
        </w:tc>
      </w:tr>
      <w:tr w:rsidR="003A3505" w:rsidRPr="00953381" w14:paraId="0B1EA9AF"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78659237"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Socialización de Investigaciones del mes</w:t>
            </w:r>
          </w:p>
        </w:tc>
        <w:tc>
          <w:tcPr>
            <w:tcW w:w="6074" w:type="dxa"/>
          </w:tcPr>
          <w:p w14:paraId="6BA74568"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31 marzo de 2020</w:t>
            </w:r>
          </w:p>
        </w:tc>
      </w:tr>
      <w:tr w:rsidR="003A3505" w:rsidRPr="00953381" w14:paraId="56F10FB6"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32605EA4"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361B78AB"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6 de abril de 2020</w:t>
            </w:r>
          </w:p>
        </w:tc>
      </w:tr>
      <w:tr w:rsidR="003A3505" w:rsidRPr="00953381" w14:paraId="51BB5F65"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78F49FEA"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Presentación de Concepto ante la Procuraduría de la JEP</w:t>
            </w:r>
          </w:p>
        </w:tc>
        <w:tc>
          <w:tcPr>
            <w:tcW w:w="6074" w:type="dxa"/>
          </w:tcPr>
          <w:p w14:paraId="5BA7DC4D"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A demanda de la institución</w:t>
            </w:r>
          </w:p>
        </w:tc>
      </w:tr>
      <w:tr w:rsidR="003A3505" w:rsidRPr="00953381" w14:paraId="7BA174D6"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1C479556"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0138D073"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20 de abril de 2020</w:t>
            </w:r>
          </w:p>
        </w:tc>
      </w:tr>
      <w:tr w:rsidR="003A3505" w:rsidRPr="00953381" w14:paraId="11A07FB8"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7C0C2442"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Socialización de Investigaciones del mes</w:t>
            </w:r>
          </w:p>
        </w:tc>
        <w:tc>
          <w:tcPr>
            <w:tcW w:w="6074" w:type="dxa"/>
          </w:tcPr>
          <w:p w14:paraId="78D800B8"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28 de abril de 2020</w:t>
            </w:r>
          </w:p>
        </w:tc>
      </w:tr>
      <w:tr w:rsidR="003A3505" w:rsidRPr="00953381" w14:paraId="7F731068"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55506679"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08780561"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4 de mayo de 2020</w:t>
            </w:r>
          </w:p>
        </w:tc>
      </w:tr>
      <w:tr w:rsidR="003A3505" w:rsidRPr="00953381" w14:paraId="0EB97F4B"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7C49727E"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Presentación de Concepto ante la Procuraduría de la JEP</w:t>
            </w:r>
          </w:p>
        </w:tc>
        <w:tc>
          <w:tcPr>
            <w:tcW w:w="6074" w:type="dxa"/>
          </w:tcPr>
          <w:p w14:paraId="28BA50C6"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A demanda de la institución</w:t>
            </w:r>
          </w:p>
        </w:tc>
      </w:tr>
      <w:tr w:rsidR="003A3505" w:rsidRPr="00953381" w14:paraId="6CC013B1"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7D551F08"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45947E5A"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18 de mayo de 2020</w:t>
            </w:r>
          </w:p>
        </w:tc>
      </w:tr>
      <w:tr w:rsidR="003A3505" w:rsidRPr="00953381" w14:paraId="77F6DA59"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1FC054B4"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Socialización de Investigaciones del mes</w:t>
            </w:r>
          </w:p>
        </w:tc>
        <w:tc>
          <w:tcPr>
            <w:tcW w:w="6074" w:type="dxa"/>
          </w:tcPr>
          <w:p w14:paraId="307E4A58"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28 de mayo de 2020</w:t>
            </w:r>
          </w:p>
        </w:tc>
      </w:tr>
      <w:tr w:rsidR="003A3505" w:rsidRPr="00953381" w14:paraId="25646F45"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54237401"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6F2624F3"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 de junio de 2020</w:t>
            </w:r>
          </w:p>
        </w:tc>
      </w:tr>
      <w:tr w:rsidR="003A3505" w:rsidRPr="00953381" w14:paraId="79D132D6"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190D809C"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Presentación de Concepto ante la Procuraduría de la JEP</w:t>
            </w:r>
          </w:p>
        </w:tc>
        <w:tc>
          <w:tcPr>
            <w:tcW w:w="6074" w:type="dxa"/>
          </w:tcPr>
          <w:p w14:paraId="360BB2A5"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A demanda de la institución</w:t>
            </w:r>
          </w:p>
        </w:tc>
      </w:tr>
      <w:tr w:rsidR="003A3505" w:rsidRPr="00953381" w14:paraId="19D9F2E8"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69984635"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11CA52DF"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15 de junio de 2020</w:t>
            </w:r>
          </w:p>
        </w:tc>
      </w:tr>
      <w:tr w:rsidR="003A3505" w:rsidRPr="00953381" w14:paraId="5A86FA3A"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5948631B"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Autoevaluación miembros del Proyecto</w:t>
            </w:r>
          </w:p>
        </w:tc>
        <w:tc>
          <w:tcPr>
            <w:tcW w:w="6074" w:type="dxa"/>
          </w:tcPr>
          <w:p w14:paraId="490EDED2"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19 de junio de 2020</w:t>
            </w:r>
          </w:p>
        </w:tc>
      </w:tr>
      <w:tr w:rsidR="003A3505" w:rsidRPr="00953381" w14:paraId="7835A1EB"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073A580B"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645050B8"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6 de julio 2020</w:t>
            </w:r>
          </w:p>
        </w:tc>
      </w:tr>
      <w:tr w:rsidR="003A3505" w:rsidRPr="00953381" w14:paraId="5808F7AA"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3C91B6F9"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Presentación de Concepto ante la Procuraduría de la JEP</w:t>
            </w:r>
          </w:p>
        </w:tc>
        <w:tc>
          <w:tcPr>
            <w:tcW w:w="6074" w:type="dxa"/>
          </w:tcPr>
          <w:p w14:paraId="3D253903"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A demanda de la institución</w:t>
            </w:r>
          </w:p>
        </w:tc>
      </w:tr>
      <w:tr w:rsidR="003A3505" w:rsidRPr="00953381" w14:paraId="132F4979"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6B120AD9"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2E371BB9"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21 de julio 2020</w:t>
            </w:r>
          </w:p>
        </w:tc>
      </w:tr>
      <w:tr w:rsidR="003A3505" w:rsidRPr="00953381" w14:paraId="60D0C353"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18226274"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Socialización de Investigaciones del mes</w:t>
            </w:r>
          </w:p>
        </w:tc>
        <w:tc>
          <w:tcPr>
            <w:tcW w:w="6074" w:type="dxa"/>
          </w:tcPr>
          <w:p w14:paraId="7A27B828"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30 de julio 2020</w:t>
            </w:r>
          </w:p>
        </w:tc>
      </w:tr>
      <w:tr w:rsidR="003A3505" w:rsidRPr="00953381" w14:paraId="58C328C1"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43E23D77"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595CD0CD"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3 de agosto 2020</w:t>
            </w:r>
          </w:p>
        </w:tc>
      </w:tr>
      <w:tr w:rsidR="003A3505" w:rsidRPr="00953381" w14:paraId="285E589A"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51FF5D9D"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Socialización de Investigaciones del mes</w:t>
            </w:r>
          </w:p>
        </w:tc>
        <w:tc>
          <w:tcPr>
            <w:tcW w:w="6074" w:type="dxa"/>
          </w:tcPr>
          <w:p w14:paraId="4CB72048"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28 de agosto 2020</w:t>
            </w:r>
          </w:p>
        </w:tc>
      </w:tr>
      <w:tr w:rsidR="003A3505" w:rsidRPr="00953381" w14:paraId="4F4AEF57"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4679DBBE"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4BEFF305"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31 de agosto 2020</w:t>
            </w:r>
          </w:p>
        </w:tc>
      </w:tr>
      <w:tr w:rsidR="003A3505" w:rsidRPr="00953381" w14:paraId="730C469F"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08CCC55C"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Autoevaluación miembros del Proyecto</w:t>
            </w:r>
          </w:p>
        </w:tc>
        <w:tc>
          <w:tcPr>
            <w:tcW w:w="6074" w:type="dxa"/>
          </w:tcPr>
          <w:p w14:paraId="32BC0B5A"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01 de septiembre de2020</w:t>
            </w:r>
          </w:p>
        </w:tc>
      </w:tr>
      <w:tr w:rsidR="003A3505" w:rsidRPr="00953381" w14:paraId="13D976CD"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38FE342E"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0B248A47"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7 de septiembre de 2020</w:t>
            </w:r>
          </w:p>
        </w:tc>
      </w:tr>
      <w:tr w:rsidR="003A3505" w:rsidRPr="00953381" w14:paraId="63332B41"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18AF4202"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Presentación de Concepto ante la Procuraduría de la JEP</w:t>
            </w:r>
          </w:p>
        </w:tc>
        <w:tc>
          <w:tcPr>
            <w:tcW w:w="6074" w:type="dxa"/>
          </w:tcPr>
          <w:p w14:paraId="16840EA9"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A demanda de la institución</w:t>
            </w:r>
          </w:p>
        </w:tc>
      </w:tr>
      <w:tr w:rsidR="003A3505" w:rsidRPr="00953381" w14:paraId="6DC42AE2"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3D0F4FDA"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0F7745F9"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21 de septiembre de 2020</w:t>
            </w:r>
          </w:p>
        </w:tc>
      </w:tr>
      <w:tr w:rsidR="003A3505" w:rsidRPr="00953381" w14:paraId="66B4078C"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19AE209B"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Presentación de Concepto ante la Procuraduría de la JEP</w:t>
            </w:r>
          </w:p>
        </w:tc>
        <w:tc>
          <w:tcPr>
            <w:tcW w:w="6074" w:type="dxa"/>
          </w:tcPr>
          <w:p w14:paraId="4825A191"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A demanda de la Institución</w:t>
            </w:r>
          </w:p>
        </w:tc>
      </w:tr>
      <w:tr w:rsidR="003A3505" w:rsidRPr="00953381" w14:paraId="6E870835"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239277D4"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450BBE0E"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5 octubre 2020</w:t>
            </w:r>
          </w:p>
        </w:tc>
      </w:tr>
      <w:tr w:rsidR="003A3505" w:rsidRPr="00953381" w14:paraId="5975E955"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4D52D363"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Autoevaluación miembros del Proyecto</w:t>
            </w:r>
          </w:p>
        </w:tc>
        <w:tc>
          <w:tcPr>
            <w:tcW w:w="6074" w:type="dxa"/>
          </w:tcPr>
          <w:p w14:paraId="7D8459CC"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16 octubre 2020</w:t>
            </w:r>
          </w:p>
        </w:tc>
      </w:tr>
      <w:tr w:rsidR="003A3505" w:rsidRPr="00953381" w14:paraId="4EBA896B"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1B855665"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65502579"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19 octubre 2020</w:t>
            </w:r>
          </w:p>
        </w:tc>
      </w:tr>
      <w:tr w:rsidR="003A3505" w:rsidRPr="00953381" w14:paraId="2CD4690B"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6536AE60"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 xml:space="preserve">Socialización de resultados </w:t>
            </w:r>
          </w:p>
        </w:tc>
        <w:tc>
          <w:tcPr>
            <w:tcW w:w="6074" w:type="dxa"/>
          </w:tcPr>
          <w:p w14:paraId="7DCC9747"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30 0ctubre 2020</w:t>
            </w:r>
          </w:p>
        </w:tc>
      </w:tr>
      <w:tr w:rsidR="003A3505" w:rsidRPr="00953381" w14:paraId="6FECF719"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6BCE9459"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6F1E13DD"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2 noviembre 2020</w:t>
            </w:r>
          </w:p>
        </w:tc>
      </w:tr>
      <w:tr w:rsidR="003A3505" w:rsidRPr="00953381" w14:paraId="092C21F3"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70D076FC"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 xml:space="preserve">Presentación Final  Libro </w:t>
            </w:r>
          </w:p>
        </w:tc>
        <w:tc>
          <w:tcPr>
            <w:tcW w:w="6074" w:type="dxa"/>
          </w:tcPr>
          <w:p w14:paraId="087199F6"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13 noviembre 2020</w:t>
            </w:r>
          </w:p>
        </w:tc>
      </w:tr>
      <w:tr w:rsidR="003A3505" w:rsidRPr="00953381" w14:paraId="27226E5A" w14:textId="77777777" w:rsidTr="00FC1D69">
        <w:trPr>
          <w:trHeight w:val="260"/>
        </w:trPr>
        <w:tc>
          <w:tcPr>
            <w:cnfStyle w:val="001000000000" w:firstRow="0" w:lastRow="0" w:firstColumn="1" w:lastColumn="0" w:oddVBand="0" w:evenVBand="0" w:oddHBand="0" w:evenHBand="0" w:firstRowFirstColumn="0" w:firstRowLastColumn="0" w:lastRowFirstColumn="0" w:lastRowLastColumn="0"/>
            <w:tcW w:w="8519" w:type="dxa"/>
          </w:tcPr>
          <w:p w14:paraId="7D1F27DD"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Presencial Integrantes Proyecto</w:t>
            </w:r>
          </w:p>
        </w:tc>
        <w:tc>
          <w:tcPr>
            <w:tcW w:w="6074" w:type="dxa"/>
          </w:tcPr>
          <w:p w14:paraId="2F493928" w14:textId="77777777" w:rsidR="003A3505" w:rsidRPr="00953381" w:rsidRDefault="003A3505" w:rsidP="00D77575">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16 noviembre 2020</w:t>
            </w:r>
          </w:p>
        </w:tc>
      </w:tr>
      <w:tr w:rsidR="003A3505" w:rsidRPr="00953381" w14:paraId="3C2F8296" w14:textId="77777777" w:rsidTr="00FC1D69">
        <w:trPr>
          <w:cnfStyle w:val="000000100000" w:firstRow="0" w:lastRow="0" w:firstColumn="0" w:lastColumn="0" w:oddVBand="0" w:evenVBand="0" w:oddHBand="1" w:evenHBand="0" w:firstRowFirstColumn="0" w:firstRowLastColumn="0" w:lastRowFirstColumn="0" w:lastRowLastColumn="0"/>
          <w:trHeight w:val="260"/>
        </w:trPr>
        <w:tc>
          <w:tcPr>
            <w:cnfStyle w:val="001000000000" w:firstRow="0" w:lastRow="0" w:firstColumn="1" w:lastColumn="0" w:oddVBand="0" w:evenVBand="0" w:oddHBand="0" w:evenHBand="0" w:firstRowFirstColumn="0" w:firstRowLastColumn="0" w:lastRowFirstColumn="0" w:lastRowLastColumn="0"/>
            <w:tcW w:w="8519" w:type="dxa"/>
          </w:tcPr>
          <w:p w14:paraId="6EF03CB9" w14:textId="77777777" w:rsidR="003A3505" w:rsidRPr="00953381" w:rsidRDefault="003A3505" w:rsidP="00D77575">
            <w:pPr>
              <w:spacing w:line="276" w:lineRule="auto"/>
              <w:jc w:val="both"/>
              <w:rPr>
                <w:rFonts w:ascii="Times New Roman" w:hAnsi="Times New Roman" w:cs="Times New Roman"/>
                <w:b w:val="0"/>
                <w:sz w:val="24"/>
                <w:szCs w:val="24"/>
              </w:rPr>
            </w:pPr>
            <w:r w:rsidRPr="00953381">
              <w:rPr>
                <w:rFonts w:ascii="Times New Roman" w:hAnsi="Times New Roman" w:cs="Times New Roman"/>
                <w:b w:val="0"/>
                <w:sz w:val="24"/>
                <w:szCs w:val="24"/>
              </w:rPr>
              <w:t>Reunión Final</w:t>
            </w:r>
          </w:p>
        </w:tc>
        <w:tc>
          <w:tcPr>
            <w:tcW w:w="6074" w:type="dxa"/>
          </w:tcPr>
          <w:p w14:paraId="115670BB" w14:textId="77777777" w:rsidR="003A3505" w:rsidRPr="00953381" w:rsidRDefault="003A3505" w:rsidP="00D77575">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53381">
              <w:rPr>
                <w:rFonts w:ascii="Times New Roman" w:hAnsi="Times New Roman" w:cs="Times New Roman"/>
                <w:sz w:val="24"/>
                <w:szCs w:val="24"/>
              </w:rPr>
              <w:t>30 noviembre 2020</w:t>
            </w:r>
          </w:p>
        </w:tc>
      </w:tr>
    </w:tbl>
    <w:p w14:paraId="05B1875E" w14:textId="77777777" w:rsidR="00A74ED5" w:rsidRPr="00953381" w:rsidRDefault="00A74ED5" w:rsidP="00880056">
      <w:pPr>
        <w:spacing w:line="276" w:lineRule="auto"/>
        <w:jc w:val="both"/>
        <w:rPr>
          <w:rFonts w:ascii="Times New Roman" w:hAnsi="Times New Roman" w:cs="Times New Roman"/>
          <w:b/>
          <w:color w:val="FF0000"/>
          <w:sz w:val="24"/>
          <w:szCs w:val="24"/>
        </w:rPr>
      </w:pPr>
    </w:p>
    <w:tbl>
      <w:tblPr>
        <w:tblStyle w:val="Tablaconcuadrcula"/>
        <w:tblpPr w:leftFromText="141" w:rightFromText="141" w:vertAnchor="text" w:horzAnchor="margin" w:tblpY="-65"/>
        <w:tblW w:w="14748" w:type="dxa"/>
        <w:tblLayout w:type="fixed"/>
        <w:tblLook w:val="04A0" w:firstRow="1" w:lastRow="0" w:firstColumn="1" w:lastColumn="0" w:noHBand="0" w:noVBand="1"/>
      </w:tblPr>
      <w:tblGrid>
        <w:gridCol w:w="1124"/>
        <w:gridCol w:w="2106"/>
        <w:gridCol w:w="6830"/>
        <w:gridCol w:w="1275"/>
        <w:gridCol w:w="1843"/>
        <w:gridCol w:w="1570"/>
      </w:tblGrid>
      <w:tr w:rsidR="00A74ED5" w:rsidRPr="00953381" w14:paraId="1F3B4388" w14:textId="77777777" w:rsidTr="00A74ED5">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6A2D095" w14:textId="77777777" w:rsidR="00A74ED5" w:rsidRPr="00953381" w:rsidRDefault="00A74ED5" w:rsidP="00D77575">
            <w:pPr>
              <w:spacing w:line="276" w:lineRule="auto"/>
              <w:ind w:left="-108" w:right="-108"/>
              <w:jc w:val="center"/>
              <w:rPr>
                <w:rFonts w:ascii="Times New Roman" w:hAnsi="Times New Roman" w:cs="Times New Roman"/>
                <w:b/>
                <w:sz w:val="24"/>
                <w:szCs w:val="24"/>
              </w:rPr>
            </w:pPr>
            <w:r w:rsidRPr="00953381">
              <w:rPr>
                <w:rFonts w:ascii="Times New Roman" w:hAnsi="Times New Roman" w:cs="Times New Roman"/>
                <w:b/>
                <w:sz w:val="24"/>
                <w:szCs w:val="24"/>
              </w:rPr>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2F2896C8" w14:textId="77777777" w:rsidR="00A74ED5" w:rsidRPr="00953381" w:rsidRDefault="00A74ED5" w:rsidP="00D77575">
            <w:pPr>
              <w:spacing w:line="276" w:lineRule="auto"/>
              <w:jc w:val="center"/>
              <w:rPr>
                <w:rFonts w:ascii="Times New Roman" w:hAnsi="Times New Roman" w:cs="Times New Roman"/>
                <w:b/>
                <w:sz w:val="24"/>
                <w:szCs w:val="24"/>
              </w:rPr>
            </w:pPr>
            <w:r w:rsidRPr="00953381">
              <w:rPr>
                <w:rFonts w:ascii="Times New Roman" w:hAnsi="Times New Roman" w:cs="Times New Roman"/>
                <w:b/>
                <w:sz w:val="24"/>
                <w:szCs w:val="24"/>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432D4867" w14:textId="77777777" w:rsidR="00A74ED5" w:rsidRPr="00953381" w:rsidRDefault="00A74ED5" w:rsidP="00D77575">
            <w:pPr>
              <w:spacing w:line="276" w:lineRule="auto"/>
              <w:jc w:val="center"/>
              <w:rPr>
                <w:rFonts w:ascii="Times New Roman" w:hAnsi="Times New Roman" w:cs="Times New Roman"/>
                <w:b/>
                <w:sz w:val="24"/>
                <w:szCs w:val="24"/>
              </w:rPr>
            </w:pPr>
            <w:r w:rsidRPr="00953381">
              <w:rPr>
                <w:rFonts w:ascii="Times New Roman" w:hAnsi="Times New Roman" w:cs="Times New Roman"/>
                <w:b/>
                <w:sz w:val="24"/>
                <w:szCs w:val="24"/>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3F77C7" w14:textId="77777777" w:rsidR="00A74ED5" w:rsidRPr="00953381" w:rsidRDefault="00A74ED5"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CE2D767" w14:textId="77777777" w:rsidR="00A74ED5" w:rsidRPr="00953381" w:rsidRDefault="00A74ED5"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756E302E" w14:textId="77777777" w:rsidR="00A74ED5" w:rsidRPr="00953381" w:rsidRDefault="00A74ED5"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Total ($)</w:t>
            </w:r>
          </w:p>
        </w:tc>
      </w:tr>
      <w:tr w:rsidR="00A74ED5" w:rsidRPr="00953381" w14:paraId="1CE27B9A" w14:textId="77777777" w:rsidTr="00A74ED5">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3F9A84C2" w14:textId="77777777" w:rsidR="00A74ED5" w:rsidRPr="00953381" w:rsidRDefault="00A74ED5" w:rsidP="00D77575">
            <w:pPr>
              <w:spacing w:line="276" w:lineRule="auto"/>
              <w:jc w:val="center"/>
              <w:rPr>
                <w:rFonts w:ascii="Times New Roman" w:hAnsi="Times New Roman" w:cs="Times New Roman"/>
                <w:b/>
                <w:sz w:val="24"/>
                <w:szCs w:val="24"/>
              </w:rPr>
            </w:pPr>
            <w:r w:rsidRPr="00953381">
              <w:rPr>
                <w:rFonts w:ascii="Times New Roman" w:hAnsi="Times New Roman" w:cs="Times New Roman"/>
                <w:b/>
                <w:sz w:val="24"/>
                <w:szCs w:val="24"/>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25E3E3D7"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14:paraId="32A86F05" w14:textId="77777777" w:rsidR="00A74ED5" w:rsidRPr="00953381" w:rsidRDefault="00A74ED5" w:rsidP="00D77575">
            <w:pPr>
              <w:spacing w:line="276" w:lineRule="auto"/>
              <w:jc w:val="both"/>
              <w:rPr>
                <w:rFonts w:ascii="Times New Roman" w:hAnsi="Times New Roman" w:cs="Times New Roman"/>
                <w:sz w:val="24"/>
                <w:szCs w:val="24"/>
              </w:rPr>
            </w:pPr>
          </w:p>
        </w:tc>
        <w:tc>
          <w:tcPr>
            <w:tcW w:w="1275" w:type="dxa"/>
            <w:tcBorders>
              <w:top w:val="single" w:sz="4" w:space="0" w:color="auto"/>
              <w:left w:val="single" w:sz="4" w:space="0" w:color="auto"/>
              <w:bottom w:val="single" w:sz="4" w:space="0" w:color="auto"/>
              <w:right w:val="single" w:sz="4" w:space="0" w:color="auto"/>
            </w:tcBorders>
          </w:tcPr>
          <w:p w14:paraId="02B7EA56"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64A59EB6"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0C6922C" w14:textId="77777777" w:rsidR="00A74ED5" w:rsidRPr="00953381" w:rsidRDefault="00A74ED5"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$ 0</w:t>
            </w:r>
          </w:p>
        </w:tc>
      </w:tr>
      <w:tr w:rsidR="00A74ED5" w:rsidRPr="00953381" w14:paraId="7357BC25" w14:textId="77777777" w:rsidTr="00A74ED5">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37AC7FB7" w14:textId="77777777" w:rsidR="00A74ED5" w:rsidRPr="00953381" w:rsidRDefault="00A74ED5" w:rsidP="00D77575">
            <w:pPr>
              <w:spacing w:line="276" w:lineRule="auto"/>
              <w:rPr>
                <w:rFonts w:ascii="Times New Roman" w:hAnsi="Times New Roman" w:cs="Times New Roman"/>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FAC4EDE"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14:paraId="405A8E1D" w14:textId="77777777" w:rsidR="00A74ED5" w:rsidRPr="00953381" w:rsidRDefault="00A74ED5" w:rsidP="00D77575">
            <w:pPr>
              <w:spacing w:line="276" w:lineRule="auto"/>
              <w:jc w:val="both"/>
              <w:rPr>
                <w:rFonts w:ascii="Times New Roman" w:hAnsi="Times New Roman" w:cs="Times New Roman"/>
                <w:sz w:val="24"/>
                <w:szCs w:val="24"/>
              </w:rPr>
            </w:pPr>
          </w:p>
        </w:tc>
        <w:tc>
          <w:tcPr>
            <w:tcW w:w="1275" w:type="dxa"/>
            <w:tcBorders>
              <w:top w:val="single" w:sz="4" w:space="0" w:color="auto"/>
              <w:left w:val="single" w:sz="4" w:space="0" w:color="auto"/>
              <w:bottom w:val="single" w:sz="4" w:space="0" w:color="auto"/>
              <w:right w:val="single" w:sz="4" w:space="0" w:color="auto"/>
            </w:tcBorders>
          </w:tcPr>
          <w:p w14:paraId="6D0AC4ED"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5131A27F"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7833B946" w14:textId="77777777" w:rsidR="00A74ED5" w:rsidRPr="00953381" w:rsidRDefault="00A74ED5"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$ 0</w:t>
            </w:r>
          </w:p>
        </w:tc>
      </w:tr>
      <w:tr w:rsidR="00A74ED5" w:rsidRPr="00953381" w14:paraId="0CDEC90A" w14:textId="77777777" w:rsidTr="00A74ED5">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07D9D241" w14:textId="77777777" w:rsidR="00A74ED5" w:rsidRPr="00953381" w:rsidRDefault="00A74ED5" w:rsidP="00D77575">
            <w:pPr>
              <w:spacing w:line="276" w:lineRule="auto"/>
              <w:rPr>
                <w:rFonts w:ascii="Times New Roman" w:hAnsi="Times New Roman" w:cs="Times New Roman"/>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4A63B000"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Equipos</w:t>
            </w:r>
          </w:p>
        </w:tc>
        <w:tc>
          <w:tcPr>
            <w:tcW w:w="6830" w:type="dxa"/>
            <w:tcBorders>
              <w:top w:val="single" w:sz="4" w:space="0" w:color="auto"/>
              <w:left w:val="single" w:sz="4" w:space="0" w:color="auto"/>
              <w:bottom w:val="single" w:sz="4" w:space="0" w:color="auto"/>
              <w:right w:val="single" w:sz="4" w:space="0" w:color="auto"/>
            </w:tcBorders>
            <w:vAlign w:val="center"/>
          </w:tcPr>
          <w:p w14:paraId="6D63C62A" w14:textId="77777777" w:rsidR="00A74ED5" w:rsidRPr="00953381" w:rsidRDefault="00A74ED5" w:rsidP="00D77575">
            <w:pPr>
              <w:spacing w:line="276" w:lineRule="auto"/>
              <w:jc w:val="both"/>
              <w:rPr>
                <w:rFonts w:ascii="Times New Roman" w:hAnsi="Times New Roman" w:cs="Times New Roman"/>
                <w:sz w:val="24"/>
                <w:szCs w:val="24"/>
              </w:rPr>
            </w:pPr>
          </w:p>
        </w:tc>
        <w:tc>
          <w:tcPr>
            <w:tcW w:w="1275" w:type="dxa"/>
            <w:tcBorders>
              <w:top w:val="single" w:sz="4" w:space="0" w:color="auto"/>
              <w:left w:val="single" w:sz="4" w:space="0" w:color="auto"/>
              <w:bottom w:val="single" w:sz="4" w:space="0" w:color="auto"/>
              <w:right w:val="single" w:sz="4" w:space="0" w:color="auto"/>
            </w:tcBorders>
          </w:tcPr>
          <w:p w14:paraId="27B6351E"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14207D1E"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D6CAABC" w14:textId="77777777" w:rsidR="00A74ED5" w:rsidRPr="00953381" w:rsidRDefault="00A74ED5"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$ 0</w:t>
            </w:r>
          </w:p>
        </w:tc>
      </w:tr>
      <w:tr w:rsidR="00A74ED5" w:rsidRPr="00953381" w14:paraId="593B4018" w14:textId="77777777" w:rsidTr="00A74ED5">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59D336D5" w14:textId="77777777" w:rsidR="00A74ED5" w:rsidRPr="00953381" w:rsidRDefault="00A74ED5" w:rsidP="00D77575">
            <w:pPr>
              <w:spacing w:line="276" w:lineRule="auto"/>
              <w:rPr>
                <w:rFonts w:ascii="Times New Roman" w:hAnsi="Times New Roman" w:cs="Times New Roman"/>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16EB7E0C"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14:paraId="634F3EB7" w14:textId="118B612B" w:rsidR="00A74ED5" w:rsidRPr="00953381" w:rsidRDefault="00A74ED5" w:rsidP="00D77575">
            <w:pPr>
              <w:spacing w:line="276" w:lineRule="auto"/>
              <w:rPr>
                <w:rFonts w:ascii="Times New Roman" w:hAnsi="Times New Roman" w:cs="Times New Roman"/>
                <w:sz w:val="24"/>
                <w:szCs w:val="24"/>
              </w:rPr>
            </w:pPr>
          </w:p>
        </w:tc>
        <w:tc>
          <w:tcPr>
            <w:tcW w:w="1275" w:type="dxa"/>
            <w:tcBorders>
              <w:top w:val="single" w:sz="4" w:space="0" w:color="auto"/>
              <w:left w:val="single" w:sz="4" w:space="0" w:color="auto"/>
              <w:bottom w:val="single" w:sz="4" w:space="0" w:color="auto"/>
              <w:right w:val="single" w:sz="4" w:space="0" w:color="auto"/>
            </w:tcBorders>
          </w:tcPr>
          <w:p w14:paraId="7225E0B2"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322A1449"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135905AC" w14:textId="44A071BC" w:rsidR="00A74ED5" w:rsidRPr="00953381" w:rsidRDefault="00BC275B" w:rsidP="00BC275B">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$ 1.000.000</w:t>
            </w:r>
          </w:p>
        </w:tc>
      </w:tr>
      <w:tr w:rsidR="00A74ED5" w:rsidRPr="00953381" w14:paraId="58605BC1" w14:textId="77777777" w:rsidTr="00A74ED5">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14:paraId="5116C3CA" w14:textId="77777777" w:rsidR="00A74ED5" w:rsidRPr="00953381" w:rsidRDefault="00A74ED5" w:rsidP="00D77575">
            <w:pPr>
              <w:spacing w:line="276" w:lineRule="auto"/>
              <w:jc w:val="center"/>
              <w:rPr>
                <w:rFonts w:ascii="Times New Roman" w:hAnsi="Times New Roman" w:cs="Times New Roman"/>
                <w:b/>
                <w:sz w:val="24"/>
                <w:szCs w:val="24"/>
              </w:rPr>
            </w:pPr>
            <w:r w:rsidRPr="00953381">
              <w:rPr>
                <w:rFonts w:ascii="Times New Roman" w:hAnsi="Times New Roman" w:cs="Times New Roman"/>
                <w:b/>
                <w:sz w:val="24"/>
                <w:szCs w:val="24"/>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14:paraId="71620BE0"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Papelería</w:t>
            </w:r>
          </w:p>
        </w:tc>
        <w:tc>
          <w:tcPr>
            <w:tcW w:w="6830" w:type="dxa"/>
            <w:tcBorders>
              <w:top w:val="single" w:sz="4" w:space="0" w:color="auto"/>
              <w:left w:val="single" w:sz="4" w:space="0" w:color="auto"/>
              <w:bottom w:val="single" w:sz="4" w:space="0" w:color="auto"/>
              <w:right w:val="single" w:sz="4" w:space="0" w:color="auto"/>
            </w:tcBorders>
            <w:vAlign w:val="center"/>
          </w:tcPr>
          <w:p w14:paraId="596E7501" w14:textId="6788DA93" w:rsidR="00A74ED5" w:rsidRPr="00953381" w:rsidRDefault="00BC275B" w:rsidP="00BC275B">
            <w:pPr>
              <w:spacing w:line="276" w:lineRule="auto"/>
              <w:rPr>
                <w:rFonts w:ascii="Times New Roman" w:hAnsi="Times New Roman" w:cs="Times New Roman"/>
                <w:sz w:val="24"/>
                <w:szCs w:val="24"/>
              </w:rPr>
            </w:pPr>
            <w:r w:rsidRPr="00953381">
              <w:rPr>
                <w:rFonts w:ascii="Times New Roman" w:hAnsi="Times New Roman" w:cs="Times New Roman"/>
                <w:sz w:val="24"/>
                <w:szCs w:val="24"/>
              </w:rPr>
              <w:t>Material de trabajo para la producción de conceptos ante la JEP, (Papelería, Carpetas, resaltadores, ganchos).</w:t>
            </w:r>
          </w:p>
        </w:tc>
        <w:tc>
          <w:tcPr>
            <w:tcW w:w="1275" w:type="dxa"/>
            <w:tcBorders>
              <w:top w:val="single" w:sz="4" w:space="0" w:color="auto"/>
              <w:left w:val="single" w:sz="4" w:space="0" w:color="auto"/>
              <w:bottom w:val="single" w:sz="4" w:space="0" w:color="auto"/>
              <w:right w:val="single" w:sz="4" w:space="0" w:color="auto"/>
            </w:tcBorders>
          </w:tcPr>
          <w:p w14:paraId="7D8B7F1A"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6B97FD2E"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40D8CDEA" w14:textId="262D9A1D" w:rsidR="00A74ED5" w:rsidRPr="00953381" w:rsidRDefault="00BC275B" w:rsidP="00BC275B">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500</w:t>
            </w:r>
            <w:r w:rsidR="00847D89" w:rsidRPr="00953381">
              <w:rPr>
                <w:rFonts w:ascii="Times New Roman" w:hAnsi="Times New Roman" w:cs="Times New Roman"/>
                <w:sz w:val="24"/>
                <w:szCs w:val="24"/>
              </w:rPr>
              <w:t>.000</w:t>
            </w:r>
          </w:p>
        </w:tc>
      </w:tr>
      <w:tr w:rsidR="00A74ED5" w:rsidRPr="00953381" w14:paraId="49D1E268" w14:textId="77777777" w:rsidTr="00A74ED5">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03ACDB7A" w14:textId="77777777" w:rsidR="00A74ED5" w:rsidRPr="00953381" w:rsidRDefault="00A74ED5" w:rsidP="00D77575">
            <w:pPr>
              <w:spacing w:line="276" w:lineRule="auto"/>
              <w:jc w:val="center"/>
              <w:rPr>
                <w:rFonts w:ascii="Times New Roman" w:hAnsi="Times New Roman" w:cs="Times New Roman"/>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tcPr>
          <w:p w14:paraId="196C7B10"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Fotocopias</w:t>
            </w:r>
          </w:p>
        </w:tc>
        <w:tc>
          <w:tcPr>
            <w:tcW w:w="6830" w:type="dxa"/>
            <w:tcBorders>
              <w:top w:val="single" w:sz="4" w:space="0" w:color="auto"/>
              <w:left w:val="single" w:sz="4" w:space="0" w:color="auto"/>
              <w:bottom w:val="single" w:sz="4" w:space="0" w:color="auto"/>
              <w:right w:val="single" w:sz="4" w:space="0" w:color="auto"/>
            </w:tcBorders>
            <w:vAlign w:val="center"/>
          </w:tcPr>
          <w:p w14:paraId="71B9E0F0" w14:textId="6266E89E" w:rsidR="00A74ED5" w:rsidRPr="00953381" w:rsidRDefault="00BC275B" w:rsidP="00D77575">
            <w:pPr>
              <w:spacing w:line="276" w:lineRule="auto"/>
              <w:rPr>
                <w:rFonts w:ascii="Times New Roman" w:hAnsi="Times New Roman" w:cs="Times New Roman"/>
                <w:sz w:val="24"/>
                <w:szCs w:val="24"/>
              </w:rPr>
            </w:pPr>
            <w:r w:rsidRPr="00953381">
              <w:rPr>
                <w:rFonts w:ascii="Times New Roman" w:hAnsi="Times New Roman" w:cs="Times New Roman"/>
                <w:sz w:val="24"/>
                <w:szCs w:val="24"/>
              </w:rPr>
              <w:t>Fotocopias de sentencias proferidas por la Corte Constitucional respecto del tema</w:t>
            </w:r>
          </w:p>
        </w:tc>
        <w:tc>
          <w:tcPr>
            <w:tcW w:w="1275" w:type="dxa"/>
            <w:tcBorders>
              <w:top w:val="single" w:sz="4" w:space="0" w:color="auto"/>
              <w:left w:val="single" w:sz="4" w:space="0" w:color="auto"/>
              <w:bottom w:val="single" w:sz="4" w:space="0" w:color="auto"/>
              <w:right w:val="single" w:sz="4" w:space="0" w:color="auto"/>
            </w:tcBorders>
          </w:tcPr>
          <w:p w14:paraId="02F74603"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63458714"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tcPr>
          <w:p w14:paraId="7D5BE7A0" w14:textId="0888B16C" w:rsidR="00A74ED5" w:rsidRPr="00953381" w:rsidRDefault="00847D89" w:rsidP="00BC275B">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xml:space="preserve">$  </w:t>
            </w:r>
            <w:r w:rsidR="00BC275B" w:rsidRPr="00953381">
              <w:rPr>
                <w:rFonts w:ascii="Times New Roman" w:hAnsi="Times New Roman" w:cs="Times New Roman"/>
                <w:sz w:val="24"/>
                <w:szCs w:val="24"/>
              </w:rPr>
              <w:t>500</w:t>
            </w:r>
            <w:r w:rsidRPr="00953381">
              <w:rPr>
                <w:rFonts w:ascii="Times New Roman" w:hAnsi="Times New Roman" w:cs="Times New Roman"/>
                <w:sz w:val="24"/>
                <w:szCs w:val="24"/>
              </w:rPr>
              <w:t>.000</w:t>
            </w:r>
          </w:p>
        </w:tc>
      </w:tr>
      <w:tr w:rsidR="00A74ED5" w:rsidRPr="00953381" w14:paraId="5C89914B" w14:textId="77777777" w:rsidTr="00A74ED5">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14:paraId="13E77E3C" w14:textId="77777777" w:rsidR="00A74ED5" w:rsidRPr="00953381" w:rsidRDefault="00A74ED5" w:rsidP="00D77575">
            <w:pPr>
              <w:spacing w:line="276" w:lineRule="auto"/>
              <w:jc w:val="center"/>
              <w:rPr>
                <w:rFonts w:ascii="Times New Roman" w:hAnsi="Times New Roman" w:cs="Times New Roman"/>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tcPr>
          <w:p w14:paraId="32E27E18"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14:paraId="360C1E55" w14:textId="77777777" w:rsidR="00A74ED5" w:rsidRPr="00953381" w:rsidRDefault="00A74ED5" w:rsidP="00D77575">
            <w:pPr>
              <w:spacing w:line="276" w:lineRule="auto"/>
              <w:rPr>
                <w:rFonts w:ascii="Times New Roman" w:hAnsi="Times New Roman" w:cs="Times New Roman"/>
                <w:sz w:val="24"/>
                <w:szCs w:val="24"/>
              </w:rPr>
            </w:pPr>
          </w:p>
        </w:tc>
        <w:tc>
          <w:tcPr>
            <w:tcW w:w="1275" w:type="dxa"/>
            <w:tcBorders>
              <w:top w:val="single" w:sz="4" w:space="0" w:color="auto"/>
              <w:left w:val="single" w:sz="4" w:space="0" w:color="auto"/>
              <w:bottom w:val="single" w:sz="4" w:space="0" w:color="auto"/>
              <w:right w:val="single" w:sz="4" w:space="0" w:color="auto"/>
            </w:tcBorders>
          </w:tcPr>
          <w:p w14:paraId="09F484E4"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049AC26C"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tcPr>
          <w:p w14:paraId="4021676D" w14:textId="77777777" w:rsidR="00A74ED5" w:rsidRPr="00953381" w:rsidRDefault="00A74ED5" w:rsidP="00D77575">
            <w:pPr>
              <w:spacing w:line="276" w:lineRule="auto"/>
              <w:jc w:val="both"/>
              <w:rPr>
                <w:rFonts w:ascii="Times New Roman" w:hAnsi="Times New Roman" w:cs="Times New Roman"/>
                <w:sz w:val="24"/>
                <w:szCs w:val="24"/>
              </w:rPr>
            </w:pPr>
          </w:p>
        </w:tc>
      </w:tr>
      <w:tr w:rsidR="00A74ED5" w:rsidRPr="00953381" w14:paraId="5102A074" w14:textId="77777777" w:rsidTr="00A74ED5">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2497DC24" w14:textId="77777777" w:rsidR="00A74ED5" w:rsidRPr="00953381" w:rsidRDefault="00A74ED5" w:rsidP="00D77575">
            <w:pPr>
              <w:spacing w:line="276" w:lineRule="auto"/>
              <w:rPr>
                <w:rFonts w:ascii="Times New Roman" w:hAnsi="Times New Roman" w:cs="Times New Roman"/>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70E50826"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14:paraId="1D76870D" w14:textId="2F73D2AB" w:rsidR="00A74ED5" w:rsidRPr="00953381" w:rsidRDefault="00BC275B" w:rsidP="00BC275B">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Auxilio económico para el traslado de los estudiantes que hacen parte del proyecto a las sedes de la JEP y la Procuraduría General de la Nación.</w:t>
            </w:r>
          </w:p>
        </w:tc>
        <w:tc>
          <w:tcPr>
            <w:tcW w:w="1275" w:type="dxa"/>
            <w:tcBorders>
              <w:top w:val="single" w:sz="4" w:space="0" w:color="auto"/>
              <w:left w:val="single" w:sz="4" w:space="0" w:color="auto"/>
              <w:bottom w:val="single" w:sz="4" w:space="0" w:color="auto"/>
              <w:right w:val="single" w:sz="4" w:space="0" w:color="auto"/>
            </w:tcBorders>
          </w:tcPr>
          <w:p w14:paraId="6727D144"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7D940BD8"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33975E1F" w14:textId="5868385D" w:rsidR="00BC275B" w:rsidRPr="00953381" w:rsidRDefault="00BC275B"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$ 2.000.000</w:t>
            </w:r>
          </w:p>
        </w:tc>
      </w:tr>
      <w:tr w:rsidR="00A74ED5" w:rsidRPr="00953381" w14:paraId="3C7C8875" w14:textId="77777777" w:rsidTr="00A74ED5">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6CD27022" w14:textId="35066E98" w:rsidR="00A74ED5" w:rsidRPr="00953381" w:rsidRDefault="00A74ED5" w:rsidP="00D77575">
            <w:pPr>
              <w:spacing w:line="276" w:lineRule="auto"/>
              <w:rPr>
                <w:rFonts w:ascii="Times New Roman" w:hAnsi="Times New Roman" w:cs="Times New Roman"/>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6024BB11"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14:paraId="7C29589C" w14:textId="77777777" w:rsidR="00A74ED5" w:rsidRPr="00953381" w:rsidRDefault="00A74ED5" w:rsidP="00D77575">
            <w:pPr>
              <w:spacing w:line="276" w:lineRule="auto"/>
              <w:jc w:val="both"/>
              <w:rPr>
                <w:rFonts w:ascii="Times New Roman" w:hAnsi="Times New Roman" w:cs="Times New Roman"/>
                <w:sz w:val="24"/>
                <w:szCs w:val="24"/>
              </w:rPr>
            </w:pPr>
          </w:p>
        </w:tc>
        <w:tc>
          <w:tcPr>
            <w:tcW w:w="1275" w:type="dxa"/>
            <w:tcBorders>
              <w:top w:val="single" w:sz="4" w:space="0" w:color="auto"/>
              <w:left w:val="single" w:sz="4" w:space="0" w:color="auto"/>
              <w:bottom w:val="single" w:sz="4" w:space="0" w:color="auto"/>
              <w:right w:val="single" w:sz="4" w:space="0" w:color="auto"/>
            </w:tcBorders>
          </w:tcPr>
          <w:p w14:paraId="593945EB"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053C1BEC"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6E07CE26" w14:textId="77777777" w:rsidR="00A74ED5" w:rsidRPr="00953381" w:rsidRDefault="00847D89"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$ 0</w:t>
            </w:r>
          </w:p>
        </w:tc>
      </w:tr>
      <w:tr w:rsidR="00A74ED5" w:rsidRPr="00953381" w14:paraId="520539A2" w14:textId="77777777" w:rsidTr="00A74ED5">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14:paraId="108BC5B3" w14:textId="77777777" w:rsidR="00A74ED5" w:rsidRPr="00953381" w:rsidRDefault="00A74ED5" w:rsidP="00D77575">
            <w:pPr>
              <w:spacing w:line="276" w:lineRule="auto"/>
              <w:rPr>
                <w:rFonts w:ascii="Times New Roman" w:hAnsi="Times New Roman" w:cs="Times New Roman"/>
                <w:b/>
                <w:sz w:val="24"/>
                <w:szCs w:val="24"/>
              </w:rPr>
            </w:pPr>
          </w:p>
        </w:tc>
        <w:tc>
          <w:tcPr>
            <w:tcW w:w="2106" w:type="dxa"/>
            <w:tcBorders>
              <w:top w:val="single" w:sz="4" w:space="0" w:color="auto"/>
              <w:left w:val="single" w:sz="4" w:space="0" w:color="auto"/>
              <w:bottom w:val="single" w:sz="4" w:space="0" w:color="auto"/>
              <w:right w:val="single" w:sz="4" w:space="0" w:color="auto"/>
            </w:tcBorders>
            <w:vAlign w:val="center"/>
            <w:hideMark/>
          </w:tcPr>
          <w:p w14:paraId="5D2C2BA8" w14:textId="77777777" w:rsidR="00A74ED5" w:rsidRPr="00953381" w:rsidRDefault="00A74ED5" w:rsidP="00D77575">
            <w:pPr>
              <w:spacing w:line="276" w:lineRule="auto"/>
              <w:jc w:val="both"/>
              <w:rPr>
                <w:rFonts w:ascii="Times New Roman" w:hAnsi="Times New Roman" w:cs="Times New Roman"/>
                <w:b/>
                <w:sz w:val="24"/>
                <w:szCs w:val="24"/>
              </w:rPr>
            </w:pPr>
            <w:r w:rsidRPr="00953381">
              <w:rPr>
                <w:rFonts w:ascii="Times New Roman" w:hAnsi="Times New Roman" w:cs="Times New Roman"/>
                <w:b/>
                <w:sz w:val="24"/>
                <w:szCs w:val="24"/>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14:paraId="0293BEC0" w14:textId="18721073" w:rsidR="00A74ED5" w:rsidRPr="00953381" w:rsidRDefault="00BC275B"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Gastos de edición, publicación y lanzamiento del libro.</w:t>
            </w:r>
          </w:p>
        </w:tc>
        <w:tc>
          <w:tcPr>
            <w:tcW w:w="1275" w:type="dxa"/>
            <w:tcBorders>
              <w:top w:val="single" w:sz="4" w:space="0" w:color="auto"/>
              <w:left w:val="single" w:sz="4" w:space="0" w:color="auto"/>
              <w:bottom w:val="single" w:sz="4" w:space="0" w:color="auto"/>
              <w:right w:val="single" w:sz="4" w:space="0" w:color="auto"/>
            </w:tcBorders>
          </w:tcPr>
          <w:p w14:paraId="790982BF" w14:textId="77777777" w:rsidR="00A74ED5" w:rsidRPr="00953381" w:rsidRDefault="00A74ED5" w:rsidP="00D77575">
            <w:pPr>
              <w:spacing w:line="276" w:lineRule="auto"/>
              <w:jc w:val="both"/>
              <w:rPr>
                <w:rFonts w:ascii="Times New Roman" w:hAnsi="Times New Roman" w:cs="Times New Roman"/>
                <w:sz w:val="24"/>
                <w:szCs w:val="24"/>
              </w:rPr>
            </w:pPr>
          </w:p>
        </w:tc>
        <w:tc>
          <w:tcPr>
            <w:tcW w:w="1843" w:type="dxa"/>
            <w:tcBorders>
              <w:top w:val="single" w:sz="4" w:space="0" w:color="auto"/>
              <w:left w:val="single" w:sz="4" w:space="0" w:color="auto"/>
              <w:bottom w:val="single" w:sz="4" w:space="0" w:color="auto"/>
              <w:right w:val="single" w:sz="4" w:space="0" w:color="auto"/>
            </w:tcBorders>
          </w:tcPr>
          <w:p w14:paraId="7CE9BFAA" w14:textId="77777777" w:rsidR="00A74ED5" w:rsidRPr="00953381" w:rsidRDefault="00A74ED5" w:rsidP="00D77575">
            <w:pPr>
              <w:spacing w:line="276" w:lineRule="auto"/>
              <w:jc w:val="both"/>
              <w:rPr>
                <w:rFonts w:ascii="Times New Roman" w:hAnsi="Times New Roman" w:cs="Times New Roman"/>
                <w:sz w:val="24"/>
                <w:szCs w:val="24"/>
              </w:rPr>
            </w:pPr>
          </w:p>
        </w:tc>
        <w:tc>
          <w:tcPr>
            <w:tcW w:w="1570" w:type="dxa"/>
            <w:tcBorders>
              <w:top w:val="single" w:sz="4" w:space="0" w:color="auto"/>
              <w:left w:val="single" w:sz="4" w:space="0" w:color="auto"/>
              <w:bottom w:val="single" w:sz="4" w:space="0" w:color="auto"/>
              <w:right w:val="single" w:sz="4" w:space="0" w:color="auto"/>
            </w:tcBorders>
            <w:vAlign w:val="center"/>
            <w:hideMark/>
          </w:tcPr>
          <w:p w14:paraId="2E6ACB47" w14:textId="79DB7579" w:rsidR="00A74ED5" w:rsidRPr="00953381" w:rsidRDefault="00BC275B"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$ 5..0</w:t>
            </w:r>
            <w:r w:rsidR="00847D89" w:rsidRPr="00953381">
              <w:rPr>
                <w:rFonts w:ascii="Times New Roman" w:hAnsi="Times New Roman" w:cs="Times New Roman"/>
                <w:sz w:val="24"/>
                <w:szCs w:val="24"/>
              </w:rPr>
              <w:t>00.000</w:t>
            </w:r>
          </w:p>
        </w:tc>
      </w:tr>
      <w:tr w:rsidR="00A74ED5" w:rsidRPr="00953381" w14:paraId="153F72A8" w14:textId="77777777" w:rsidTr="00A74ED5">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14:paraId="2D80E9B3" w14:textId="77777777" w:rsidR="00A74ED5" w:rsidRPr="00953381" w:rsidRDefault="00A74ED5" w:rsidP="00D77575">
            <w:pPr>
              <w:spacing w:line="276" w:lineRule="auto"/>
              <w:jc w:val="right"/>
              <w:rPr>
                <w:rFonts w:ascii="Times New Roman" w:hAnsi="Times New Roman" w:cs="Times New Roman"/>
                <w:sz w:val="24"/>
                <w:szCs w:val="24"/>
              </w:rPr>
            </w:pPr>
            <w:r w:rsidRPr="00953381">
              <w:rPr>
                <w:rFonts w:ascii="Times New Roman" w:hAnsi="Times New Roman" w:cs="Times New Roman"/>
                <w:b/>
                <w:sz w:val="24"/>
                <w:szCs w:val="24"/>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14:paraId="45923671" w14:textId="7C780D31" w:rsidR="00A74ED5" w:rsidRPr="00953381" w:rsidRDefault="00BC275B" w:rsidP="00D77575">
            <w:pPr>
              <w:spacing w:line="276" w:lineRule="auto"/>
              <w:jc w:val="both"/>
              <w:rPr>
                <w:rFonts w:ascii="Times New Roman" w:hAnsi="Times New Roman" w:cs="Times New Roman"/>
                <w:sz w:val="24"/>
                <w:szCs w:val="24"/>
              </w:rPr>
            </w:pPr>
            <w:r w:rsidRPr="00953381">
              <w:rPr>
                <w:rFonts w:ascii="Times New Roman" w:hAnsi="Times New Roman" w:cs="Times New Roman"/>
                <w:sz w:val="24"/>
                <w:szCs w:val="24"/>
              </w:rPr>
              <w:t>9</w:t>
            </w:r>
            <w:r w:rsidR="00847D89" w:rsidRPr="00953381">
              <w:rPr>
                <w:rFonts w:ascii="Times New Roman" w:hAnsi="Times New Roman" w:cs="Times New Roman"/>
                <w:sz w:val="24"/>
                <w:szCs w:val="24"/>
              </w:rPr>
              <w:t>.000.000</w:t>
            </w:r>
          </w:p>
        </w:tc>
      </w:tr>
    </w:tbl>
    <w:p w14:paraId="3E1E5632" w14:textId="77777777" w:rsidR="00A74ED5" w:rsidRPr="00953381" w:rsidRDefault="00A74ED5" w:rsidP="00D77575">
      <w:pPr>
        <w:tabs>
          <w:tab w:val="left" w:pos="3525"/>
        </w:tabs>
        <w:spacing w:line="276" w:lineRule="auto"/>
        <w:rPr>
          <w:rFonts w:ascii="Times New Roman" w:hAnsi="Times New Roman" w:cs="Times New Roman"/>
          <w:sz w:val="24"/>
          <w:szCs w:val="24"/>
          <w:lang w:val="es-ES"/>
        </w:rPr>
      </w:pPr>
    </w:p>
    <w:p w14:paraId="2CDD9ABA" w14:textId="77777777" w:rsidR="00A74ED5" w:rsidRPr="00953381" w:rsidRDefault="00A74ED5" w:rsidP="00D77575">
      <w:pPr>
        <w:tabs>
          <w:tab w:val="left" w:pos="3525"/>
        </w:tabs>
        <w:spacing w:line="276" w:lineRule="auto"/>
        <w:rPr>
          <w:rFonts w:ascii="Times New Roman" w:hAnsi="Times New Roman" w:cs="Times New Roman"/>
          <w:sz w:val="24"/>
          <w:szCs w:val="24"/>
          <w:lang w:val="es-ES"/>
        </w:rPr>
      </w:pPr>
    </w:p>
    <w:p w14:paraId="4C858DE3" w14:textId="77777777" w:rsidR="00A74ED5" w:rsidRPr="00953381" w:rsidRDefault="00A74ED5" w:rsidP="00D77575">
      <w:pPr>
        <w:tabs>
          <w:tab w:val="left" w:pos="3525"/>
        </w:tabs>
        <w:spacing w:line="276" w:lineRule="auto"/>
        <w:rPr>
          <w:rFonts w:ascii="Times New Roman" w:hAnsi="Times New Roman" w:cs="Times New Roman"/>
          <w:sz w:val="24"/>
          <w:szCs w:val="24"/>
          <w:lang w:val="es-ES"/>
        </w:rPr>
      </w:pPr>
    </w:p>
    <w:p w14:paraId="3AA11FC5" w14:textId="77777777" w:rsidR="00A74ED5" w:rsidRPr="00953381" w:rsidRDefault="00A74ED5" w:rsidP="00D77575">
      <w:pPr>
        <w:tabs>
          <w:tab w:val="left" w:pos="3525"/>
        </w:tabs>
        <w:spacing w:line="276" w:lineRule="auto"/>
        <w:rPr>
          <w:rFonts w:ascii="Times New Roman" w:hAnsi="Times New Roman" w:cs="Times New Roman"/>
          <w:sz w:val="24"/>
          <w:szCs w:val="24"/>
          <w:lang w:val="es-ES"/>
        </w:rPr>
      </w:pPr>
    </w:p>
    <w:p w14:paraId="524CAE65" w14:textId="77777777" w:rsidR="00A74ED5" w:rsidRPr="00953381" w:rsidRDefault="00A74ED5" w:rsidP="00D77575">
      <w:pPr>
        <w:tabs>
          <w:tab w:val="left" w:pos="3525"/>
        </w:tabs>
        <w:spacing w:line="276" w:lineRule="auto"/>
        <w:rPr>
          <w:rFonts w:ascii="Times New Roman" w:hAnsi="Times New Roman" w:cs="Times New Roman"/>
          <w:sz w:val="24"/>
          <w:szCs w:val="24"/>
          <w:lang w:val="es-ES"/>
        </w:rPr>
      </w:pPr>
    </w:p>
    <w:p w14:paraId="62CB2CC2" w14:textId="77777777" w:rsidR="00A74ED5" w:rsidRPr="00953381" w:rsidRDefault="00A74ED5" w:rsidP="00D77575">
      <w:pPr>
        <w:spacing w:after="0" w:line="276" w:lineRule="auto"/>
        <w:rPr>
          <w:rFonts w:ascii="Times New Roman" w:eastAsia="Times New Roman" w:hAnsi="Times New Roman" w:cs="Times New Roman"/>
          <w:sz w:val="24"/>
          <w:szCs w:val="24"/>
          <w:lang w:eastAsia="es-CO"/>
        </w:rPr>
      </w:pPr>
    </w:p>
    <w:p w14:paraId="2781070A" w14:textId="77777777" w:rsidR="00A74ED5" w:rsidRPr="00953381" w:rsidRDefault="00A74ED5" w:rsidP="00D77575">
      <w:pPr>
        <w:spacing w:after="0" w:line="276"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A74ED5" w:rsidRPr="00953381" w14:paraId="0BC358A6" w14:textId="77777777" w:rsidTr="00880056">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BF7C814" w14:textId="77777777" w:rsidR="00A74ED5" w:rsidRPr="00953381" w:rsidRDefault="00A74ED5" w:rsidP="00D77575">
            <w:pPr>
              <w:spacing w:before="100" w:beforeAutospacing="1" w:after="100" w:afterAutospacing="1" w:line="276" w:lineRule="auto"/>
              <w:jc w:val="center"/>
              <w:rPr>
                <w:rFonts w:ascii="Times New Roman" w:eastAsia="Times New Roman" w:hAnsi="Times New Roman" w:cs="Times New Roman"/>
                <w:b/>
                <w:bCs/>
                <w:color w:val="222222"/>
                <w:sz w:val="24"/>
                <w:szCs w:val="24"/>
                <w:lang w:eastAsia="es-CO"/>
              </w:rPr>
            </w:pPr>
            <w:r w:rsidRPr="00953381">
              <w:rPr>
                <w:rFonts w:ascii="Times New Roman" w:eastAsia="Times New Roman" w:hAnsi="Times New Roman" w:cs="Times New Roman"/>
                <w:b/>
                <w:bCs/>
                <w:color w:val="222222"/>
                <w:sz w:val="24"/>
                <w:szCs w:val="24"/>
                <w:lang w:eastAsia="es-CO"/>
              </w:rPr>
              <w:t>Referencia bibliográficas</w:t>
            </w:r>
          </w:p>
        </w:tc>
      </w:tr>
      <w:tr w:rsidR="00A74ED5" w:rsidRPr="00953381" w14:paraId="05A7E3F3" w14:textId="77777777" w:rsidTr="00880056">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602C8051"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 xml:space="preserve">Acuerdo Final para la Terminación del Conflicto y la Construcción de una Paz estable y duradera (Acuerdo de la Habana) (noviembre de 2016). Disponible en: </w:t>
            </w:r>
            <w:r w:rsidRPr="00953381">
              <w:rPr>
                <w:rStyle w:val="Hipervnculo"/>
                <w:rFonts w:ascii="Times New Roman" w:hAnsi="Times New Roman" w:cs="Times New Roman"/>
                <w:color w:val="auto"/>
                <w:sz w:val="24"/>
                <w:szCs w:val="24"/>
                <w:u w:val="none"/>
              </w:rPr>
              <w:t>http://www.altocomisionadoparalapaz.gov.co/procesos-y-conversaciones/Documentos%compartidos/24-11-16NuevoAcuerdoFinal.pdf</w:t>
            </w:r>
            <w:r w:rsidRPr="00953381">
              <w:rPr>
                <w:rFonts w:ascii="Times New Roman" w:hAnsi="Times New Roman" w:cs="Times New Roman"/>
                <w:sz w:val="24"/>
                <w:szCs w:val="24"/>
              </w:rPr>
              <w:t>.</w:t>
            </w:r>
          </w:p>
          <w:p w14:paraId="26437D1E" w14:textId="77777777" w:rsidR="00A74ED5" w:rsidRPr="00953381" w:rsidRDefault="00A74ED5" w:rsidP="00D77575">
            <w:pPr>
              <w:pStyle w:val="Prrafodelista"/>
              <w:spacing w:line="276" w:lineRule="auto"/>
              <w:jc w:val="both"/>
              <w:rPr>
                <w:rFonts w:ascii="Times New Roman" w:hAnsi="Times New Roman" w:cs="Times New Roman"/>
                <w:sz w:val="24"/>
                <w:szCs w:val="24"/>
              </w:rPr>
            </w:pPr>
          </w:p>
          <w:p w14:paraId="0623ABA3" w14:textId="77777777" w:rsidR="00A74ED5" w:rsidRPr="00953381" w:rsidRDefault="00A74ED5" w:rsidP="00D77575">
            <w:pPr>
              <w:pStyle w:val="Prrafodelista"/>
              <w:spacing w:line="276" w:lineRule="auto"/>
              <w:jc w:val="both"/>
              <w:rPr>
                <w:rFonts w:ascii="Times New Roman" w:hAnsi="Times New Roman" w:cs="Times New Roman"/>
                <w:sz w:val="24"/>
                <w:szCs w:val="24"/>
              </w:rPr>
            </w:pPr>
          </w:p>
          <w:p w14:paraId="31405725"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 xml:space="preserve">MESA DE CONVERSACIONES (23 de septiembre de 2015). Comunicado conjunto n. 60 sobre el Acuerdo de creación de una Jurisdicción Especial para la Paz. Disponible en: </w:t>
            </w:r>
            <w:hyperlink r:id="rId18" w:history="1">
              <w:r w:rsidRPr="00953381">
                <w:rPr>
                  <w:rStyle w:val="Hipervnculo"/>
                  <w:rFonts w:ascii="Times New Roman" w:hAnsi="Times New Roman" w:cs="Times New Roman"/>
                  <w:color w:val="auto"/>
                  <w:sz w:val="24"/>
                  <w:szCs w:val="24"/>
                  <w:u w:val="none"/>
                </w:rPr>
                <w:t>http://www.altocomisionadoparalapaz.gov.co/mesade conversaciones/PDF/comunicado-conjunto-60-1443048528.pdf</w:t>
              </w:r>
            </w:hyperlink>
            <w:r w:rsidRPr="00953381">
              <w:rPr>
                <w:rFonts w:ascii="Times New Roman" w:hAnsi="Times New Roman" w:cs="Times New Roman"/>
                <w:sz w:val="24"/>
                <w:szCs w:val="24"/>
              </w:rPr>
              <w:t>.</w:t>
            </w:r>
          </w:p>
          <w:p w14:paraId="5E7722F0" w14:textId="59FA7172" w:rsidR="005E5627" w:rsidRPr="00953381" w:rsidRDefault="005E5627" w:rsidP="005E5627">
            <w:pPr>
              <w:pStyle w:val="Prrafodelista"/>
              <w:spacing w:after="200" w:line="276" w:lineRule="auto"/>
              <w:jc w:val="both"/>
              <w:rPr>
                <w:rFonts w:ascii="Times New Roman" w:hAnsi="Times New Roman" w:cs="Times New Roman"/>
                <w:sz w:val="24"/>
                <w:szCs w:val="24"/>
              </w:rPr>
            </w:pPr>
          </w:p>
          <w:p w14:paraId="0F993EF4" w14:textId="77777777" w:rsidR="005E5627" w:rsidRPr="00953381" w:rsidRDefault="005E5627" w:rsidP="005E5627">
            <w:pPr>
              <w:pStyle w:val="Prrafodelista"/>
              <w:spacing w:after="200" w:line="276" w:lineRule="auto"/>
              <w:jc w:val="both"/>
              <w:rPr>
                <w:rFonts w:ascii="Times New Roman" w:hAnsi="Times New Roman" w:cs="Times New Roman"/>
                <w:sz w:val="24"/>
                <w:szCs w:val="24"/>
              </w:rPr>
            </w:pPr>
          </w:p>
          <w:p w14:paraId="08182099"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 xml:space="preserve">ORGANIZACIÓN DE LAS NACIONES UNIDAS (2005). “Conjunto de principios actualizado para la protección y promocione los Derechos Humanos mediante la lucha contra la impunidad”. Disponible en: </w:t>
            </w:r>
            <w:hyperlink r:id="rId19" w:history="1">
              <w:r w:rsidRPr="00953381">
                <w:rPr>
                  <w:rStyle w:val="Hipervnculo"/>
                  <w:rFonts w:ascii="Times New Roman" w:hAnsi="Times New Roman" w:cs="Times New Roman"/>
                  <w:color w:val="auto"/>
                  <w:sz w:val="24"/>
                  <w:szCs w:val="24"/>
                  <w:u w:val="none"/>
                </w:rPr>
                <w:t>http://www.derechos.org/nizkor/impu/impuppos.html</w:t>
              </w:r>
            </w:hyperlink>
            <w:r w:rsidRPr="00953381">
              <w:rPr>
                <w:rFonts w:ascii="Times New Roman" w:hAnsi="Times New Roman" w:cs="Times New Roman"/>
                <w:sz w:val="24"/>
                <w:szCs w:val="24"/>
              </w:rPr>
              <w:t>.</w:t>
            </w:r>
          </w:p>
          <w:p w14:paraId="20A745EE" w14:textId="77777777" w:rsidR="00A74ED5" w:rsidRPr="00953381" w:rsidRDefault="00A74ED5" w:rsidP="00D77575">
            <w:pPr>
              <w:spacing w:line="276" w:lineRule="auto"/>
              <w:jc w:val="both"/>
              <w:rPr>
                <w:rFonts w:ascii="Times New Roman" w:hAnsi="Times New Roman" w:cs="Times New Roman"/>
                <w:sz w:val="24"/>
                <w:szCs w:val="24"/>
              </w:rPr>
            </w:pPr>
          </w:p>
          <w:p w14:paraId="4C3285B7"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Acto Legislativo I, 4 de abril de 2017, por medio del cual se crea un título de disposiciones transitorias de la Constitución para la terminación del conflicto armado y la construcción de una paz estable y duradera, y se dictan otras disposiciones.</w:t>
            </w:r>
          </w:p>
          <w:p w14:paraId="4940978B" w14:textId="77777777" w:rsidR="00A74ED5" w:rsidRPr="00953381" w:rsidRDefault="00A74ED5" w:rsidP="00D77575">
            <w:pPr>
              <w:pStyle w:val="Prrafodelista"/>
              <w:spacing w:line="276" w:lineRule="auto"/>
              <w:jc w:val="both"/>
              <w:rPr>
                <w:rFonts w:ascii="Times New Roman" w:hAnsi="Times New Roman" w:cs="Times New Roman"/>
                <w:sz w:val="24"/>
                <w:szCs w:val="24"/>
              </w:rPr>
            </w:pPr>
          </w:p>
          <w:p w14:paraId="4E029613"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Decreto 277 de 2017 de la Presidencia de la Republica, 17 de febrero de 2017, por el cual se establece el procedimiento para la efectiva implementación de la Ley 1820 de 30 de diciembre de 2016.</w:t>
            </w:r>
          </w:p>
          <w:p w14:paraId="544423ED" w14:textId="77777777" w:rsidR="00A74ED5" w:rsidRPr="00953381" w:rsidRDefault="00A74ED5" w:rsidP="00D77575">
            <w:pPr>
              <w:pStyle w:val="Prrafodelista"/>
              <w:spacing w:line="276" w:lineRule="auto"/>
              <w:jc w:val="both"/>
              <w:rPr>
                <w:rFonts w:ascii="Times New Roman" w:hAnsi="Times New Roman" w:cs="Times New Roman"/>
                <w:sz w:val="24"/>
                <w:szCs w:val="24"/>
              </w:rPr>
            </w:pPr>
          </w:p>
          <w:p w14:paraId="552330CF"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Decreto 706 de 2017 de la Presidencia de la Republica, 3 de mayo de 2017, por el cual se aplica un tratamiento especial a los miembros de la Fuerza Pública en desarrollo de los principios de prevalencia e innescinidibilidad del Sistema Integral de Verdad, Justicia, Reparación y se dictan otras disposiciones.</w:t>
            </w:r>
          </w:p>
          <w:p w14:paraId="42145CC0" w14:textId="77777777" w:rsidR="00A74ED5" w:rsidRPr="00953381" w:rsidRDefault="00A74ED5" w:rsidP="00D77575">
            <w:pPr>
              <w:pStyle w:val="Prrafodelista"/>
              <w:spacing w:line="276" w:lineRule="auto"/>
              <w:jc w:val="both"/>
              <w:rPr>
                <w:rFonts w:ascii="Times New Roman" w:hAnsi="Times New Roman" w:cs="Times New Roman"/>
                <w:sz w:val="24"/>
                <w:szCs w:val="24"/>
              </w:rPr>
            </w:pPr>
          </w:p>
          <w:p w14:paraId="22370CA4"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Ley 1820 de 2006, 30 de diciembre 2016, por medio de la cual se dictan disposiciones sobre amnistía, indulto y tratamientos penales especiales y se dictan otras disposiciones.</w:t>
            </w:r>
          </w:p>
          <w:p w14:paraId="34ECAFB8" w14:textId="77777777" w:rsidR="00A74ED5" w:rsidRPr="00953381" w:rsidRDefault="00A74ED5" w:rsidP="00D77575">
            <w:pPr>
              <w:pStyle w:val="Prrafodelista"/>
              <w:spacing w:line="276" w:lineRule="auto"/>
              <w:jc w:val="both"/>
              <w:rPr>
                <w:rFonts w:ascii="Times New Roman" w:hAnsi="Times New Roman" w:cs="Times New Roman"/>
                <w:sz w:val="24"/>
                <w:szCs w:val="24"/>
              </w:rPr>
            </w:pPr>
          </w:p>
          <w:p w14:paraId="771DEBE6"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Ambos K. (2014). “Justicia de Transición y Constitución: A manera de introducción”. En Kaí Ambos (coord.). Justicia de Transición y Constitución. Bogotá: Editorial: Temis</w:t>
            </w:r>
          </w:p>
          <w:p w14:paraId="51EFD063" w14:textId="77777777" w:rsidR="00A74ED5" w:rsidRPr="00953381" w:rsidRDefault="00A74ED5" w:rsidP="00D77575">
            <w:pPr>
              <w:pStyle w:val="Prrafodelista"/>
              <w:spacing w:line="276" w:lineRule="auto"/>
              <w:jc w:val="both"/>
              <w:rPr>
                <w:rFonts w:ascii="Times New Roman" w:hAnsi="Times New Roman" w:cs="Times New Roman"/>
                <w:sz w:val="24"/>
                <w:szCs w:val="24"/>
              </w:rPr>
            </w:pPr>
          </w:p>
          <w:p w14:paraId="781A4D4A"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Amnistía Internacional. (2010). Comisionar la Justicia. Las Comisiones de la Verdad y la Justicia Penal. Madrid: Editorial Amnistía Internacional.</w:t>
            </w:r>
          </w:p>
          <w:p w14:paraId="2413FC3B" w14:textId="77777777" w:rsidR="00A74ED5" w:rsidRPr="00953381" w:rsidRDefault="00A74ED5" w:rsidP="00D77575">
            <w:pPr>
              <w:pStyle w:val="Prrafodelista"/>
              <w:spacing w:line="276" w:lineRule="auto"/>
              <w:jc w:val="both"/>
              <w:rPr>
                <w:rFonts w:ascii="Times New Roman" w:hAnsi="Times New Roman" w:cs="Times New Roman"/>
                <w:sz w:val="24"/>
                <w:szCs w:val="24"/>
              </w:rPr>
            </w:pPr>
          </w:p>
          <w:p w14:paraId="2DC03016"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rPr>
            </w:pPr>
            <w:r w:rsidRPr="00953381">
              <w:rPr>
                <w:rFonts w:ascii="Times New Roman" w:hAnsi="Times New Roman" w:cs="Times New Roman"/>
                <w:sz w:val="24"/>
                <w:szCs w:val="24"/>
              </w:rPr>
              <w:t xml:space="preserve">Bensouda, F. (2015). Declaración de la Fiscal Sobre el Acuerdo de Creación de una Jurisdicción Especial para la Paz en Colombia. Disponible en: </w:t>
            </w:r>
            <w:hyperlink r:id="rId20" w:history="1">
              <w:r w:rsidRPr="00953381">
                <w:rPr>
                  <w:rStyle w:val="Hipervnculo"/>
                  <w:rFonts w:ascii="Times New Roman" w:hAnsi="Times New Roman" w:cs="Times New Roman"/>
                  <w:color w:val="auto"/>
                  <w:sz w:val="24"/>
                  <w:szCs w:val="24"/>
                  <w:u w:val="none"/>
                </w:rPr>
                <w:t>https://www.icc-cpi.int//pages/item.aspxname=otp_stat_24-09-2015&amp;ln=Spanish</w:t>
              </w:r>
            </w:hyperlink>
            <w:r w:rsidRPr="00953381">
              <w:rPr>
                <w:rFonts w:ascii="Times New Roman" w:hAnsi="Times New Roman" w:cs="Times New Roman"/>
                <w:sz w:val="24"/>
                <w:szCs w:val="24"/>
              </w:rPr>
              <w:t>. Consultado el 7 de julio de 2019.</w:t>
            </w:r>
          </w:p>
          <w:p w14:paraId="41018EDD" w14:textId="77777777" w:rsidR="00A74ED5" w:rsidRPr="00953381" w:rsidRDefault="00A74ED5" w:rsidP="00D77575">
            <w:pPr>
              <w:pStyle w:val="Prrafodelista"/>
              <w:spacing w:line="276" w:lineRule="auto"/>
              <w:jc w:val="both"/>
              <w:rPr>
                <w:rFonts w:ascii="Times New Roman" w:hAnsi="Times New Roman" w:cs="Times New Roman"/>
                <w:sz w:val="24"/>
                <w:szCs w:val="24"/>
              </w:rPr>
            </w:pPr>
          </w:p>
          <w:p w14:paraId="534FB616" w14:textId="77777777" w:rsidR="00953381" w:rsidRPr="00953381" w:rsidRDefault="00A74ED5" w:rsidP="00953381">
            <w:pPr>
              <w:pStyle w:val="Prrafodelista"/>
              <w:numPr>
                <w:ilvl w:val="0"/>
                <w:numId w:val="12"/>
              </w:numPr>
              <w:spacing w:after="200" w:line="276" w:lineRule="auto"/>
              <w:jc w:val="both"/>
              <w:rPr>
                <w:rFonts w:ascii="Times New Roman" w:hAnsi="Times New Roman" w:cs="Times New Roman"/>
                <w:sz w:val="24"/>
                <w:szCs w:val="24"/>
                <w:lang w:val="en-US"/>
              </w:rPr>
            </w:pPr>
            <w:r w:rsidRPr="00953381">
              <w:rPr>
                <w:rFonts w:ascii="Times New Roman" w:hAnsi="Times New Roman" w:cs="Times New Roman"/>
                <w:sz w:val="24"/>
                <w:szCs w:val="24"/>
                <w:lang w:val="en-US"/>
              </w:rPr>
              <w:t>Clamp, K. (2016).” Restorative justice as a contested response to conflict and the challenge of the transitional context”. En Restorative Justice in Transitional Seething’s. New York: Routledge.</w:t>
            </w:r>
          </w:p>
          <w:p w14:paraId="33E3CEF8" w14:textId="77777777" w:rsidR="00953381" w:rsidRPr="00953381" w:rsidRDefault="00953381" w:rsidP="00953381">
            <w:pPr>
              <w:pStyle w:val="Prrafodelista"/>
              <w:rPr>
                <w:rFonts w:ascii="Times New Roman" w:hAnsi="Times New Roman" w:cs="Times New Roman"/>
                <w:color w:val="FF0000"/>
                <w:sz w:val="24"/>
                <w:szCs w:val="24"/>
              </w:rPr>
            </w:pPr>
          </w:p>
          <w:p w14:paraId="6F07FA47" w14:textId="05FD2346" w:rsidR="00A74ED5" w:rsidRPr="00953381" w:rsidRDefault="005E5627" w:rsidP="00074B45">
            <w:pPr>
              <w:pStyle w:val="Prrafodelista"/>
              <w:numPr>
                <w:ilvl w:val="0"/>
                <w:numId w:val="12"/>
              </w:numPr>
              <w:spacing w:after="200" w:line="276" w:lineRule="auto"/>
              <w:jc w:val="both"/>
              <w:rPr>
                <w:rStyle w:val="Hipervnculo"/>
                <w:rFonts w:ascii="Times New Roman" w:hAnsi="Times New Roman" w:cs="Times New Roman"/>
                <w:color w:val="auto"/>
                <w:sz w:val="24"/>
                <w:szCs w:val="24"/>
                <w:u w:val="none"/>
              </w:rPr>
            </w:pPr>
            <w:r w:rsidRPr="00953381">
              <w:rPr>
                <w:rFonts w:ascii="Times New Roman" w:hAnsi="Times New Roman" w:cs="Times New Roman"/>
                <w:sz w:val="24"/>
                <w:szCs w:val="24"/>
              </w:rPr>
              <w:t>Rossembert, Ariza</w:t>
            </w:r>
            <w:r w:rsidR="00953381" w:rsidRPr="00953381">
              <w:rPr>
                <w:rFonts w:ascii="Times New Roman" w:hAnsi="Times New Roman" w:cs="Times New Roman"/>
                <w:sz w:val="24"/>
                <w:szCs w:val="24"/>
              </w:rPr>
              <w:t xml:space="preserve"> (2016. La Jurisdiccion Especial de Paz: La Justicia de la esperanza. Disponible en: </w:t>
            </w:r>
            <w:hyperlink r:id="rId21" w:tgtFrame="_blank" w:history="1">
              <w:r w:rsidR="008A4085" w:rsidRPr="00953381">
                <w:rPr>
                  <w:rStyle w:val="Hipervnculo"/>
                  <w:rFonts w:ascii="Times New Roman" w:hAnsi="Times New Roman" w:cs="Times New Roman"/>
                  <w:color w:val="auto"/>
                  <w:sz w:val="24"/>
                  <w:szCs w:val="24"/>
                  <w:shd w:val="clear" w:color="auto" w:fill="FFFFFF"/>
                </w:rPr>
                <w:t>https://revistas.usantotomas.edu.co/index.php/iusta/article/view/3031</w:t>
              </w:r>
            </w:hyperlink>
            <w:r w:rsidR="00953381" w:rsidRPr="00953381">
              <w:rPr>
                <w:rStyle w:val="Hipervnculo"/>
                <w:rFonts w:ascii="Times New Roman" w:hAnsi="Times New Roman" w:cs="Times New Roman"/>
                <w:color w:val="auto"/>
                <w:sz w:val="24"/>
                <w:szCs w:val="24"/>
                <w:shd w:val="clear" w:color="auto" w:fill="FFFFFF"/>
              </w:rPr>
              <w:t xml:space="preserve">. </w:t>
            </w:r>
          </w:p>
          <w:p w14:paraId="342BAD12" w14:textId="77777777" w:rsidR="00953381" w:rsidRPr="00953381" w:rsidRDefault="00953381" w:rsidP="00953381">
            <w:pPr>
              <w:pStyle w:val="Prrafodelista"/>
              <w:rPr>
                <w:rFonts w:ascii="Times New Roman" w:hAnsi="Times New Roman" w:cs="Times New Roman"/>
                <w:sz w:val="24"/>
                <w:szCs w:val="24"/>
              </w:rPr>
            </w:pPr>
          </w:p>
          <w:p w14:paraId="20196DE8"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lang w:val="es-ES"/>
              </w:rPr>
            </w:pPr>
            <w:r w:rsidRPr="00953381">
              <w:rPr>
                <w:rFonts w:ascii="Times New Roman" w:hAnsi="Times New Roman" w:cs="Times New Roman"/>
                <w:sz w:val="24"/>
                <w:szCs w:val="24"/>
                <w:lang w:val="es-ES"/>
              </w:rPr>
              <w:t>Guerrero, O. (2003). Corte Penal Internacional. Comentarios de la Sentencia c-578-2002 de la Corte Constitucional. Bogotá: Editorial Legis.</w:t>
            </w:r>
          </w:p>
          <w:p w14:paraId="0A9A175B" w14:textId="77777777" w:rsidR="00A74ED5" w:rsidRPr="00953381" w:rsidRDefault="00A74ED5" w:rsidP="00D77575">
            <w:pPr>
              <w:pStyle w:val="Prrafodelista"/>
              <w:spacing w:line="276" w:lineRule="auto"/>
              <w:jc w:val="both"/>
              <w:rPr>
                <w:rFonts w:ascii="Times New Roman" w:hAnsi="Times New Roman" w:cs="Times New Roman"/>
                <w:sz w:val="24"/>
                <w:szCs w:val="24"/>
                <w:lang w:val="es-ES"/>
              </w:rPr>
            </w:pPr>
          </w:p>
          <w:p w14:paraId="547EA8C4"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lang w:val="es-ES"/>
              </w:rPr>
            </w:pPr>
            <w:r w:rsidRPr="00953381">
              <w:rPr>
                <w:rFonts w:ascii="Times New Roman" w:hAnsi="Times New Roman" w:cs="Times New Roman"/>
                <w:sz w:val="24"/>
                <w:szCs w:val="24"/>
                <w:lang w:val="es-ES"/>
              </w:rPr>
              <w:t>Olasolo, H. (2015). Introducción al Derecho Internacional Penal. Valencia: Tirant Lo Blanch.</w:t>
            </w:r>
          </w:p>
          <w:p w14:paraId="1A1D5593" w14:textId="77777777" w:rsidR="00A74ED5" w:rsidRPr="00953381" w:rsidRDefault="00A74ED5" w:rsidP="00D77575">
            <w:pPr>
              <w:pStyle w:val="Prrafodelista"/>
              <w:spacing w:line="276" w:lineRule="auto"/>
              <w:jc w:val="both"/>
              <w:rPr>
                <w:rFonts w:ascii="Times New Roman" w:hAnsi="Times New Roman" w:cs="Times New Roman"/>
                <w:sz w:val="24"/>
                <w:szCs w:val="24"/>
                <w:lang w:val="es-ES"/>
              </w:rPr>
            </w:pPr>
          </w:p>
          <w:p w14:paraId="7268B13B"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lang w:val="es-ES"/>
              </w:rPr>
            </w:pPr>
            <w:r w:rsidRPr="00953381">
              <w:rPr>
                <w:rFonts w:ascii="Times New Roman" w:hAnsi="Times New Roman" w:cs="Times New Roman"/>
                <w:sz w:val="24"/>
                <w:szCs w:val="24"/>
                <w:lang w:val="es-ES"/>
              </w:rPr>
              <w:t>Rojas, C. (2009). Justicia Restaurativa en el Código de Procedimiento Penal Colombiano. Bogotá: Editorial Doctrina y Ley.</w:t>
            </w:r>
          </w:p>
          <w:p w14:paraId="3564138E" w14:textId="77777777" w:rsidR="00A74ED5" w:rsidRPr="00953381" w:rsidRDefault="00A74ED5" w:rsidP="00D77575">
            <w:pPr>
              <w:pStyle w:val="Prrafodelista"/>
              <w:spacing w:line="276" w:lineRule="auto"/>
              <w:jc w:val="both"/>
              <w:rPr>
                <w:rFonts w:ascii="Times New Roman" w:hAnsi="Times New Roman" w:cs="Times New Roman"/>
                <w:sz w:val="24"/>
                <w:szCs w:val="24"/>
                <w:lang w:val="es-ES"/>
              </w:rPr>
            </w:pPr>
          </w:p>
          <w:p w14:paraId="5B4EF072"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lang w:val="es-ES"/>
              </w:rPr>
            </w:pPr>
            <w:r w:rsidRPr="00953381">
              <w:rPr>
                <w:rFonts w:ascii="Times New Roman" w:hAnsi="Times New Roman" w:cs="Times New Roman"/>
                <w:sz w:val="24"/>
                <w:szCs w:val="24"/>
                <w:lang w:val="es-ES"/>
              </w:rPr>
              <w:t xml:space="preserve">Corte Penal Internacional, 14 de noviembre de 2016, Informe sobre las actividades de examen preliminar. Situación Colombia. Disponible en: </w:t>
            </w:r>
            <w:hyperlink r:id="rId22" w:history="1">
              <w:r w:rsidRPr="00953381">
                <w:rPr>
                  <w:rStyle w:val="Hipervnculo"/>
                  <w:rFonts w:ascii="Times New Roman" w:hAnsi="Times New Roman" w:cs="Times New Roman"/>
                  <w:color w:val="auto"/>
                  <w:sz w:val="24"/>
                  <w:szCs w:val="24"/>
                  <w:u w:val="none"/>
                  <w:lang w:val="es-ES"/>
                </w:rPr>
                <w:t>https://www.icc-cpi.int/iccdocs/otp/161114-otp-rep-PE- Colombia.pdf</w:t>
              </w:r>
            </w:hyperlink>
            <w:r w:rsidRPr="00953381">
              <w:rPr>
                <w:rFonts w:ascii="Times New Roman" w:hAnsi="Times New Roman" w:cs="Times New Roman"/>
                <w:sz w:val="24"/>
                <w:szCs w:val="24"/>
                <w:lang w:val="es-ES"/>
              </w:rPr>
              <w:t>. Consultado 10 de julio 2019.</w:t>
            </w:r>
          </w:p>
          <w:p w14:paraId="7E6B38A6" w14:textId="77777777" w:rsidR="00A74ED5" w:rsidRPr="00953381" w:rsidRDefault="00A74ED5" w:rsidP="00D77575">
            <w:pPr>
              <w:pStyle w:val="Prrafodelista"/>
              <w:spacing w:line="276" w:lineRule="auto"/>
              <w:rPr>
                <w:rFonts w:ascii="Times New Roman" w:hAnsi="Times New Roman" w:cs="Times New Roman"/>
                <w:sz w:val="24"/>
                <w:szCs w:val="24"/>
                <w:lang w:val="es-ES"/>
              </w:rPr>
            </w:pPr>
          </w:p>
          <w:p w14:paraId="72694671"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lang w:val="es-ES"/>
              </w:rPr>
            </w:pPr>
            <w:r w:rsidRPr="00953381">
              <w:rPr>
                <w:rFonts w:ascii="Times New Roman" w:hAnsi="Times New Roman" w:cs="Times New Roman"/>
                <w:sz w:val="24"/>
                <w:szCs w:val="24"/>
                <w:lang w:val="es-ES"/>
              </w:rPr>
              <w:t>Ley Estatutaria de la JEP.</w:t>
            </w:r>
          </w:p>
          <w:p w14:paraId="4BC04CEB" w14:textId="77777777" w:rsidR="00A74ED5" w:rsidRPr="00953381" w:rsidRDefault="00A74ED5" w:rsidP="00D77575">
            <w:pPr>
              <w:pStyle w:val="Prrafodelista"/>
              <w:spacing w:line="276" w:lineRule="auto"/>
              <w:rPr>
                <w:rFonts w:ascii="Times New Roman" w:hAnsi="Times New Roman" w:cs="Times New Roman"/>
                <w:sz w:val="24"/>
                <w:szCs w:val="24"/>
                <w:lang w:val="es-ES"/>
              </w:rPr>
            </w:pPr>
          </w:p>
          <w:p w14:paraId="2B53B48E" w14:textId="77777777" w:rsidR="00A74ED5" w:rsidRPr="00953381" w:rsidRDefault="00A74ED5" w:rsidP="00D77575">
            <w:pPr>
              <w:pStyle w:val="Prrafodelista"/>
              <w:numPr>
                <w:ilvl w:val="0"/>
                <w:numId w:val="12"/>
              </w:numPr>
              <w:spacing w:after="200" w:line="276" w:lineRule="auto"/>
              <w:jc w:val="both"/>
              <w:rPr>
                <w:rFonts w:ascii="Times New Roman" w:hAnsi="Times New Roman" w:cs="Times New Roman"/>
                <w:sz w:val="24"/>
                <w:szCs w:val="24"/>
                <w:lang w:val="es-ES"/>
              </w:rPr>
            </w:pPr>
            <w:r w:rsidRPr="00953381">
              <w:rPr>
                <w:rFonts w:ascii="Times New Roman" w:hAnsi="Times New Roman" w:cs="Times New Roman"/>
                <w:sz w:val="24"/>
                <w:szCs w:val="24"/>
                <w:lang w:val="es-ES"/>
              </w:rPr>
              <w:t>Corte Constitucional Colombiana, (2018), Bogotá, Sentencia de Constitucionalidad, C – 080 de 2018. Magistrado Ponente: Antonio José Lizarazo Ocampo.</w:t>
            </w:r>
          </w:p>
          <w:p w14:paraId="4542759D" w14:textId="77777777" w:rsidR="00A74ED5" w:rsidRPr="00953381" w:rsidRDefault="00A74ED5" w:rsidP="00D77575">
            <w:pPr>
              <w:pStyle w:val="Prrafodelista"/>
              <w:spacing w:line="276" w:lineRule="auto"/>
              <w:rPr>
                <w:rFonts w:ascii="Times New Roman" w:hAnsi="Times New Roman" w:cs="Times New Roman"/>
                <w:sz w:val="24"/>
                <w:szCs w:val="24"/>
                <w:lang w:val="es-ES"/>
              </w:rPr>
            </w:pPr>
          </w:p>
          <w:p w14:paraId="1CDA8187" w14:textId="732D7075" w:rsidR="00A74ED5" w:rsidRPr="00FC1D69" w:rsidRDefault="00A74ED5" w:rsidP="00D77575">
            <w:pPr>
              <w:pStyle w:val="Prrafodelista"/>
              <w:numPr>
                <w:ilvl w:val="0"/>
                <w:numId w:val="12"/>
              </w:numPr>
              <w:spacing w:after="200" w:line="276" w:lineRule="auto"/>
              <w:jc w:val="both"/>
              <w:rPr>
                <w:rFonts w:ascii="Times New Roman" w:hAnsi="Times New Roman" w:cs="Times New Roman"/>
                <w:sz w:val="24"/>
                <w:szCs w:val="24"/>
                <w:lang w:val="es-ES"/>
              </w:rPr>
            </w:pPr>
            <w:r w:rsidRPr="00953381">
              <w:rPr>
                <w:rFonts w:ascii="Times New Roman" w:hAnsi="Times New Roman" w:cs="Times New Roman"/>
                <w:sz w:val="24"/>
                <w:szCs w:val="24"/>
                <w:lang w:val="es-ES"/>
              </w:rPr>
              <w:t>Corte Constitucional Colombiana, (2017), Bogotá, Sentencia de Constitucionalidad C – 674 de 2017. Magistrado Ponente</w:t>
            </w:r>
            <w:r w:rsidR="00FC1D69">
              <w:rPr>
                <w:rFonts w:ascii="Times New Roman" w:hAnsi="Times New Roman" w:cs="Times New Roman"/>
                <w:sz w:val="24"/>
                <w:szCs w:val="24"/>
                <w:lang w:val="es-ES"/>
              </w:rPr>
              <w:t>: Luis Guillermo Guerrero Pérez</w:t>
            </w:r>
          </w:p>
        </w:tc>
      </w:tr>
    </w:tbl>
    <w:p w14:paraId="14E094D5" w14:textId="77777777" w:rsidR="00642463" w:rsidRPr="00953381" w:rsidRDefault="00642463" w:rsidP="00D77575">
      <w:pPr>
        <w:spacing w:line="276" w:lineRule="auto"/>
        <w:rPr>
          <w:rFonts w:ascii="Times New Roman" w:hAnsi="Times New Roman" w:cs="Times New Roman"/>
          <w:sz w:val="24"/>
          <w:szCs w:val="24"/>
          <w:lang w:val="es-ES"/>
        </w:rPr>
      </w:pPr>
    </w:p>
    <w:sectPr w:rsidR="00642463" w:rsidRPr="00953381" w:rsidSect="00265B89">
      <w:headerReference w:type="even" r:id="rId23"/>
      <w:headerReference w:type="default" r:id="rId24"/>
      <w:footerReference w:type="default" r:id="rId25"/>
      <w:headerReference w:type="first" r:id="rId26"/>
      <w:footerReference w:type="first" r:id="rId27"/>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E2BD03" w14:textId="77777777" w:rsidR="00AA30DE" w:rsidRDefault="00AA30DE" w:rsidP="00F14D0D">
      <w:pPr>
        <w:spacing w:after="0" w:line="240" w:lineRule="auto"/>
      </w:pPr>
      <w:r>
        <w:separator/>
      </w:r>
    </w:p>
  </w:endnote>
  <w:endnote w:type="continuationSeparator" w:id="0">
    <w:p w14:paraId="224A6643" w14:textId="77777777" w:rsidR="00AA30DE" w:rsidRDefault="00AA30DE"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DD3E36" w14:textId="77777777" w:rsidR="00671E71" w:rsidRDefault="00671E71">
    <w:pPr>
      <w:pStyle w:val="Piedepgina"/>
    </w:pPr>
    <w:r w:rsidRPr="00ED1717">
      <w:rPr>
        <w:noProof/>
        <w:lang w:val="en-US"/>
      </w:rPr>
      <w:drawing>
        <wp:anchor distT="0" distB="0" distL="114300" distR="114300" simplePos="0" relativeHeight="251688960" behindDoc="0" locked="0" layoutInCell="1" allowOverlap="1" wp14:anchorId="1926C988" wp14:editId="000E38AF">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8258FE" w14:textId="77777777" w:rsidR="00671E71" w:rsidRDefault="00671E71">
    <w:pPr>
      <w:pStyle w:val="Piedepgina"/>
    </w:pPr>
    <w:r>
      <w:rPr>
        <w:noProof/>
        <w:lang w:val="en-US"/>
      </w:rPr>
      <w:drawing>
        <wp:anchor distT="0" distB="0" distL="114300" distR="114300" simplePos="0" relativeHeight="251679744" behindDoc="0" locked="0" layoutInCell="1" allowOverlap="1" wp14:anchorId="614495E1" wp14:editId="1F36B3B4">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5710B8" w14:textId="77777777" w:rsidR="00AA30DE" w:rsidRDefault="00AA30DE" w:rsidP="00F14D0D">
      <w:pPr>
        <w:spacing w:after="0" w:line="240" w:lineRule="auto"/>
      </w:pPr>
      <w:r>
        <w:separator/>
      </w:r>
    </w:p>
  </w:footnote>
  <w:footnote w:type="continuationSeparator" w:id="0">
    <w:p w14:paraId="323FF243" w14:textId="77777777" w:rsidR="00AA30DE" w:rsidRDefault="00AA30DE" w:rsidP="00F14D0D">
      <w:pPr>
        <w:spacing w:after="0" w:line="240" w:lineRule="auto"/>
      </w:pPr>
      <w:r>
        <w:continuationSeparator/>
      </w:r>
    </w:p>
  </w:footnote>
  <w:footnote w:id="1">
    <w:p w14:paraId="1098C780" w14:textId="77777777" w:rsidR="00671E71" w:rsidRDefault="00671E71" w:rsidP="00A74ED5">
      <w:pPr>
        <w:pStyle w:val="Textonotapie"/>
        <w:rPr>
          <w:rFonts w:ascii="Times New Roman" w:hAnsi="Times New Roman" w:cs="Times New Roman"/>
          <w:i/>
          <w:iCs/>
        </w:rPr>
      </w:pPr>
      <w:r w:rsidRPr="004E03AC">
        <w:rPr>
          <w:rFonts w:ascii="Times New Roman" w:hAnsi="Times New Roman" w:cs="Times New Roman"/>
          <w:vertAlign w:val="superscript"/>
        </w:rPr>
        <w:footnoteRef/>
      </w:r>
      <w:r w:rsidRPr="004E03AC">
        <w:rPr>
          <w:rFonts w:ascii="Times New Roman" w:hAnsi="Times New Roman" w:cs="Times New Roman"/>
        </w:rPr>
        <w:t xml:space="preserve"> Declaración de culpabilidad sin pronunciamiento de la pena, que se suspende a condición de que el sujeto supere un período de prueba en el que ha de cumplir ciertos deberes bajo la vigilancia de un funcionario</w:t>
      </w:r>
      <w:r w:rsidRPr="004E03AC">
        <w:rPr>
          <w:rFonts w:ascii="Times New Roman" w:hAnsi="Times New Roman" w:cs="Times New Roman"/>
          <w:i/>
          <w:iCs/>
        </w:rPr>
        <w:t>.</w:t>
      </w:r>
    </w:p>
    <w:p w14:paraId="502A3B70" w14:textId="77777777" w:rsidR="00671E71" w:rsidRDefault="00671E71" w:rsidP="00A74ED5">
      <w:pPr>
        <w:pStyle w:val="Textonotapie"/>
      </w:pPr>
    </w:p>
  </w:footnote>
  <w:footnote w:id="2">
    <w:p w14:paraId="7F370B87" w14:textId="77777777" w:rsidR="00671E71" w:rsidRDefault="00671E71" w:rsidP="00A74ED5">
      <w:pPr>
        <w:pStyle w:val="Textonotapie"/>
        <w:jc w:val="both"/>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ED0C25" w14:textId="77777777" w:rsidR="00671E71" w:rsidRDefault="00AA30DE">
    <w:pPr>
      <w:pStyle w:val="Encabezado"/>
    </w:pPr>
    <w:r>
      <w:rPr>
        <w:noProof/>
      </w:rPr>
      <w:pict w14:anchorId="75A682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64DA4B" w14:textId="77777777" w:rsidR="00671E71" w:rsidRDefault="00671E71" w:rsidP="00ED1717">
    <w:pPr>
      <w:pStyle w:val="Encabezado"/>
      <w:jc w:val="right"/>
      <w:rPr>
        <w:sz w:val="14"/>
        <w:szCs w:val="16"/>
        <w:lang w:val="es-ES"/>
      </w:rPr>
    </w:pPr>
    <w:r w:rsidRPr="00ED1717">
      <w:rPr>
        <w:noProof/>
        <w:lang w:val="en-US"/>
      </w:rPr>
      <w:drawing>
        <wp:anchor distT="0" distB="0" distL="114300" distR="114300" simplePos="0" relativeHeight="251687936" behindDoc="0" locked="0" layoutInCell="1" allowOverlap="1" wp14:anchorId="0FDC0C87" wp14:editId="07D9625A">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9172D71" w14:textId="77777777" w:rsidR="00671E71" w:rsidRDefault="00671E71" w:rsidP="004F1944">
    <w:pPr>
      <w:pStyle w:val="Encabezado"/>
      <w:jc w:val="right"/>
      <w:rPr>
        <w:sz w:val="14"/>
        <w:szCs w:val="16"/>
        <w:lang w:val="es-ES"/>
      </w:rPr>
    </w:pPr>
  </w:p>
  <w:p w14:paraId="5936F262" w14:textId="53155519" w:rsidR="00671E71" w:rsidRPr="004F1944" w:rsidRDefault="00671E71"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703339">
      <w:rPr>
        <w:b/>
        <w:bCs/>
        <w:noProof/>
        <w:sz w:val="14"/>
        <w:szCs w:val="16"/>
      </w:rPr>
      <w:t>2</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703339">
      <w:rPr>
        <w:b/>
        <w:bCs/>
        <w:noProof/>
        <w:sz w:val="14"/>
        <w:szCs w:val="16"/>
      </w:rPr>
      <w:t>5</w:t>
    </w:r>
    <w:r w:rsidRPr="006930C8">
      <w:rPr>
        <w:b/>
        <w:bCs/>
        <w:sz w:val="14"/>
        <w:szCs w:val="16"/>
      </w:rPr>
      <w:fldChar w:fldCharType="end"/>
    </w:r>
    <w:r w:rsidR="00AA30DE">
      <w:rPr>
        <w:noProof/>
        <w:lang w:eastAsia="es-CO"/>
      </w:rPr>
      <w:pict w14:anchorId="399EB8D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9836580"/>
      <w:docPartObj>
        <w:docPartGallery w:val="Page Numbers (Top of Page)"/>
        <w:docPartUnique/>
      </w:docPartObj>
    </w:sdtPr>
    <w:sdtEndPr>
      <w:rPr>
        <w:b/>
      </w:rPr>
    </w:sdtEndPr>
    <w:sdtContent>
      <w:p w14:paraId="492455E5" w14:textId="77777777" w:rsidR="00671E71" w:rsidRDefault="00671E71" w:rsidP="00E6008D">
        <w:pPr>
          <w:spacing w:after="0" w:line="240" w:lineRule="auto"/>
          <w:jc w:val="center"/>
        </w:pPr>
        <w:r w:rsidRPr="00280851">
          <w:rPr>
            <w:b/>
            <w:noProof/>
            <w:sz w:val="20"/>
            <w:lang w:val="en-US"/>
          </w:rPr>
          <w:drawing>
            <wp:anchor distT="0" distB="0" distL="114300" distR="114300" simplePos="0" relativeHeight="251675648" behindDoc="0" locked="0" layoutInCell="1" allowOverlap="1" wp14:anchorId="3CA12F9F" wp14:editId="0EACBA63">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2001267" w14:textId="70DCCB31" w:rsidR="00671E71" w:rsidRDefault="00671E71"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703339">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703339">
          <w:rPr>
            <w:b/>
            <w:bCs/>
            <w:noProof/>
            <w:sz w:val="14"/>
            <w:szCs w:val="16"/>
          </w:rPr>
          <w:t>3</w:t>
        </w:r>
        <w:r w:rsidRPr="006930C8">
          <w:rPr>
            <w:b/>
            <w:bCs/>
            <w:sz w:val="14"/>
            <w:szCs w:val="16"/>
          </w:rPr>
          <w:fldChar w:fldCharType="end"/>
        </w:r>
        <w:r w:rsidR="00AA30DE">
          <w:rPr>
            <w:noProof/>
            <w:lang w:eastAsia="es-CO"/>
          </w:rPr>
          <w:pict w14:anchorId="13771DF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27CEB596" w14:textId="77777777" w:rsidR="00671E71" w:rsidRPr="00A34F4E" w:rsidRDefault="00AA30DE" w:rsidP="00A34F4E">
    <w:pPr>
      <w:pStyle w:val="Encabezado"/>
      <w:jc w:val="right"/>
      <w:rPr>
        <w:sz w:val="14"/>
        <w:szCs w:val="16"/>
      </w:rPr>
    </w:pPr>
    <w:r>
      <w:rPr>
        <w:noProof/>
      </w:rPr>
      <w:pict w14:anchorId="5BC64B53">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B75E6"/>
    <w:multiLevelType w:val="hybridMultilevel"/>
    <w:tmpl w:val="46F69836"/>
    <w:lvl w:ilvl="0" w:tplc="DD00E110">
      <w:start w:val="1"/>
      <w:numFmt w:val="lowerRoman"/>
      <w:lvlText w:val="%1."/>
      <w:lvlJc w:val="left"/>
      <w:pPr>
        <w:ind w:left="1080" w:hanging="720"/>
      </w:pPr>
      <w:rPr>
        <w:rFonts w:ascii="Times New Roman" w:eastAsiaTheme="minorHAnsi" w:hAnsi="Times New Roman" w:cs="Times New Roman"/>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2A16DE4"/>
    <w:multiLevelType w:val="hybridMultilevel"/>
    <w:tmpl w:val="05DC199A"/>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 w15:restartNumberingAfterBreak="0">
    <w:nsid w:val="404712E7"/>
    <w:multiLevelType w:val="hybridMultilevel"/>
    <w:tmpl w:val="4BF44D5E"/>
    <w:lvl w:ilvl="0" w:tplc="D344994A">
      <w:start w:val="1"/>
      <w:numFmt w:val="decimal"/>
      <w:lvlText w:val="%1."/>
      <w:lvlJc w:val="left"/>
      <w:pPr>
        <w:ind w:left="1647" w:hanging="360"/>
      </w:pPr>
      <w:rPr>
        <w:rFonts w:hint="default"/>
      </w:rPr>
    </w:lvl>
    <w:lvl w:ilvl="1" w:tplc="04090019" w:tentative="1">
      <w:start w:val="1"/>
      <w:numFmt w:val="lowerLetter"/>
      <w:lvlText w:val="%2."/>
      <w:lvlJc w:val="left"/>
      <w:pPr>
        <w:ind w:left="2367" w:hanging="360"/>
      </w:pPr>
    </w:lvl>
    <w:lvl w:ilvl="2" w:tplc="0409001B" w:tentative="1">
      <w:start w:val="1"/>
      <w:numFmt w:val="lowerRoman"/>
      <w:lvlText w:val="%3."/>
      <w:lvlJc w:val="right"/>
      <w:pPr>
        <w:ind w:left="3087" w:hanging="180"/>
      </w:pPr>
    </w:lvl>
    <w:lvl w:ilvl="3" w:tplc="0409000F" w:tentative="1">
      <w:start w:val="1"/>
      <w:numFmt w:val="decimal"/>
      <w:lvlText w:val="%4."/>
      <w:lvlJc w:val="left"/>
      <w:pPr>
        <w:ind w:left="3807" w:hanging="360"/>
      </w:pPr>
    </w:lvl>
    <w:lvl w:ilvl="4" w:tplc="04090019" w:tentative="1">
      <w:start w:val="1"/>
      <w:numFmt w:val="lowerLetter"/>
      <w:lvlText w:val="%5."/>
      <w:lvlJc w:val="left"/>
      <w:pPr>
        <w:ind w:left="4527" w:hanging="360"/>
      </w:pPr>
    </w:lvl>
    <w:lvl w:ilvl="5" w:tplc="0409001B" w:tentative="1">
      <w:start w:val="1"/>
      <w:numFmt w:val="lowerRoman"/>
      <w:lvlText w:val="%6."/>
      <w:lvlJc w:val="right"/>
      <w:pPr>
        <w:ind w:left="5247" w:hanging="180"/>
      </w:pPr>
    </w:lvl>
    <w:lvl w:ilvl="6" w:tplc="0409000F" w:tentative="1">
      <w:start w:val="1"/>
      <w:numFmt w:val="decimal"/>
      <w:lvlText w:val="%7."/>
      <w:lvlJc w:val="left"/>
      <w:pPr>
        <w:ind w:left="5967" w:hanging="360"/>
      </w:pPr>
    </w:lvl>
    <w:lvl w:ilvl="7" w:tplc="04090019" w:tentative="1">
      <w:start w:val="1"/>
      <w:numFmt w:val="lowerLetter"/>
      <w:lvlText w:val="%8."/>
      <w:lvlJc w:val="left"/>
      <w:pPr>
        <w:ind w:left="6687" w:hanging="360"/>
      </w:pPr>
    </w:lvl>
    <w:lvl w:ilvl="8" w:tplc="0409001B" w:tentative="1">
      <w:start w:val="1"/>
      <w:numFmt w:val="lowerRoman"/>
      <w:lvlText w:val="%9."/>
      <w:lvlJc w:val="right"/>
      <w:pPr>
        <w:ind w:left="7407" w:hanging="180"/>
      </w:pPr>
    </w:lvl>
  </w:abstractNum>
  <w:abstractNum w:abstractNumId="3" w15:restartNumberingAfterBreak="0">
    <w:nsid w:val="58FE5C62"/>
    <w:multiLevelType w:val="hybridMultilevel"/>
    <w:tmpl w:val="4CF4973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63AB6368"/>
    <w:multiLevelType w:val="hybridMultilevel"/>
    <w:tmpl w:val="8096867E"/>
    <w:lvl w:ilvl="0" w:tplc="AC7A4724">
      <w:numFmt w:val="bullet"/>
      <w:lvlText w:val="-"/>
      <w:lvlJc w:val="left"/>
      <w:pPr>
        <w:ind w:left="720" w:hanging="360"/>
      </w:pPr>
      <w:rPr>
        <w:rFonts w:ascii="Helvetica" w:eastAsia="Times New Roman" w:hAnsi="Helvetica" w:cs="Helvetica"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64636DAF"/>
    <w:multiLevelType w:val="hybridMultilevel"/>
    <w:tmpl w:val="96560F16"/>
    <w:lvl w:ilvl="0" w:tplc="C6C04014">
      <w:start w:val="1"/>
      <w:numFmt w:val="lowerRoman"/>
      <w:lvlText w:val="%1."/>
      <w:lvlJc w:val="left"/>
      <w:pPr>
        <w:ind w:left="1440" w:hanging="72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6" w15:restartNumberingAfterBreak="0">
    <w:nsid w:val="663F4AC5"/>
    <w:multiLevelType w:val="hybridMultilevel"/>
    <w:tmpl w:val="D7B01E80"/>
    <w:lvl w:ilvl="0" w:tplc="5EC66BE2">
      <w:start w:val="1"/>
      <w:numFmt w:val="lowerRoman"/>
      <w:lvlText w:val="(%1)"/>
      <w:lvlJc w:val="left"/>
      <w:pPr>
        <w:tabs>
          <w:tab w:val="num" w:pos="1080"/>
        </w:tabs>
        <w:ind w:left="1080" w:hanging="720"/>
      </w:pPr>
      <w:rPr>
        <w:rFonts w:cs="Times New Roman" w:hint="default"/>
        <w:b/>
      </w:rPr>
    </w:lvl>
    <w:lvl w:ilvl="1" w:tplc="1CF0A9CC">
      <w:start w:val="1"/>
      <w:numFmt w:val="lowerRoman"/>
      <w:lvlText w:val="(%2)"/>
      <w:lvlJc w:val="left"/>
      <w:pPr>
        <w:tabs>
          <w:tab w:val="num" w:pos="1800"/>
        </w:tabs>
        <w:ind w:left="1800" w:hanging="720"/>
      </w:pPr>
      <w:rPr>
        <w:rFonts w:cs="Times New Roman" w:hint="default"/>
        <w:b/>
        <w:bCs/>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7" w15:restartNumberingAfterBreak="0">
    <w:nsid w:val="66EA7F1F"/>
    <w:multiLevelType w:val="hybridMultilevel"/>
    <w:tmpl w:val="94D0820C"/>
    <w:lvl w:ilvl="0" w:tplc="815299D0">
      <w:start w:val="7"/>
      <w:numFmt w:val="decimal"/>
      <w:lvlText w:val="%1."/>
      <w:lvlJc w:val="left"/>
      <w:pPr>
        <w:tabs>
          <w:tab w:val="num" w:pos="720"/>
        </w:tabs>
        <w:ind w:left="720" w:hanging="360"/>
      </w:pPr>
      <w:rPr>
        <w:rFonts w:cs="Times New Roman" w:hint="default"/>
      </w:rPr>
    </w:lvl>
    <w:lvl w:ilvl="1" w:tplc="48B830A8">
      <w:numFmt w:val="none"/>
      <w:lvlText w:val=""/>
      <w:lvlJc w:val="left"/>
      <w:pPr>
        <w:tabs>
          <w:tab w:val="num" w:pos="360"/>
        </w:tabs>
      </w:pPr>
      <w:rPr>
        <w:rFonts w:cs="Times New Roman"/>
      </w:rPr>
    </w:lvl>
    <w:lvl w:ilvl="2" w:tplc="FD623218">
      <w:numFmt w:val="none"/>
      <w:lvlText w:val=""/>
      <w:lvlJc w:val="left"/>
      <w:pPr>
        <w:tabs>
          <w:tab w:val="num" w:pos="360"/>
        </w:tabs>
      </w:pPr>
      <w:rPr>
        <w:rFonts w:cs="Times New Roman"/>
      </w:rPr>
    </w:lvl>
    <w:lvl w:ilvl="3" w:tplc="1AE89B12">
      <w:numFmt w:val="none"/>
      <w:lvlText w:val=""/>
      <w:lvlJc w:val="left"/>
      <w:pPr>
        <w:tabs>
          <w:tab w:val="num" w:pos="360"/>
        </w:tabs>
      </w:pPr>
      <w:rPr>
        <w:rFonts w:cs="Times New Roman"/>
      </w:rPr>
    </w:lvl>
    <w:lvl w:ilvl="4" w:tplc="87CE63F2">
      <w:numFmt w:val="none"/>
      <w:lvlText w:val=""/>
      <w:lvlJc w:val="left"/>
      <w:pPr>
        <w:tabs>
          <w:tab w:val="num" w:pos="360"/>
        </w:tabs>
      </w:pPr>
      <w:rPr>
        <w:rFonts w:cs="Times New Roman"/>
      </w:rPr>
    </w:lvl>
    <w:lvl w:ilvl="5" w:tplc="8F509A8A">
      <w:numFmt w:val="none"/>
      <w:lvlText w:val=""/>
      <w:lvlJc w:val="left"/>
      <w:pPr>
        <w:tabs>
          <w:tab w:val="num" w:pos="360"/>
        </w:tabs>
      </w:pPr>
      <w:rPr>
        <w:rFonts w:cs="Times New Roman"/>
      </w:rPr>
    </w:lvl>
    <w:lvl w:ilvl="6" w:tplc="297A851A">
      <w:numFmt w:val="none"/>
      <w:lvlText w:val=""/>
      <w:lvlJc w:val="left"/>
      <w:pPr>
        <w:tabs>
          <w:tab w:val="num" w:pos="360"/>
        </w:tabs>
      </w:pPr>
      <w:rPr>
        <w:rFonts w:cs="Times New Roman"/>
      </w:rPr>
    </w:lvl>
    <w:lvl w:ilvl="7" w:tplc="9C8041F4">
      <w:numFmt w:val="none"/>
      <w:lvlText w:val=""/>
      <w:lvlJc w:val="left"/>
      <w:pPr>
        <w:tabs>
          <w:tab w:val="num" w:pos="360"/>
        </w:tabs>
      </w:pPr>
      <w:rPr>
        <w:rFonts w:cs="Times New Roman"/>
      </w:rPr>
    </w:lvl>
    <w:lvl w:ilvl="8" w:tplc="7E1670F6">
      <w:numFmt w:val="none"/>
      <w:lvlText w:val=""/>
      <w:lvlJc w:val="left"/>
      <w:pPr>
        <w:tabs>
          <w:tab w:val="num" w:pos="360"/>
        </w:tabs>
      </w:pPr>
      <w:rPr>
        <w:rFonts w:cs="Times New Roman"/>
      </w:rPr>
    </w:lvl>
  </w:abstractNum>
  <w:abstractNum w:abstractNumId="8" w15:restartNumberingAfterBreak="0">
    <w:nsid w:val="6C5A7939"/>
    <w:multiLevelType w:val="hybridMultilevel"/>
    <w:tmpl w:val="8620021A"/>
    <w:lvl w:ilvl="0" w:tplc="63B2349A">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15:restartNumberingAfterBreak="0">
    <w:nsid w:val="70083074"/>
    <w:multiLevelType w:val="hybridMultilevel"/>
    <w:tmpl w:val="330834D8"/>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1"/>
  </w:num>
  <w:num w:numId="2">
    <w:abstractNumId w:val="9"/>
  </w:num>
  <w:num w:numId="3">
    <w:abstractNumId w:val="6"/>
  </w:num>
  <w:num w:numId="4">
    <w:abstractNumId w:val="0"/>
  </w:num>
  <w:num w:numId="5">
    <w:abstractNumId w:val="2"/>
  </w:num>
  <w:num w:numId="6">
    <w:abstractNumId w:val="1"/>
  </w:num>
  <w:num w:numId="7">
    <w:abstractNumId w:val="7"/>
  </w:num>
  <w:num w:numId="8">
    <w:abstractNumId w:val="4"/>
  </w:num>
  <w:num w:numId="9">
    <w:abstractNumId w:val="10"/>
  </w:num>
  <w:num w:numId="10">
    <w:abstractNumId w:val="5"/>
  </w:num>
  <w:num w:numId="11">
    <w:abstractNumId w:val="3"/>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pt-BR" w:vendorID="64" w:dllVersion="6" w:nlCheck="1" w:checkStyle="0"/>
  <w:activeWritingStyle w:appName="MSWord" w:lang="es-CO" w:vendorID="64" w:dllVersion="6" w:nlCheck="1" w:checkStyle="0"/>
  <w:activeWritingStyle w:appName="MSWord" w:lang="es-ES" w:vendorID="64" w:dllVersion="6" w:nlCheck="1" w:checkStyle="0"/>
  <w:activeWritingStyle w:appName="MSWord" w:lang="es-MX" w:vendorID="64" w:dllVersion="6" w:nlCheck="1" w:checkStyle="0"/>
  <w:activeWritingStyle w:appName="MSWord" w:lang="es-ES_tradnl" w:vendorID="64" w:dllVersion="6" w:nlCheck="1" w:checkStyle="1"/>
  <w:activeWritingStyle w:appName="MSWord" w:lang="en-US" w:vendorID="64" w:dllVersion="6" w:nlCheck="1" w:checkStyle="1"/>
  <w:activeWritingStyle w:appName="MSWord" w:lang="es-ES" w:vendorID="64" w:dllVersion="0" w:nlCheck="1" w:checkStyle="0"/>
  <w:activeWritingStyle w:appName="MSWord" w:lang="es-CO"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CO" w:vendorID="64" w:dllVersion="131078" w:nlCheck="1" w:checkStyle="0"/>
  <w:activeWritingStyle w:appName="MSWord" w:lang="es-ES" w:vendorID="64" w:dllVersion="131078" w:nlCheck="1" w:checkStyle="0"/>
  <w:activeWritingStyle w:appName="MSWord" w:lang="es-ES_tradnl" w:vendorID="64" w:dllVersion="131078" w:nlCheck="1" w:checkStyle="0"/>
  <w:activeWritingStyle w:appName="MSWord" w:lang="en-US" w:vendorID="64" w:dllVersion="131078" w:nlCheck="1" w:checkStyle="0"/>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61113"/>
    <w:rsid w:val="000720B3"/>
    <w:rsid w:val="00083AF8"/>
    <w:rsid w:val="00084F35"/>
    <w:rsid w:val="0009117E"/>
    <w:rsid w:val="000A1F3D"/>
    <w:rsid w:val="000D028E"/>
    <w:rsid w:val="000D4132"/>
    <w:rsid w:val="00111232"/>
    <w:rsid w:val="00141983"/>
    <w:rsid w:val="0015656F"/>
    <w:rsid w:val="00194D98"/>
    <w:rsid w:val="001C6852"/>
    <w:rsid w:val="001C71E1"/>
    <w:rsid w:val="001D6087"/>
    <w:rsid w:val="001F4E75"/>
    <w:rsid w:val="001F6D20"/>
    <w:rsid w:val="00251442"/>
    <w:rsid w:val="00251825"/>
    <w:rsid w:val="002652B5"/>
    <w:rsid w:val="00265B89"/>
    <w:rsid w:val="00280851"/>
    <w:rsid w:val="00287777"/>
    <w:rsid w:val="0029032D"/>
    <w:rsid w:val="002908EA"/>
    <w:rsid w:val="002A18AF"/>
    <w:rsid w:val="002B1A55"/>
    <w:rsid w:val="002C3E46"/>
    <w:rsid w:val="002F01CC"/>
    <w:rsid w:val="00303546"/>
    <w:rsid w:val="00311E44"/>
    <w:rsid w:val="00343306"/>
    <w:rsid w:val="00351893"/>
    <w:rsid w:val="0036247F"/>
    <w:rsid w:val="00387219"/>
    <w:rsid w:val="003A22B3"/>
    <w:rsid w:val="003A3505"/>
    <w:rsid w:val="003D2DF8"/>
    <w:rsid w:val="004033EF"/>
    <w:rsid w:val="00403605"/>
    <w:rsid w:val="00405479"/>
    <w:rsid w:val="004330E4"/>
    <w:rsid w:val="00446A5F"/>
    <w:rsid w:val="00450B25"/>
    <w:rsid w:val="004A0718"/>
    <w:rsid w:val="004D6E9B"/>
    <w:rsid w:val="004F0576"/>
    <w:rsid w:val="004F1944"/>
    <w:rsid w:val="00515B61"/>
    <w:rsid w:val="00535D0F"/>
    <w:rsid w:val="0058167B"/>
    <w:rsid w:val="00582B5F"/>
    <w:rsid w:val="00583222"/>
    <w:rsid w:val="005C6AF4"/>
    <w:rsid w:val="005D3A79"/>
    <w:rsid w:val="005D7AC3"/>
    <w:rsid w:val="005E5627"/>
    <w:rsid w:val="006021B7"/>
    <w:rsid w:val="0061319F"/>
    <w:rsid w:val="00617F7C"/>
    <w:rsid w:val="00642463"/>
    <w:rsid w:val="0067092C"/>
    <w:rsid w:val="00671E71"/>
    <w:rsid w:val="00676308"/>
    <w:rsid w:val="006930C8"/>
    <w:rsid w:val="00694B49"/>
    <w:rsid w:val="006E3336"/>
    <w:rsid w:val="006F4699"/>
    <w:rsid w:val="007002B4"/>
    <w:rsid w:val="00703339"/>
    <w:rsid w:val="00712F55"/>
    <w:rsid w:val="00737531"/>
    <w:rsid w:val="007624D5"/>
    <w:rsid w:val="0076408E"/>
    <w:rsid w:val="00765BDE"/>
    <w:rsid w:val="00767012"/>
    <w:rsid w:val="0077653D"/>
    <w:rsid w:val="00794EE7"/>
    <w:rsid w:val="007E1E78"/>
    <w:rsid w:val="00847D89"/>
    <w:rsid w:val="00880056"/>
    <w:rsid w:val="00885A35"/>
    <w:rsid w:val="008A4085"/>
    <w:rsid w:val="008C1647"/>
    <w:rsid w:val="008D2ED2"/>
    <w:rsid w:val="008D47D0"/>
    <w:rsid w:val="008D6920"/>
    <w:rsid w:val="009038BA"/>
    <w:rsid w:val="00922517"/>
    <w:rsid w:val="00924CCC"/>
    <w:rsid w:val="00930E63"/>
    <w:rsid w:val="00944309"/>
    <w:rsid w:val="00953381"/>
    <w:rsid w:val="0099314B"/>
    <w:rsid w:val="009974C6"/>
    <w:rsid w:val="009C1711"/>
    <w:rsid w:val="009D2CE3"/>
    <w:rsid w:val="009F368A"/>
    <w:rsid w:val="00A04BC7"/>
    <w:rsid w:val="00A34F4E"/>
    <w:rsid w:val="00A47023"/>
    <w:rsid w:val="00A512B6"/>
    <w:rsid w:val="00A74ED5"/>
    <w:rsid w:val="00AA30DE"/>
    <w:rsid w:val="00AC47BF"/>
    <w:rsid w:val="00B00682"/>
    <w:rsid w:val="00B17BD6"/>
    <w:rsid w:val="00B2385F"/>
    <w:rsid w:val="00B35FB6"/>
    <w:rsid w:val="00B6632E"/>
    <w:rsid w:val="00B66D74"/>
    <w:rsid w:val="00B705C7"/>
    <w:rsid w:val="00B74C98"/>
    <w:rsid w:val="00BB19D9"/>
    <w:rsid w:val="00BB1DE8"/>
    <w:rsid w:val="00BC275B"/>
    <w:rsid w:val="00BF7C57"/>
    <w:rsid w:val="00C15915"/>
    <w:rsid w:val="00C17434"/>
    <w:rsid w:val="00C348A6"/>
    <w:rsid w:val="00C4364A"/>
    <w:rsid w:val="00C46EE5"/>
    <w:rsid w:val="00C5405E"/>
    <w:rsid w:val="00C56015"/>
    <w:rsid w:val="00C57E95"/>
    <w:rsid w:val="00C6051D"/>
    <w:rsid w:val="00C65B97"/>
    <w:rsid w:val="00C7499F"/>
    <w:rsid w:val="00C94627"/>
    <w:rsid w:val="00CB03E7"/>
    <w:rsid w:val="00CB1DDB"/>
    <w:rsid w:val="00CC77C3"/>
    <w:rsid w:val="00D05F45"/>
    <w:rsid w:val="00D11105"/>
    <w:rsid w:val="00D16208"/>
    <w:rsid w:val="00D2386B"/>
    <w:rsid w:val="00D34553"/>
    <w:rsid w:val="00D540AA"/>
    <w:rsid w:val="00D77575"/>
    <w:rsid w:val="00D94F4E"/>
    <w:rsid w:val="00DC124D"/>
    <w:rsid w:val="00DE419F"/>
    <w:rsid w:val="00E034DF"/>
    <w:rsid w:val="00E41954"/>
    <w:rsid w:val="00E55B73"/>
    <w:rsid w:val="00E6008D"/>
    <w:rsid w:val="00E65262"/>
    <w:rsid w:val="00E75BAD"/>
    <w:rsid w:val="00E762C6"/>
    <w:rsid w:val="00E777B9"/>
    <w:rsid w:val="00E92F21"/>
    <w:rsid w:val="00EA042A"/>
    <w:rsid w:val="00EA5619"/>
    <w:rsid w:val="00EC5323"/>
    <w:rsid w:val="00ED1717"/>
    <w:rsid w:val="00ED6087"/>
    <w:rsid w:val="00F14D0D"/>
    <w:rsid w:val="00F243E8"/>
    <w:rsid w:val="00F34710"/>
    <w:rsid w:val="00F55938"/>
    <w:rsid w:val="00F660E9"/>
    <w:rsid w:val="00FA5249"/>
    <w:rsid w:val="00FB33BC"/>
    <w:rsid w:val="00FC1D69"/>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1663BAD6"/>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paragraph" w:styleId="Ttulo1">
    <w:name w:val="heading 1"/>
    <w:basedOn w:val="Normal"/>
    <w:next w:val="Normal"/>
    <w:link w:val="Ttulo1Car"/>
    <w:uiPriority w:val="9"/>
    <w:qFormat/>
    <w:rsid w:val="0015656F"/>
    <w:pPr>
      <w:keepNext/>
      <w:keepLines/>
      <w:spacing w:before="240" w:after="0"/>
      <w:outlineLvl w:val="0"/>
    </w:pPr>
    <w:rPr>
      <w:rFonts w:asciiTheme="majorHAnsi" w:eastAsiaTheme="majorEastAsia" w:hAnsiTheme="majorHAnsi" w:cstheme="majorBidi"/>
      <w:color w:val="2E74B5" w:themeColor="accent1" w:themeShade="BF"/>
      <w:sz w:val="32"/>
      <w:szCs w:val="32"/>
      <w:lang w:eastAsia="es-CO"/>
    </w:rPr>
  </w:style>
  <w:style w:type="paragraph" w:styleId="Ttulo2">
    <w:name w:val="heading 2"/>
    <w:basedOn w:val="Normal"/>
    <w:link w:val="Ttulo2Car"/>
    <w:uiPriority w:val="9"/>
    <w:qFormat/>
    <w:rsid w:val="008A4085"/>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5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aliases w:val="Ref. de nota al pie1,Texto de nota al pie,Footnotes refss,Appel note de bas de page,referencia nota al pie,Footnote number,BVI fnr,4_G,16 Point,Superscript 6 Point,Texto nota al pie,Footnote Reference Char3,Footnote Reference Char1 Char,R"/>
    <w:basedOn w:val="Normal"/>
    <w:link w:val="TextonotapieCar"/>
    <w:uiPriority w:val="99"/>
    <w:unhideWhenUsed/>
    <w:qFormat/>
    <w:rsid w:val="00B66D74"/>
    <w:pPr>
      <w:spacing w:after="0" w:line="240" w:lineRule="auto"/>
    </w:pPr>
    <w:rPr>
      <w:sz w:val="20"/>
      <w:szCs w:val="20"/>
    </w:rPr>
  </w:style>
  <w:style w:type="character" w:customStyle="1" w:styleId="TextonotapieCar">
    <w:name w:val="Texto nota pie Car"/>
    <w:aliases w:val="Ref. de nota al pie1 Car,Texto de nota al pie Car,Footnotes refss Car,Appel note de bas de page Car,referencia nota al pie Car,Footnote number Car,BVI fnr Car,4_G Car,16 Point Car,Superscript 6 Point Car,Texto nota al pie Car,R Car"/>
    <w:basedOn w:val="Fuentedeprrafopredeter"/>
    <w:link w:val="Textonotapie"/>
    <w:uiPriority w:val="99"/>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m5874095947225310608gmail-normal1">
    <w:name w:val="m_5874095947225310608gmail-normal1"/>
    <w:basedOn w:val="Normal"/>
    <w:rsid w:val="004330E4"/>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normal1">
    <w:name w:val="Plain Table 1"/>
    <w:basedOn w:val="Tablanormal"/>
    <w:uiPriority w:val="41"/>
    <w:rsid w:val="003A3505"/>
    <w:pPr>
      <w:spacing w:after="0" w:line="240" w:lineRule="auto"/>
    </w:pPr>
    <w:rPr>
      <w:rFonts w:eastAsiaTheme="minorEastAsia"/>
      <w:lang w:eastAsia="es-CO"/>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Ttulo1Car">
    <w:name w:val="Título 1 Car"/>
    <w:basedOn w:val="Fuentedeprrafopredeter"/>
    <w:link w:val="Ttulo1"/>
    <w:uiPriority w:val="9"/>
    <w:rsid w:val="0015656F"/>
    <w:rPr>
      <w:rFonts w:asciiTheme="majorHAnsi" w:eastAsiaTheme="majorEastAsia" w:hAnsiTheme="majorHAnsi" w:cstheme="majorBidi"/>
      <w:color w:val="2E74B5" w:themeColor="accent1" w:themeShade="BF"/>
      <w:sz w:val="32"/>
      <w:szCs w:val="32"/>
      <w:lang w:eastAsia="es-CO"/>
    </w:rPr>
  </w:style>
  <w:style w:type="paragraph" w:styleId="Bibliografa">
    <w:name w:val="Bibliography"/>
    <w:basedOn w:val="Normal"/>
    <w:next w:val="Normal"/>
    <w:uiPriority w:val="37"/>
    <w:unhideWhenUsed/>
    <w:rsid w:val="0015656F"/>
  </w:style>
  <w:style w:type="character" w:customStyle="1" w:styleId="orcid-id-https">
    <w:name w:val="orcid-id-https"/>
    <w:basedOn w:val="Fuentedeprrafopredeter"/>
    <w:rsid w:val="001F4E75"/>
  </w:style>
  <w:style w:type="paragraph" w:styleId="Asuntodelcomentario">
    <w:name w:val="annotation subject"/>
    <w:basedOn w:val="Textocomentario"/>
    <w:next w:val="Textocomentario"/>
    <w:link w:val="AsuntodelcomentarioCar"/>
    <w:uiPriority w:val="99"/>
    <w:semiHidden/>
    <w:unhideWhenUsed/>
    <w:rsid w:val="00D94F4E"/>
    <w:rPr>
      <w:b/>
      <w:bCs/>
    </w:rPr>
  </w:style>
  <w:style w:type="character" w:customStyle="1" w:styleId="AsuntodelcomentarioCar">
    <w:name w:val="Asunto del comentario Car"/>
    <w:basedOn w:val="TextocomentarioCar"/>
    <w:link w:val="Asuntodelcomentario"/>
    <w:uiPriority w:val="99"/>
    <w:semiHidden/>
    <w:rsid w:val="00D94F4E"/>
    <w:rPr>
      <w:b/>
      <w:bCs/>
      <w:sz w:val="20"/>
      <w:szCs w:val="20"/>
    </w:rPr>
  </w:style>
  <w:style w:type="character" w:customStyle="1" w:styleId="Ttulo2Car">
    <w:name w:val="Título 2 Car"/>
    <w:basedOn w:val="Fuentedeprrafopredeter"/>
    <w:link w:val="Ttulo2"/>
    <w:uiPriority w:val="9"/>
    <w:rsid w:val="008A4085"/>
    <w:rPr>
      <w:rFonts w:ascii="Times New Roman" w:eastAsia="Times New Roman" w:hAnsi="Times New Roman" w:cs="Times New Roman"/>
      <w:b/>
      <w:bCs/>
      <w:sz w:val="36"/>
      <w:szCs w:val="36"/>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37415754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40522819">
      <w:bodyDiv w:val="1"/>
      <w:marLeft w:val="0"/>
      <w:marRight w:val="0"/>
      <w:marTop w:val="0"/>
      <w:marBottom w:val="0"/>
      <w:divBdr>
        <w:top w:val="none" w:sz="0" w:space="0" w:color="auto"/>
        <w:left w:val="none" w:sz="0" w:space="0" w:color="auto"/>
        <w:bottom w:val="none" w:sz="0" w:space="0" w:color="auto"/>
        <w:right w:val="none" w:sz="0" w:space="0" w:color="auto"/>
      </w:divBdr>
    </w:div>
    <w:div w:id="1002046520">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186018642">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447238128">
      <w:bodyDiv w:val="1"/>
      <w:marLeft w:val="0"/>
      <w:marRight w:val="0"/>
      <w:marTop w:val="0"/>
      <w:marBottom w:val="0"/>
      <w:divBdr>
        <w:top w:val="none" w:sz="0" w:space="0" w:color="auto"/>
        <w:left w:val="none" w:sz="0" w:space="0" w:color="auto"/>
        <w:bottom w:val="none" w:sz="0" w:space="0" w:color="auto"/>
        <w:right w:val="none" w:sz="0" w:space="0" w:color="auto"/>
      </w:divBdr>
    </w:div>
    <w:div w:id="1563829472">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701977348">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08097838">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50837036">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583935" TargetMode="External"/><Relationship Id="rId13" Type="http://schemas.openxmlformats.org/officeDocument/2006/relationships/hyperlink" Target="https://scienti.colciencias.gov.co/cvlac/visualizador/generarCurriculoCv.do?cod_rh=0000108822" TargetMode="External"/><Relationship Id="rId18" Type="http://schemas.openxmlformats.org/officeDocument/2006/relationships/hyperlink" Target="http://www.altocomisionadoparalapaz.gov.co/mesade%20conversaciones/PDF/comunicado-conjunto-60-1443048528.pdf" TargetMode="Externa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hyperlink" Target="https://revistas.usantotomas.edu.co/index.php/iusta/article/view/3031" TargetMode="External"/><Relationship Id="rId7" Type="http://schemas.openxmlformats.org/officeDocument/2006/relationships/endnotes" Target="endnotes.xml"/><Relationship Id="rId12" Type="http://schemas.openxmlformats.org/officeDocument/2006/relationships/hyperlink" Target="https://scholar.google.com/citations?user=zhS46o8AAAAJ&amp;hl=es" TargetMode="External"/><Relationship Id="rId17" Type="http://schemas.openxmlformats.org/officeDocument/2006/relationships/hyperlink" Target="https://orcid.org/0000-0002-2723-4961"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scienti.colciencias.gov.co/cvlac/EnRecursoHumano/query.do" TargetMode="External"/><Relationship Id="rId20" Type="http://schemas.openxmlformats.org/officeDocument/2006/relationships/hyperlink" Target="https://www.icc-cpi.int//pages/item.aspxname=otp_stat_24-09-2015&amp;ln=Spanish"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ienti.colciencias.gov.co:8081/cvlac/visualizador/generarCurriculoCv.do?cod_rh=0001087649"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scholar.google.com/citations?user=iIp6y7cAAAAJ&amp;hl=es"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https://scholar.google.es/citations?user=4-vf6wcAAAAJ&amp;hl=es" TargetMode="External"/><Relationship Id="rId19" Type="http://schemas.openxmlformats.org/officeDocument/2006/relationships/hyperlink" Target="http://www.derechos.org/nizkor/impu/impuppos.html" TargetMode="External"/><Relationship Id="rId4" Type="http://schemas.openxmlformats.org/officeDocument/2006/relationships/settings" Target="settings.xml"/><Relationship Id="rId9" Type="http://schemas.openxmlformats.org/officeDocument/2006/relationships/hyperlink" Target="https://orcid.org/0000-0003-1938-7295" TargetMode="External"/><Relationship Id="rId14" Type="http://schemas.openxmlformats.org/officeDocument/2006/relationships/hyperlink" Target="https://orcid.org/0000-0002-5670-1565" TargetMode="External"/><Relationship Id="rId22" Type="http://schemas.openxmlformats.org/officeDocument/2006/relationships/hyperlink" Target="https://www.icc-cpi.int/iccdocs/otp/161114-otp-rep-PE-%20Colombia.pdf" TargetMode="External"/><Relationship Id="rId27"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Jes02</b:Tag>
    <b:SourceType>Book</b:SourceType>
    <b:Guid>{F9C33963-D1DD-4EA6-9A43-B83B8DBD93AA}</b:Guid>
    <b:Author>
      <b:Author>
        <b:NameList>
          <b:Person>
            <b:Last>Heinrich</b:Last>
            <b:First>Jescheck</b:First>
            <b:Middle>Hans-</b:Middle>
          </b:Person>
        </b:NameList>
      </b:Author>
    </b:Author>
    <b:Title>Tratado de Derecho Penal  Parte General </b:Title>
    <b:Year>2002</b:Year>
    <b:RefOrder>1</b:RefOrder>
  </b:Source>
  <b:Source>
    <b:Tag>Cla97</b:Tag>
    <b:SourceType>Book</b:SourceType>
    <b:Guid>{1D78EFC4-3D4E-4B07-B3A3-6F580824A81E}</b:Guid>
    <b:Author>
      <b:Author>
        <b:NameList>
          <b:Person>
            <b:Last>Roxin</b:Last>
            <b:First>Claus</b:First>
          </b:Person>
        </b:NameList>
      </b:Author>
    </b:Author>
    <b:Title>Manual de Derecho Penal Parte General</b:Title>
    <b:Year>1997</b:Year>
    <b:RefOrder>2</b:RefOrder>
  </b:Source>
  <b:Source>
    <b:Tag>MIR11</b:Tag>
    <b:SourceType>Book</b:SourceType>
    <b:Guid>{99B5F11D-89A0-4372-AB46-3895495FE7E2}</b:Guid>
    <b:Author>
      <b:Author>
        <b:NameList>
          <b:Person>
            <b:Last>PUIG</b:Last>
            <b:First>MIR</b:First>
          </b:Person>
        </b:NameList>
      </b:Author>
    </b:Author>
    <b:Title>Derecho Penal Parte General Reppertor Barcelona </b:Title>
    <b:Year>2011</b:Year>
    <b:RefOrder>3</b:RefOrder>
  </b:Source>
</b:Sources>
</file>

<file path=customXml/itemProps1.xml><?xml version="1.0" encoding="utf-8"?>
<ds:datastoreItem xmlns:ds="http://schemas.openxmlformats.org/officeDocument/2006/customXml" ds:itemID="{CF29A026-8B04-4622-BD35-01D3CE910D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4591</Words>
  <Characters>26175</Characters>
  <Application>Microsoft Office Word</Application>
  <DocSecurity>0</DocSecurity>
  <Lines>218</Lines>
  <Paragraphs>61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30705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User</cp:lastModifiedBy>
  <cp:revision>2</cp:revision>
  <cp:lastPrinted>2019-05-21T14:57:00Z</cp:lastPrinted>
  <dcterms:created xsi:type="dcterms:W3CDTF">2019-08-07T01:17:00Z</dcterms:created>
  <dcterms:modified xsi:type="dcterms:W3CDTF">2019-08-07T01:17:00Z</dcterms:modified>
</cp:coreProperties>
</file>