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9C2E63" w14:textId="77777777" w:rsidR="00D95424" w:rsidRPr="00A90331" w:rsidRDefault="00D95424" w:rsidP="00D95424">
      <w:pPr>
        <w:spacing w:before="100" w:beforeAutospacing="1" w:after="100" w:afterAutospacing="1" w:line="240" w:lineRule="auto"/>
        <w:outlineLvl w:val="2"/>
        <w:rPr>
          <w:rFonts w:ascii="Calibri" w:eastAsia="Times New Roman" w:hAnsi="Calibri" w:cs="Calibri"/>
          <w:b/>
          <w:bCs/>
          <w:color w:val="4472C4" w:themeColor="accent1"/>
          <w:sz w:val="28"/>
          <w:szCs w:val="28"/>
          <w:lang w:eastAsia="es-CO"/>
        </w:rPr>
      </w:pPr>
      <w:r w:rsidRPr="00A90331">
        <w:rPr>
          <w:rFonts w:ascii="Calibri" w:eastAsia="Times New Roman" w:hAnsi="Calibri" w:cs="Calibri"/>
          <w:b/>
          <w:bCs/>
          <w:color w:val="4472C4" w:themeColor="accent1"/>
          <w:sz w:val="28"/>
          <w:szCs w:val="28"/>
          <w:lang w:eastAsia="es-CO"/>
        </w:rPr>
        <w:t>Análisis del Instrumento: Grupo Focal</w:t>
      </w:r>
    </w:p>
    <w:p w14:paraId="3EAC70AB" w14:textId="312DF09D" w:rsidR="00D95424" w:rsidRPr="00D95424" w:rsidRDefault="00D95424" w:rsidP="00D95424">
      <w:pPr>
        <w:spacing w:before="100" w:beforeAutospacing="1" w:after="100" w:afterAutospacing="1" w:line="240" w:lineRule="auto"/>
        <w:rPr>
          <w:rFonts w:eastAsia="Times New Roman" w:cstheme="minorHAnsi"/>
          <w:b/>
          <w:bCs/>
          <w:sz w:val="24"/>
          <w:szCs w:val="24"/>
          <w:lang w:eastAsia="es-CO"/>
        </w:rPr>
      </w:pPr>
      <w:r w:rsidRPr="00D95424">
        <w:rPr>
          <w:rFonts w:eastAsia="Times New Roman" w:cstheme="minorHAnsi"/>
          <w:b/>
          <w:bCs/>
          <w:sz w:val="24"/>
          <w:szCs w:val="24"/>
          <w:lang w:eastAsia="es-CO"/>
        </w:rPr>
        <w:t>Tesis de Maestría en Tecnología e Innovación Educativa</w:t>
      </w:r>
      <w:r w:rsidRPr="00D95424">
        <w:rPr>
          <w:rFonts w:eastAsia="Times New Roman" w:cstheme="minorHAnsi"/>
          <w:sz w:val="24"/>
          <w:szCs w:val="24"/>
          <w:lang w:eastAsia="es-CO"/>
        </w:rPr>
        <w:br/>
      </w:r>
      <w:r w:rsidRPr="00D95424">
        <w:rPr>
          <w:rFonts w:eastAsia="Times New Roman" w:cstheme="minorHAnsi"/>
          <w:b/>
          <w:bCs/>
          <w:sz w:val="24"/>
          <w:szCs w:val="24"/>
          <w:lang w:eastAsia="es-CO"/>
        </w:rPr>
        <w:t>Título:</w:t>
      </w:r>
      <w:r w:rsidRPr="00D95424">
        <w:rPr>
          <w:rFonts w:eastAsia="Times New Roman" w:cstheme="minorHAnsi"/>
          <w:sz w:val="24"/>
          <w:szCs w:val="24"/>
          <w:lang w:eastAsia="es-CO"/>
        </w:rPr>
        <w:t xml:space="preserve"> </w:t>
      </w:r>
      <w:proofErr w:type="spellStart"/>
      <w:r w:rsidRPr="00D95424">
        <w:rPr>
          <w:rFonts w:eastAsia="Times New Roman" w:cstheme="minorHAnsi"/>
          <w:i/>
          <w:iCs/>
          <w:sz w:val="24"/>
          <w:szCs w:val="24"/>
          <w:lang w:eastAsia="es-CO"/>
        </w:rPr>
        <w:t>Storytelling</w:t>
      </w:r>
      <w:proofErr w:type="spellEnd"/>
      <w:r w:rsidRPr="00D95424">
        <w:rPr>
          <w:rFonts w:eastAsia="Times New Roman" w:cstheme="minorHAnsi"/>
          <w:i/>
          <w:iCs/>
          <w:sz w:val="24"/>
          <w:szCs w:val="24"/>
          <w:lang w:eastAsia="es-CO"/>
        </w:rPr>
        <w:t xml:space="preserve"> y storyboards, estrategias didácticas para evaluar el aprendizaje de los estudiantes en el aula virtual del curso Pensamiento </w:t>
      </w:r>
      <w:proofErr w:type="spellStart"/>
      <w:r w:rsidRPr="00D95424">
        <w:rPr>
          <w:rFonts w:eastAsia="Times New Roman" w:cstheme="minorHAnsi"/>
          <w:i/>
          <w:iCs/>
          <w:sz w:val="24"/>
          <w:szCs w:val="24"/>
          <w:lang w:eastAsia="es-CO"/>
        </w:rPr>
        <w:t>Cunista</w:t>
      </w:r>
      <w:proofErr w:type="spellEnd"/>
      <w:r w:rsidRPr="00D95424">
        <w:rPr>
          <w:rFonts w:eastAsia="Times New Roman" w:cstheme="minorHAnsi"/>
          <w:i/>
          <w:iCs/>
          <w:sz w:val="24"/>
          <w:szCs w:val="24"/>
          <w:lang w:eastAsia="es-CO"/>
        </w:rPr>
        <w:t xml:space="preserve"> de la Corporación Unificada Nacional</w:t>
      </w:r>
    </w:p>
    <w:p w14:paraId="786B2EC1" w14:textId="637DC49A" w:rsidR="00D95424" w:rsidRDefault="00D95424" w:rsidP="00D95424">
      <w:p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eastAsia="es-CO"/>
        </w:rPr>
      </w:pPr>
      <w:r w:rsidRPr="00D95424">
        <w:rPr>
          <w:rFonts w:eastAsia="Times New Roman" w:cstheme="minorHAnsi"/>
          <w:b/>
          <w:bCs/>
          <w:sz w:val="24"/>
          <w:szCs w:val="24"/>
          <w:lang w:eastAsia="es-CO"/>
        </w:rPr>
        <w:t>Autores:</w:t>
      </w:r>
      <w:r w:rsidRPr="00D95424">
        <w:rPr>
          <w:rFonts w:eastAsia="Times New Roman" w:cstheme="minorHAnsi"/>
          <w:sz w:val="24"/>
          <w:szCs w:val="24"/>
          <w:lang w:eastAsia="es-CO"/>
        </w:rPr>
        <w:t xml:space="preserve"> </w:t>
      </w:r>
      <w:proofErr w:type="spellStart"/>
      <w:r w:rsidRPr="00D95424">
        <w:rPr>
          <w:rFonts w:eastAsia="Times New Roman" w:cstheme="minorHAnsi"/>
          <w:sz w:val="24"/>
          <w:szCs w:val="24"/>
          <w:lang w:eastAsia="es-CO"/>
        </w:rPr>
        <w:t>Lizedh</w:t>
      </w:r>
      <w:proofErr w:type="spellEnd"/>
      <w:r w:rsidRPr="00D95424">
        <w:rPr>
          <w:rFonts w:eastAsia="Times New Roman" w:cstheme="minorHAnsi"/>
          <w:sz w:val="24"/>
          <w:szCs w:val="24"/>
          <w:lang w:eastAsia="es-CO"/>
        </w:rPr>
        <w:t xml:space="preserve"> Nayive Martínez Páez, William Gregory Quintana Mogollón, </w:t>
      </w:r>
      <w:proofErr w:type="spellStart"/>
      <w:r w:rsidRPr="00D95424">
        <w:rPr>
          <w:rFonts w:eastAsia="Times New Roman" w:cstheme="minorHAnsi"/>
          <w:sz w:val="24"/>
          <w:szCs w:val="24"/>
          <w:lang w:eastAsia="es-CO"/>
        </w:rPr>
        <w:t>Yerlis</w:t>
      </w:r>
      <w:proofErr w:type="spellEnd"/>
      <w:r w:rsidRPr="00D95424">
        <w:rPr>
          <w:rFonts w:eastAsia="Times New Roman" w:cstheme="minorHAnsi"/>
          <w:sz w:val="24"/>
          <w:szCs w:val="24"/>
          <w:lang w:eastAsia="es-CO"/>
        </w:rPr>
        <w:t xml:space="preserve"> </w:t>
      </w:r>
      <w:proofErr w:type="spellStart"/>
      <w:r w:rsidRPr="00D95424">
        <w:rPr>
          <w:rFonts w:eastAsia="Times New Roman" w:cstheme="minorHAnsi"/>
          <w:sz w:val="24"/>
          <w:szCs w:val="24"/>
          <w:lang w:eastAsia="es-CO"/>
        </w:rPr>
        <w:t>Briceth</w:t>
      </w:r>
      <w:proofErr w:type="spellEnd"/>
      <w:r w:rsidRPr="00D95424">
        <w:rPr>
          <w:rFonts w:eastAsia="Times New Roman" w:cstheme="minorHAnsi"/>
          <w:sz w:val="24"/>
          <w:szCs w:val="24"/>
          <w:lang w:eastAsia="es-CO"/>
        </w:rPr>
        <w:t xml:space="preserve"> Reyes Suárez</w:t>
      </w:r>
      <w:r w:rsidRPr="00D95424">
        <w:rPr>
          <w:rFonts w:eastAsia="Times New Roman" w:cstheme="minorHAnsi"/>
          <w:sz w:val="24"/>
          <w:szCs w:val="24"/>
          <w:lang w:eastAsia="es-CO"/>
        </w:rPr>
        <w:br/>
      </w:r>
      <w:r w:rsidRPr="00D95424">
        <w:rPr>
          <w:rFonts w:eastAsia="Times New Roman" w:cstheme="minorHAnsi"/>
          <w:b/>
          <w:bCs/>
          <w:sz w:val="24"/>
          <w:szCs w:val="24"/>
          <w:lang w:eastAsia="es-CO"/>
        </w:rPr>
        <w:t>Fecha:</w:t>
      </w:r>
      <w:r w:rsidRPr="00D95424">
        <w:rPr>
          <w:rFonts w:eastAsia="Times New Roman" w:cstheme="minorHAnsi"/>
          <w:sz w:val="24"/>
          <w:szCs w:val="24"/>
          <w:lang w:eastAsia="es-CO"/>
        </w:rPr>
        <w:t xml:space="preserve"> Julio de 2025</w:t>
      </w:r>
    </w:p>
    <w:p w14:paraId="6AEC2E98" w14:textId="5F817C99" w:rsidR="00D95424" w:rsidRDefault="00A90331" w:rsidP="00D95424">
      <w:pPr>
        <w:spacing w:before="100" w:beforeAutospacing="1" w:after="100" w:afterAutospacing="1" w:line="240" w:lineRule="auto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pict w14:anchorId="01C47795">
          <v:rect id="_x0000_i1025" style="width:0;height:1.5pt" o:hralign="center" o:hrstd="t" o:hr="t" fillcolor="#a0a0a0" stroked="f"/>
        </w:pict>
      </w:r>
    </w:p>
    <w:p w14:paraId="0595EE66" w14:textId="482EDD96" w:rsidR="00E8745C" w:rsidRPr="00E8745C" w:rsidRDefault="00E8745C" w:rsidP="00E8745C">
      <w:pPr>
        <w:pStyle w:val="Ttulo3"/>
        <w:rPr>
          <w:color w:val="4472C4" w:themeColor="accent1"/>
          <w:sz w:val="26"/>
          <w:szCs w:val="26"/>
        </w:rPr>
      </w:pPr>
      <w:r w:rsidRPr="00E8745C">
        <w:rPr>
          <w:rStyle w:val="Textoennegrita"/>
          <w:b/>
          <w:bCs/>
          <w:color w:val="4472C4" w:themeColor="accent1"/>
          <w:sz w:val="26"/>
          <w:szCs w:val="26"/>
        </w:rPr>
        <w:t>Instrumento de investigación: Grupo Focal</w:t>
      </w:r>
    </w:p>
    <w:p w14:paraId="17F68A3B" w14:textId="6F4FB28B" w:rsidR="00844598" w:rsidRPr="00E8745C" w:rsidRDefault="00844598" w:rsidP="00E8745C">
      <w:pPr>
        <w:pStyle w:val="NormalWeb"/>
        <w:jc w:val="both"/>
        <w:rPr>
          <w:rStyle w:val="Textoennegrita"/>
          <w:rFonts w:asciiTheme="minorHAnsi" w:hAnsiTheme="minorHAnsi" w:cstheme="minorHAnsi"/>
          <w:b w:val="0"/>
          <w:bCs w:val="0"/>
        </w:rPr>
      </w:pPr>
      <w:r w:rsidRPr="00E8745C">
        <w:rPr>
          <w:rStyle w:val="Textoennegrita"/>
          <w:rFonts w:asciiTheme="minorHAnsi" w:hAnsiTheme="minorHAnsi" w:cstheme="minorHAnsi"/>
          <w:b w:val="0"/>
          <w:bCs w:val="0"/>
        </w:rPr>
        <w:t xml:space="preserve">El grupo focal fue seleccionado como instrumento cualitativo de recolección de información debido a su capacidad para generar una comprensión profunda de las percepciones, experiencias y valoraciones de los estudiantes frente a una innovación didáctica específica: el uso de </w:t>
      </w:r>
      <w:proofErr w:type="spellStart"/>
      <w:r w:rsidRPr="00E8745C">
        <w:rPr>
          <w:rStyle w:val="Textoennegrita"/>
          <w:rFonts w:asciiTheme="minorHAnsi" w:hAnsiTheme="minorHAnsi" w:cstheme="minorHAnsi"/>
          <w:b w:val="0"/>
          <w:bCs w:val="0"/>
        </w:rPr>
        <w:t>storytelling</w:t>
      </w:r>
      <w:proofErr w:type="spellEnd"/>
      <w:r w:rsidRPr="00E8745C">
        <w:rPr>
          <w:rStyle w:val="Textoennegrita"/>
          <w:rFonts w:asciiTheme="minorHAnsi" w:hAnsiTheme="minorHAnsi" w:cstheme="minorHAnsi"/>
          <w:b w:val="0"/>
          <w:bCs w:val="0"/>
        </w:rPr>
        <w:t xml:space="preserve"> y storyboard en las evaluaciones del aula virtual del curso Pensamiento </w:t>
      </w:r>
      <w:proofErr w:type="spellStart"/>
      <w:r w:rsidRPr="00E8745C">
        <w:rPr>
          <w:rStyle w:val="Textoennegrita"/>
          <w:rFonts w:asciiTheme="minorHAnsi" w:hAnsiTheme="minorHAnsi" w:cstheme="minorHAnsi"/>
          <w:b w:val="0"/>
          <w:bCs w:val="0"/>
        </w:rPr>
        <w:t>Cunista</w:t>
      </w:r>
      <w:proofErr w:type="spellEnd"/>
      <w:r w:rsidRPr="00E8745C">
        <w:rPr>
          <w:rStyle w:val="Textoennegrita"/>
          <w:rFonts w:asciiTheme="minorHAnsi" w:hAnsiTheme="minorHAnsi" w:cstheme="minorHAnsi"/>
          <w:b w:val="0"/>
          <w:bCs w:val="0"/>
        </w:rPr>
        <w:t>. Este instrumento permite recoger información a partir de la interacción grupal, facilitando la emergencia de significados colectivos, contrastes de opinión y construcción compartida del sentido frente a la experiencia evaluativa propuesta.</w:t>
      </w:r>
    </w:p>
    <w:p w14:paraId="6F0D1726" w14:textId="0FCD21A1" w:rsidR="00844598" w:rsidRPr="00E8745C" w:rsidRDefault="00844598" w:rsidP="00E8745C">
      <w:pPr>
        <w:pStyle w:val="NormalWeb"/>
        <w:jc w:val="both"/>
        <w:rPr>
          <w:rStyle w:val="Textoennegrita"/>
          <w:rFonts w:asciiTheme="minorHAnsi" w:hAnsiTheme="minorHAnsi" w:cstheme="minorHAnsi"/>
          <w:b w:val="0"/>
          <w:bCs w:val="0"/>
        </w:rPr>
      </w:pPr>
      <w:r w:rsidRPr="00E8745C">
        <w:rPr>
          <w:rStyle w:val="Textoennegrita"/>
          <w:rFonts w:asciiTheme="minorHAnsi" w:hAnsiTheme="minorHAnsi" w:cstheme="minorHAnsi"/>
          <w:b w:val="0"/>
          <w:bCs w:val="0"/>
        </w:rPr>
        <w:t xml:space="preserve">Este grupo focal fue desarrollado posteriormente a la implementación de una prueba piloto en el Quiz 2 del curso Pensamiento </w:t>
      </w:r>
      <w:proofErr w:type="spellStart"/>
      <w:r w:rsidRPr="00E8745C">
        <w:rPr>
          <w:rStyle w:val="Textoennegrita"/>
          <w:rFonts w:asciiTheme="minorHAnsi" w:hAnsiTheme="minorHAnsi" w:cstheme="minorHAnsi"/>
          <w:b w:val="0"/>
          <w:bCs w:val="0"/>
        </w:rPr>
        <w:t>Cunista</w:t>
      </w:r>
      <w:proofErr w:type="spellEnd"/>
      <w:r w:rsidRPr="00E8745C">
        <w:rPr>
          <w:rStyle w:val="Textoennegrita"/>
          <w:rFonts w:asciiTheme="minorHAnsi" w:hAnsiTheme="minorHAnsi" w:cstheme="minorHAnsi"/>
          <w:b w:val="0"/>
          <w:bCs w:val="0"/>
        </w:rPr>
        <w:t xml:space="preserve">, en la cual se realizó una modificación del formato tradicional de preguntas de selección múltiple. En esta intervención, se incorporaron preguntas diseñadas bajo la estrategia de </w:t>
      </w:r>
      <w:proofErr w:type="spellStart"/>
      <w:r w:rsidRPr="00E8745C">
        <w:rPr>
          <w:rStyle w:val="Textoennegrita"/>
          <w:rFonts w:asciiTheme="minorHAnsi" w:hAnsiTheme="minorHAnsi" w:cstheme="minorHAnsi"/>
          <w:b w:val="0"/>
          <w:bCs w:val="0"/>
        </w:rPr>
        <w:t>storytelling</w:t>
      </w:r>
      <w:proofErr w:type="spellEnd"/>
      <w:r w:rsidRPr="00E8745C">
        <w:rPr>
          <w:rStyle w:val="Textoennegrita"/>
          <w:rFonts w:asciiTheme="minorHAnsi" w:hAnsiTheme="minorHAnsi" w:cstheme="minorHAnsi"/>
          <w:b w:val="0"/>
          <w:bCs w:val="0"/>
        </w:rPr>
        <w:t xml:space="preserve"> (narrativas escritas o en video) y storyboard (recursos gráficos con secuencias visuales) con el fin de evaluar el aprendizaje mediante situaciones contextualizadas que promovieran el pensamiento crítico.</w:t>
      </w:r>
    </w:p>
    <w:p w14:paraId="3BA57620" w14:textId="0680A1D5" w:rsidR="00844598" w:rsidRPr="00E8745C" w:rsidRDefault="00844598" w:rsidP="00E8745C">
      <w:pPr>
        <w:pStyle w:val="NormalWeb"/>
        <w:jc w:val="both"/>
        <w:rPr>
          <w:rStyle w:val="Textoennegrita"/>
          <w:rFonts w:asciiTheme="minorHAnsi" w:hAnsiTheme="minorHAnsi" w:cstheme="minorHAnsi"/>
          <w:b w:val="0"/>
          <w:bCs w:val="0"/>
        </w:rPr>
      </w:pPr>
      <w:r w:rsidRPr="00E8745C">
        <w:rPr>
          <w:rStyle w:val="Textoennegrita"/>
          <w:rFonts w:asciiTheme="minorHAnsi" w:hAnsiTheme="minorHAnsi" w:cstheme="minorHAnsi"/>
          <w:b w:val="0"/>
          <w:bCs w:val="0"/>
        </w:rPr>
        <w:t>El grupo focal fue diseñado y moderado por los autores del proyecto de investigación, con base en los lineamientos metodológicos propuestos por Krueger y Casey (2015), quienes definen el grupo focal como una técnica de investigación cualitativa que busca explorar en profundidad las actitudes, creencias, deseos y reacciones de un grupo seleccionado de personas sobre un tema específico, a través de una conversación guiada. Esta metodología parte del supuesto de que las personas interactúan en entornos sociales, y que sus opiniones se construyen y reconstruyen en función del diálogo.</w:t>
      </w:r>
    </w:p>
    <w:p w14:paraId="170752A7" w14:textId="2249DBC4" w:rsidR="00844598" w:rsidRPr="00E8745C" w:rsidRDefault="00844598" w:rsidP="00E8745C">
      <w:pPr>
        <w:pStyle w:val="NormalWeb"/>
        <w:jc w:val="both"/>
        <w:rPr>
          <w:rStyle w:val="Textoennegrita"/>
          <w:rFonts w:asciiTheme="minorHAnsi" w:hAnsiTheme="minorHAnsi" w:cstheme="minorHAnsi"/>
          <w:b w:val="0"/>
          <w:bCs w:val="0"/>
        </w:rPr>
      </w:pPr>
      <w:r w:rsidRPr="00E8745C">
        <w:rPr>
          <w:rStyle w:val="Textoennegrita"/>
          <w:rFonts w:asciiTheme="minorHAnsi" w:hAnsiTheme="minorHAnsi" w:cstheme="minorHAnsi"/>
          <w:b w:val="0"/>
          <w:bCs w:val="0"/>
        </w:rPr>
        <w:t xml:space="preserve">Para el diseño del instrumento se tuvieron en cuenta los criterios de claridad, pertinencia, fiabilidad, viabilidad y adaptabilidad. La sesión fue estructurada en cuatro secciones temáticas: i) evaluación en ambientes virtuales, </w:t>
      </w:r>
      <w:proofErr w:type="spellStart"/>
      <w:r w:rsidRPr="00E8745C">
        <w:rPr>
          <w:rStyle w:val="Textoennegrita"/>
          <w:rFonts w:asciiTheme="minorHAnsi" w:hAnsiTheme="minorHAnsi" w:cstheme="minorHAnsi"/>
          <w:b w:val="0"/>
          <w:bCs w:val="0"/>
        </w:rPr>
        <w:t>ii</w:t>
      </w:r>
      <w:proofErr w:type="spellEnd"/>
      <w:r w:rsidRPr="00E8745C">
        <w:rPr>
          <w:rStyle w:val="Textoennegrita"/>
          <w:rFonts w:asciiTheme="minorHAnsi" w:hAnsiTheme="minorHAnsi" w:cstheme="minorHAnsi"/>
          <w:b w:val="0"/>
          <w:bCs w:val="0"/>
        </w:rPr>
        <w:t xml:space="preserve">) percepción del </w:t>
      </w:r>
      <w:proofErr w:type="spellStart"/>
      <w:r w:rsidRPr="00E8745C">
        <w:rPr>
          <w:rStyle w:val="Textoennegrita"/>
          <w:rFonts w:asciiTheme="minorHAnsi" w:hAnsiTheme="minorHAnsi" w:cstheme="minorHAnsi"/>
          <w:b w:val="0"/>
          <w:bCs w:val="0"/>
        </w:rPr>
        <w:t>storytelling</w:t>
      </w:r>
      <w:proofErr w:type="spellEnd"/>
      <w:r w:rsidRPr="00E8745C">
        <w:rPr>
          <w:rStyle w:val="Textoennegrita"/>
          <w:rFonts w:asciiTheme="minorHAnsi" w:hAnsiTheme="minorHAnsi" w:cstheme="minorHAnsi"/>
          <w:b w:val="0"/>
          <w:bCs w:val="0"/>
        </w:rPr>
        <w:t xml:space="preserve"> como estrategia evaluativa, </w:t>
      </w:r>
      <w:proofErr w:type="spellStart"/>
      <w:r w:rsidRPr="00E8745C">
        <w:rPr>
          <w:rStyle w:val="Textoennegrita"/>
          <w:rFonts w:asciiTheme="minorHAnsi" w:hAnsiTheme="minorHAnsi" w:cstheme="minorHAnsi"/>
          <w:b w:val="0"/>
          <w:bCs w:val="0"/>
        </w:rPr>
        <w:t>iii</w:t>
      </w:r>
      <w:proofErr w:type="spellEnd"/>
      <w:r w:rsidRPr="00E8745C">
        <w:rPr>
          <w:rStyle w:val="Textoennegrita"/>
          <w:rFonts w:asciiTheme="minorHAnsi" w:hAnsiTheme="minorHAnsi" w:cstheme="minorHAnsi"/>
          <w:b w:val="0"/>
          <w:bCs w:val="0"/>
        </w:rPr>
        <w:t xml:space="preserve">) implicaciones pedagógicas y tecnológicas del </w:t>
      </w:r>
      <w:proofErr w:type="spellStart"/>
      <w:r w:rsidRPr="00E8745C">
        <w:rPr>
          <w:rStyle w:val="Textoennegrita"/>
          <w:rFonts w:asciiTheme="minorHAnsi" w:hAnsiTheme="minorHAnsi" w:cstheme="minorHAnsi"/>
          <w:b w:val="0"/>
          <w:bCs w:val="0"/>
        </w:rPr>
        <w:t>storytelling</w:t>
      </w:r>
      <w:proofErr w:type="spellEnd"/>
      <w:r w:rsidRPr="00E8745C">
        <w:rPr>
          <w:rStyle w:val="Textoennegrita"/>
          <w:rFonts w:asciiTheme="minorHAnsi" w:hAnsiTheme="minorHAnsi" w:cstheme="minorHAnsi"/>
          <w:b w:val="0"/>
          <w:bCs w:val="0"/>
        </w:rPr>
        <w:t xml:space="preserve"> en las evaluaciones, y </w:t>
      </w:r>
      <w:proofErr w:type="spellStart"/>
      <w:r w:rsidRPr="00E8745C">
        <w:rPr>
          <w:rStyle w:val="Textoennegrita"/>
          <w:rFonts w:asciiTheme="minorHAnsi" w:hAnsiTheme="minorHAnsi" w:cstheme="minorHAnsi"/>
          <w:b w:val="0"/>
          <w:bCs w:val="0"/>
        </w:rPr>
        <w:t>iv</w:t>
      </w:r>
      <w:proofErr w:type="spellEnd"/>
      <w:r w:rsidRPr="00E8745C">
        <w:rPr>
          <w:rStyle w:val="Textoennegrita"/>
          <w:rFonts w:asciiTheme="minorHAnsi" w:hAnsiTheme="minorHAnsi" w:cstheme="minorHAnsi"/>
          <w:b w:val="0"/>
          <w:bCs w:val="0"/>
        </w:rPr>
        <w:t xml:space="preserve">) experiencia directa con las nuevas preguntas implementadas en el quiz. </w:t>
      </w:r>
      <w:r w:rsidRPr="00E8745C">
        <w:rPr>
          <w:rStyle w:val="Textoennegrita"/>
          <w:rFonts w:asciiTheme="minorHAnsi" w:hAnsiTheme="minorHAnsi" w:cstheme="minorHAnsi"/>
          <w:b w:val="0"/>
          <w:bCs w:val="0"/>
        </w:rPr>
        <w:lastRenderedPageBreak/>
        <w:t>Las preguntas orientadoras fueron validadas a través de un proceso de pilotaje y revisión por parte de expertos, tal como se expone en el documento "Instrumento - Grupo Focal".</w:t>
      </w:r>
    </w:p>
    <w:p w14:paraId="5C9AEE88" w14:textId="3DA34239" w:rsidR="00D95424" w:rsidRDefault="00844598" w:rsidP="00E8745C">
      <w:pPr>
        <w:pStyle w:val="NormalWeb"/>
        <w:jc w:val="both"/>
        <w:rPr>
          <w:rFonts w:asciiTheme="minorHAnsi" w:hAnsiTheme="minorHAnsi" w:cstheme="minorHAnsi"/>
        </w:rPr>
      </w:pPr>
      <w:r w:rsidRPr="00E8745C">
        <w:rPr>
          <w:rStyle w:val="Textoennegrita"/>
          <w:rFonts w:asciiTheme="minorHAnsi" w:hAnsiTheme="minorHAnsi" w:cstheme="minorHAnsi"/>
          <w:b w:val="0"/>
          <w:bCs w:val="0"/>
        </w:rPr>
        <w:t>La pertinencia del grupo focal en esta investigación se fundamenta en que permite captar las experiencias subjetivas y contextualizadas de los estudiantes, clave para comprender cómo interpretan y valoran una innovación pedagógica en el contexto de un curso masivo, virtual y autogestionable. En consecuencia, este instrumento contribuye a triangular los datos obtenidos con otras fuentes, como encuestas de percepción y fichas de observación, fortaleciendo así la validez del estudio.</w:t>
      </w:r>
      <w:r w:rsidR="00A90331">
        <w:rPr>
          <w:rFonts w:asciiTheme="minorHAnsi" w:hAnsiTheme="minorHAnsi" w:cstheme="minorHAnsi"/>
        </w:rPr>
        <w:pict w14:anchorId="3EBDAF99">
          <v:rect id="_x0000_i1026" style="width:0;height:1.5pt" o:hralign="center" o:hrstd="t" o:hr="t" fillcolor="#a0a0a0" stroked="f"/>
        </w:pict>
      </w:r>
    </w:p>
    <w:p w14:paraId="1D97A247" w14:textId="77777777" w:rsidR="008816EC" w:rsidRPr="008816EC" w:rsidRDefault="008816EC" w:rsidP="008816EC">
      <w:pPr>
        <w:pStyle w:val="Ttulo3"/>
        <w:rPr>
          <w:rFonts w:asciiTheme="minorHAnsi" w:hAnsiTheme="minorHAnsi" w:cstheme="minorHAnsi"/>
          <w:color w:val="4472C4" w:themeColor="accent1"/>
        </w:rPr>
      </w:pPr>
      <w:r w:rsidRPr="008816EC">
        <w:rPr>
          <w:rStyle w:val="Textoennegrita"/>
          <w:rFonts w:asciiTheme="minorHAnsi" w:hAnsiTheme="minorHAnsi" w:cstheme="minorHAnsi"/>
          <w:b/>
          <w:bCs/>
          <w:color w:val="4472C4" w:themeColor="accent1"/>
        </w:rPr>
        <w:t>Datos Generales del Instrumento</w:t>
      </w:r>
    </w:p>
    <w:p w14:paraId="3B305A47" w14:textId="42AC7606" w:rsidR="008816EC" w:rsidRPr="008816EC" w:rsidRDefault="008816EC" w:rsidP="008816EC">
      <w:pPr>
        <w:pStyle w:val="NormalWeb"/>
        <w:rPr>
          <w:rFonts w:asciiTheme="minorHAnsi" w:hAnsiTheme="minorHAnsi" w:cstheme="minorHAnsi"/>
        </w:rPr>
      </w:pPr>
      <w:r w:rsidRPr="008816EC">
        <w:rPr>
          <w:rFonts w:asciiTheme="minorHAnsi" w:hAnsiTheme="minorHAnsi" w:cstheme="minorHAnsi"/>
        </w:rPr>
        <w:t xml:space="preserve">• </w:t>
      </w:r>
      <w:r w:rsidRPr="008816EC">
        <w:rPr>
          <w:rStyle w:val="Textoennegrita"/>
          <w:rFonts w:asciiTheme="minorHAnsi" w:hAnsiTheme="minorHAnsi" w:cstheme="minorHAnsi"/>
        </w:rPr>
        <w:t>Nombre:</w:t>
      </w:r>
      <w:r w:rsidRPr="008816EC">
        <w:rPr>
          <w:rFonts w:asciiTheme="minorHAnsi" w:hAnsiTheme="minorHAnsi" w:cstheme="minorHAnsi"/>
        </w:rPr>
        <w:t xml:space="preserve"> Grupo focal sobre evaluación con preguntas basadas en </w:t>
      </w:r>
      <w:proofErr w:type="spellStart"/>
      <w:r w:rsidRPr="008816EC">
        <w:rPr>
          <w:rStyle w:val="nfasis"/>
          <w:rFonts w:asciiTheme="minorHAnsi" w:hAnsiTheme="minorHAnsi" w:cstheme="minorHAnsi"/>
        </w:rPr>
        <w:t>Storytelling</w:t>
      </w:r>
      <w:proofErr w:type="spellEnd"/>
      <w:r w:rsidRPr="008816EC">
        <w:rPr>
          <w:rFonts w:asciiTheme="minorHAnsi" w:hAnsiTheme="minorHAnsi" w:cstheme="minorHAnsi"/>
        </w:rPr>
        <w:t xml:space="preserve"> y </w:t>
      </w:r>
      <w:r w:rsidRPr="008816EC">
        <w:rPr>
          <w:rStyle w:val="nfasis"/>
          <w:rFonts w:asciiTheme="minorHAnsi" w:hAnsiTheme="minorHAnsi" w:cstheme="minorHAnsi"/>
        </w:rPr>
        <w:t>Storyboard</w:t>
      </w:r>
      <w:r w:rsidRPr="008816EC">
        <w:rPr>
          <w:rFonts w:asciiTheme="minorHAnsi" w:hAnsiTheme="minorHAnsi" w:cstheme="minorHAnsi"/>
        </w:rPr>
        <w:br/>
        <w:t xml:space="preserve">• </w:t>
      </w:r>
      <w:r w:rsidRPr="008816EC">
        <w:rPr>
          <w:rStyle w:val="Textoennegrita"/>
          <w:rFonts w:asciiTheme="minorHAnsi" w:hAnsiTheme="minorHAnsi" w:cstheme="minorHAnsi"/>
        </w:rPr>
        <w:t>Objetivo:</w:t>
      </w:r>
      <w:r w:rsidRPr="008816EC">
        <w:rPr>
          <w:rFonts w:asciiTheme="minorHAnsi" w:hAnsiTheme="minorHAnsi" w:cstheme="minorHAnsi"/>
        </w:rPr>
        <w:t xml:space="preserve"> Recoger información cualitativa sobre la percepción, aplicabilidad y mejoras de las preguntas evaluativas con formato </w:t>
      </w:r>
      <w:proofErr w:type="spellStart"/>
      <w:r w:rsidRPr="008816EC">
        <w:rPr>
          <w:rStyle w:val="nfasis"/>
          <w:rFonts w:asciiTheme="minorHAnsi" w:hAnsiTheme="minorHAnsi" w:cstheme="minorHAnsi"/>
        </w:rPr>
        <w:t>storytelling</w:t>
      </w:r>
      <w:proofErr w:type="spellEnd"/>
      <w:r w:rsidRPr="008816EC">
        <w:rPr>
          <w:rFonts w:asciiTheme="minorHAnsi" w:hAnsiTheme="minorHAnsi" w:cstheme="minorHAnsi"/>
        </w:rPr>
        <w:t xml:space="preserve"> y </w:t>
      </w:r>
      <w:r w:rsidRPr="008816EC">
        <w:rPr>
          <w:rStyle w:val="nfasis"/>
          <w:rFonts w:asciiTheme="minorHAnsi" w:hAnsiTheme="minorHAnsi" w:cstheme="minorHAnsi"/>
        </w:rPr>
        <w:t>storyboard</w:t>
      </w:r>
      <w:r w:rsidRPr="008816EC">
        <w:rPr>
          <w:rFonts w:asciiTheme="minorHAnsi" w:hAnsiTheme="minorHAnsi" w:cstheme="minorHAnsi"/>
        </w:rPr>
        <w:t xml:space="preserve">, implementadas en el Quiz 2 del curso Pensamiento </w:t>
      </w:r>
      <w:proofErr w:type="spellStart"/>
      <w:r w:rsidRPr="008816EC">
        <w:rPr>
          <w:rFonts w:asciiTheme="minorHAnsi" w:hAnsiTheme="minorHAnsi" w:cstheme="minorHAnsi"/>
        </w:rPr>
        <w:t>Cunista</w:t>
      </w:r>
      <w:proofErr w:type="spellEnd"/>
      <w:r w:rsidRPr="008816EC">
        <w:rPr>
          <w:rFonts w:asciiTheme="minorHAnsi" w:hAnsiTheme="minorHAnsi" w:cstheme="minorHAnsi"/>
        </w:rPr>
        <w:t>.</w:t>
      </w:r>
      <w:r w:rsidRPr="008816EC">
        <w:rPr>
          <w:rFonts w:asciiTheme="minorHAnsi" w:hAnsiTheme="minorHAnsi" w:cstheme="minorHAnsi"/>
        </w:rPr>
        <w:br/>
        <w:t xml:space="preserve">• </w:t>
      </w:r>
      <w:r w:rsidRPr="008816EC">
        <w:rPr>
          <w:rStyle w:val="Textoennegrita"/>
          <w:rFonts w:asciiTheme="minorHAnsi" w:hAnsiTheme="minorHAnsi" w:cstheme="minorHAnsi"/>
        </w:rPr>
        <w:t>Población:</w:t>
      </w:r>
      <w:r w:rsidRPr="008816EC">
        <w:rPr>
          <w:rFonts w:asciiTheme="minorHAnsi" w:hAnsiTheme="minorHAnsi" w:cstheme="minorHAnsi"/>
        </w:rPr>
        <w:t xml:space="preserve"> Estudiantes del curso Pensamiento </w:t>
      </w:r>
      <w:proofErr w:type="spellStart"/>
      <w:r w:rsidRPr="008816EC">
        <w:rPr>
          <w:rFonts w:asciiTheme="minorHAnsi" w:hAnsiTheme="minorHAnsi" w:cstheme="minorHAnsi"/>
        </w:rPr>
        <w:t>Cunista</w:t>
      </w:r>
      <w:proofErr w:type="spellEnd"/>
      <w:r w:rsidRPr="008816EC">
        <w:rPr>
          <w:rFonts w:asciiTheme="minorHAnsi" w:hAnsiTheme="minorHAnsi" w:cstheme="minorHAnsi"/>
        </w:rPr>
        <w:t xml:space="preserve"> que participaron en la prueba piloto del Quiz 2.</w:t>
      </w:r>
      <w:r w:rsidRPr="008816EC">
        <w:rPr>
          <w:rFonts w:asciiTheme="minorHAnsi" w:hAnsiTheme="minorHAnsi" w:cstheme="minorHAnsi"/>
        </w:rPr>
        <w:br/>
        <w:t xml:space="preserve">• </w:t>
      </w:r>
      <w:r w:rsidRPr="008816EC">
        <w:rPr>
          <w:rStyle w:val="Textoennegrita"/>
          <w:rFonts w:asciiTheme="minorHAnsi" w:hAnsiTheme="minorHAnsi" w:cstheme="minorHAnsi"/>
        </w:rPr>
        <w:t>Técnica de recolección:</w:t>
      </w:r>
      <w:r w:rsidRPr="008816EC">
        <w:rPr>
          <w:rFonts w:asciiTheme="minorHAnsi" w:hAnsiTheme="minorHAnsi" w:cstheme="minorHAnsi"/>
        </w:rPr>
        <w:t xml:space="preserve"> Grupo focal con guía de preguntas orientadoras, moderado por los investigadores.</w:t>
      </w:r>
      <w:r w:rsidRPr="008816EC">
        <w:rPr>
          <w:rFonts w:asciiTheme="minorHAnsi" w:hAnsiTheme="minorHAnsi" w:cstheme="minorHAnsi"/>
        </w:rPr>
        <w:br/>
        <w:t xml:space="preserve">• </w:t>
      </w:r>
      <w:r w:rsidRPr="008816EC">
        <w:rPr>
          <w:rStyle w:val="Textoennegrita"/>
          <w:rFonts w:asciiTheme="minorHAnsi" w:hAnsiTheme="minorHAnsi" w:cstheme="minorHAnsi"/>
        </w:rPr>
        <w:t>Variables:</w:t>
      </w:r>
      <w:r w:rsidRPr="008816EC">
        <w:rPr>
          <w:rFonts w:asciiTheme="minorHAnsi" w:hAnsiTheme="minorHAnsi" w:cstheme="minorHAnsi"/>
        </w:rPr>
        <w:t xml:space="preserve"> Limitaciones en evaluaciones virtuales, percepción del </w:t>
      </w:r>
      <w:proofErr w:type="spellStart"/>
      <w:r w:rsidRPr="008816EC">
        <w:rPr>
          <w:rStyle w:val="nfasis"/>
          <w:rFonts w:asciiTheme="minorHAnsi" w:hAnsiTheme="minorHAnsi" w:cstheme="minorHAnsi"/>
        </w:rPr>
        <w:t>storytelling</w:t>
      </w:r>
      <w:proofErr w:type="spellEnd"/>
      <w:r w:rsidRPr="008816EC">
        <w:rPr>
          <w:rFonts w:asciiTheme="minorHAnsi" w:hAnsiTheme="minorHAnsi" w:cstheme="minorHAnsi"/>
        </w:rPr>
        <w:t>, implicaciones pedagógicas/tecnológicas, experiencia directa con la tipología narrativa.</w:t>
      </w:r>
      <w:r w:rsidRPr="008816EC">
        <w:rPr>
          <w:rFonts w:asciiTheme="minorHAnsi" w:hAnsiTheme="minorHAnsi" w:cstheme="minorHAnsi"/>
        </w:rPr>
        <w:br/>
        <w:t xml:space="preserve">• </w:t>
      </w:r>
      <w:r w:rsidRPr="008816EC">
        <w:rPr>
          <w:rStyle w:val="Textoennegrita"/>
          <w:rFonts w:asciiTheme="minorHAnsi" w:hAnsiTheme="minorHAnsi" w:cstheme="minorHAnsi"/>
        </w:rPr>
        <w:t>Muestra:</w:t>
      </w:r>
      <w:r w:rsidRPr="008816EC">
        <w:rPr>
          <w:rFonts w:asciiTheme="minorHAnsi" w:hAnsiTheme="minorHAnsi" w:cstheme="minorHAnsi"/>
        </w:rPr>
        <w:t xml:space="preserve"> Estudiantes que participaron en la socialización posterior a la encuesta de percepción aplicada en el curso. La participación en el grupo focal fue voluntaria, por lo tanto, no correspondió a la totalidad de los 2.309 estudiantes matriculados en el curso.</w:t>
      </w:r>
    </w:p>
    <w:p w14:paraId="2E17962D" w14:textId="77777777" w:rsidR="00D95424" w:rsidRPr="00D95424" w:rsidRDefault="00D95424" w:rsidP="00D95424">
      <w:pPr>
        <w:spacing w:before="100" w:beforeAutospacing="1" w:after="100" w:afterAutospacing="1" w:line="240" w:lineRule="auto"/>
        <w:outlineLvl w:val="3"/>
        <w:rPr>
          <w:rFonts w:eastAsia="Times New Roman" w:cstheme="minorHAnsi"/>
          <w:b/>
          <w:bCs/>
          <w:color w:val="4472C4" w:themeColor="accent1"/>
          <w:sz w:val="26"/>
          <w:szCs w:val="26"/>
          <w:lang w:eastAsia="es-CO"/>
        </w:rPr>
      </w:pPr>
      <w:r w:rsidRPr="00D95424">
        <w:rPr>
          <w:rFonts w:eastAsia="Times New Roman" w:cstheme="minorHAnsi"/>
          <w:b/>
          <w:bCs/>
          <w:color w:val="4472C4" w:themeColor="accent1"/>
          <w:sz w:val="26"/>
          <w:szCs w:val="26"/>
          <w:lang w:eastAsia="es-CO"/>
        </w:rPr>
        <w:t>1. Introducción al análisis</w:t>
      </w:r>
    </w:p>
    <w:p w14:paraId="59E90A1F" w14:textId="047D0C32" w:rsidR="00D95424" w:rsidRPr="00D95424" w:rsidRDefault="00D95424" w:rsidP="0015775A">
      <w:pPr>
        <w:spacing w:before="100" w:beforeAutospacing="1" w:after="100" w:afterAutospacing="1" w:line="240" w:lineRule="auto"/>
        <w:jc w:val="both"/>
        <w:rPr>
          <w:rFonts w:eastAsia="Times New Roman" w:cstheme="minorHAnsi"/>
          <w:sz w:val="24"/>
          <w:szCs w:val="24"/>
          <w:lang w:eastAsia="es-CO"/>
        </w:rPr>
      </w:pPr>
      <w:r w:rsidRPr="00D95424">
        <w:rPr>
          <w:rFonts w:eastAsia="Times New Roman" w:cstheme="minorHAnsi"/>
          <w:sz w:val="24"/>
          <w:szCs w:val="24"/>
          <w:lang w:eastAsia="es-CO"/>
        </w:rPr>
        <w:t xml:space="preserve">El grupo focal constituyó </w:t>
      </w:r>
      <w:r w:rsidR="00844598">
        <w:rPr>
          <w:rFonts w:eastAsia="Times New Roman" w:cstheme="minorHAnsi"/>
          <w:sz w:val="24"/>
          <w:szCs w:val="24"/>
          <w:lang w:eastAsia="es-CO"/>
        </w:rPr>
        <w:t xml:space="preserve">ser un </w:t>
      </w:r>
      <w:r w:rsidRPr="00D95424">
        <w:rPr>
          <w:rFonts w:eastAsia="Times New Roman" w:cstheme="minorHAnsi"/>
          <w:sz w:val="24"/>
          <w:szCs w:val="24"/>
          <w:lang w:eastAsia="es-CO"/>
        </w:rPr>
        <w:t xml:space="preserve">instrumento cualitativo aplicado para validar la estrategia evaluativa basada en </w:t>
      </w:r>
      <w:proofErr w:type="spellStart"/>
      <w:r w:rsidRPr="00D95424">
        <w:rPr>
          <w:rFonts w:eastAsia="Times New Roman" w:cstheme="minorHAnsi"/>
          <w:i/>
          <w:iCs/>
          <w:sz w:val="24"/>
          <w:szCs w:val="24"/>
          <w:lang w:eastAsia="es-CO"/>
        </w:rPr>
        <w:t>storytelling</w:t>
      </w:r>
      <w:proofErr w:type="spellEnd"/>
      <w:r w:rsidRPr="00D95424">
        <w:rPr>
          <w:rFonts w:eastAsia="Times New Roman" w:cstheme="minorHAnsi"/>
          <w:sz w:val="24"/>
          <w:szCs w:val="24"/>
          <w:lang w:eastAsia="es-CO"/>
        </w:rPr>
        <w:t xml:space="preserve"> y </w:t>
      </w:r>
      <w:r w:rsidRPr="00D95424">
        <w:rPr>
          <w:rFonts w:eastAsia="Times New Roman" w:cstheme="minorHAnsi"/>
          <w:i/>
          <w:iCs/>
          <w:sz w:val="24"/>
          <w:szCs w:val="24"/>
          <w:lang w:eastAsia="es-CO"/>
        </w:rPr>
        <w:t>storyboard</w:t>
      </w:r>
      <w:r w:rsidRPr="00D95424">
        <w:rPr>
          <w:rFonts w:eastAsia="Times New Roman" w:cstheme="minorHAnsi"/>
          <w:sz w:val="24"/>
          <w:szCs w:val="24"/>
          <w:lang w:eastAsia="es-CO"/>
        </w:rPr>
        <w:t xml:space="preserve"> dentro del curso Pensamiento </w:t>
      </w:r>
      <w:proofErr w:type="spellStart"/>
      <w:r w:rsidRPr="00D95424">
        <w:rPr>
          <w:rFonts w:eastAsia="Times New Roman" w:cstheme="minorHAnsi"/>
          <w:sz w:val="24"/>
          <w:szCs w:val="24"/>
          <w:lang w:eastAsia="es-CO"/>
        </w:rPr>
        <w:t>Cunista</w:t>
      </w:r>
      <w:proofErr w:type="spellEnd"/>
      <w:r w:rsidRPr="00D95424">
        <w:rPr>
          <w:rFonts w:eastAsia="Times New Roman" w:cstheme="minorHAnsi"/>
          <w:sz w:val="24"/>
          <w:szCs w:val="24"/>
          <w:lang w:eastAsia="es-CO"/>
        </w:rPr>
        <w:t xml:space="preserve">. Este tuvo como objetivo explorar la percepción de los estudiantes sobre esta innovación en el contexto de los cursos virtuales masivos </w:t>
      </w:r>
      <w:proofErr w:type="spellStart"/>
      <w:r w:rsidRPr="00D95424">
        <w:rPr>
          <w:rFonts w:eastAsia="Times New Roman" w:cstheme="minorHAnsi"/>
          <w:sz w:val="24"/>
          <w:szCs w:val="24"/>
          <w:lang w:eastAsia="es-CO"/>
        </w:rPr>
        <w:t>autogestionables</w:t>
      </w:r>
      <w:proofErr w:type="spellEnd"/>
      <w:r w:rsidRPr="00D95424">
        <w:rPr>
          <w:rFonts w:eastAsia="Times New Roman" w:cstheme="minorHAnsi"/>
          <w:sz w:val="24"/>
          <w:szCs w:val="24"/>
          <w:lang w:eastAsia="es-CO"/>
        </w:rPr>
        <w:t>, evaluar su pertinencia pedagógica, su aplicabilidad y posibles implicaciones en la retroalimentación y el aprendizaje significativo.</w:t>
      </w:r>
    </w:p>
    <w:p w14:paraId="5C3635EE" w14:textId="77777777" w:rsidR="00D95424" w:rsidRPr="00D95424" w:rsidRDefault="00D95424" w:rsidP="0015775A">
      <w:pPr>
        <w:spacing w:before="100" w:beforeAutospacing="1" w:after="100" w:afterAutospacing="1" w:line="240" w:lineRule="auto"/>
        <w:jc w:val="both"/>
        <w:rPr>
          <w:rFonts w:eastAsia="Times New Roman" w:cstheme="minorHAnsi"/>
          <w:sz w:val="24"/>
          <w:szCs w:val="24"/>
          <w:lang w:eastAsia="es-CO"/>
        </w:rPr>
      </w:pPr>
      <w:r w:rsidRPr="00D95424">
        <w:rPr>
          <w:rFonts w:eastAsia="Times New Roman" w:cstheme="minorHAnsi"/>
          <w:sz w:val="24"/>
          <w:szCs w:val="24"/>
          <w:lang w:eastAsia="es-CO"/>
        </w:rPr>
        <w:t>La conversación se estructuró en cuatro secciones temáticas con preguntas orientadoras y una guía de moderación que favoreció la participación activa y reflexiva. A continuación, se presenta el análisis categorial de las respuestas, articulado con los objetivos de investigación.</w:t>
      </w:r>
    </w:p>
    <w:p w14:paraId="26BFD02B" w14:textId="77777777" w:rsidR="00D95424" w:rsidRPr="00D95424" w:rsidRDefault="00A90331" w:rsidP="00D95424">
      <w:pPr>
        <w:spacing w:after="0" w:line="240" w:lineRule="auto"/>
        <w:rPr>
          <w:rFonts w:eastAsia="Times New Roman" w:cstheme="minorHAnsi"/>
          <w:sz w:val="24"/>
          <w:szCs w:val="24"/>
          <w:lang w:eastAsia="es-CO"/>
        </w:rPr>
      </w:pPr>
      <w:r>
        <w:rPr>
          <w:rFonts w:eastAsia="Times New Roman" w:cstheme="minorHAnsi"/>
          <w:sz w:val="24"/>
          <w:szCs w:val="24"/>
          <w:lang w:eastAsia="es-CO"/>
        </w:rPr>
        <w:pict w14:anchorId="0B47324C">
          <v:rect id="_x0000_i1027" style="width:0;height:1.5pt" o:hralign="center" o:hrstd="t" o:hr="t" fillcolor="#a0a0a0" stroked="f"/>
        </w:pict>
      </w:r>
    </w:p>
    <w:p w14:paraId="0265497B" w14:textId="0EAD7EE1" w:rsidR="00D95424" w:rsidRPr="00D95424" w:rsidRDefault="00D95424" w:rsidP="00D95424">
      <w:pPr>
        <w:spacing w:before="100" w:beforeAutospacing="1" w:after="100" w:afterAutospacing="1" w:line="240" w:lineRule="auto"/>
        <w:outlineLvl w:val="3"/>
        <w:rPr>
          <w:rFonts w:eastAsia="Times New Roman" w:cstheme="minorHAnsi"/>
          <w:b/>
          <w:bCs/>
          <w:color w:val="4472C4" w:themeColor="accent1"/>
          <w:sz w:val="26"/>
          <w:szCs w:val="26"/>
          <w:lang w:eastAsia="es-CO"/>
        </w:rPr>
      </w:pPr>
      <w:r w:rsidRPr="00D95424">
        <w:rPr>
          <w:rFonts w:eastAsia="Times New Roman" w:cstheme="minorHAnsi"/>
          <w:b/>
          <w:bCs/>
          <w:color w:val="4472C4" w:themeColor="accent1"/>
          <w:sz w:val="26"/>
          <w:szCs w:val="26"/>
          <w:lang w:eastAsia="es-CO"/>
        </w:rPr>
        <w:lastRenderedPageBreak/>
        <w:t>2. Análisis temático por sección</w:t>
      </w:r>
    </w:p>
    <w:p w14:paraId="02C0AB82" w14:textId="77777777" w:rsidR="00D95424" w:rsidRPr="00D95424" w:rsidRDefault="00D95424" w:rsidP="00D95424">
      <w:pPr>
        <w:spacing w:before="100" w:beforeAutospacing="1" w:after="100" w:afterAutospacing="1" w:line="240" w:lineRule="auto"/>
        <w:outlineLvl w:val="2"/>
        <w:rPr>
          <w:rFonts w:eastAsia="Times New Roman" w:cstheme="minorHAnsi"/>
          <w:b/>
          <w:bCs/>
          <w:color w:val="4472C4" w:themeColor="accent1"/>
          <w:sz w:val="24"/>
          <w:szCs w:val="24"/>
          <w:lang w:eastAsia="es-CO"/>
        </w:rPr>
      </w:pPr>
      <w:r w:rsidRPr="00D95424">
        <w:rPr>
          <w:rFonts w:eastAsia="Times New Roman" w:cstheme="minorHAnsi"/>
          <w:b/>
          <w:bCs/>
          <w:color w:val="4472C4" w:themeColor="accent1"/>
          <w:sz w:val="24"/>
          <w:szCs w:val="24"/>
          <w:lang w:eastAsia="es-CO"/>
        </w:rPr>
        <w:t>Sección 1: Evaluaciones en ambientes virtuales de aprendizaje</w:t>
      </w:r>
    </w:p>
    <w:p w14:paraId="34805A12" w14:textId="77777777" w:rsidR="00D95424" w:rsidRPr="00D95424" w:rsidRDefault="00D95424" w:rsidP="00D95424">
      <w:p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eastAsia="es-CO"/>
        </w:rPr>
      </w:pPr>
      <w:r w:rsidRPr="00D95424">
        <w:rPr>
          <w:rFonts w:eastAsia="Times New Roman" w:cstheme="minorHAnsi"/>
          <w:b/>
          <w:bCs/>
          <w:sz w:val="24"/>
          <w:szCs w:val="24"/>
          <w:lang w:eastAsia="es-CO"/>
        </w:rPr>
        <w:t>Preguntas orientadoras:</w:t>
      </w:r>
    </w:p>
    <w:p w14:paraId="3B0C25B9" w14:textId="77777777" w:rsidR="00D95424" w:rsidRPr="00D95424" w:rsidRDefault="00D95424" w:rsidP="00D95424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eastAsia="es-CO"/>
        </w:rPr>
      </w:pPr>
      <w:r w:rsidRPr="00D95424">
        <w:rPr>
          <w:rFonts w:eastAsia="Times New Roman" w:cstheme="minorHAnsi"/>
          <w:sz w:val="24"/>
          <w:szCs w:val="24"/>
          <w:lang w:eastAsia="es-CO"/>
        </w:rPr>
        <w:t>¿Cuáles son las limitaciones o retos que sienten ustedes en las evaluaciones de los programas virtuales que se tienen hoy en día?</w:t>
      </w:r>
    </w:p>
    <w:p w14:paraId="5C0FFD73" w14:textId="77777777" w:rsidR="00D95424" w:rsidRPr="00D95424" w:rsidRDefault="00D95424" w:rsidP="00D95424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eastAsia="es-CO"/>
        </w:rPr>
      </w:pPr>
      <w:r w:rsidRPr="00D95424">
        <w:rPr>
          <w:rFonts w:eastAsia="Times New Roman" w:cstheme="minorHAnsi"/>
          <w:sz w:val="24"/>
          <w:szCs w:val="24"/>
          <w:lang w:eastAsia="es-CO"/>
        </w:rPr>
        <w:t>¿Qué tiene que tener una evaluación, en su experiencia, para promover un aprendizaje significativo en el entorno virtual?</w:t>
      </w:r>
    </w:p>
    <w:p w14:paraId="6C7B1D69" w14:textId="77777777" w:rsidR="00D95424" w:rsidRPr="00D95424" w:rsidRDefault="00D95424" w:rsidP="00D95424">
      <w:p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eastAsia="es-CO"/>
        </w:rPr>
      </w:pPr>
      <w:r w:rsidRPr="00D95424">
        <w:rPr>
          <w:rFonts w:eastAsia="Times New Roman" w:cstheme="minorHAnsi"/>
          <w:b/>
          <w:bCs/>
          <w:sz w:val="24"/>
          <w:szCs w:val="24"/>
          <w:lang w:eastAsia="es-CO"/>
        </w:rPr>
        <w:t>Hallazgos principales:</w:t>
      </w:r>
    </w:p>
    <w:p w14:paraId="4A242FEB" w14:textId="77777777" w:rsidR="00D95424" w:rsidRPr="00D95424" w:rsidRDefault="00D95424" w:rsidP="00D95424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eastAsia="es-CO"/>
        </w:rPr>
      </w:pPr>
      <w:r w:rsidRPr="00D95424">
        <w:rPr>
          <w:rFonts w:eastAsia="Times New Roman" w:cstheme="minorHAnsi"/>
          <w:b/>
          <w:bCs/>
          <w:sz w:val="24"/>
          <w:szCs w:val="24"/>
          <w:lang w:eastAsia="es-CO"/>
        </w:rPr>
        <w:t>Accesibilidad tecnológica</w:t>
      </w:r>
      <w:r w:rsidRPr="00D95424">
        <w:rPr>
          <w:rFonts w:eastAsia="Times New Roman" w:cstheme="minorHAnsi"/>
          <w:sz w:val="24"/>
          <w:szCs w:val="24"/>
          <w:lang w:eastAsia="es-CO"/>
        </w:rPr>
        <w:t>: Uno de los participantes expresó que muchos estudiantes solo cuentan con celular, lo que dificulta la lectura de textos largos o la visualización de evaluaciones extensas. Esta limitación tecnológica es clave en el diseño de evaluaciones accesibles en contextos de baja conectividad.</w:t>
      </w:r>
    </w:p>
    <w:p w14:paraId="694F1E10" w14:textId="77777777" w:rsidR="00D95424" w:rsidRPr="00D95424" w:rsidRDefault="00D95424" w:rsidP="00D95424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eastAsia="es-CO"/>
        </w:rPr>
      </w:pPr>
      <w:r w:rsidRPr="00D95424">
        <w:rPr>
          <w:rFonts w:eastAsia="Times New Roman" w:cstheme="minorHAnsi"/>
          <w:b/>
          <w:bCs/>
          <w:sz w:val="24"/>
          <w:szCs w:val="24"/>
          <w:lang w:eastAsia="es-CO"/>
        </w:rPr>
        <w:t>Tiempo insuficiente en pruebas</w:t>
      </w:r>
      <w:r w:rsidRPr="00D95424">
        <w:rPr>
          <w:rFonts w:eastAsia="Times New Roman" w:cstheme="minorHAnsi"/>
          <w:sz w:val="24"/>
          <w:szCs w:val="24"/>
          <w:lang w:eastAsia="es-CO"/>
        </w:rPr>
        <w:t>: Se mencionó la falta de tiempo como un factor crítico, especialmente en cursos con alta complejidad (como matemáticas), lo que impide desarrollar el pensamiento crítico o hacer análisis profundo.</w:t>
      </w:r>
    </w:p>
    <w:p w14:paraId="1B4147E5" w14:textId="77777777" w:rsidR="00D95424" w:rsidRPr="00D95424" w:rsidRDefault="00D95424" w:rsidP="00D95424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eastAsia="es-CO"/>
        </w:rPr>
      </w:pPr>
      <w:r w:rsidRPr="00D95424">
        <w:rPr>
          <w:rFonts w:eastAsia="Times New Roman" w:cstheme="minorHAnsi"/>
          <w:b/>
          <w:bCs/>
          <w:sz w:val="24"/>
          <w:szCs w:val="24"/>
          <w:lang w:eastAsia="es-CO"/>
        </w:rPr>
        <w:t>Falta de retroalimentación</w:t>
      </w:r>
      <w:r w:rsidRPr="00D95424">
        <w:rPr>
          <w:rFonts w:eastAsia="Times New Roman" w:cstheme="minorHAnsi"/>
          <w:sz w:val="24"/>
          <w:szCs w:val="24"/>
          <w:lang w:eastAsia="es-CO"/>
        </w:rPr>
        <w:t>: Varias intervenciones manifestaron una ausencia de devolución docente sobre los resultados de las evaluaciones, lo que deja a los estudiantes con dudas e impide el aprendizaje a partir del error.</w:t>
      </w:r>
    </w:p>
    <w:p w14:paraId="326FEE3D" w14:textId="77777777" w:rsidR="00D95424" w:rsidRPr="00D95424" w:rsidRDefault="00D95424" w:rsidP="00D95424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eastAsia="es-CO"/>
        </w:rPr>
      </w:pPr>
      <w:r w:rsidRPr="00D95424">
        <w:rPr>
          <w:rFonts w:eastAsia="Times New Roman" w:cstheme="minorHAnsi"/>
          <w:b/>
          <w:bCs/>
          <w:sz w:val="24"/>
          <w:szCs w:val="24"/>
          <w:lang w:eastAsia="es-CO"/>
        </w:rPr>
        <w:t>Preguntas mal formuladas o descontextualizadas</w:t>
      </w:r>
      <w:r w:rsidRPr="00D95424">
        <w:rPr>
          <w:rFonts w:eastAsia="Times New Roman" w:cstheme="minorHAnsi"/>
          <w:sz w:val="24"/>
          <w:szCs w:val="24"/>
          <w:lang w:eastAsia="es-CO"/>
        </w:rPr>
        <w:t>: Algunos estudiantes reportaron incoherencias entre los contenidos revisados y las preguntas presentadas, lo cual genera frustración y una percepción de evaluación poco válida.</w:t>
      </w:r>
    </w:p>
    <w:p w14:paraId="0B137008" w14:textId="77777777" w:rsidR="00D95424" w:rsidRPr="00D95424" w:rsidRDefault="00D95424" w:rsidP="00D95424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eastAsia="es-CO"/>
        </w:rPr>
      </w:pPr>
      <w:r w:rsidRPr="00D95424">
        <w:rPr>
          <w:rFonts w:eastAsia="Times New Roman" w:cstheme="minorHAnsi"/>
          <w:b/>
          <w:bCs/>
          <w:sz w:val="24"/>
          <w:szCs w:val="24"/>
          <w:lang w:eastAsia="es-CO"/>
        </w:rPr>
        <w:t>Necesidad de contextualización</w:t>
      </w:r>
      <w:r w:rsidRPr="00D95424">
        <w:rPr>
          <w:rFonts w:eastAsia="Times New Roman" w:cstheme="minorHAnsi"/>
          <w:sz w:val="24"/>
          <w:szCs w:val="24"/>
          <w:lang w:eastAsia="es-CO"/>
        </w:rPr>
        <w:t>: Se sugirió que las evaluaciones deberían partir de contextos reales o cotidianos para tener mayor aplicabilidad y sentido.</w:t>
      </w:r>
    </w:p>
    <w:p w14:paraId="03BD9C88" w14:textId="77777777" w:rsidR="00D95424" w:rsidRPr="00D95424" w:rsidRDefault="00D95424" w:rsidP="00D95424">
      <w:p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eastAsia="es-CO"/>
        </w:rPr>
      </w:pPr>
      <w:r w:rsidRPr="00D95424">
        <w:rPr>
          <w:rFonts w:eastAsia="Times New Roman" w:cstheme="minorHAnsi"/>
          <w:b/>
          <w:bCs/>
          <w:sz w:val="24"/>
          <w:szCs w:val="24"/>
          <w:lang w:eastAsia="es-CO"/>
        </w:rPr>
        <w:t>Implicación para el proyecto:</w:t>
      </w:r>
      <w:r w:rsidRPr="00D95424">
        <w:rPr>
          <w:rFonts w:eastAsia="Times New Roman" w:cstheme="minorHAnsi"/>
          <w:sz w:val="24"/>
          <w:szCs w:val="24"/>
          <w:lang w:eastAsia="es-CO"/>
        </w:rPr>
        <w:br/>
        <w:t xml:space="preserve">Estas observaciones justifican la necesidad de innovar las evaluaciones en Moodle mediante estrategias que involucren comprensión contextual, múltiples formatos (audio, imagen, texto), y retroalimentación automatizada. El </w:t>
      </w:r>
      <w:proofErr w:type="spellStart"/>
      <w:r w:rsidRPr="00D95424">
        <w:rPr>
          <w:rFonts w:eastAsia="Times New Roman" w:cstheme="minorHAnsi"/>
          <w:sz w:val="24"/>
          <w:szCs w:val="24"/>
          <w:lang w:eastAsia="es-CO"/>
        </w:rPr>
        <w:t>storytelling</w:t>
      </w:r>
      <w:proofErr w:type="spellEnd"/>
      <w:r w:rsidRPr="00D95424">
        <w:rPr>
          <w:rFonts w:eastAsia="Times New Roman" w:cstheme="minorHAnsi"/>
          <w:sz w:val="24"/>
          <w:szCs w:val="24"/>
          <w:lang w:eastAsia="es-CO"/>
        </w:rPr>
        <w:t xml:space="preserve"> y el storyboard se perfilan como recursos que podrían resolver estas tensiones.</w:t>
      </w:r>
    </w:p>
    <w:p w14:paraId="1C2AB4AC" w14:textId="77777777" w:rsidR="00D95424" w:rsidRPr="00D95424" w:rsidRDefault="00A90331" w:rsidP="00D95424">
      <w:pPr>
        <w:spacing w:after="0" w:line="240" w:lineRule="auto"/>
        <w:rPr>
          <w:rFonts w:eastAsia="Times New Roman" w:cstheme="minorHAnsi"/>
          <w:sz w:val="24"/>
          <w:szCs w:val="24"/>
          <w:lang w:eastAsia="es-CO"/>
        </w:rPr>
      </w:pPr>
      <w:r>
        <w:rPr>
          <w:rFonts w:eastAsia="Times New Roman" w:cstheme="minorHAnsi"/>
          <w:sz w:val="24"/>
          <w:szCs w:val="24"/>
          <w:lang w:eastAsia="es-CO"/>
        </w:rPr>
        <w:pict w14:anchorId="3D83CC41">
          <v:rect id="_x0000_i1028" style="width:0;height:1.5pt" o:hralign="center" o:hrstd="t" o:hr="t" fillcolor="#a0a0a0" stroked="f"/>
        </w:pict>
      </w:r>
    </w:p>
    <w:p w14:paraId="2D61E4DB" w14:textId="77777777" w:rsidR="00D95424" w:rsidRPr="00D95424" w:rsidRDefault="00D95424" w:rsidP="00D95424">
      <w:pPr>
        <w:spacing w:before="100" w:beforeAutospacing="1" w:after="100" w:afterAutospacing="1" w:line="240" w:lineRule="auto"/>
        <w:outlineLvl w:val="2"/>
        <w:rPr>
          <w:rFonts w:eastAsia="Times New Roman" w:cstheme="minorHAnsi"/>
          <w:b/>
          <w:bCs/>
          <w:color w:val="4472C4" w:themeColor="accent1"/>
          <w:sz w:val="24"/>
          <w:szCs w:val="24"/>
          <w:lang w:eastAsia="es-CO"/>
        </w:rPr>
      </w:pPr>
      <w:r w:rsidRPr="00D95424">
        <w:rPr>
          <w:rFonts w:eastAsia="Times New Roman" w:cstheme="minorHAnsi"/>
          <w:b/>
          <w:bCs/>
          <w:color w:val="4472C4" w:themeColor="accent1"/>
          <w:sz w:val="24"/>
          <w:szCs w:val="24"/>
          <w:lang w:eastAsia="es-CO"/>
        </w:rPr>
        <w:t xml:space="preserve">Sección 2: </w:t>
      </w:r>
      <w:proofErr w:type="spellStart"/>
      <w:r w:rsidRPr="00D95424">
        <w:rPr>
          <w:rFonts w:eastAsia="Times New Roman" w:cstheme="minorHAnsi"/>
          <w:b/>
          <w:bCs/>
          <w:color w:val="4472C4" w:themeColor="accent1"/>
          <w:sz w:val="24"/>
          <w:szCs w:val="24"/>
          <w:lang w:eastAsia="es-CO"/>
        </w:rPr>
        <w:t>Storytelling</w:t>
      </w:r>
      <w:proofErr w:type="spellEnd"/>
      <w:r w:rsidRPr="00D95424">
        <w:rPr>
          <w:rFonts w:eastAsia="Times New Roman" w:cstheme="minorHAnsi"/>
          <w:b/>
          <w:bCs/>
          <w:color w:val="4472C4" w:themeColor="accent1"/>
          <w:sz w:val="24"/>
          <w:szCs w:val="24"/>
          <w:lang w:eastAsia="es-CO"/>
        </w:rPr>
        <w:t xml:space="preserve"> como estrategia en la evaluación</w:t>
      </w:r>
    </w:p>
    <w:p w14:paraId="1F956C25" w14:textId="77777777" w:rsidR="00D95424" w:rsidRPr="00D95424" w:rsidRDefault="00D95424" w:rsidP="00D95424">
      <w:p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eastAsia="es-CO"/>
        </w:rPr>
      </w:pPr>
      <w:r w:rsidRPr="00D95424">
        <w:rPr>
          <w:rFonts w:eastAsia="Times New Roman" w:cstheme="minorHAnsi"/>
          <w:b/>
          <w:bCs/>
          <w:sz w:val="24"/>
          <w:szCs w:val="24"/>
          <w:lang w:eastAsia="es-CO"/>
        </w:rPr>
        <w:t>Preguntas orientadoras:</w:t>
      </w:r>
    </w:p>
    <w:p w14:paraId="42627EF7" w14:textId="77777777" w:rsidR="00D95424" w:rsidRPr="00D95424" w:rsidRDefault="00D95424" w:rsidP="00D95424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eastAsia="es-CO"/>
        </w:rPr>
      </w:pPr>
      <w:r w:rsidRPr="00D95424">
        <w:rPr>
          <w:rFonts w:eastAsia="Times New Roman" w:cstheme="minorHAnsi"/>
          <w:sz w:val="24"/>
          <w:szCs w:val="24"/>
          <w:lang w:eastAsia="es-CO"/>
        </w:rPr>
        <w:t xml:space="preserve">¿Habían oído hablar antes de la estrategia </w:t>
      </w:r>
      <w:proofErr w:type="spellStart"/>
      <w:r w:rsidRPr="00D95424">
        <w:rPr>
          <w:rFonts w:eastAsia="Times New Roman" w:cstheme="minorHAnsi"/>
          <w:sz w:val="24"/>
          <w:szCs w:val="24"/>
          <w:lang w:eastAsia="es-CO"/>
        </w:rPr>
        <w:t>storytelling</w:t>
      </w:r>
      <w:proofErr w:type="spellEnd"/>
      <w:r w:rsidRPr="00D95424">
        <w:rPr>
          <w:rFonts w:eastAsia="Times New Roman" w:cstheme="minorHAnsi"/>
          <w:sz w:val="24"/>
          <w:szCs w:val="24"/>
          <w:lang w:eastAsia="es-CO"/>
        </w:rPr>
        <w:t>?</w:t>
      </w:r>
    </w:p>
    <w:p w14:paraId="57AD940F" w14:textId="77777777" w:rsidR="00D95424" w:rsidRPr="00D95424" w:rsidRDefault="00D95424" w:rsidP="00D95424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eastAsia="es-CO"/>
        </w:rPr>
      </w:pPr>
      <w:r w:rsidRPr="00D95424">
        <w:rPr>
          <w:rFonts w:eastAsia="Times New Roman" w:cstheme="minorHAnsi"/>
          <w:sz w:val="24"/>
          <w:szCs w:val="24"/>
          <w:lang w:eastAsia="es-CO"/>
        </w:rPr>
        <w:t>¿Han utilizado esta estrategia alguna vez? ¿Cómo les fue?</w:t>
      </w:r>
    </w:p>
    <w:p w14:paraId="3915E47B" w14:textId="77777777" w:rsidR="00D95424" w:rsidRPr="00D95424" w:rsidRDefault="00D95424" w:rsidP="00D95424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eastAsia="es-CO"/>
        </w:rPr>
      </w:pPr>
      <w:r w:rsidRPr="00D95424">
        <w:rPr>
          <w:rFonts w:eastAsia="Times New Roman" w:cstheme="minorHAnsi"/>
          <w:sz w:val="24"/>
          <w:szCs w:val="24"/>
          <w:lang w:eastAsia="es-CO"/>
        </w:rPr>
        <w:t xml:space="preserve">¿Cómo ven ustedes el cambio hacia un modelo de evaluación con </w:t>
      </w:r>
      <w:proofErr w:type="spellStart"/>
      <w:r w:rsidRPr="00D95424">
        <w:rPr>
          <w:rFonts w:eastAsia="Times New Roman" w:cstheme="minorHAnsi"/>
          <w:sz w:val="24"/>
          <w:szCs w:val="24"/>
          <w:lang w:eastAsia="es-CO"/>
        </w:rPr>
        <w:t>storytelling</w:t>
      </w:r>
      <w:proofErr w:type="spellEnd"/>
      <w:r w:rsidRPr="00D95424">
        <w:rPr>
          <w:rFonts w:eastAsia="Times New Roman" w:cstheme="minorHAnsi"/>
          <w:sz w:val="24"/>
          <w:szCs w:val="24"/>
          <w:lang w:eastAsia="es-CO"/>
        </w:rPr>
        <w:t>?</w:t>
      </w:r>
    </w:p>
    <w:p w14:paraId="17EB2524" w14:textId="77777777" w:rsidR="00D95424" w:rsidRPr="00D95424" w:rsidRDefault="00D95424" w:rsidP="00D95424">
      <w:p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eastAsia="es-CO"/>
        </w:rPr>
      </w:pPr>
      <w:r w:rsidRPr="00D95424">
        <w:rPr>
          <w:rFonts w:eastAsia="Times New Roman" w:cstheme="minorHAnsi"/>
          <w:b/>
          <w:bCs/>
          <w:sz w:val="24"/>
          <w:szCs w:val="24"/>
          <w:lang w:eastAsia="es-CO"/>
        </w:rPr>
        <w:lastRenderedPageBreak/>
        <w:t>Hallazgos principales:</w:t>
      </w:r>
    </w:p>
    <w:p w14:paraId="32FCA37B" w14:textId="77777777" w:rsidR="00D95424" w:rsidRPr="00D95424" w:rsidRDefault="00D95424" w:rsidP="00D95424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eastAsia="es-CO"/>
        </w:rPr>
      </w:pPr>
      <w:r w:rsidRPr="00D95424">
        <w:rPr>
          <w:rFonts w:eastAsia="Times New Roman" w:cstheme="minorHAnsi"/>
          <w:b/>
          <w:bCs/>
          <w:sz w:val="24"/>
          <w:szCs w:val="24"/>
          <w:lang w:eastAsia="es-CO"/>
        </w:rPr>
        <w:t>Conocimiento inicial limitado</w:t>
      </w:r>
      <w:r w:rsidRPr="00D95424">
        <w:rPr>
          <w:rFonts w:eastAsia="Times New Roman" w:cstheme="minorHAnsi"/>
          <w:sz w:val="24"/>
          <w:szCs w:val="24"/>
          <w:lang w:eastAsia="es-CO"/>
        </w:rPr>
        <w:t xml:space="preserve">: La mayoría de estudiantes no conocía el concepto formal de </w:t>
      </w:r>
      <w:proofErr w:type="spellStart"/>
      <w:r w:rsidRPr="00D95424">
        <w:rPr>
          <w:rFonts w:eastAsia="Times New Roman" w:cstheme="minorHAnsi"/>
          <w:i/>
          <w:iCs/>
          <w:sz w:val="24"/>
          <w:szCs w:val="24"/>
          <w:lang w:eastAsia="es-CO"/>
        </w:rPr>
        <w:t>storytelling</w:t>
      </w:r>
      <w:proofErr w:type="spellEnd"/>
      <w:r w:rsidRPr="00D95424">
        <w:rPr>
          <w:rFonts w:eastAsia="Times New Roman" w:cstheme="minorHAnsi"/>
          <w:sz w:val="24"/>
          <w:szCs w:val="24"/>
          <w:lang w:eastAsia="es-CO"/>
        </w:rPr>
        <w:t>, aunque algunos lo relacionaron intuitivamente con experiencias en mercadeo, publicidad o redes sociales.</w:t>
      </w:r>
    </w:p>
    <w:p w14:paraId="21187183" w14:textId="77777777" w:rsidR="00D95424" w:rsidRPr="00D95424" w:rsidRDefault="00D95424" w:rsidP="00D95424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eastAsia="es-CO"/>
        </w:rPr>
      </w:pPr>
      <w:r w:rsidRPr="00D95424">
        <w:rPr>
          <w:rFonts w:eastAsia="Times New Roman" w:cstheme="minorHAnsi"/>
          <w:b/>
          <w:bCs/>
          <w:sz w:val="24"/>
          <w:szCs w:val="24"/>
          <w:lang w:eastAsia="es-CO"/>
        </w:rPr>
        <w:t>Reacción positiva al enfoque</w:t>
      </w:r>
      <w:r w:rsidRPr="00D95424">
        <w:rPr>
          <w:rFonts w:eastAsia="Times New Roman" w:cstheme="minorHAnsi"/>
          <w:sz w:val="24"/>
          <w:szCs w:val="24"/>
          <w:lang w:eastAsia="es-CO"/>
        </w:rPr>
        <w:t xml:space="preserve">: Los estudiantes que entendieron o experimentaron el </w:t>
      </w:r>
      <w:proofErr w:type="spellStart"/>
      <w:r w:rsidRPr="00D95424">
        <w:rPr>
          <w:rFonts w:eastAsia="Times New Roman" w:cstheme="minorHAnsi"/>
          <w:sz w:val="24"/>
          <w:szCs w:val="24"/>
          <w:lang w:eastAsia="es-CO"/>
        </w:rPr>
        <w:t>storytelling</w:t>
      </w:r>
      <w:proofErr w:type="spellEnd"/>
      <w:r w:rsidRPr="00D95424">
        <w:rPr>
          <w:rFonts w:eastAsia="Times New Roman" w:cstheme="minorHAnsi"/>
          <w:sz w:val="24"/>
          <w:szCs w:val="24"/>
          <w:lang w:eastAsia="es-CO"/>
        </w:rPr>
        <w:t xml:space="preserve"> valoraron su carácter emocional, cercano y motivador. Reconocieron que este tipo de narrativa genera mayor interés y comprensión.</w:t>
      </w:r>
    </w:p>
    <w:p w14:paraId="41C78189" w14:textId="77777777" w:rsidR="00D95424" w:rsidRPr="00D95424" w:rsidRDefault="00D95424" w:rsidP="00D95424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eastAsia="es-CO"/>
        </w:rPr>
      </w:pPr>
      <w:r w:rsidRPr="00D95424">
        <w:rPr>
          <w:rFonts w:eastAsia="Times New Roman" w:cstheme="minorHAnsi"/>
          <w:b/>
          <w:bCs/>
          <w:sz w:val="24"/>
          <w:szCs w:val="24"/>
          <w:lang w:eastAsia="es-CO"/>
        </w:rPr>
        <w:t>Potencial para conectar con la vida real</w:t>
      </w:r>
      <w:r w:rsidRPr="00D95424">
        <w:rPr>
          <w:rFonts w:eastAsia="Times New Roman" w:cstheme="minorHAnsi"/>
          <w:sz w:val="24"/>
          <w:szCs w:val="24"/>
          <w:lang w:eastAsia="es-CO"/>
        </w:rPr>
        <w:t>: Se destacó que este formato permite abordar situaciones cotidianas que facilitan la aplicación del conocimiento, alineándose con el enfoque de competencias.</w:t>
      </w:r>
    </w:p>
    <w:p w14:paraId="1DC14188" w14:textId="77777777" w:rsidR="00D95424" w:rsidRPr="00D95424" w:rsidRDefault="00D95424" w:rsidP="00D95424">
      <w:p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eastAsia="es-CO"/>
        </w:rPr>
      </w:pPr>
      <w:r w:rsidRPr="00D95424">
        <w:rPr>
          <w:rFonts w:eastAsia="Times New Roman" w:cstheme="minorHAnsi"/>
          <w:b/>
          <w:bCs/>
          <w:sz w:val="24"/>
          <w:szCs w:val="24"/>
          <w:lang w:eastAsia="es-CO"/>
        </w:rPr>
        <w:t>Implicación para el proyecto:</w:t>
      </w:r>
      <w:r w:rsidRPr="00D95424">
        <w:rPr>
          <w:rFonts w:eastAsia="Times New Roman" w:cstheme="minorHAnsi"/>
          <w:sz w:val="24"/>
          <w:szCs w:val="24"/>
          <w:lang w:eastAsia="es-CO"/>
        </w:rPr>
        <w:br/>
        <w:t xml:space="preserve">La respuesta favorable frente al uso del </w:t>
      </w:r>
      <w:proofErr w:type="spellStart"/>
      <w:r w:rsidRPr="00D95424">
        <w:rPr>
          <w:rFonts w:eastAsia="Times New Roman" w:cstheme="minorHAnsi"/>
          <w:sz w:val="24"/>
          <w:szCs w:val="24"/>
          <w:lang w:eastAsia="es-CO"/>
        </w:rPr>
        <w:t>storytelling</w:t>
      </w:r>
      <w:proofErr w:type="spellEnd"/>
      <w:r w:rsidRPr="00D95424">
        <w:rPr>
          <w:rFonts w:eastAsia="Times New Roman" w:cstheme="minorHAnsi"/>
          <w:sz w:val="24"/>
          <w:szCs w:val="24"/>
          <w:lang w:eastAsia="es-CO"/>
        </w:rPr>
        <w:t xml:space="preserve"> valida su integración como técnica evaluativa que promueve la comprensión, el pensamiento crítico y la participación activa, tal como se plantea en los objetivos del proyecto.</w:t>
      </w:r>
    </w:p>
    <w:p w14:paraId="19FBD34D" w14:textId="77777777" w:rsidR="00D95424" w:rsidRPr="00D95424" w:rsidRDefault="00A90331" w:rsidP="00D95424">
      <w:pPr>
        <w:spacing w:after="0" w:line="240" w:lineRule="auto"/>
        <w:rPr>
          <w:rFonts w:eastAsia="Times New Roman" w:cstheme="minorHAnsi"/>
          <w:sz w:val="24"/>
          <w:szCs w:val="24"/>
          <w:lang w:eastAsia="es-CO"/>
        </w:rPr>
      </w:pPr>
      <w:r>
        <w:rPr>
          <w:rFonts w:eastAsia="Times New Roman" w:cstheme="minorHAnsi"/>
          <w:sz w:val="24"/>
          <w:szCs w:val="24"/>
          <w:lang w:eastAsia="es-CO"/>
        </w:rPr>
        <w:pict w14:anchorId="043FA405">
          <v:rect id="_x0000_i1029" style="width:0;height:1.5pt" o:hralign="center" o:hrstd="t" o:hr="t" fillcolor="#a0a0a0" stroked="f"/>
        </w:pict>
      </w:r>
    </w:p>
    <w:p w14:paraId="6CE60317" w14:textId="77777777" w:rsidR="00D95424" w:rsidRPr="00D95424" w:rsidRDefault="00D95424" w:rsidP="00D95424">
      <w:pPr>
        <w:spacing w:before="100" w:beforeAutospacing="1" w:after="100" w:afterAutospacing="1" w:line="240" w:lineRule="auto"/>
        <w:outlineLvl w:val="2"/>
        <w:rPr>
          <w:rFonts w:eastAsia="Times New Roman" w:cstheme="minorHAnsi"/>
          <w:b/>
          <w:bCs/>
          <w:color w:val="4472C4" w:themeColor="accent1"/>
          <w:sz w:val="24"/>
          <w:szCs w:val="24"/>
          <w:lang w:eastAsia="es-CO"/>
        </w:rPr>
      </w:pPr>
      <w:r w:rsidRPr="00D95424">
        <w:rPr>
          <w:rFonts w:eastAsia="Times New Roman" w:cstheme="minorHAnsi"/>
          <w:b/>
          <w:bCs/>
          <w:color w:val="4472C4" w:themeColor="accent1"/>
          <w:sz w:val="24"/>
          <w:szCs w:val="24"/>
          <w:lang w:eastAsia="es-CO"/>
        </w:rPr>
        <w:t xml:space="preserve">Sección 3: Implicaciones del </w:t>
      </w:r>
      <w:proofErr w:type="spellStart"/>
      <w:r w:rsidRPr="00D95424">
        <w:rPr>
          <w:rFonts w:eastAsia="Times New Roman" w:cstheme="minorHAnsi"/>
          <w:b/>
          <w:bCs/>
          <w:color w:val="4472C4" w:themeColor="accent1"/>
          <w:sz w:val="24"/>
          <w:szCs w:val="24"/>
          <w:lang w:eastAsia="es-CO"/>
        </w:rPr>
        <w:t>storytelling</w:t>
      </w:r>
      <w:proofErr w:type="spellEnd"/>
      <w:r w:rsidRPr="00D95424">
        <w:rPr>
          <w:rFonts w:eastAsia="Times New Roman" w:cstheme="minorHAnsi"/>
          <w:b/>
          <w:bCs/>
          <w:color w:val="4472C4" w:themeColor="accent1"/>
          <w:sz w:val="24"/>
          <w:szCs w:val="24"/>
          <w:lang w:eastAsia="es-CO"/>
        </w:rPr>
        <w:t xml:space="preserve"> en la evaluación</w:t>
      </w:r>
    </w:p>
    <w:p w14:paraId="4F118C8E" w14:textId="77777777" w:rsidR="00D95424" w:rsidRPr="00D95424" w:rsidRDefault="00D95424" w:rsidP="00D95424">
      <w:p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eastAsia="es-CO"/>
        </w:rPr>
      </w:pPr>
      <w:r w:rsidRPr="00D95424">
        <w:rPr>
          <w:rFonts w:eastAsia="Times New Roman" w:cstheme="minorHAnsi"/>
          <w:b/>
          <w:bCs/>
          <w:sz w:val="24"/>
          <w:szCs w:val="24"/>
          <w:lang w:eastAsia="es-CO"/>
        </w:rPr>
        <w:t>Preguntas orientadoras:</w:t>
      </w:r>
    </w:p>
    <w:p w14:paraId="6F49FF85" w14:textId="77777777" w:rsidR="00D95424" w:rsidRPr="00D95424" w:rsidRDefault="00D95424" w:rsidP="00D95424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eastAsia="es-CO"/>
        </w:rPr>
      </w:pPr>
      <w:r w:rsidRPr="00D95424">
        <w:rPr>
          <w:rFonts w:eastAsia="Times New Roman" w:cstheme="minorHAnsi"/>
          <w:sz w:val="24"/>
          <w:szCs w:val="24"/>
          <w:lang w:eastAsia="es-CO"/>
        </w:rPr>
        <w:t xml:space="preserve">¿Cómo ven ustedes el tiempo dedicado a preguntas con </w:t>
      </w:r>
      <w:proofErr w:type="spellStart"/>
      <w:r w:rsidRPr="00D95424">
        <w:rPr>
          <w:rFonts w:eastAsia="Times New Roman" w:cstheme="minorHAnsi"/>
          <w:sz w:val="24"/>
          <w:szCs w:val="24"/>
          <w:lang w:eastAsia="es-CO"/>
        </w:rPr>
        <w:t>storytelling</w:t>
      </w:r>
      <w:proofErr w:type="spellEnd"/>
      <w:r w:rsidRPr="00D95424">
        <w:rPr>
          <w:rFonts w:eastAsia="Times New Roman" w:cstheme="minorHAnsi"/>
          <w:sz w:val="24"/>
          <w:szCs w:val="24"/>
          <w:lang w:eastAsia="es-CO"/>
        </w:rPr>
        <w:t xml:space="preserve"> frente a las evaluaciones tradicionales?</w:t>
      </w:r>
    </w:p>
    <w:p w14:paraId="04DC8CA7" w14:textId="77777777" w:rsidR="00D95424" w:rsidRPr="00D95424" w:rsidRDefault="00D95424" w:rsidP="00D95424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eastAsia="es-CO"/>
        </w:rPr>
      </w:pPr>
      <w:r w:rsidRPr="00D95424">
        <w:rPr>
          <w:rFonts w:eastAsia="Times New Roman" w:cstheme="minorHAnsi"/>
          <w:sz w:val="24"/>
          <w:szCs w:val="24"/>
          <w:lang w:eastAsia="es-CO"/>
        </w:rPr>
        <w:t>¿Qué opinan del uso de texto, audio o video en las preguntas?</w:t>
      </w:r>
    </w:p>
    <w:p w14:paraId="1C0C958C" w14:textId="77777777" w:rsidR="00D95424" w:rsidRPr="00D95424" w:rsidRDefault="00D95424" w:rsidP="00D95424">
      <w:p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eastAsia="es-CO"/>
        </w:rPr>
      </w:pPr>
      <w:r w:rsidRPr="00D95424">
        <w:rPr>
          <w:rFonts w:eastAsia="Times New Roman" w:cstheme="minorHAnsi"/>
          <w:b/>
          <w:bCs/>
          <w:sz w:val="24"/>
          <w:szCs w:val="24"/>
          <w:lang w:eastAsia="es-CO"/>
        </w:rPr>
        <w:t>Hallazgos principales:</w:t>
      </w:r>
    </w:p>
    <w:p w14:paraId="29D1DC26" w14:textId="77777777" w:rsidR="00D95424" w:rsidRPr="00D95424" w:rsidRDefault="00D95424" w:rsidP="00D95424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eastAsia="es-CO"/>
        </w:rPr>
      </w:pPr>
      <w:r w:rsidRPr="00D95424">
        <w:rPr>
          <w:rFonts w:eastAsia="Times New Roman" w:cstheme="minorHAnsi"/>
          <w:b/>
          <w:bCs/>
          <w:sz w:val="24"/>
          <w:szCs w:val="24"/>
          <w:lang w:eastAsia="es-CO"/>
        </w:rPr>
        <w:t>Mayor tiempo de lectura o procesamiento</w:t>
      </w:r>
      <w:r w:rsidRPr="00D95424">
        <w:rPr>
          <w:rFonts w:eastAsia="Times New Roman" w:cstheme="minorHAnsi"/>
          <w:sz w:val="24"/>
          <w:szCs w:val="24"/>
          <w:lang w:eastAsia="es-CO"/>
        </w:rPr>
        <w:t>: Algunos participantes consideran que este tipo de preguntas pueden tardar más en ser resueltas, especialmente si involucran video o audio. Sin embargo, aceptan este tiempo adicional si mejora la comprensión.</w:t>
      </w:r>
    </w:p>
    <w:p w14:paraId="72F771CC" w14:textId="77777777" w:rsidR="00D95424" w:rsidRPr="00D95424" w:rsidRDefault="00D95424" w:rsidP="00D95424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eastAsia="es-CO"/>
        </w:rPr>
      </w:pPr>
      <w:r w:rsidRPr="00D95424">
        <w:rPr>
          <w:rFonts w:eastAsia="Times New Roman" w:cstheme="minorHAnsi"/>
          <w:b/>
          <w:bCs/>
          <w:sz w:val="24"/>
          <w:szCs w:val="24"/>
          <w:lang w:eastAsia="es-CO"/>
        </w:rPr>
        <w:t>Preferencia por formatos visuales o auditivos</w:t>
      </w:r>
      <w:r w:rsidRPr="00D95424">
        <w:rPr>
          <w:rFonts w:eastAsia="Times New Roman" w:cstheme="minorHAnsi"/>
          <w:sz w:val="24"/>
          <w:szCs w:val="24"/>
          <w:lang w:eastAsia="es-CO"/>
        </w:rPr>
        <w:t>: En un entorno donde muchos estudiantes trabajan desde celular, el audio y la imagen fueron percibidos como ventajas frente al texto largo.</w:t>
      </w:r>
    </w:p>
    <w:p w14:paraId="19D590B4" w14:textId="77777777" w:rsidR="00D95424" w:rsidRPr="00D95424" w:rsidRDefault="00D95424" w:rsidP="00D95424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eastAsia="es-CO"/>
        </w:rPr>
      </w:pPr>
      <w:r w:rsidRPr="00D95424">
        <w:rPr>
          <w:rFonts w:eastAsia="Times New Roman" w:cstheme="minorHAnsi"/>
          <w:b/>
          <w:bCs/>
          <w:sz w:val="24"/>
          <w:szCs w:val="24"/>
          <w:lang w:eastAsia="es-CO"/>
        </w:rPr>
        <w:t>Interés por diversidad de formatos</w:t>
      </w:r>
      <w:r w:rsidRPr="00D95424">
        <w:rPr>
          <w:rFonts w:eastAsia="Times New Roman" w:cstheme="minorHAnsi"/>
          <w:sz w:val="24"/>
          <w:szCs w:val="24"/>
          <w:lang w:eastAsia="es-CO"/>
        </w:rPr>
        <w:t>: La posibilidad de tener preguntas audiovisuales y gráficas se relacionó positivamente con estilos de aprendizaje diversos.</w:t>
      </w:r>
    </w:p>
    <w:p w14:paraId="311D0AF4" w14:textId="77777777" w:rsidR="00D95424" w:rsidRPr="00D95424" w:rsidRDefault="00D95424" w:rsidP="00D95424">
      <w:p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eastAsia="es-CO"/>
        </w:rPr>
      </w:pPr>
      <w:r w:rsidRPr="00D95424">
        <w:rPr>
          <w:rFonts w:eastAsia="Times New Roman" w:cstheme="minorHAnsi"/>
          <w:b/>
          <w:bCs/>
          <w:sz w:val="24"/>
          <w:szCs w:val="24"/>
          <w:lang w:eastAsia="es-CO"/>
        </w:rPr>
        <w:t>Implicación para el proyecto:</w:t>
      </w:r>
      <w:r w:rsidRPr="00D95424">
        <w:rPr>
          <w:rFonts w:eastAsia="Times New Roman" w:cstheme="minorHAnsi"/>
          <w:sz w:val="24"/>
          <w:szCs w:val="24"/>
          <w:lang w:eastAsia="es-CO"/>
        </w:rPr>
        <w:br/>
        <w:t xml:space="preserve">Se sugiere que la implementación de </w:t>
      </w:r>
      <w:proofErr w:type="spellStart"/>
      <w:r w:rsidRPr="00D95424">
        <w:rPr>
          <w:rFonts w:eastAsia="Times New Roman" w:cstheme="minorHAnsi"/>
          <w:sz w:val="24"/>
          <w:szCs w:val="24"/>
          <w:lang w:eastAsia="es-CO"/>
        </w:rPr>
        <w:t>storytelling</w:t>
      </w:r>
      <w:proofErr w:type="spellEnd"/>
      <w:r w:rsidRPr="00D95424">
        <w:rPr>
          <w:rFonts w:eastAsia="Times New Roman" w:cstheme="minorHAnsi"/>
          <w:sz w:val="24"/>
          <w:szCs w:val="24"/>
          <w:lang w:eastAsia="es-CO"/>
        </w:rPr>
        <w:t>/storyboard no solo es viable, sino deseable, siempre que se garantice una estructura accesible, clara y adaptada a los dispositivos móviles.</w:t>
      </w:r>
    </w:p>
    <w:p w14:paraId="423A0A02" w14:textId="77777777" w:rsidR="00D95424" w:rsidRPr="00D95424" w:rsidRDefault="00A90331" w:rsidP="00D95424">
      <w:pPr>
        <w:spacing w:after="0" w:line="240" w:lineRule="auto"/>
        <w:rPr>
          <w:rFonts w:eastAsia="Times New Roman" w:cstheme="minorHAnsi"/>
          <w:sz w:val="24"/>
          <w:szCs w:val="24"/>
          <w:lang w:eastAsia="es-CO"/>
        </w:rPr>
      </w:pPr>
      <w:r>
        <w:rPr>
          <w:rFonts w:eastAsia="Times New Roman" w:cstheme="minorHAnsi"/>
          <w:sz w:val="24"/>
          <w:szCs w:val="24"/>
          <w:lang w:eastAsia="es-CO"/>
        </w:rPr>
        <w:lastRenderedPageBreak/>
        <w:pict w14:anchorId="18841575">
          <v:rect id="_x0000_i1030" style="width:0;height:1.5pt" o:hralign="center" o:hrstd="t" o:hr="t" fillcolor="#a0a0a0" stroked="f"/>
        </w:pict>
      </w:r>
    </w:p>
    <w:p w14:paraId="479EC0A0" w14:textId="77777777" w:rsidR="00D95424" w:rsidRPr="00D95424" w:rsidRDefault="00D95424" w:rsidP="00D95424">
      <w:pPr>
        <w:spacing w:before="100" w:beforeAutospacing="1" w:after="100" w:afterAutospacing="1" w:line="240" w:lineRule="auto"/>
        <w:outlineLvl w:val="2"/>
        <w:rPr>
          <w:rFonts w:eastAsia="Times New Roman" w:cstheme="minorHAnsi"/>
          <w:b/>
          <w:bCs/>
          <w:color w:val="4472C4" w:themeColor="accent1"/>
          <w:sz w:val="27"/>
          <w:szCs w:val="27"/>
          <w:lang w:eastAsia="es-CO"/>
        </w:rPr>
      </w:pPr>
      <w:r w:rsidRPr="00D95424">
        <w:rPr>
          <w:rFonts w:eastAsia="Times New Roman" w:cstheme="minorHAnsi"/>
          <w:b/>
          <w:bCs/>
          <w:color w:val="4472C4" w:themeColor="accent1"/>
          <w:sz w:val="27"/>
          <w:szCs w:val="27"/>
          <w:lang w:eastAsia="es-CO"/>
        </w:rPr>
        <w:t>Sección 4: Experiencia con el nuevo tipo de preguntas</w:t>
      </w:r>
    </w:p>
    <w:p w14:paraId="3050820F" w14:textId="77777777" w:rsidR="00D95424" w:rsidRPr="00D95424" w:rsidRDefault="00D95424" w:rsidP="00D95424">
      <w:p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eastAsia="es-CO"/>
        </w:rPr>
      </w:pPr>
      <w:r w:rsidRPr="00D95424">
        <w:rPr>
          <w:rFonts w:eastAsia="Times New Roman" w:cstheme="minorHAnsi"/>
          <w:b/>
          <w:bCs/>
          <w:sz w:val="24"/>
          <w:szCs w:val="24"/>
          <w:lang w:eastAsia="es-CO"/>
        </w:rPr>
        <w:t>Preguntas orientadoras:</w:t>
      </w:r>
    </w:p>
    <w:p w14:paraId="1B9A3B50" w14:textId="77777777" w:rsidR="00D95424" w:rsidRPr="00D95424" w:rsidRDefault="00D95424" w:rsidP="00D95424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eastAsia="es-CO"/>
        </w:rPr>
      </w:pPr>
      <w:r w:rsidRPr="00D95424">
        <w:rPr>
          <w:rFonts w:eastAsia="Times New Roman" w:cstheme="minorHAnsi"/>
          <w:sz w:val="24"/>
          <w:szCs w:val="24"/>
          <w:lang w:eastAsia="es-CO"/>
        </w:rPr>
        <w:t>¿Cómo se sintieron con estas nuevas preguntas comparadas con las tradicionales?</w:t>
      </w:r>
    </w:p>
    <w:p w14:paraId="06E238F1" w14:textId="77777777" w:rsidR="00D95424" w:rsidRPr="00D95424" w:rsidRDefault="00D95424" w:rsidP="00D95424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eastAsia="es-CO"/>
        </w:rPr>
      </w:pPr>
      <w:r w:rsidRPr="00D95424">
        <w:rPr>
          <w:rFonts w:eastAsia="Times New Roman" w:cstheme="minorHAnsi"/>
          <w:sz w:val="24"/>
          <w:szCs w:val="24"/>
          <w:lang w:eastAsia="es-CO"/>
        </w:rPr>
        <w:t>¿Tuvieron dificultades técnicas?</w:t>
      </w:r>
    </w:p>
    <w:p w14:paraId="2FAF36F7" w14:textId="77777777" w:rsidR="00D95424" w:rsidRPr="00D95424" w:rsidRDefault="00D95424" w:rsidP="00D95424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eastAsia="es-CO"/>
        </w:rPr>
      </w:pPr>
      <w:r w:rsidRPr="00D95424">
        <w:rPr>
          <w:rFonts w:eastAsia="Times New Roman" w:cstheme="minorHAnsi"/>
          <w:sz w:val="24"/>
          <w:szCs w:val="24"/>
          <w:lang w:eastAsia="es-CO"/>
        </w:rPr>
        <w:t>¿Desearían ver este formato en otros cursos?</w:t>
      </w:r>
    </w:p>
    <w:p w14:paraId="6FDC6B28" w14:textId="77777777" w:rsidR="00D95424" w:rsidRPr="00D95424" w:rsidRDefault="00D95424" w:rsidP="00D95424">
      <w:p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eastAsia="es-CO"/>
        </w:rPr>
      </w:pPr>
      <w:r w:rsidRPr="00D95424">
        <w:rPr>
          <w:rFonts w:eastAsia="Times New Roman" w:cstheme="minorHAnsi"/>
          <w:b/>
          <w:bCs/>
          <w:sz w:val="24"/>
          <w:szCs w:val="24"/>
          <w:lang w:eastAsia="es-CO"/>
        </w:rPr>
        <w:t>Hallazgos principales:</w:t>
      </w:r>
    </w:p>
    <w:p w14:paraId="7607DE08" w14:textId="77777777" w:rsidR="00D95424" w:rsidRPr="00D95424" w:rsidRDefault="00D95424" w:rsidP="00D95424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eastAsia="es-CO"/>
        </w:rPr>
      </w:pPr>
      <w:r w:rsidRPr="00D95424">
        <w:rPr>
          <w:rFonts w:eastAsia="Times New Roman" w:cstheme="minorHAnsi"/>
          <w:b/>
          <w:bCs/>
          <w:sz w:val="24"/>
          <w:szCs w:val="24"/>
          <w:lang w:eastAsia="es-CO"/>
        </w:rPr>
        <w:t>Recepción positiva</w:t>
      </w:r>
      <w:r w:rsidRPr="00D95424">
        <w:rPr>
          <w:rFonts w:eastAsia="Times New Roman" w:cstheme="minorHAnsi"/>
          <w:sz w:val="24"/>
          <w:szCs w:val="24"/>
          <w:lang w:eastAsia="es-CO"/>
        </w:rPr>
        <w:t xml:space="preserve">: La mayoría de los participantes manifestó sentirse más cómodos y motivados con las preguntas basadas en </w:t>
      </w:r>
      <w:proofErr w:type="spellStart"/>
      <w:r w:rsidRPr="00D95424">
        <w:rPr>
          <w:rFonts w:eastAsia="Times New Roman" w:cstheme="minorHAnsi"/>
          <w:sz w:val="24"/>
          <w:szCs w:val="24"/>
          <w:lang w:eastAsia="es-CO"/>
        </w:rPr>
        <w:t>storytelling</w:t>
      </w:r>
      <w:proofErr w:type="spellEnd"/>
      <w:r w:rsidRPr="00D95424">
        <w:rPr>
          <w:rFonts w:eastAsia="Times New Roman" w:cstheme="minorHAnsi"/>
          <w:sz w:val="24"/>
          <w:szCs w:val="24"/>
          <w:lang w:eastAsia="es-CO"/>
        </w:rPr>
        <w:t xml:space="preserve"> y storyboard. Se percibieron como más dinámicas, comprensibles y útiles.</w:t>
      </w:r>
    </w:p>
    <w:p w14:paraId="26DDC687" w14:textId="77777777" w:rsidR="00D95424" w:rsidRPr="00D95424" w:rsidRDefault="00D95424" w:rsidP="00D95424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eastAsia="es-CO"/>
        </w:rPr>
      </w:pPr>
      <w:r w:rsidRPr="00D95424">
        <w:rPr>
          <w:rFonts w:eastAsia="Times New Roman" w:cstheme="minorHAnsi"/>
          <w:b/>
          <w:bCs/>
          <w:sz w:val="24"/>
          <w:szCs w:val="24"/>
          <w:lang w:eastAsia="es-CO"/>
        </w:rPr>
        <w:t>Dificultades técnicas mínimas</w:t>
      </w:r>
      <w:r w:rsidRPr="00D95424">
        <w:rPr>
          <w:rFonts w:eastAsia="Times New Roman" w:cstheme="minorHAnsi"/>
          <w:sz w:val="24"/>
          <w:szCs w:val="24"/>
          <w:lang w:eastAsia="es-CO"/>
        </w:rPr>
        <w:t>: No se reportaron mayores inconvenientes en el acceso a los videos o imágenes. Sin embargo, algunos estudiantes reiteraron la importancia de la compatibilidad con dispositivos móviles.</w:t>
      </w:r>
    </w:p>
    <w:p w14:paraId="2515F8FE" w14:textId="77777777" w:rsidR="00D95424" w:rsidRPr="00D95424" w:rsidRDefault="00D95424" w:rsidP="00D95424">
      <w:pPr>
        <w:numPr>
          <w:ilvl w:val="0"/>
          <w:numId w:val="8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eastAsia="es-CO"/>
        </w:rPr>
      </w:pPr>
      <w:r w:rsidRPr="00D95424">
        <w:rPr>
          <w:rFonts w:eastAsia="Times New Roman" w:cstheme="minorHAnsi"/>
          <w:b/>
          <w:bCs/>
          <w:sz w:val="24"/>
          <w:szCs w:val="24"/>
          <w:lang w:eastAsia="es-CO"/>
        </w:rPr>
        <w:t>Deseo de expansión a otros cursos</w:t>
      </w:r>
      <w:r w:rsidRPr="00D95424">
        <w:rPr>
          <w:rFonts w:eastAsia="Times New Roman" w:cstheme="minorHAnsi"/>
          <w:sz w:val="24"/>
          <w:szCs w:val="24"/>
          <w:lang w:eastAsia="es-CO"/>
        </w:rPr>
        <w:t>: Hubo consenso en que esta estrategia debería adoptarse en otros cursos virtuales, especialmente en aquellos que abordan valores institucionales o formación transversal.</w:t>
      </w:r>
    </w:p>
    <w:p w14:paraId="56FDFAD8" w14:textId="77777777" w:rsidR="00D95424" w:rsidRPr="00D95424" w:rsidRDefault="00D95424" w:rsidP="00D95424">
      <w:p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eastAsia="es-CO"/>
        </w:rPr>
      </w:pPr>
      <w:r w:rsidRPr="00D95424">
        <w:rPr>
          <w:rFonts w:eastAsia="Times New Roman" w:cstheme="minorHAnsi"/>
          <w:b/>
          <w:bCs/>
          <w:sz w:val="24"/>
          <w:szCs w:val="24"/>
          <w:lang w:eastAsia="es-CO"/>
        </w:rPr>
        <w:t>Implicación para el proyecto:</w:t>
      </w:r>
      <w:r w:rsidRPr="00D95424">
        <w:rPr>
          <w:rFonts w:eastAsia="Times New Roman" w:cstheme="minorHAnsi"/>
          <w:sz w:val="24"/>
          <w:szCs w:val="24"/>
          <w:lang w:eastAsia="es-CO"/>
        </w:rPr>
        <w:br/>
        <w:t xml:space="preserve">Los resultados fortalecen la tesis de que este tipo de preguntas es pertinente no solo para el curso Pensamiento </w:t>
      </w:r>
      <w:proofErr w:type="spellStart"/>
      <w:r w:rsidRPr="00D95424">
        <w:rPr>
          <w:rFonts w:eastAsia="Times New Roman" w:cstheme="minorHAnsi"/>
          <w:sz w:val="24"/>
          <w:szCs w:val="24"/>
          <w:lang w:eastAsia="es-CO"/>
        </w:rPr>
        <w:t>Cunista</w:t>
      </w:r>
      <w:proofErr w:type="spellEnd"/>
      <w:r w:rsidRPr="00D95424">
        <w:rPr>
          <w:rFonts w:eastAsia="Times New Roman" w:cstheme="minorHAnsi"/>
          <w:sz w:val="24"/>
          <w:szCs w:val="24"/>
          <w:lang w:eastAsia="es-CO"/>
        </w:rPr>
        <w:t>, sino también para el diseño general de actividades en programas virtuales masivos.</w:t>
      </w:r>
    </w:p>
    <w:p w14:paraId="688D10C0" w14:textId="77777777" w:rsidR="00D95424" w:rsidRPr="00D95424" w:rsidRDefault="00A90331" w:rsidP="00D95424">
      <w:pPr>
        <w:spacing w:after="0" w:line="240" w:lineRule="auto"/>
        <w:rPr>
          <w:rFonts w:eastAsia="Times New Roman" w:cstheme="minorHAnsi"/>
          <w:sz w:val="24"/>
          <w:szCs w:val="24"/>
          <w:lang w:eastAsia="es-CO"/>
        </w:rPr>
      </w:pPr>
      <w:r>
        <w:rPr>
          <w:rFonts w:eastAsia="Times New Roman" w:cstheme="minorHAnsi"/>
          <w:sz w:val="24"/>
          <w:szCs w:val="24"/>
          <w:lang w:eastAsia="es-CO"/>
        </w:rPr>
        <w:pict w14:anchorId="1E37E17A">
          <v:rect id="_x0000_i1031" style="width:0;height:1.5pt" o:hralign="center" o:hrstd="t" o:hr="t" fillcolor="#a0a0a0" stroked="f"/>
        </w:pict>
      </w:r>
    </w:p>
    <w:p w14:paraId="06C87F41" w14:textId="77777777" w:rsidR="00D95424" w:rsidRPr="00D95424" w:rsidRDefault="00D95424" w:rsidP="00D95424">
      <w:pPr>
        <w:spacing w:before="100" w:beforeAutospacing="1" w:after="100" w:afterAutospacing="1" w:line="240" w:lineRule="auto"/>
        <w:outlineLvl w:val="2"/>
        <w:rPr>
          <w:rFonts w:eastAsia="Times New Roman" w:cstheme="minorHAnsi"/>
          <w:b/>
          <w:bCs/>
          <w:color w:val="4472C4" w:themeColor="accent1"/>
          <w:sz w:val="26"/>
          <w:szCs w:val="26"/>
          <w:lang w:eastAsia="es-CO"/>
        </w:rPr>
      </w:pPr>
      <w:r w:rsidRPr="00D95424">
        <w:rPr>
          <w:rFonts w:eastAsia="Times New Roman" w:cstheme="minorHAnsi"/>
          <w:b/>
          <w:bCs/>
          <w:color w:val="4472C4" w:themeColor="accent1"/>
          <w:sz w:val="26"/>
          <w:szCs w:val="26"/>
          <w:lang w:eastAsia="es-CO"/>
        </w:rPr>
        <w:t>3. Conclusiones del análisis</w:t>
      </w:r>
    </w:p>
    <w:p w14:paraId="54C68A7F" w14:textId="77777777" w:rsidR="00D95424" w:rsidRPr="00D95424" w:rsidRDefault="00D95424" w:rsidP="0015775A">
      <w:pPr>
        <w:spacing w:before="100" w:beforeAutospacing="1" w:after="100" w:afterAutospacing="1" w:line="240" w:lineRule="auto"/>
        <w:jc w:val="both"/>
        <w:rPr>
          <w:rFonts w:eastAsia="Times New Roman" w:cstheme="minorHAnsi"/>
          <w:sz w:val="24"/>
          <w:szCs w:val="24"/>
          <w:lang w:eastAsia="es-CO"/>
        </w:rPr>
      </w:pPr>
      <w:r w:rsidRPr="00D95424">
        <w:rPr>
          <w:rFonts w:eastAsia="Times New Roman" w:cstheme="minorHAnsi"/>
          <w:sz w:val="24"/>
          <w:szCs w:val="24"/>
          <w:lang w:eastAsia="es-CO"/>
        </w:rPr>
        <w:t>El grupo focal permitió validar la estrategia didáctica planteada en la investigación, revelando que:</w:t>
      </w:r>
    </w:p>
    <w:p w14:paraId="5FBC1894" w14:textId="77777777" w:rsidR="00D95424" w:rsidRPr="00D95424" w:rsidRDefault="00D95424" w:rsidP="0015775A">
      <w:pPr>
        <w:numPr>
          <w:ilvl w:val="0"/>
          <w:numId w:val="9"/>
        </w:numPr>
        <w:spacing w:before="100" w:beforeAutospacing="1" w:after="100" w:afterAutospacing="1" w:line="240" w:lineRule="auto"/>
        <w:jc w:val="both"/>
        <w:rPr>
          <w:rFonts w:eastAsia="Times New Roman" w:cstheme="minorHAnsi"/>
          <w:sz w:val="24"/>
          <w:szCs w:val="24"/>
          <w:lang w:eastAsia="es-CO"/>
        </w:rPr>
      </w:pPr>
      <w:r w:rsidRPr="00D95424">
        <w:rPr>
          <w:rFonts w:eastAsia="Times New Roman" w:cstheme="minorHAnsi"/>
          <w:sz w:val="24"/>
          <w:szCs w:val="24"/>
          <w:lang w:eastAsia="es-CO"/>
        </w:rPr>
        <w:t>Los estudiantes valoran las narrativas visuales como facilitadoras del aprendizaje.</w:t>
      </w:r>
    </w:p>
    <w:p w14:paraId="4E07DBED" w14:textId="77777777" w:rsidR="00D95424" w:rsidRPr="00D95424" w:rsidRDefault="00D95424" w:rsidP="0015775A">
      <w:pPr>
        <w:numPr>
          <w:ilvl w:val="0"/>
          <w:numId w:val="9"/>
        </w:numPr>
        <w:spacing w:before="100" w:beforeAutospacing="1" w:after="100" w:afterAutospacing="1" w:line="240" w:lineRule="auto"/>
        <w:jc w:val="both"/>
        <w:rPr>
          <w:rFonts w:eastAsia="Times New Roman" w:cstheme="minorHAnsi"/>
          <w:sz w:val="24"/>
          <w:szCs w:val="24"/>
          <w:lang w:eastAsia="es-CO"/>
        </w:rPr>
      </w:pPr>
      <w:r w:rsidRPr="00D95424">
        <w:rPr>
          <w:rFonts w:eastAsia="Times New Roman" w:cstheme="minorHAnsi"/>
          <w:sz w:val="24"/>
          <w:szCs w:val="24"/>
          <w:lang w:eastAsia="es-CO"/>
        </w:rPr>
        <w:t>El modelo tradicional de evaluación en Moodle presenta limitaciones técnicas, pedagógicas y afectivas.</w:t>
      </w:r>
    </w:p>
    <w:p w14:paraId="1E8CFE19" w14:textId="77777777" w:rsidR="00D95424" w:rsidRPr="00D95424" w:rsidRDefault="00D95424" w:rsidP="0015775A">
      <w:pPr>
        <w:numPr>
          <w:ilvl w:val="0"/>
          <w:numId w:val="9"/>
        </w:numPr>
        <w:spacing w:before="100" w:beforeAutospacing="1" w:after="100" w:afterAutospacing="1" w:line="240" w:lineRule="auto"/>
        <w:jc w:val="both"/>
        <w:rPr>
          <w:rFonts w:eastAsia="Times New Roman" w:cstheme="minorHAnsi"/>
          <w:sz w:val="24"/>
          <w:szCs w:val="24"/>
          <w:lang w:eastAsia="es-CO"/>
        </w:rPr>
      </w:pPr>
      <w:r w:rsidRPr="00D95424">
        <w:rPr>
          <w:rFonts w:eastAsia="Times New Roman" w:cstheme="minorHAnsi"/>
          <w:sz w:val="24"/>
          <w:szCs w:val="24"/>
          <w:lang w:eastAsia="es-CO"/>
        </w:rPr>
        <w:t xml:space="preserve">Las estrategias innovadoras basadas en </w:t>
      </w:r>
      <w:proofErr w:type="spellStart"/>
      <w:r w:rsidRPr="00D95424">
        <w:rPr>
          <w:rFonts w:eastAsia="Times New Roman" w:cstheme="minorHAnsi"/>
          <w:sz w:val="24"/>
          <w:szCs w:val="24"/>
          <w:lang w:eastAsia="es-CO"/>
        </w:rPr>
        <w:t>storytelling</w:t>
      </w:r>
      <w:proofErr w:type="spellEnd"/>
      <w:r w:rsidRPr="00D95424">
        <w:rPr>
          <w:rFonts w:eastAsia="Times New Roman" w:cstheme="minorHAnsi"/>
          <w:sz w:val="24"/>
          <w:szCs w:val="24"/>
          <w:lang w:eastAsia="es-CO"/>
        </w:rPr>
        <w:t xml:space="preserve"> y storyboard abren una vía efectiva para mejorar la comprensión, motivación y evaluación crítica de los aprendizajes en entornos virtuales.</w:t>
      </w:r>
    </w:p>
    <w:p w14:paraId="21FCC73F" w14:textId="77777777" w:rsidR="00D95424" w:rsidRPr="00D95424" w:rsidRDefault="00A90331" w:rsidP="00D95424">
      <w:pPr>
        <w:spacing w:after="0" w:line="240" w:lineRule="auto"/>
        <w:rPr>
          <w:rFonts w:eastAsia="Times New Roman" w:cstheme="minorHAnsi"/>
          <w:sz w:val="24"/>
          <w:szCs w:val="24"/>
          <w:lang w:eastAsia="es-CO"/>
        </w:rPr>
      </w:pPr>
      <w:r>
        <w:rPr>
          <w:rFonts w:eastAsia="Times New Roman" w:cstheme="minorHAnsi"/>
          <w:sz w:val="24"/>
          <w:szCs w:val="24"/>
          <w:lang w:eastAsia="es-CO"/>
        </w:rPr>
        <w:pict w14:anchorId="60D1D318">
          <v:rect id="_x0000_i1032" style="width:0;height:1.5pt" o:hralign="center" o:hrstd="t" o:hr="t" fillcolor="#a0a0a0" stroked="f"/>
        </w:pict>
      </w:r>
    </w:p>
    <w:p w14:paraId="79747E45" w14:textId="04224D79" w:rsidR="00D95424" w:rsidRPr="00D95424" w:rsidRDefault="00D95424" w:rsidP="00D95424">
      <w:pPr>
        <w:spacing w:before="100" w:beforeAutospacing="1" w:after="100" w:afterAutospacing="1" w:line="240" w:lineRule="auto"/>
        <w:outlineLvl w:val="2"/>
        <w:rPr>
          <w:rFonts w:eastAsia="Times New Roman" w:cstheme="minorHAnsi"/>
          <w:b/>
          <w:bCs/>
          <w:color w:val="4472C4" w:themeColor="accent1"/>
          <w:sz w:val="26"/>
          <w:szCs w:val="26"/>
          <w:lang w:eastAsia="es-CO"/>
        </w:rPr>
      </w:pPr>
      <w:r w:rsidRPr="00D95424">
        <w:rPr>
          <w:rFonts w:eastAsia="Times New Roman" w:cstheme="minorHAnsi"/>
          <w:b/>
          <w:bCs/>
          <w:color w:val="4472C4" w:themeColor="accent1"/>
          <w:sz w:val="26"/>
          <w:szCs w:val="26"/>
          <w:lang w:eastAsia="es-CO"/>
        </w:rPr>
        <w:t>4. Recomendaciones</w:t>
      </w:r>
      <w:r w:rsidRPr="0015775A">
        <w:rPr>
          <w:rFonts w:eastAsia="Times New Roman" w:cstheme="minorHAnsi"/>
          <w:b/>
          <w:bCs/>
          <w:color w:val="4472C4" w:themeColor="accent1"/>
          <w:sz w:val="26"/>
          <w:szCs w:val="26"/>
          <w:lang w:eastAsia="es-CO"/>
        </w:rPr>
        <w:t xml:space="preserve"> para próximos recursos</w:t>
      </w:r>
    </w:p>
    <w:p w14:paraId="051D1ABA" w14:textId="77777777" w:rsidR="00D95424" w:rsidRPr="00D95424" w:rsidRDefault="00D95424" w:rsidP="00D95424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eastAsia="es-CO"/>
        </w:rPr>
      </w:pPr>
      <w:r w:rsidRPr="00D95424">
        <w:rPr>
          <w:rFonts w:eastAsia="Times New Roman" w:cstheme="minorHAnsi"/>
          <w:b/>
          <w:bCs/>
          <w:sz w:val="24"/>
          <w:szCs w:val="24"/>
          <w:lang w:eastAsia="es-CO"/>
        </w:rPr>
        <w:lastRenderedPageBreak/>
        <w:t>Diseño gradual</w:t>
      </w:r>
      <w:r w:rsidRPr="00D95424">
        <w:rPr>
          <w:rFonts w:eastAsia="Times New Roman" w:cstheme="minorHAnsi"/>
          <w:sz w:val="24"/>
          <w:szCs w:val="24"/>
          <w:lang w:eastAsia="es-CO"/>
        </w:rPr>
        <w:t>: Introducir progresivamente preguntas con elementos narrativos para no saturar cognitivamente a los estudiantes.</w:t>
      </w:r>
    </w:p>
    <w:p w14:paraId="4896F636" w14:textId="77777777" w:rsidR="00D95424" w:rsidRPr="00D95424" w:rsidRDefault="00D95424" w:rsidP="00D95424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eastAsia="es-CO"/>
        </w:rPr>
      </w:pPr>
      <w:r w:rsidRPr="00D95424">
        <w:rPr>
          <w:rFonts w:eastAsia="Times New Roman" w:cstheme="minorHAnsi"/>
          <w:b/>
          <w:bCs/>
          <w:sz w:val="24"/>
          <w:szCs w:val="24"/>
          <w:lang w:eastAsia="es-CO"/>
        </w:rPr>
        <w:t>Diseño multiplataforma</w:t>
      </w:r>
      <w:r w:rsidRPr="00D95424">
        <w:rPr>
          <w:rFonts w:eastAsia="Times New Roman" w:cstheme="minorHAnsi"/>
          <w:sz w:val="24"/>
          <w:szCs w:val="24"/>
          <w:lang w:eastAsia="es-CO"/>
        </w:rPr>
        <w:t>: Asegurar que los materiales sean accesibles tanto desde computadores como dispositivos móviles.</w:t>
      </w:r>
    </w:p>
    <w:p w14:paraId="627048A3" w14:textId="77777777" w:rsidR="00D95424" w:rsidRPr="00D95424" w:rsidRDefault="00D95424" w:rsidP="00D95424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eastAsia="es-CO"/>
        </w:rPr>
      </w:pPr>
      <w:r w:rsidRPr="00D95424">
        <w:rPr>
          <w:rFonts w:eastAsia="Times New Roman" w:cstheme="minorHAnsi"/>
          <w:b/>
          <w:bCs/>
          <w:sz w:val="24"/>
          <w:szCs w:val="24"/>
          <w:lang w:eastAsia="es-CO"/>
        </w:rPr>
        <w:t>Inclusión de retroalimentación automatizada</w:t>
      </w:r>
      <w:r w:rsidRPr="00D95424">
        <w:rPr>
          <w:rFonts w:eastAsia="Times New Roman" w:cstheme="minorHAnsi"/>
          <w:sz w:val="24"/>
          <w:szCs w:val="24"/>
          <w:lang w:eastAsia="es-CO"/>
        </w:rPr>
        <w:t>: Incorporar explicaciones al final de cada pregunta como parte de la narrativa.</w:t>
      </w:r>
    </w:p>
    <w:p w14:paraId="089F78F3" w14:textId="4914C320" w:rsidR="00D95424" w:rsidRDefault="00D95424" w:rsidP="00D95424">
      <w:pPr>
        <w:numPr>
          <w:ilvl w:val="0"/>
          <w:numId w:val="10"/>
        </w:numPr>
        <w:spacing w:before="100" w:beforeAutospacing="1" w:after="100" w:afterAutospacing="1" w:line="240" w:lineRule="auto"/>
        <w:rPr>
          <w:rFonts w:eastAsia="Times New Roman" w:cstheme="minorHAnsi"/>
          <w:sz w:val="24"/>
          <w:szCs w:val="24"/>
          <w:lang w:eastAsia="es-CO"/>
        </w:rPr>
      </w:pPr>
      <w:r w:rsidRPr="00D95424">
        <w:rPr>
          <w:rFonts w:eastAsia="Times New Roman" w:cstheme="minorHAnsi"/>
          <w:b/>
          <w:bCs/>
          <w:sz w:val="24"/>
          <w:szCs w:val="24"/>
          <w:lang w:eastAsia="es-CO"/>
        </w:rPr>
        <w:t>Replicación en otros contextos</w:t>
      </w:r>
      <w:r w:rsidRPr="00D95424">
        <w:rPr>
          <w:rFonts w:eastAsia="Times New Roman" w:cstheme="minorHAnsi"/>
          <w:sz w:val="24"/>
          <w:szCs w:val="24"/>
          <w:lang w:eastAsia="es-CO"/>
        </w:rPr>
        <w:t>: Aplicar esta estrategia a cursos de formación transversal, ética, emprendimiento y ciudadanía.</w:t>
      </w:r>
    </w:p>
    <w:p w14:paraId="3FEE2F98" w14:textId="3947204C" w:rsidR="0015775A" w:rsidRPr="0015775A" w:rsidRDefault="0015775A" w:rsidP="0015775A">
      <w:pPr>
        <w:pStyle w:val="Ttulo3"/>
        <w:rPr>
          <w:rFonts w:asciiTheme="minorHAnsi" w:hAnsiTheme="minorHAnsi" w:cstheme="minorHAnsi"/>
          <w:color w:val="4472C4" w:themeColor="accent1"/>
        </w:rPr>
      </w:pPr>
      <w:r w:rsidRPr="0015775A">
        <w:rPr>
          <w:rStyle w:val="Textoennegrita"/>
          <w:rFonts w:asciiTheme="minorHAnsi" w:hAnsiTheme="minorHAnsi" w:cstheme="minorHAnsi"/>
          <w:b/>
          <w:bCs/>
          <w:color w:val="4472C4" w:themeColor="accent1"/>
        </w:rPr>
        <w:t>5. Referencia normativa</w:t>
      </w:r>
      <w:r>
        <w:rPr>
          <w:rStyle w:val="Textoennegrita"/>
          <w:rFonts w:asciiTheme="minorHAnsi" w:hAnsiTheme="minorHAnsi" w:cstheme="minorHAnsi"/>
          <w:b/>
          <w:bCs/>
          <w:color w:val="4472C4" w:themeColor="accent1"/>
        </w:rPr>
        <w:t xml:space="preserve"> de instrumento grupo focal</w:t>
      </w:r>
      <w:r w:rsidRPr="0015775A">
        <w:rPr>
          <w:rStyle w:val="Textoennegrita"/>
          <w:rFonts w:asciiTheme="minorHAnsi" w:hAnsiTheme="minorHAnsi" w:cstheme="minorHAnsi"/>
          <w:b/>
          <w:bCs/>
          <w:color w:val="4472C4" w:themeColor="accent1"/>
        </w:rPr>
        <w:t xml:space="preserve"> y metodológica</w:t>
      </w:r>
    </w:p>
    <w:p w14:paraId="7FAE8EFA" w14:textId="1E721AB0" w:rsidR="0001598F" w:rsidRPr="00D95424" w:rsidRDefault="0015775A" w:rsidP="00E8745C">
      <w:pPr>
        <w:pStyle w:val="NormalWeb"/>
        <w:rPr>
          <w:rFonts w:asciiTheme="minorHAnsi" w:hAnsiTheme="minorHAnsi" w:cstheme="minorHAnsi"/>
        </w:rPr>
      </w:pPr>
      <w:r w:rsidRPr="0015775A">
        <w:rPr>
          <w:rFonts w:asciiTheme="minorHAnsi" w:hAnsiTheme="minorHAnsi" w:cstheme="minorHAnsi"/>
        </w:rPr>
        <w:t xml:space="preserve">Krueger, R. A., &amp; Casey, M. A. (2015). </w:t>
      </w:r>
      <w:r w:rsidRPr="0015775A">
        <w:rPr>
          <w:rStyle w:val="nfasis"/>
          <w:rFonts w:asciiTheme="minorHAnsi" w:hAnsiTheme="minorHAnsi" w:cstheme="minorHAnsi"/>
        </w:rPr>
        <w:t xml:space="preserve">Focus </w:t>
      </w:r>
      <w:proofErr w:type="spellStart"/>
      <w:r w:rsidRPr="0015775A">
        <w:rPr>
          <w:rStyle w:val="nfasis"/>
          <w:rFonts w:asciiTheme="minorHAnsi" w:hAnsiTheme="minorHAnsi" w:cstheme="minorHAnsi"/>
        </w:rPr>
        <w:t>Groups</w:t>
      </w:r>
      <w:proofErr w:type="spellEnd"/>
      <w:r w:rsidRPr="0015775A">
        <w:rPr>
          <w:rStyle w:val="nfasis"/>
          <w:rFonts w:asciiTheme="minorHAnsi" w:hAnsiTheme="minorHAnsi" w:cstheme="minorHAnsi"/>
        </w:rPr>
        <w:t xml:space="preserve">: A </w:t>
      </w:r>
      <w:proofErr w:type="spellStart"/>
      <w:r w:rsidRPr="0015775A">
        <w:rPr>
          <w:rStyle w:val="nfasis"/>
          <w:rFonts w:asciiTheme="minorHAnsi" w:hAnsiTheme="minorHAnsi" w:cstheme="minorHAnsi"/>
        </w:rPr>
        <w:t>Practical</w:t>
      </w:r>
      <w:proofErr w:type="spellEnd"/>
      <w:r w:rsidRPr="0015775A">
        <w:rPr>
          <w:rStyle w:val="nfasis"/>
          <w:rFonts w:asciiTheme="minorHAnsi" w:hAnsiTheme="minorHAnsi" w:cstheme="minorHAnsi"/>
        </w:rPr>
        <w:t xml:space="preserve"> Guide </w:t>
      </w:r>
      <w:proofErr w:type="spellStart"/>
      <w:r w:rsidRPr="0015775A">
        <w:rPr>
          <w:rStyle w:val="nfasis"/>
          <w:rFonts w:asciiTheme="minorHAnsi" w:hAnsiTheme="minorHAnsi" w:cstheme="minorHAnsi"/>
        </w:rPr>
        <w:t>for</w:t>
      </w:r>
      <w:proofErr w:type="spellEnd"/>
      <w:r w:rsidRPr="0015775A">
        <w:rPr>
          <w:rStyle w:val="nfasis"/>
          <w:rFonts w:asciiTheme="minorHAnsi" w:hAnsiTheme="minorHAnsi" w:cstheme="minorHAnsi"/>
        </w:rPr>
        <w:t xml:space="preserve"> </w:t>
      </w:r>
      <w:proofErr w:type="spellStart"/>
      <w:r w:rsidRPr="0015775A">
        <w:rPr>
          <w:rStyle w:val="nfasis"/>
          <w:rFonts w:asciiTheme="minorHAnsi" w:hAnsiTheme="minorHAnsi" w:cstheme="minorHAnsi"/>
        </w:rPr>
        <w:t>Applied</w:t>
      </w:r>
      <w:proofErr w:type="spellEnd"/>
      <w:r w:rsidRPr="0015775A">
        <w:rPr>
          <w:rStyle w:val="nfasis"/>
          <w:rFonts w:asciiTheme="minorHAnsi" w:hAnsiTheme="minorHAnsi" w:cstheme="minorHAnsi"/>
        </w:rPr>
        <w:t xml:space="preserve"> </w:t>
      </w:r>
      <w:proofErr w:type="spellStart"/>
      <w:r w:rsidRPr="0015775A">
        <w:rPr>
          <w:rStyle w:val="nfasis"/>
          <w:rFonts w:asciiTheme="minorHAnsi" w:hAnsiTheme="minorHAnsi" w:cstheme="minorHAnsi"/>
        </w:rPr>
        <w:t>Research</w:t>
      </w:r>
      <w:proofErr w:type="spellEnd"/>
      <w:r w:rsidRPr="0015775A">
        <w:rPr>
          <w:rFonts w:asciiTheme="minorHAnsi" w:hAnsiTheme="minorHAnsi" w:cstheme="minorHAnsi"/>
        </w:rPr>
        <w:t xml:space="preserve"> (5th ed.). SAGE </w:t>
      </w:r>
      <w:proofErr w:type="spellStart"/>
      <w:r w:rsidRPr="0015775A">
        <w:rPr>
          <w:rFonts w:asciiTheme="minorHAnsi" w:hAnsiTheme="minorHAnsi" w:cstheme="minorHAnsi"/>
        </w:rPr>
        <w:t>Publications</w:t>
      </w:r>
      <w:proofErr w:type="spellEnd"/>
      <w:r w:rsidRPr="0015775A">
        <w:rPr>
          <w:rFonts w:asciiTheme="minorHAnsi" w:hAnsiTheme="minorHAnsi" w:cstheme="minorHAnsi"/>
        </w:rPr>
        <w:t>.</w:t>
      </w:r>
    </w:p>
    <w:sectPr w:rsidR="0001598F" w:rsidRPr="00D95424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6B3F95"/>
    <w:multiLevelType w:val="multilevel"/>
    <w:tmpl w:val="0E6462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083304B"/>
    <w:multiLevelType w:val="multilevel"/>
    <w:tmpl w:val="BF0E0B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A103BA0"/>
    <w:multiLevelType w:val="multilevel"/>
    <w:tmpl w:val="2C76F7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77055AC"/>
    <w:multiLevelType w:val="multilevel"/>
    <w:tmpl w:val="E0D845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C56564A"/>
    <w:multiLevelType w:val="multilevel"/>
    <w:tmpl w:val="3668BE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F343801"/>
    <w:multiLevelType w:val="multilevel"/>
    <w:tmpl w:val="55B0D4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28176FC"/>
    <w:multiLevelType w:val="multilevel"/>
    <w:tmpl w:val="D3D2A1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5574233"/>
    <w:multiLevelType w:val="multilevel"/>
    <w:tmpl w:val="AB824E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DFE0A05"/>
    <w:multiLevelType w:val="multilevel"/>
    <w:tmpl w:val="0EDEC4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7AF73B56"/>
    <w:multiLevelType w:val="multilevel"/>
    <w:tmpl w:val="3E0EF4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2"/>
  </w:num>
  <w:num w:numId="3">
    <w:abstractNumId w:val="7"/>
  </w:num>
  <w:num w:numId="4">
    <w:abstractNumId w:val="0"/>
  </w:num>
  <w:num w:numId="5">
    <w:abstractNumId w:val="5"/>
  </w:num>
  <w:num w:numId="6">
    <w:abstractNumId w:val="4"/>
  </w:num>
  <w:num w:numId="7">
    <w:abstractNumId w:val="3"/>
  </w:num>
  <w:num w:numId="8">
    <w:abstractNumId w:val="9"/>
  </w:num>
  <w:num w:numId="9">
    <w:abstractNumId w:val="8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5424"/>
    <w:rsid w:val="0001598F"/>
    <w:rsid w:val="0015775A"/>
    <w:rsid w:val="00844598"/>
    <w:rsid w:val="008816EC"/>
    <w:rsid w:val="00A90331"/>
    <w:rsid w:val="00D95424"/>
    <w:rsid w:val="00E874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8615CA"/>
  <w15:chartTrackingRefBased/>
  <w15:docId w15:val="{2CF9FB03-4990-43D2-A145-4DEE43EBEC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3">
    <w:name w:val="heading 3"/>
    <w:basedOn w:val="Normal"/>
    <w:link w:val="Ttulo3Car"/>
    <w:uiPriority w:val="9"/>
    <w:qFormat/>
    <w:rsid w:val="00D9542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s-CO"/>
    </w:rPr>
  </w:style>
  <w:style w:type="paragraph" w:styleId="Ttulo4">
    <w:name w:val="heading 4"/>
    <w:basedOn w:val="Normal"/>
    <w:link w:val="Ttulo4Car"/>
    <w:uiPriority w:val="9"/>
    <w:qFormat/>
    <w:rsid w:val="00D9542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3Car">
    <w:name w:val="Título 3 Car"/>
    <w:basedOn w:val="Fuentedeprrafopredeter"/>
    <w:link w:val="Ttulo3"/>
    <w:uiPriority w:val="9"/>
    <w:rsid w:val="00D95424"/>
    <w:rPr>
      <w:rFonts w:ascii="Times New Roman" w:eastAsia="Times New Roman" w:hAnsi="Times New Roman" w:cs="Times New Roman"/>
      <w:b/>
      <w:bCs/>
      <w:sz w:val="27"/>
      <w:szCs w:val="27"/>
      <w:lang w:eastAsia="es-CO"/>
    </w:rPr>
  </w:style>
  <w:style w:type="character" w:customStyle="1" w:styleId="Ttulo4Car">
    <w:name w:val="Título 4 Car"/>
    <w:basedOn w:val="Fuentedeprrafopredeter"/>
    <w:link w:val="Ttulo4"/>
    <w:uiPriority w:val="9"/>
    <w:rsid w:val="00D95424"/>
    <w:rPr>
      <w:rFonts w:ascii="Times New Roman" w:eastAsia="Times New Roman" w:hAnsi="Times New Roman" w:cs="Times New Roman"/>
      <w:b/>
      <w:bCs/>
      <w:sz w:val="24"/>
      <w:szCs w:val="24"/>
      <w:lang w:eastAsia="es-CO"/>
    </w:rPr>
  </w:style>
  <w:style w:type="character" w:styleId="Textoennegrita">
    <w:name w:val="Strong"/>
    <w:basedOn w:val="Fuentedeprrafopredeter"/>
    <w:uiPriority w:val="22"/>
    <w:qFormat/>
    <w:rsid w:val="00D95424"/>
    <w:rPr>
      <w:b/>
      <w:bCs/>
    </w:rPr>
  </w:style>
  <w:style w:type="paragraph" w:styleId="NormalWeb">
    <w:name w:val="Normal (Web)"/>
    <w:basedOn w:val="Normal"/>
    <w:uiPriority w:val="99"/>
    <w:unhideWhenUsed/>
    <w:rsid w:val="00D954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styleId="nfasis">
    <w:name w:val="Emphasis"/>
    <w:basedOn w:val="Fuentedeprrafopredeter"/>
    <w:uiPriority w:val="20"/>
    <w:qFormat/>
    <w:rsid w:val="00D95424"/>
    <w:rPr>
      <w:i/>
      <w:iCs/>
    </w:rPr>
  </w:style>
  <w:style w:type="paragraph" w:styleId="Prrafodelista">
    <w:name w:val="List Paragraph"/>
    <w:basedOn w:val="Normal"/>
    <w:uiPriority w:val="34"/>
    <w:qFormat/>
    <w:rsid w:val="0015775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42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58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70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25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6</Pages>
  <Words>1781</Words>
  <Characters>9801</Characters>
  <Application>Microsoft Office Word</Application>
  <DocSecurity>0</DocSecurity>
  <Lines>81</Lines>
  <Paragraphs>23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William quintana</dc:creator>
  <cp:keywords/>
  <dc:description/>
  <cp:lastModifiedBy>William quintana</cp:lastModifiedBy>
  <cp:revision>4</cp:revision>
  <dcterms:created xsi:type="dcterms:W3CDTF">2025-07-28T22:43:00Z</dcterms:created>
  <dcterms:modified xsi:type="dcterms:W3CDTF">2025-07-28T23:30:00Z</dcterms:modified>
</cp:coreProperties>
</file>