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2318C2F" w14:textId="4DD94552" w:rsidR="002A18AF" w:rsidRPr="007B19F5" w:rsidRDefault="0021180D" w:rsidP="00EA7A25">
      <w:pPr>
        <w:spacing w:after="0" w:line="240" w:lineRule="auto"/>
        <w:jc w:val="center"/>
        <w:rPr>
          <w:rFonts w:ascii="Times New Roman" w:hAnsi="Times New Roman" w:cs="Times New Roman"/>
          <w:b/>
          <w:lang w:val="es-ES"/>
        </w:rPr>
      </w:pPr>
      <w:r w:rsidRPr="007B19F5">
        <w:rPr>
          <w:rFonts w:ascii="Times New Roman" w:hAnsi="Times New Roman" w:cs="Times New Roman"/>
          <w:b/>
          <w:lang w:val="es-ES"/>
        </w:rPr>
        <w:t>DECIMOQUINTA</w:t>
      </w:r>
      <w:r w:rsidR="00642463" w:rsidRPr="007B19F5">
        <w:rPr>
          <w:rFonts w:ascii="Times New Roman" w:hAnsi="Times New Roman" w:cs="Times New Roman"/>
          <w:b/>
          <w:lang w:val="es-ES"/>
        </w:rPr>
        <w:t xml:space="preserve"> CONVOCATORIA PARA EL FOMENTO DE LA INVESTIGACIÓN Y LA INNOVACIÓN 2020</w:t>
      </w:r>
    </w:p>
    <w:tbl>
      <w:tblPr>
        <w:tblW w:w="14983" w:type="dxa"/>
        <w:shd w:val="clear" w:color="auto" w:fill="FFFFFF"/>
        <w:tblLook w:val="04A0" w:firstRow="1" w:lastRow="0" w:firstColumn="1" w:lastColumn="0" w:noHBand="0" w:noVBand="1"/>
      </w:tblPr>
      <w:tblGrid>
        <w:gridCol w:w="2082"/>
        <w:gridCol w:w="4832"/>
        <w:gridCol w:w="8069"/>
      </w:tblGrid>
      <w:tr w:rsidR="002A18AF" w:rsidRPr="007B19F5" w14:paraId="1BFF63A5" w14:textId="77777777" w:rsidTr="002A18AF">
        <w:tc>
          <w:tcPr>
            <w:tcW w:w="5000" w:type="pct"/>
            <w:gridSpan w:val="3"/>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71DBE57A" w14:textId="77777777" w:rsidR="002A18AF" w:rsidRPr="007B19F5" w:rsidRDefault="002A18AF" w:rsidP="00EA7A25">
            <w:pPr>
              <w:spacing w:after="0" w:line="240" w:lineRule="auto"/>
              <w:jc w:val="center"/>
              <w:rPr>
                <w:rFonts w:ascii="Times New Roman" w:eastAsia="Times New Roman" w:hAnsi="Times New Roman" w:cs="Times New Roman"/>
                <w:b/>
                <w:bCs/>
                <w:color w:val="222222"/>
                <w:sz w:val="24"/>
                <w:szCs w:val="24"/>
                <w:lang w:eastAsia="es-CO"/>
              </w:rPr>
            </w:pPr>
            <w:r w:rsidRPr="007B19F5">
              <w:rPr>
                <w:rFonts w:ascii="Times New Roman" w:eastAsia="Times New Roman" w:hAnsi="Times New Roman" w:cs="Times New Roman"/>
                <w:b/>
                <w:bCs/>
                <w:color w:val="222222"/>
                <w:sz w:val="24"/>
                <w:szCs w:val="24"/>
                <w:lang w:eastAsia="es-CO"/>
              </w:rPr>
              <w:t>Título del proyecto</w:t>
            </w:r>
          </w:p>
        </w:tc>
      </w:tr>
      <w:tr w:rsidR="002A18AF" w:rsidRPr="007B19F5" w14:paraId="6ECEFCE1" w14:textId="77777777" w:rsidTr="002A18AF">
        <w:tc>
          <w:tcPr>
            <w:tcW w:w="5000" w:type="pct"/>
            <w:gridSpan w:val="3"/>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F9E8131" w14:textId="5B087DAD" w:rsidR="00AB26F5" w:rsidRPr="007B19F5" w:rsidRDefault="00AB26F5" w:rsidP="00B0215C">
            <w:pPr>
              <w:spacing w:after="0" w:line="240" w:lineRule="auto"/>
              <w:jc w:val="both"/>
              <w:rPr>
                <w:rFonts w:ascii="Times New Roman" w:eastAsia="Times New Roman" w:hAnsi="Times New Roman" w:cs="Times New Roman"/>
                <w:color w:val="222222"/>
                <w:sz w:val="24"/>
                <w:szCs w:val="24"/>
                <w:lang w:eastAsia="es-CO"/>
              </w:rPr>
            </w:pPr>
            <w:bookmarkStart w:id="0" w:name="_Hlk14884850"/>
            <w:r w:rsidRPr="007B19F5">
              <w:rPr>
                <w:rFonts w:ascii="Times New Roman" w:eastAsia="Times New Roman" w:hAnsi="Times New Roman" w:cs="Times New Roman"/>
                <w:color w:val="222222"/>
                <w:sz w:val="24"/>
                <w:szCs w:val="24"/>
                <w:lang w:eastAsia="es-CO"/>
              </w:rPr>
              <w:t xml:space="preserve">DISEÑO DE UNA METODOLOGÍA PARA LA GESTIÓN DE FLUJO DE PACIENTES EN SERVICIOS DE SALUD BASADO EN ESTRATEGIAS LEAN Y PATRONES DE </w:t>
            </w:r>
            <w:r w:rsidR="002C1256" w:rsidRPr="007B19F5">
              <w:rPr>
                <w:rFonts w:ascii="Times New Roman" w:eastAsia="Times New Roman" w:hAnsi="Times New Roman" w:cs="Times New Roman"/>
                <w:color w:val="222222"/>
                <w:sz w:val="24"/>
                <w:szCs w:val="24"/>
                <w:lang w:eastAsia="es-CO"/>
              </w:rPr>
              <w:t xml:space="preserve">PROCESO DE </w:t>
            </w:r>
            <w:r w:rsidRPr="007B19F5">
              <w:rPr>
                <w:rFonts w:ascii="Times New Roman" w:eastAsia="Times New Roman" w:hAnsi="Times New Roman" w:cs="Times New Roman"/>
                <w:color w:val="222222"/>
                <w:sz w:val="24"/>
                <w:szCs w:val="24"/>
                <w:lang w:eastAsia="es-CO"/>
              </w:rPr>
              <w:t xml:space="preserve">NEGOCIOS </w:t>
            </w:r>
          </w:p>
        </w:tc>
      </w:tr>
      <w:bookmarkEnd w:id="0"/>
      <w:tr w:rsidR="00265B89" w:rsidRPr="007B19F5" w14:paraId="7731449E" w14:textId="77777777" w:rsidTr="00B4170A">
        <w:tc>
          <w:tcPr>
            <w:tcW w:w="707"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15C839E7" w14:textId="77777777" w:rsidR="00265B89" w:rsidRPr="007B19F5" w:rsidRDefault="00265B89" w:rsidP="00EA7A25">
            <w:pPr>
              <w:spacing w:after="0" w:line="240" w:lineRule="auto"/>
              <w:jc w:val="center"/>
              <w:rPr>
                <w:rFonts w:ascii="Times New Roman" w:eastAsia="Times New Roman" w:hAnsi="Times New Roman" w:cs="Times New Roman"/>
                <w:b/>
                <w:bCs/>
                <w:color w:val="222222"/>
                <w:sz w:val="24"/>
                <w:szCs w:val="24"/>
                <w:lang w:eastAsia="es-CO"/>
              </w:rPr>
            </w:pPr>
            <w:r w:rsidRPr="007B19F5">
              <w:rPr>
                <w:rFonts w:ascii="Times New Roman" w:eastAsia="Times New Roman" w:hAnsi="Times New Roman" w:cs="Times New Roman"/>
                <w:b/>
                <w:bCs/>
                <w:color w:val="222222"/>
                <w:sz w:val="24"/>
                <w:szCs w:val="24"/>
                <w:lang w:eastAsia="es-CO"/>
              </w:rPr>
              <w:t>Campo de acción</w:t>
            </w:r>
          </w:p>
        </w:tc>
        <w:tc>
          <w:tcPr>
            <w:tcW w:w="4293"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14:paraId="3D6217A1" w14:textId="77777777" w:rsidR="00265B89" w:rsidRPr="007B19F5" w:rsidRDefault="00265B89" w:rsidP="00EA7A25">
            <w:pPr>
              <w:spacing w:after="0" w:line="240" w:lineRule="auto"/>
              <w:jc w:val="center"/>
              <w:rPr>
                <w:rFonts w:ascii="Times New Roman" w:eastAsia="Times New Roman" w:hAnsi="Times New Roman" w:cs="Times New Roman"/>
                <w:b/>
                <w:bCs/>
                <w:color w:val="222222"/>
                <w:sz w:val="24"/>
                <w:szCs w:val="24"/>
                <w:lang w:eastAsia="es-CO"/>
              </w:rPr>
            </w:pPr>
            <w:r w:rsidRPr="007B19F5">
              <w:rPr>
                <w:rFonts w:ascii="Times New Roman" w:eastAsia="Times New Roman" w:hAnsi="Times New Roman" w:cs="Times New Roman"/>
                <w:b/>
                <w:bCs/>
                <w:color w:val="222222"/>
                <w:sz w:val="24"/>
                <w:szCs w:val="24"/>
                <w:lang w:eastAsia="es-CO"/>
              </w:rPr>
              <w:t xml:space="preserve">Transdisciplinariedad - Aporte al </w:t>
            </w:r>
            <w:proofErr w:type="spellStart"/>
            <w:r w:rsidRPr="007B19F5">
              <w:rPr>
                <w:rFonts w:ascii="Times New Roman" w:eastAsia="Times New Roman" w:hAnsi="Times New Roman" w:cs="Times New Roman"/>
                <w:b/>
                <w:bCs/>
                <w:color w:val="222222"/>
                <w:sz w:val="24"/>
                <w:szCs w:val="24"/>
                <w:lang w:eastAsia="es-CO"/>
              </w:rPr>
              <w:t>PIM</w:t>
            </w:r>
            <w:proofErr w:type="spellEnd"/>
          </w:p>
        </w:tc>
      </w:tr>
      <w:tr w:rsidR="00265B89" w:rsidRPr="007B19F5" w14:paraId="199288E6" w14:textId="77777777" w:rsidTr="00B4170A">
        <w:tc>
          <w:tcPr>
            <w:tcW w:w="70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8224607" w14:textId="1AAA4E12" w:rsidR="00AE6F45" w:rsidRPr="007B19F5" w:rsidRDefault="005668C5" w:rsidP="00EA7A25">
            <w:pPr>
              <w:spacing w:after="0" w:line="240" w:lineRule="auto"/>
              <w:jc w:val="center"/>
              <w:rPr>
                <w:rFonts w:ascii="Times New Roman" w:eastAsia="Times New Roman" w:hAnsi="Times New Roman" w:cs="Times New Roman"/>
                <w:color w:val="222222"/>
                <w:sz w:val="24"/>
                <w:szCs w:val="24"/>
                <w:lang w:eastAsia="es-CO"/>
              </w:rPr>
            </w:pPr>
            <w:r w:rsidRPr="007B19F5">
              <w:rPr>
                <w:rFonts w:ascii="Times New Roman" w:eastAsia="Times New Roman" w:hAnsi="Times New Roman" w:cs="Times New Roman"/>
                <w:color w:val="222222"/>
                <w:sz w:val="24"/>
                <w:szCs w:val="24"/>
                <w:lang w:eastAsia="es-CO"/>
              </w:rPr>
              <w:t>Sociedad</w:t>
            </w:r>
          </w:p>
        </w:tc>
        <w:tc>
          <w:tcPr>
            <w:tcW w:w="4293" w:type="pct"/>
            <w:gridSpan w:val="2"/>
            <w:tcBorders>
              <w:top w:val="single" w:sz="6" w:space="0" w:color="DDDDDD"/>
              <w:left w:val="single" w:sz="6" w:space="0" w:color="DDDDDD"/>
              <w:bottom w:val="single" w:sz="6" w:space="0" w:color="DDDDDD"/>
              <w:right w:val="single" w:sz="6" w:space="0" w:color="DDDDDD"/>
            </w:tcBorders>
            <w:shd w:val="clear" w:color="auto" w:fill="FFFFFF"/>
            <w:vAlign w:val="center"/>
          </w:tcPr>
          <w:tbl>
            <w:tblPr>
              <w:tblStyle w:val="Tablaconcuadrcula"/>
              <w:tblW w:w="12675" w:type="dxa"/>
              <w:tblLook w:val="04A0" w:firstRow="1" w:lastRow="0" w:firstColumn="1" w:lastColumn="0" w:noHBand="0" w:noVBand="1"/>
            </w:tblPr>
            <w:tblGrid>
              <w:gridCol w:w="1239"/>
              <w:gridCol w:w="4927"/>
              <w:gridCol w:w="1228"/>
              <w:gridCol w:w="5270"/>
              <w:gridCol w:w="11"/>
            </w:tblGrid>
            <w:tr w:rsidR="009F6C7E" w:rsidRPr="007B19F5" w14:paraId="5BC43CF7" w14:textId="77777777" w:rsidTr="00327D0D">
              <w:trPr>
                <w:gridAfter w:val="1"/>
                <w:wAfter w:w="14" w:type="pct"/>
              </w:trPr>
              <w:tc>
                <w:tcPr>
                  <w:tcW w:w="4986" w:type="pct"/>
                  <w:gridSpan w:val="4"/>
                </w:tcPr>
                <w:p w14:paraId="776E4118" w14:textId="0B77EEC8" w:rsidR="009F6C7E" w:rsidRPr="007B19F5" w:rsidRDefault="009F6C7E" w:rsidP="00EA7A25">
                  <w:pPr>
                    <w:rPr>
                      <w:rFonts w:ascii="Times New Roman" w:eastAsia="Times New Roman" w:hAnsi="Times New Roman" w:cs="Times New Roman"/>
                      <w:color w:val="222222"/>
                      <w:sz w:val="20"/>
                      <w:szCs w:val="20"/>
                      <w:lang w:eastAsia="es-CO"/>
                    </w:rPr>
                  </w:pPr>
                  <w:r w:rsidRPr="007B19F5">
                    <w:rPr>
                      <w:rFonts w:ascii="Times New Roman" w:eastAsia="Times New Roman" w:hAnsi="Times New Roman" w:cs="Times New Roman"/>
                      <w:b/>
                      <w:bCs/>
                      <w:color w:val="222222"/>
                      <w:sz w:val="20"/>
                      <w:szCs w:val="20"/>
                      <w:lang w:eastAsia="es-CO"/>
                    </w:rPr>
                    <w:t>Línea 3</w:t>
                  </w:r>
                  <w:r w:rsidRPr="007B19F5">
                    <w:rPr>
                      <w:rFonts w:ascii="Times New Roman" w:eastAsia="Times New Roman" w:hAnsi="Times New Roman" w:cs="Times New Roman"/>
                      <w:color w:val="222222"/>
                      <w:sz w:val="20"/>
                      <w:szCs w:val="20"/>
                      <w:lang w:eastAsia="es-CO"/>
                    </w:rPr>
                    <w:t xml:space="preserve"> Proyección social e investigación pertinentes</w:t>
                  </w:r>
                </w:p>
              </w:tc>
            </w:tr>
            <w:tr w:rsidR="00FC06B7" w:rsidRPr="007B19F5" w14:paraId="39B24BCD" w14:textId="77777777" w:rsidTr="00327D0D">
              <w:trPr>
                <w:gridAfter w:val="1"/>
                <w:wAfter w:w="14" w:type="pct"/>
              </w:trPr>
              <w:tc>
                <w:tcPr>
                  <w:tcW w:w="4986" w:type="pct"/>
                  <w:gridSpan w:val="4"/>
                </w:tcPr>
                <w:p w14:paraId="76D08CB1" w14:textId="61D69C13" w:rsidR="00FC06B7" w:rsidRPr="007B19F5" w:rsidRDefault="00FC06B7" w:rsidP="00EA7A25">
                  <w:pPr>
                    <w:rPr>
                      <w:rFonts w:ascii="Times New Roman" w:eastAsia="Times New Roman" w:hAnsi="Times New Roman" w:cs="Times New Roman"/>
                      <w:color w:val="222222"/>
                      <w:sz w:val="20"/>
                      <w:szCs w:val="20"/>
                      <w:lang w:eastAsia="es-CO"/>
                    </w:rPr>
                  </w:pPr>
                  <w:r w:rsidRPr="007B19F5">
                    <w:rPr>
                      <w:rFonts w:ascii="Times New Roman" w:eastAsia="Times New Roman" w:hAnsi="Times New Roman" w:cs="Times New Roman"/>
                      <w:b/>
                      <w:bCs/>
                      <w:color w:val="222222"/>
                      <w:sz w:val="20"/>
                      <w:szCs w:val="20"/>
                      <w:lang w:eastAsia="es-CO"/>
                    </w:rPr>
                    <w:t>Objetivo:</w:t>
                  </w:r>
                  <w:r w:rsidRPr="007B19F5">
                    <w:rPr>
                      <w:rFonts w:ascii="Times New Roman" w:eastAsia="Times New Roman" w:hAnsi="Times New Roman" w:cs="Times New Roman"/>
                      <w:color w:val="222222"/>
                      <w:sz w:val="20"/>
                      <w:szCs w:val="20"/>
                      <w:lang w:eastAsia="es-CO"/>
                    </w:rPr>
                    <w:t xml:space="preserve"> Focalizar y articular la investigación y la proyección social de la USTA con visibilidad e impacto nacional y global</w:t>
                  </w:r>
                </w:p>
              </w:tc>
            </w:tr>
            <w:tr w:rsidR="009F6C7E" w:rsidRPr="007B19F5" w14:paraId="10F2862A" w14:textId="77777777" w:rsidTr="00327D0D">
              <w:trPr>
                <w:gridAfter w:val="1"/>
                <w:wAfter w:w="14" w:type="pct"/>
              </w:trPr>
              <w:tc>
                <w:tcPr>
                  <w:tcW w:w="489" w:type="pct"/>
                  <w:vAlign w:val="center"/>
                </w:tcPr>
                <w:p w14:paraId="1263A454" w14:textId="7E7D19B2" w:rsidR="009F6C7E" w:rsidRPr="007B19F5" w:rsidRDefault="009F6C7E" w:rsidP="00EA7A25">
                  <w:pPr>
                    <w:rPr>
                      <w:rFonts w:ascii="Times New Roman" w:eastAsia="Times New Roman" w:hAnsi="Times New Roman" w:cs="Times New Roman"/>
                      <w:b/>
                      <w:bCs/>
                      <w:color w:val="222222"/>
                      <w:sz w:val="20"/>
                      <w:szCs w:val="20"/>
                      <w:lang w:eastAsia="es-CO"/>
                    </w:rPr>
                  </w:pPr>
                  <w:r w:rsidRPr="007B19F5">
                    <w:rPr>
                      <w:rFonts w:ascii="Times New Roman" w:eastAsia="Times New Roman" w:hAnsi="Times New Roman" w:cs="Times New Roman"/>
                      <w:b/>
                      <w:bCs/>
                      <w:color w:val="222222"/>
                      <w:sz w:val="20"/>
                      <w:szCs w:val="20"/>
                      <w:lang w:eastAsia="es-CO"/>
                    </w:rPr>
                    <w:t>Subobjetivo</w:t>
                  </w:r>
                </w:p>
              </w:tc>
              <w:tc>
                <w:tcPr>
                  <w:tcW w:w="4497" w:type="pct"/>
                  <w:gridSpan w:val="3"/>
                </w:tcPr>
                <w:p w14:paraId="13A3E0C4" w14:textId="4D794AA8" w:rsidR="009F6C7E" w:rsidRPr="007B19F5" w:rsidRDefault="009F6C7E" w:rsidP="00EA7A25">
                  <w:pPr>
                    <w:rPr>
                      <w:rFonts w:ascii="Times New Roman" w:eastAsia="Times New Roman" w:hAnsi="Times New Roman" w:cs="Times New Roman"/>
                      <w:color w:val="222222"/>
                      <w:sz w:val="20"/>
                      <w:szCs w:val="20"/>
                      <w:lang w:eastAsia="es-CO"/>
                    </w:rPr>
                  </w:pPr>
                  <w:r w:rsidRPr="007B19F5">
                    <w:rPr>
                      <w:rFonts w:ascii="Times New Roman" w:eastAsia="Times New Roman" w:hAnsi="Times New Roman" w:cs="Times New Roman"/>
                      <w:color w:val="222222"/>
                      <w:sz w:val="20"/>
                      <w:szCs w:val="20"/>
                      <w:lang w:eastAsia="es-CO"/>
                    </w:rPr>
                    <w:t>3.4 Incrementar la producción investigativa con impacto regional, nacional e internacional.</w:t>
                  </w:r>
                </w:p>
              </w:tc>
            </w:tr>
            <w:tr w:rsidR="009F6C7E" w:rsidRPr="007B19F5" w14:paraId="1B6CDDB8" w14:textId="77777777" w:rsidTr="00327D0D">
              <w:trPr>
                <w:gridAfter w:val="1"/>
                <w:wAfter w:w="14" w:type="pct"/>
              </w:trPr>
              <w:tc>
                <w:tcPr>
                  <w:tcW w:w="489" w:type="pct"/>
                  <w:vAlign w:val="center"/>
                </w:tcPr>
                <w:p w14:paraId="4311AD42" w14:textId="2907E91B" w:rsidR="009F6C7E" w:rsidRPr="007B19F5" w:rsidRDefault="009F6C7E" w:rsidP="00EA7A25">
                  <w:pPr>
                    <w:rPr>
                      <w:rFonts w:ascii="Times New Roman" w:eastAsia="Times New Roman" w:hAnsi="Times New Roman" w:cs="Times New Roman"/>
                      <w:b/>
                      <w:bCs/>
                      <w:color w:val="222222"/>
                      <w:sz w:val="20"/>
                      <w:szCs w:val="20"/>
                      <w:lang w:eastAsia="es-CO"/>
                    </w:rPr>
                  </w:pPr>
                  <w:r w:rsidRPr="007B19F5">
                    <w:rPr>
                      <w:rFonts w:ascii="Times New Roman" w:eastAsia="Times New Roman" w:hAnsi="Times New Roman" w:cs="Times New Roman"/>
                      <w:b/>
                      <w:bCs/>
                      <w:color w:val="222222"/>
                      <w:sz w:val="20"/>
                      <w:szCs w:val="20"/>
                      <w:lang w:eastAsia="es-CO"/>
                    </w:rPr>
                    <w:t>Acciones</w:t>
                  </w:r>
                </w:p>
              </w:tc>
              <w:tc>
                <w:tcPr>
                  <w:tcW w:w="4497" w:type="pct"/>
                  <w:gridSpan w:val="3"/>
                </w:tcPr>
                <w:p w14:paraId="168EA4F7" w14:textId="77777777" w:rsidR="009F6C7E" w:rsidRPr="007B19F5" w:rsidRDefault="009F6C7E" w:rsidP="00EA7A25">
                  <w:pPr>
                    <w:rPr>
                      <w:rFonts w:ascii="Times New Roman" w:eastAsia="Times New Roman" w:hAnsi="Times New Roman" w:cs="Times New Roman"/>
                      <w:color w:val="222222"/>
                      <w:sz w:val="20"/>
                      <w:szCs w:val="20"/>
                      <w:lang w:eastAsia="es-CO"/>
                    </w:rPr>
                  </w:pPr>
                  <w:r w:rsidRPr="007B19F5">
                    <w:rPr>
                      <w:rFonts w:ascii="Times New Roman" w:eastAsia="Times New Roman" w:hAnsi="Times New Roman" w:cs="Times New Roman"/>
                      <w:color w:val="222222"/>
                      <w:sz w:val="20"/>
                      <w:szCs w:val="20"/>
                      <w:lang w:eastAsia="es-CO"/>
                    </w:rPr>
                    <w:t>3.4.1. Establecer redes nacionales de investigación e innovación de carácter interdisciplinario que respondan a los campos de acción identificados.</w:t>
                  </w:r>
                </w:p>
                <w:p w14:paraId="18309911" w14:textId="40386CB7" w:rsidR="009F6C7E" w:rsidRPr="007B19F5" w:rsidRDefault="009F6C7E" w:rsidP="00EA7A25">
                  <w:pPr>
                    <w:rPr>
                      <w:rFonts w:ascii="Times New Roman" w:eastAsia="Times New Roman" w:hAnsi="Times New Roman" w:cs="Times New Roman"/>
                      <w:color w:val="222222"/>
                      <w:sz w:val="20"/>
                      <w:szCs w:val="20"/>
                      <w:lang w:eastAsia="es-CO"/>
                    </w:rPr>
                  </w:pPr>
                  <w:r w:rsidRPr="007B19F5">
                    <w:rPr>
                      <w:rFonts w:ascii="Times New Roman" w:eastAsia="Times New Roman" w:hAnsi="Times New Roman" w:cs="Times New Roman"/>
                      <w:color w:val="222222"/>
                      <w:sz w:val="20"/>
                      <w:szCs w:val="20"/>
                      <w:lang w:eastAsia="es-CO"/>
                    </w:rPr>
                    <w:t>3.4.5. Desarrollar estrategias que permitan verificar la articulación de las funciones de docencia y proyección social en la producción investigativa de la USTA.</w:t>
                  </w:r>
                </w:p>
              </w:tc>
            </w:tr>
            <w:tr w:rsidR="00327D0D" w:rsidRPr="007B19F5" w14:paraId="309DCB2F" w14:textId="6DC4D1E1" w:rsidTr="00327D0D">
              <w:tc>
                <w:tcPr>
                  <w:tcW w:w="489" w:type="pct"/>
                  <w:vAlign w:val="center"/>
                </w:tcPr>
                <w:p w14:paraId="7416C53E" w14:textId="2C758373" w:rsidR="00327D0D" w:rsidRPr="007B19F5" w:rsidRDefault="00327D0D" w:rsidP="00EA7A25">
                  <w:pPr>
                    <w:rPr>
                      <w:rFonts w:ascii="Times New Roman" w:eastAsia="Times New Roman" w:hAnsi="Times New Roman" w:cs="Times New Roman"/>
                      <w:b/>
                      <w:bCs/>
                      <w:color w:val="222222"/>
                      <w:sz w:val="20"/>
                      <w:szCs w:val="20"/>
                      <w:lang w:eastAsia="es-CO"/>
                    </w:rPr>
                  </w:pPr>
                  <w:r w:rsidRPr="007B19F5">
                    <w:rPr>
                      <w:rFonts w:ascii="Times New Roman" w:eastAsia="Times New Roman" w:hAnsi="Times New Roman" w:cs="Times New Roman"/>
                      <w:b/>
                      <w:bCs/>
                      <w:color w:val="222222"/>
                      <w:sz w:val="20"/>
                      <w:szCs w:val="20"/>
                      <w:lang w:eastAsia="es-CO"/>
                    </w:rPr>
                    <w:t xml:space="preserve">Metas </w:t>
                  </w:r>
                </w:p>
              </w:tc>
              <w:tc>
                <w:tcPr>
                  <w:tcW w:w="2183" w:type="pct"/>
                </w:tcPr>
                <w:p w14:paraId="23C20A6F" w14:textId="77777777" w:rsidR="00327D0D" w:rsidRPr="007B19F5" w:rsidRDefault="00327D0D" w:rsidP="00EA7A25">
                  <w:pPr>
                    <w:pStyle w:val="Prrafodelista"/>
                    <w:numPr>
                      <w:ilvl w:val="0"/>
                      <w:numId w:val="12"/>
                    </w:numPr>
                    <w:rPr>
                      <w:rFonts w:ascii="Times New Roman" w:hAnsi="Times New Roman" w:cs="Times New Roman"/>
                      <w:sz w:val="20"/>
                      <w:szCs w:val="20"/>
                    </w:rPr>
                  </w:pPr>
                  <w:r w:rsidRPr="007B19F5">
                    <w:rPr>
                      <w:rFonts w:ascii="Times New Roman" w:hAnsi="Times New Roman" w:cs="Times New Roman"/>
                      <w:sz w:val="20"/>
                      <w:szCs w:val="20"/>
                    </w:rPr>
                    <w:t xml:space="preserve">Aumento del 30% de la producción investigativa de impacto en la USTA. </w:t>
                  </w:r>
                </w:p>
                <w:p w14:paraId="1D944976" w14:textId="77777777" w:rsidR="00327D0D" w:rsidRPr="007B19F5" w:rsidRDefault="00327D0D" w:rsidP="00EA7A25">
                  <w:pPr>
                    <w:pStyle w:val="Prrafodelista"/>
                    <w:numPr>
                      <w:ilvl w:val="0"/>
                      <w:numId w:val="12"/>
                    </w:numPr>
                    <w:rPr>
                      <w:rFonts w:ascii="Times New Roman" w:hAnsi="Times New Roman" w:cs="Times New Roman"/>
                      <w:sz w:val="20"/>
                      <w:szCs w:val="20"/>
                    </w:rPr>
                  </w:pPr>
                  <w:r w:rsidRPr="007B19F5">
                    <w:rPr>
                      <w:rFonts w:ascii="Times New Roman" w:hAnsi="Times New Roman" w:cs="Times New Roman"/>
                      <w:sz w:val="20"/>
                      <w:szCs w:val="20"/>
                    </w:rPr>
                    <w:t xml:space="preserve">Mejora en la clasificación de los grupos de investigación de la USTA. </w:t>
                  </w:r>
                </w:p>
                <w:p w14:paraId="0119C3E5" w14:textId="77777777" w:rsidR="00327D0D" w:rsidRPr="007B19F5" w:rsidRDefault="00327D0D" w:rsidP="00EA7A25">
                  <w:pPr>
                    <w:pStyle w:val="Prrafodelista"/>
                    <w:numPr>
                      <w:ilvl w:val="0"/>
                      <w:numId w:val="12"/>
                    </w:numPr>
                    <w:rPr>
                      <w:rFonts w:ascii="Times New Roman" w:hAnsi="Times New Roman" w:cs="Times New Roman"/>
                      <w:sz w:val="20"/>
                      <w:szCs w:val="20"/>
                    </w:rPr>
                  </w:pPr>
                  <w:r w:rsidRPr="007B19F5">
                    <w:rPr>
                      <w:rFonts w:ascii="Times New Roman" w:hAnsi="Times New Roman" w:cs="Times New Roman"/>
                      <w:sz w:val="20"/>
                      <w:szCs w:val="20"/>
                    </w:rPr>
                    <w:t>Definición de áreas de investigación e innovación.</w:t>
                  </w:r>
                </w:p>
                <w:p w14:paraId="2899D56F" w14:textId="69F637DD" w:rsidR="00327D0D" w:rsidRPr="007B19F5" w:rsidRDefault="00327D0D" w:rsidP="00EA7A25">
                  <w:pPr>
                    <w:pStyle w:val="Prrafodelista"/>
                    <w:numPr>
                      <w:ilvl w:val="0"/>
                      <w:numId w:val="12"/>
                    </w:numPr>
                    <w:rPr>
                      <w:rFonts w:ascii="Times New Roman" w:eastAsia="Times New Roman" w:hAnsi="Times New Roman" w:cs="Times New Roman"/>
                      <w:color w:val="222222"/>
                      <w:sz w:val="20"/>
                      <w:szCs w:val="20"/>
                      <w:lang w:eastAsia="es-CO"/>
                    </w:rPr>
                  </w:pPr>
                  <w:r w:rsidRPr="007B19F5">
                    <w:rPr>
                      <w:rFonts w:ascii="Times New Roman" w:hAnsi="Times New Roman" w:cs="Times New Roman"/>
                      <w:sz w:val="20"/>
                      <w:szCs w:val="20"/>
                    </w:rPr>
                    <w:t>Definición del portafolio de innovación e investigación.</w:t>
                  </w:r>
                </w:p>
              </w:tc>
              <w:tc>
                <w:tcPr>
                  <w:tcW w:w="93" w:type="pct"/>
                  <w:vAlign w:val="center"/>
                </w:tcPr>
                <w:p w14:paraId="720B7DBA" w14:textId="7CEF227E" w:rsidR="00327D0D" w:rsidRPr="00327D0D" w:rsidRDefault="00327D0D" w:rsidP="00327D0D">
                  <w:pPr>
                    <w:jc w:val="center"/>
                    <w:rPr>
                      <w:rFonts w:ascii="Times New Roman" w:eastAsia="Times New Roman" w:hAnsi="Times New Roman" w:cs="Times New Roman"/>
                      <w:b/>
                      <w:bCs/>
                      <w:color w:val="222222"/>
                      <w:sz w:val="20"/>
                      <w:szCs w:val="20"/>
                      <w:lang w:eastAsia="es-CO"/>
                    </w:rPr>
                  </w:pPr>
                  <w:r w:rsidRPr="00327D0D">
                    <w:rPr>
                      <w:rFonts w:ascii="Times New Roman" w:eastAsia="Times New Roman" w:hAnsi="Times New Roman" w:cs="Times New Roman"/>
                      <w:b/>
                      <w:bCs/>
                      <w:color w:val="222222"/>
                      <w:sz w:val="20"/>
                      <w:szCs w:val="20"/>
                      <w:lang w:eastAsia="es-CO"/>
                    </w:rPr>
                    <w:t>Indicadores</w:t>
                  </w:r>
                </w:p>
              </w:tc>
              <w:tc>
                <w:tcPr>
                  <w:tcW w:w="2235" w:type="pct"/>
                  <w:gridSpan w:val="2"/>
                </w:tcPr>
                <w:p w14:paraId="425D2BAE" w14:textId="6F0370CE" w:rsidR="00327D0D" w:rsidRPr="007B19F5" w:rsidRDefault="00327D0D" w:rsidP="00327D0D">
                  <w:pPr>
                    <w:pStyle w:val="Prrafodelista"/>
                    <w:numPr>
                      <w:ilvl w:val="0"/>
                      <w:numId w:val="12"/>
                    </w:numPr>
                    <w:rPr>
                      <w:rFonts w:ascii="Times New Roman" w:hAnsi="Times New Roman" w:cs="Times New Roman"/>
                      <w:sz w:val="20"/>
                      <w:szCs w:val="20"/>
                    </w:rPr>
                  </w:pPr>
                  <w:r w:rsidRPr="007B19F5">
                    <w:rPr>
                      <w:rFonts w:ascii="Times New Roman" w:hAnsi="Times New Roman" w:cs="Times New Roman"/>
                      <w:sz w:val="20"/>
                      <w:szCs w:val="20"/>
                    </w:rPr>
                    <w:t>Porcentaje de proyectos de investigación articulados con proyectos y estrategias de proyección social.</w:t>
                  </w:r>
                </w:p>
                <w:p w14:paraId="0AD94D5B" w14:textId="77777777" w:rsidR="00327D0D" w:rsidRDefault="00327D0D" w:rsidP="00327D0D">
                  <w:pPr>
                    <w:pStyle w:val="Prrafodelista"/>
                    <w:numPr>
                      <w:ilvl w:val="0"/>
                      <w:numId w:val="12"/>
                    </w:numPr>
                    <w:rPr>
                      <w:rFonts w:ascii="Times New Roman" w:hAnsi="Times New Roman" w:cs="Times New Roman"/>
                      <w:sz w:val="20"/>
                      <w:szCs w:val="20"/>
                    </w:rPr>
                  </w:pPr>
                  <w:r w:rsidRPr="007B19F5">
                    <w:rPr>
                      <w:rFonts w:ascii="Times New Roman" w:hAnsi="Times New Roman" w:cs="Times New Roman"/>
                      <w:sz w:val="20"/>
                      <w:szCs w:val="20"/>
                    </w:rPr>
                    <w:t>Promedio de publicaciones del grupo de investigación en ámbitos nacionales e internacionales.</w:t>
                  </w:r>
                </w:p>
                <w:p w14:paraId="32B49DE6" w14:textId="047B5785" w:rsidR="00327D0D" w:rsidRPr="00327D0D" w:rsidRDefault="00327D0D" w:rsidP="00327D0D">
                  <w:pPr>
                    <w:pStyle w:val="Prrafodelista"/>
                    <w:numPr>
                      <w:ilvl w:val="0"/>
                      <w:numId w:val="12"/>
                    </w:numPr>
                    <w:rPr>
                      <w:rFonts w:ascii="Times New Roman" w:hAnsi="Times New Roman" w:cs="Times New Roman"/>
                      <w:sz w:val="20"/>
                      <w:szCs w:val="20"/>
                    </w:rPr>
                  </w:pPr>
                  <w:r w:rsidRPr="00327D0D">
                    <w:rPr>
                      <w:rFonts w:ascii="Times New Roman" w:hAnsi="Times New Roman" w:cs="Times New Roman"/>
                      <w:sz w:val="20"/>
                      <w:szCs w:val="20"/>
                    </w:rPr>
                    <w:t>Porcentaje de estudiantes vinculados con grupos o proyectos de investigación a través de: semilleros de investigación, trabajos de grado, jóvenes investigadores y asistentes de investigación.</w:t>
                  </w:r>
                </w:p>
              </w:tc>
            </w:tr>
            <w:tr w:rsidR="00A64E05" w:rsidRPr="007B19F5" w14:paraId="21FBF1DA" w14:textId="77777777" w:rsidTr="00327D0D">
              <w:trPr>
                <w:gridAfter w:val="1"/>
                <w:wAfter w:w="14" w:type="pct"/>
              </w:trPr>
              <w:tc>
                <w:tcPr>
                  <w:tcW w:w="489" w:type="pct"/>
                  <w:vAlign w:val="center"/>
                </w:tcPr>
                <w:p w14:paraId="2960985D" w14:textId="0E12C867" w:rsidR="00A64E05" w:rsidRPr="007B19F5" w:rsidRDefault="00327D0D" w:rsidP="00EA7A25">
                  <w:pPr>
                    <w:rPr>
                      <w:rFonts w:ascii="Times New Roman" w:eastAsia="Times New Roman" w:hAnsi="Times New Roman" w:cs="Times New Roman"/>
                      <w:b/>
                      <w:bCs/>
                      <w:color w:val="222222"/>
                      <w:sz w:val="20"/>
                      <w:szCs w:val="20"/>
                      <w:lang w:eastAsia="es-CO"/>
                    </w:rPr>
                  </w:pPr>
                  <w:r>
                    <w:rPr>
                      <w:rFonts w:ascii="Times New Roman" w:eastAsia="Times New Roman" w:hAnsi="Times New Roman" w:cs="Times New Roman"/>
                      <w:b/>
                      <w:bCs/>
                      <w:color w:val="222222"/>
                      <w:sz w:val="20"/>
                      <w:szCs w:val="20"/>
                      <w:lang w:eastAsia="es-CO"/>
                    </w:rPr>
                    <w:t xml:space="preserve">Aporte particular </w:t>
                  </w:r>
                </w:p>
              </w:tc>
              <w:tc>
                <w:tcPr>
                  <w:tcW w:w="4497" w:type="pct"/>
                  <w:gridSpan w:val="3"/>
                </w:tcPr>
                <w:p w14:paraId="79C1FC60" w14:textId="6B4CC4FA" w:rsidR="00A64E05" w:rsidRPr="00327D0D" w:rsidRDefault="00327D0D" w:rsidP="00327D0D">
                  <w:pPr>
                    <w:rPr>
                      <w:rFonts w:ascii="Times New Roman" w:hAnsi="Times New Roman" w:cs="Times New Roman"/>
                      <w:sz w:val="20"/>
                      <w:szCs w:val="20"/>
                    </w:rPr>
                  </w:pPr>
                  <w:r w:rsidRPr="00327D0D">
                    <w:rPr>
                      <w:rFonts w:ascii="Times New Roman" w:hAnsi="Times New Roman" w:cs="Times New Roman"/>
                      <w:sz w:val="20"/>
                      <w:szCs w:val="20"/>
                    </w:rPr>
                    <w:t>En la última década en Colombia se prestaron en promedio 281.866.792 atenciones en salud anuales para una población de 47.532.923 habitantes. Para atender esta demanda existen 10.120 Instituciones Prestadoras de Servicios de Salud que en conjunto administran 178.068 servicios de salud con 85.899 camas hospitalarias sobre las cuales no existe un modelo de gestión de flujo de pacientes ágil y automatizado que permita mejorar su capacidad resolutiva minimizando el riesgo y aumentando su eficiencia</w:t>
                  </w:r>
                </w:p>
              </w:tc>
            </w:tr>
          </w:tbl>
          <w:p w14:paraId="15E55249" w14:textId="03D5D445" w:rsidR="009F6C7E" w:rsidRPr="007B19F5" w:rsidRDefault="009F6C7E" w:rsidP="00EA7A25">
            <w:pPr>
              <w:spacing w:after="0" w:line="240" w:lineRule="auto"/>
              <w:rPr>
                <w:rFonts w:ascii="Times New Roman" w:eastAsia="Times New Roman" w:hAnsi="Times New Roman" w:cs="Times New Roman"/>
                <w:color w:val="222222"/>
                <w:sz w:val="24"/>
                <w:szCs w:val="24"/>
                <w:lang w:eastAsia="es-CO"/>
              </w:rPr>
            </w:pPr>
          </w:p>
        </w:tc>
      </w:tr>
      <w:tr w:rsidR="00265B89" w:rsidRPr="007B19F5" w14:paraId="3601ABD6" w14:textId="77777777" w:rsidTr="00265B89">
        <w:tc>
          <w:tcPr>
            <w:tcW w:w="5000" w:type="pct"/>
            <w:gridSpan w:val="3"/>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259A92E2" w14:textId="77777777" w:rsidR="00265B89" w:rsidRPr="007B19F5" w:rsidRDefault="00265B89" w:rsidP="00EA7A25">
            <w:pPr>
              <w:spacing w:after="0" w:line="240" w:lineRule="auto"/>
              <w:jc w:val="center"/>
              <w:rPr>
                <w:rFonts w:ascii="Times New Roman" w:eastAsia="Times New Roman" w:hAnsi="Times New Roman" w:cs="Times New Roman"/>
                <w:b/>
                <w:bCs/>
                <w:color w:val="222222"/>
                <w:sz w:val="24"/>
                <w:szCs w:val="24"/>
                <w:lang w:eastAsia="es-CO"/>
              </w:rPr>
            </w:pPr>
            <w:r w:rsidRPr="007B19F5">
              <w:rPr>
                <w:rFonts w:ascii="Times New Roman" w:eastAsia="Times New Roman" w:hAnsi="Times New Roman" w:cs="Times New Roman"/>
                <w:b/>
                <w:bCs/>
                <w:color w:val="222222"/>
                <w:sz w:val="24"/>
                <w:szCs w:val="24"/>
                <w:lang w:eastAsia="es-CO"/>
              </w:rPr>
              <w:t>Articulación con funciones sustantivas y el sector social y productivo</w:t>
            </w:r>
          </w:p>
        </w:tc>
      </w:tr>
      <w:tr w:rsidR="00265B89" w:rsidRPr="007B19F5" w14:paraId="1C6CE1A5" w14:textId="77777777" w:rsidTr="00265B89">
        <w:tc>
          <w:tcPr>
            <w:tcW w:w="5000" w:type="pct"/>
            <w:gridSpan w:val="3"/>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C747EFE" w14:textId="735568A4" w:rsidR="00B824BA" w:rsidRPr="00983F7C" w:rsidRDefault="00EF7B2E" w:rsidP="00EA7A25">
            <w:pPr>
              <w:spacing w:after="0" w:line="240" w:lineRule="auto"/>
              <w:jc w:val="both"/>
              <w:rPr>
                <w:rFonts w:ascii="Times New Roman" w:eastAsia="Times New Roman" w:hAnsi="Times New Roman" w:cs="Times New Roman"/>
                <w:color w:val="222222"/>
                <w:sz w:val="24"/>
                <w:szCs w:val="24"/>
                <w:lang w:eastAsia="es-CO"/>
              </w:rPr>
            </w:pPr>
            <w:r w:rsidRPr="00983F7C">
              <w:rPr>
                <w:rFonts w:ascii="Times New Roman" w:eastAsia="Times New Roman" w:hAnsi="Times New Roman" w:cs="Times New Roman"/>
                <w:color w:val="222222"/>
                <w:sz w:val="24"/>
                <w:szCs w:val="24"/>
                <w:lang w:eastAsia="es-CO"/>
              </w:rPr>
              <w:t xml:space="preserve">El presente proyecto de investigación </w:t>
            </w:r>
            <w:r w:rsidR="00EC6195" w:rsidRPr="00983F7C">
              <w:rPr>
                <w:rFonts w:ascii="Times New Roman" w:eastAsia="Times New Roman" w:hAnsi="Times New Roman" w:cs="Times New Roman"/>
                <w:color w:val="222222"/>
                <w:sz w:val="24"/>
                <w:szCs w:val="24"/>
                <w:lang w:eastAsia="es-CO"/>
              </w:rPr>
              <w:t>se articula con misión institucional al integrar los docentes de la Facultad de Ingeniería Industrial y sus estudiantes en un proceso de aprendizaje, investigación y proyección social</w:t>
            </w:r>
            <w:r w:rsidR="00B824BA" w:rsidRPr="00983F7C">
              <w:rPr>
                <w:rFonts w:ascii="Times New Roman" w:eastAsia="Times New Roman" w:hAnsi="Times New Roman" w:cs="Times New Roman"/>
                <w:color w:val="222222"/>
                <w:sz w:val="24"/>
                <w:szCs w:val="24"/>
                <w:lang w:eastAsia="es-CO"/>
              </w:rPr>
              <w:t xml:space="preserve"> de la siguiente manera: </w:t>
            </w:r>
          </w:p>
          <w:tbl>
            <w:tblPr>
              <w:tblStyle w:val="Tablaconcuadrcula"/>
              <w:tblW w:w="0" w:type="auto"/>
              <w:tblLook w:val="04A0" w:firstRow="1" w:lastRow="0" w:firstColumn="1" w:lastColumn="0" w:noHBand="0" w:noVBand="1"/>
            </w:tblPr>
            <w:tblGrid>
              <w:gridCol w:w="2233"/>
              <w:gridCol w:w="12710"/>
            </w:tblGrid>
            <w:tr w:rsidR="00B824BA" w:rsidRPr="00983F7C" w14:paraId="5FACBBA9" w14:textId="77777777" w:rsidTr="00F64639">
              <w:tc>
                <w:tcPr>
                  <w:tcW w:w="2233" w:type="dxa"/>
                </w:tcPr>
                <w:p w14:paraId="6F819306" w14:textId="38B17CBC" w:rsidR="00B824BA" w:rsidRPr="00983F7C" w:rsidRDefault="00B824BA" w:rsidP="00EA7A25">
                  <w:pPr>
                    <w:jc w:val="both"/>
                    <w:rPr>
                      <w:rFonts w:ascii="Times New Roman" w:eastAsia="Times New Roman" w:hAnsi="Times New Roman" w:cs="Times New Roman"/>
                      <w:color w:val="222222"/>
                      <w:sz w:val="24"/>
                      <w:szCs w:val="24"/>
                      <w:lang w:eastAsia="es-CO"/>
                    </w:rPr>
                  </w:pPr>
                  <w:r w:rsidRPr="00983F7C">
                    <w:rPr>
                      <w:rFonts w:ascii="Times New Roman" w:eastAsia="Times New Roman" w:hAnsi="Times New Roman" w:cs="Times New Roman"/>
                      <w:color w:val="222222"/>
                      <w:sz w:val="24"/>
                      <w:szCs w:val="24"/>
                      <w:lang w:eastAsia="es-CO"/>
                    </w:rPr>
                    <w:t xml:space="preserve">Misión institucional </w:t>
                  </w:r>
                </w:p>
              </w:tc>
              <w:tc>
                <w:tcPr>
                  <w:tcW w:w="12710" w:type="dxa"/>
                </w:tcPr>
                <w:p w14:paraId="58F23A20" w14:textId="1F60B35E" w:rsidR="009F6C7E" w:rsidRPr="00983F7C" w:rsidRDefault="009F6C7E" w:rsidP="00EA7A25">
                  <w:pPr>
                    <w:pStyle w:val="Prrafodelista"/>
                    <w:numPr>
                      <w:ilvl w:val="0"/>
                      <w:numId w:val="13"/>
                    </w:numPr>
                    <w:jc w:val="both"/>
                    <w:rPr>
                      <w:rFonts w:ascii="Times New Roman" w:eastAsia="Times New Roman" w:hAnsi="Times New Roman" w:cs="Times New Roman"/>
                      <w:color w:val="222222"/>
                      <w:sz w:val="24"/>
                      <w:szCs w:val="24"/>
                      <w:lang w:eastAsia="es-CO"/>
                    </w:rPr>
                  </w:pPr>
                  <w:r w:rsidRPr="00983F7C">
                    <w:rPr>
                      <w:rFonts w:ascii="Times New Roman" w:eastAsia="Times New Roman" w:hAnsi="Times New Roman" w:cs="Times New Roman"/>
                      <w:color w:val="222222"/>
                      <w:sz w:val="24"/>
                      <w:szCs w:val="24"/>
                      <w:lang w:eastAsia="es-CO"/>
                    </w:rPr>
                    <w:t xml:space="preserve">Promover la formación integral (docencia-investigación-proyección social) por medio de una investigación participativa de docentes, estudiantes y empresa respondiendo de forma ética, creativa y crítica a las necesidades del sector salud </w:t>
                  </w:r>
                  <w:r w:rsidR="00DC38A4" w:rsidRPr="00983F7C">
                    <w:rPr>
                      <w:rFonts w:ascii="Times New Roman" w:eastAsia="Times New Roman" w:hAnsi="Times New Roman" w:cs="Times New Roman"/>
                      <w:color w:val="222222"/>
                      <w:sz w:val="24"/>
                      <w:szCs w:val="24"/>
                      <w:lang w:eastAsia="es-CO"/>
                    </w:rPr>
                    <w:t>en especial en las relacionadas con la</w:t>
                  </w:r>
                  <w:r w:rsidR="00D41BB7" w:rsidRPr="00983F7C">
                    <w:rPr>
                      <w:rFonts w:ascii="Times New Roman" w:eastAsia="Times New Roman" w:hAnsi="Times New Roman" w:cs="Times New Roman"/>
                      <w:color w:val="222222"/>
                      <w:sz w:val="24"/>
                      <w:szCs w:val="24"/>
                      <w:lang w:eastAsia="es-CO"/>
                    </w:rPr>
                    <w:t xml:space="preserve"> congestión hospitalaria y atención</w:t>
                  </w:r>
                  <w:r w:rsidR="00DC38A4" w:rsidRPr="00983F7C">
                    <w:rPr>
                      <w:rFonts w:ascii="Times New Roman" w:eastAsia="Times New Roman" w:hAnsi="Times New Roman" w:cs="Times New Roman"/>
                      <w:color w:val="222222"/>
                      <w:sz w:val="24"/>
                      <w:szCs w:val="24"/>
                      <w:lang w:eastAsia="es-CO"/>
                    </w:rPr>
                    <w:t xml:space="preserve"> </w:t>
                  </w:r>
                  <w:r w:rsidR="00D41BB7" w:rsidRPr="00983F7C">
                    <w:rPr>
                      <w:rFonts w:ascii="Times New Roman" w:eastAsia="Times New Roman" w:hAnsi="Times New Roman" w:cs="Times New Roman"/>
                      <w:color w:val="222222"/>
                      <w:sz w:val="24"/>
                      <w:szCs w:val="24"/>
                      <w:lang w:eastAsia="es-CO"/>
                    </w:rPr>
                    <w:t xml:space="preserve">ágil, eficiente y segura de los pacientes. </w:t>
                  </w:r>
                </w:p>
              </w:tc>
            </w:tr>
            <w:tr w:rsidR="00B824BA" w:rsidRPr="00983F7C" w14:paraId="27A85448" w14:textId="77777777" w:rsidTr="00F64639">
              <w:tc>
                <w:tcPr>
                  <w:tcW w:w="2233" w:type="dxa"/>
                </w:tcPr>
                <w:p w14:paraId="00A81AAA" w14:textId="767DB8C1" w:rsidR="00B824BA" w:rsidRPr="00983F7C" w:rsidRDefault="00B824BA" w:rsidP="00EA7A25">
                  <w:pPr>
                    <w:jc w:val="both"/>
                    <w:rPr>
                      <w:rFonts w:ascii="Times New Roman" w:eastAsia="Times New Roman" w:hAnsi="Times New Roman" w:cs="Times New Roman"/>
                      <w:color w:val="222222"/>
                      <w:sz w:val="24"/>
                      <w:szCs w:val="24"/>
                      <w:lang w:eastAsia="es-CO"/>
                    </w:rPr>
                  </w:pPr>
                  <w:r w:rsidRPr="00983F7C">
                    <w:rPr>
                      <w:rFonts w:ascii="Times New Roman" w:eastAsia="Times New Roman" w:hAnsi="Times New Roman" w:cs="Times New Roman"/>
                      <w:color w:val="222222"/>
                      <w:sz w:val="24"/>
                      <w:szCs w:val="24"/>
                      <w:lang w:eastAsia="es-CO"/>
                    </w:rPr>
                    <w:t>Docencia</w:t>
                  </w:r>
                </w:p>
              </w:tc>
              <w:tc>
                <w:tcPr>
                  <w:tcW w:w="12710" w:type="dxa"/>
                </w:tcPr>
                <w:p w14:paraId="4C139E2F" w14:textId="3AE9A44D" w:rsidR="00B824BA" w:rsidRPr="00983F7C" w:rsidRDefault="00B824BA" w:rsidP="00EA7A25">
                  <w:pPr>
                    <w:pStyle w:val="Prrafodelista"/>
                    <w:numPr>
                      <w:ilvl w:val="0"/>
                      <w:numId w:val="11"/>
                    </w:numPr>
                    <w:jc w:val="both"/>
                    <w:rPr>
                      <w:rFonts w:ascii="Times New Roman" w:eastAsia="Times New Roman" w:hAnsi="Times New Roman" w:cs="Times New Roman"/>
                      <w:color w:val="222222"/>
                      <w:sz w:val="24"/>
                      <w:szCs w:val="24"/>
                      <w:lang w:eastAsia="es-CO"/>
                    </w:rPr>
                  </w:pPr>
                  <w:r w:rsidRPr="00983F7C">
                    <w:rPr>
                      <w:rFonts w:ascii="Times New Roman" w:eastAsia="Times New Roman" w:hAnsi="Times New Roman" w:cs="Times New Roman"/>
                      <w:color w:val="222222"/>
                      <w:sz w:val="24"/>
                      <w:szCs w:val="24"/>
                      <w:lang w:eastAsia="es-CO"/>
                    </w:rPr>
                    <w:t>Extensión de Cátedra con los cursos Investigación de Operaciones II y Electiva Profesional I. Ingeniería de Negocios</w:t>
                  </w:r>
                  <w:r w:rsidR="000B737E" w:rsidRPr="00983F7C">
                    <w:rPr>
                      <w:rFonts w:ascii="Times New Roman" w:eastAsia="Times New Roman" w:hAnsi="Times New Roman" w:cs="Times New Roman"/>
                      <w:color w:val="222222"/>
                      <w:sz w:val="24"/>
                      <w:szCs w:val="24"/>
                      <w:lang w:eastAsia="es-CO"/>
                    </w:rPr>
                    <w:t xml:space="preserve"> del programa de Ingeniería Industrial</w:t>
                  </w:r>
                </w:p>
              </w:tc>
            </w:tr>
            <w:tr w:rsidR="00B824BA" w:rsidRPr="00983F7C" w14:paraId="5233F4DD" w14:textId="77777777" w:rsidTr="00F64639">
              <w:tc>
                <w:tcPr>
                  <w:tcW w:w="2233" w:type="dxa"/>
                </w:tcPr>
                <w:p w14:paraId="7FB61FF9" w14:textId="7296858B" w:rsidR="00B824BA" w:rsidRPr="00983F7C" w:rsidRDefault="00B824BA" w:rsidP="00EA7A25">
                  <w:pPr>
                    <w:jc w:val="both"/>
                    <w:rPr>
                      <w:rFonts w:ascii="Times New Roman" w:eastAsia="Times New Roman" w:hAnsi="Times New Roman" w:cs="Times New Roman"/>
                      <w:color w:val="222222"/>
                      <w:sz w:val="24"/>
                      <w:szCs w:val="24"/>
                      <w:lang w:eastAsia="es-CO"/>
                    </w:rPr>
                  </w:pPr>
                  <w:r w:rsidRPr="00983F7C">
                    <w:rPr>
                      <w:rFonts w:ascii="Times New Roman" w:eastAsia="Times New Roman" w:hAnsi="Times New Roman" w:cs="Times New Roman"/>
                      <w:color w:val="222222"/>
                      <w:sz w:val="24"/>
                      <w:szCs w:val="24"/>
                      <w:lang w:eastAsia="es-CO"/>
                    </w:rPr>
                    <w:t>Investigación</w:t>
                  </w:r>
                </w:p>
              </w:tc>
              <w:tc>
                <w:tcPr>
                  <w:tcW w:w="12710" w:type="dxa"/>
                </w:tcPr>
                <w:p w14:paraId="5E5346E9" w14:textId="08BAE61D" w:rsidR="00B824BA" w:rsidRPr="00983F7C" w:rsidRDefault="009F6C7E" w:rsidP="00EA7A25">
                  <w:pPr>
                    <w:pStyle w:val="Prrafodelista"/>
                    <w:numPr>
                      <w:ilvl w:val="0"/>
                      <w:numId w:val="11"/>
                    </w:numPr>
                    <w:jc w:val="both"/>
                    <w:rPr>
                      <w:rFonts w:ascii="Times New Roman" w:eastAsia="Times New Roman" w:hAnsi="Times New Roman" w:cs="Times New Roman"/>
                      <w:color w:val="222222"/>
                      <w:sz w:val="24"/>
                      <w:szCs w:val="24"/>
                      <w:lang w:eastAsia="es-CO"/>
                    </w:rPr>
                  </w:pPr>
                  <w:r w:rsidRPr="00983F7C">
                    <w:rPr>
                      <w:rFonts w:ascii="Times New Roman" w:eastAsia="Times New Roman" w:hAnsi="Times New Roman" w:cs="Times New Roman"/>
                      <w:color w:val="222222"/>
                      <w:sz w:val="24"/>
                      <w:szCs w:val="24"/>
                      <w:lang w:eastAsia="es-CO"/>
                    </w:rPr>
                    <w:t xml:space="preserve">Responde </w:t>
                  </w:r>
                  <w:r w:rsidR="00B824BA" w:rsidRPr="00983F7C">
                    <w:rPr>
                      <w:rFonts w:ascii="Times New Roman" w:eastAsia="Times New Roman" w:hAnsi="Times New Roman" w:cs="Times New Roman"/>
                      <w:color w:val="222222"/>
                      <w:sz w:val="24"/>
                      <w:szCs w:val="24"/>
                      <w:lang w:eastAsia="es-CO"/>
                    </w:rPr>
                    <w:t>a la línea de Mejoramiento de Procesos del Grupo de Investigación en Procesos Organizacionales (GIPO) en la temática Ingeniería de Negocios aprobada por Comité de Investigación</w:t>
                  </w:r>
                  <w:r w:rsidR="000B737E" w:rsidRPr="00983F7C">
                    <w:rPr>
                      <w:rFonts w:ascii="Times New Roman" w:eastAsia="Times New Roman" w:hAnsi="Times New Roman" w:cs="Times New Roman"/>
                      <w:color w:val="222222"/>
                      <w:sz w:val="24"/>
                      <w:szCs w:val="24"/>
                      <w:lang w:eastAsia="es-CO"/>
                    </w:rPr>
                    <w:t xml:space="preserve"> de la Facultad de Ingeniería Industrial</w:t>
                  </w:r>
                  <w:r w:rsidR="00B824BA" w:rsidRPr="00983F7C">
                    <w:rPr>
                      <w:rFonts w:ascii="Times New Roman" w:eastAsia="Times New Roman" w:hAnsi="Times New Roman" w:cs="Times New Roman"/>
                      <w:color w:val="222222"/>
                      <w:sz w:val="24"/>
                      <w:szCs w:val="24"/>
                      <w:lang w:eastAsia="es-CO"/>
                    </w:rPr>
                    <w:t xml:space="preserve"> en Acta 03 del 27 de febrero del año 2019 </w:t>
                  </w:r>
                </w:p>
                <w:p w14:paraId="08F5A126" w14:textId="0D133034" w:rsidR="00B824BA" w:rsidRPr="00983F7C" w:rsidRDefault="00B824BA" w:rsidP="00EA7A25">
                  <w:pPr>
                    <w:pStyle w:val="Prrafodelista"/>
                    <w:numPr>
                      <w:ilvl w:val="0"/>
                      <w:numId w:val="11"/>
                    </w:numPr>
                    <w:jc w:val="both"/>
                    <w:rPr>
                      <w:rFonts w:ascii="Times New Roman" w:eastAsia="Times New Roman" w:hAnsi="Times New Roman" w:cs="Times New Roman"/>
                      <w:color w:val="222222"/>
                      <w:sz w:val="24"/>
                      <w:szCs w:val="24"/>
                      <w:lang w:eastAsia="es-CO"/>
                    </w:rPr>
                  </w:pPr>
                  <w:r w:rsidRPr="00983F7C">
                    <w:rPr>
                      <w:rFonts w:ascii="Times New Roman" w:eastAsia="Times New Roman" w:hAnsi="Times New Roman" w:cs="Times New Roman"/>
                      <w:color w:val="222222"/>
                      <w:sz w:val="24"/>
                      <w:szCs w:val="24"/>
                      <w:lang w:eastAsia="es-CO"/>
                    </w:rPr>
                    <w:t>Generación de proyectos en el Semillero de Mejoramiento de Procesos SiMeP</w:t>
                  </w:r>
                  <w:r w:rsidR="000B737E" w:rsidRPr="00983F7C">
                    <w:rPr>
                      <w:rFonts w:ascii="Times New Roman" w:eastAsia="Times New Roman" w:hAnsi="Times New Roman" w:cs="Times New Roman"/>
                      <w:color w:val="222222"/>
                      <w:sz w:val="24"/>
                      <w:szCs w:val="24"/>
                      <w:lang w:eastAsia="es-CO"/>
                    </w:rPr>
                    <w:t xml:space="preserve"> de la Facultad de Ingeniería Industrial</w:t>
                  </w:r>
                </w:p>
              </w:tc>
            </w:tr>
            <w:tr w:rsidR="00B824BA" w:rsidRPr="00983F7C" w14:paraId="0D3E994C" w14:textId="77777777" w:rsidTr="00F64639">
              <w:tc>
                <w:tcPr>
                  <w:tcW w:w="2233" w:type="dxa"/>
                </w:tcPr>
                <w:p w14:paraId="2E4595C2" w14:textId="746C4369" w:rsidR="00B824BA" w:rsidRPr="00983F7C" w:rsidRDefault="00B824BA" w:rsidP="00EA7A25">
                  <w:pPr>
                    <w:jc w:val="both"/>
                    <w:rPr>
                      <w:rFonts w:ascii="Times New Roman" w:eastAsia="Times New Roman" w:hAnsi="Times New Roman" w:cs="Times New Roman"/>
                      <w:color w:val="222222"/>
                      <w:sz w:val="24"/>
                      <w:szCs w:val="24"/>
                      <w:lang w:eastAsia="es-CO"/>
                    </w:rPr>
                  </w:pPr>
                  <w:r w:rsidRPr="00983F7C">
                    <w:rPr>
                      <w:rFonts w:ascii="Times New Roman" w:eastAsia="Times New Roman" w:hAnsi="Times New Roman" w:cs="Times New Roman"/>
                      <w:color w:val="222222"/>
                      <w:sz w:val="24"/>
                      <w:szCs w:val="24"/>
                      <w:lang w:eastAsia="es-CO"/>
                    </w:rPr>
                    <w:lastRenderedPageBreak/>
                    <w:t xml:space="preserve">Proyección Social </w:t>
                  </w:r>
                </w:p>
              </w:tc>
              <w:tc>
                <w:tcPr>
                  <w:tcW w:w="12710" w:type="dxa"/>
                </w:tcPr>
                <w:p w14:paraId="3E8EF44A" w14:textId="5250DF4B" w:rsidR="00B824BA" w:rsidRPr="00983F7C" w:rsidRDefault="00B824BA" w:rsidP="00EA7A25">
                  <w:pPr>
                    <w:pStyle w:val="Prrafodelista"/>
                    <w:numPr>
                      <w:ilvl w:val="0"/>
                      <w:numId w:val="11"/>
                    </w:numPr>
                    <w:jc w:val="both"/>
                    <w:rPr>
                      <w:rFonts w:ascii="Times New Roman" w:eastAsia="Times New Roman" w:hAnsi="Times New Roman" w:cs="Times New Roman"/>
                      <w:color w:val="222222"/>
                      <w:sz w:val="24"/>
                      <w:szCs w:val="24"/>
                      <w:lang w:eastAsia="es-CO"/>
                    </w:rPr>
                  </w:pPr>
                  <w:r w:rsidRPr="00983F7C">
                    <w:rPr>
                      <w:rFonts w:ascii="Times New Roman" w:eastAsia="Times New Roman" w:hAnsi="Times New Roman" w:cs="Times New Roman"/>
                      <w:color w:val="222222"/>
                      <w:sz w:val="24"/>
                      <w:szCs w:val="24"/>
                      <w:lang w:eastAsia="es-CO"/>
                    </w:rPr>
                    <w:t>Responde al convenio marco de cooperación de investigación entre la Universidad Santo Tomás y la Sociedad de Cirugía de Bogotá. Hospital de San José del mes de Julio de 2019</w:t>
                  </w:r>
                </w:p>
              </w:tc>
            </w:tr>
          </w:tbl>
          <w:p w14:paraId="5E0FBA59" w14:textId="2EB5881A" w:rsidR="00B253A9" w:rsidRPr="007B19F5" w:rsidRDefault="00B253A9" w:rsidP="00EA7A25">
            <w:pPr>
              <w:spacing w:after="0" w:line="240" w:lineRule="auto"/>
              <w:rPr>
                <w:rFonts w:ascii="Times New Roman" w:eastAsia="Times New Roman" w:hAnsi="Times New Roman" w:cs="Times New Roman"/>
                <w:color w:val="FF0000"/>
                <w:sz w:val="24"/>
                <w:szCs w:val="24"/>
                <w:lang w:eastAsia="es-CO"/>
              </w:rPr>
            </w:pPr>
          </w:p>
        </w:tc>
      </w:tr>
      <w:tr w:rsidR="002A18AF" w:rsidRPr="007B19F5" w14:paraId="5F76FB9F" w14:textId="77777777" w:rsidTr="00947049">
        <w:tc>
          <w:tcPr>
            <w:tcW w:w="2315"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18192D58" w14:textId="77777777" w:rsidR="002A18AF" w:rsidRPr="007B19F5" w:rsidRDefault="002A18AF" w:rsidP="00EA7A25">
            <w:pPr>
              <w:spacing w:after="0" w:line="240" w:lineRule="auto"/>
              <w:jc w:val="center"/>
              <w:rPr>
                <w:rFonts w:ascii="Times New Roman" w:eastAsia="Times New Roman" w:hAnsi="Times New Roman" w:cs="Times New Roman"/>
                <w:b/>
                <w:bCs/>
                <w:color w:val="222222"/>
                <w:sz w:val="24"/>
                <w:szCs w:val="24"/>
                <w:lang w:eastAsia="es-CO"/>
              </w:rPr>
            </w:pPr>
            <w:r w:rsidRPr="007B19F5">
              <w:rPr>
                <w:rFonts w:ascii="Times New Roman" w:eastAsia="Times New Roman" w:hAnsi="Times New Roman" w:cs="Times New Roman"/>
                <w:b/>
                <w:bCs/>
                <w:color w:val="222222"/>
                <w:sz w:val="24"/>
                <w:szCs w:val="24"/>
                <w:lang w:eastAsia="es-CO"/>
              </w:rPr>
              <w:lastRenderedPageBreak/>
              <w:t>Grupo de investigación</w:t>
            </w:r>
          </w:p>
        </w:tc>
        <w:tc>
          <w:tcPr>
            <w:tcW w:w="2685"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14:paraId="18ED3780" w14:textId="77777777" w:rsidR="002A18AF" w:rsidRPr="007B19F5" w:rsidRDefault="002A18AF" w:rsidP="00EA7A25">
            <w:pPr>
              <w:spacing w:after="0" w:line="240" w:lineRule="auto"/>
              <w:jc w:val="center"/>
              <w:rPr>
                <w:rFonts w:ascii="Times New Roman" w:eastAsia="Times New Roman" w:hAnsi="Times New Roman" w:cs="Times New Roman"/>
                <w:b/>
                <w:bCs/>
                <w:color w:val="222222"/>
                <w:sz w:val="24"/>
                <w:szCs w:val="24"/>
                <w:lang w:eastAsia="es-CO"/>
              </w:rPr>
            </w:pPr>
            <w:r w:rsidRPr="007B19F5">
              <w:rPr>
                <w:rFonts w:ascii="Times New Roman" w:eastAsia="Times New Roman" w:hAnsi="Times New Roman" w:cs="Times New Roman"/>
                <w:b/>
                <w:bCs/>
                <w:color w:val="222222"/>
                <w:sz w:val="24"/>
                <w:szCs w:val="24"/>
                <w:lang w:eastAsia="es-CO"/>
              </w:rPr>
              <w:t>Línea de investigación en la que se inscribe el proyecto</w:t>
            </w:r>
          </w:p>
        </w:tc>
      </w:tr>
      <w:tr w:rsidR="00275A85" w:rsidRPr="007B19F5" w14:paraId="7A51CC71" w14:textId="77777777" w:rsidTr="00947049">
        <w:tc>
          <w:tcPr>
            <w:tcW w:w="2315"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0C4A70F" w14:textId="77777777" w:rsidR="00275A85" w:rsidRPr="007B19F5" w:rsidRDefault="00275A85" w:rsidP="00EA7A25">
            <w:pPr>
              <w:spacing w:after="0" w:line="240" w:lineRule="auto"/>
              <w:rPr>
                <w:rFonts w:ascii="Times New Roman" w:eastAsia="Times New Roman" w:hAnsi="Times New Roman" w:cs="Times New Roman"/>
                <w:color w:val="222222"/>
                <w:lang w:eastAsia="es-CO"/>
              </w:rPr>
            </w:pPr>
            <w:r w:rsidRPr="007B19F5">
              <w:rPr>
                <w:rFonts w:ascii="Times New Roman" w:eastAsia="Times New Roman" w:hAnsi="Times New Roman" w:cs="Times New Roman"/>
                <w:color w:val="222222"/>
                <w:lang w:eastAsia="es-CO"/>
              </w:rPr>
              <w:t>Grupo de Investigación en Procesos Organizacionales (GIPO)</w:t>
            </w:r>
          </w:p>
        </w:tc>
        <w:tc>
          <w:tcPr>
            <w:tcW w:w="2685" w:type="pct"/>
            <w:tcBorders>
              <w:top w:val="single" w:sz="6" w:space="0" w:color="DDDDDD"/>
              <w:left w:val="single" w:sz="6" w:space="0" w:color="DDDDDD"/>
              <w:bottom w:val="single" w:sz="6" w:space="0" w:color="DDDDDD"/>
              <w:right w:val="single" w:sz="6" w:space="0" w:color="DDDDDD"/>
            </w:tcBorders>
            <w:shd w:val="clear" w:color="auto" w:fill="FFFFFF"/>
            <w:vAlign w:val="center"/>
          </w:tcPr>
          <w:p w14:paraId="729FDF98" w14:textId="05DC3BF1" w:rsidR="00275A85" w:rsidRPr="007B19F5" w:rsidRDefault="00275A85" w:rsidP="00EA7A25">
            <w:pPr>
              <w:spacing w:after="0" w:line="240" w:lineRule="auto"/>
              <w:rPr>
                <w:rFonts w:ascii="Times New Roman" w:eastAsia="Times New Roman" w:hAnsi="Times New Roman" w:cs="Times New Roman"/>
                <w:color w:val="222222"/>
                <w:lang w:eastAsia="es-CO"/>
              </w:rPr>
            </w:pPr>
            <w:r w:rsidRPr="007B19F5">
              <w:rPr>
                <w:rFonts w:ascii="Times New Roman" w:eastAsia="Times New Roman" w:hAnsi="Times New Roman" w:cs="Times New Roman"/>
                <w:color w:val="222222"/>
                <w:lang w:eastAsia="es-CO"/>
              </w:rPr>
              <w:t>Mejoramiento de Procesos (</w:t>
            </w:r>
            <w:proofErr w:type="spellStart"/>
            <w:r w:rsidRPr="007B19F5">
              <w:rPr>
                <w:rFonts w:ascii="Times New Roman" w:eastAsia="Times New Roman" w:hAnsi="Times New Roman" w:cs="Times New Roman"/>
                <w:color w:val="222222"/>
                <w:lang w:eastAsia="es-CO"/>
              </w:rPr>
              <w:t>MP</w:t>
            </w:r>
            <w:proofErr w:type="spellEnd"/>
            <w:r w:rsidRPr="007B19F5">
              <w:rPr>
                <w:rFonts w:ascii="Times New Roman" w:eastAsia="Times New Roman" w:hAnsi="Times New Roman" w:cs="Times New Roman"/>
                <w:color w:val="222222"/>
                <w:lang w:eastAsia="es-CO"/>
              </w:rPr>
              <w:t>)</w:t>
            </w:r>
          </w:p>
        </w:tc>
      </w:tr>
    </w:tbl>
    <w:p w14:paraId="2F1CFF91" w14:textId="2D62B01B" w:rsidR="002A18AF" w:rsidRPr="007B19F5" w:rsidRDefault="002A18AF" w:rsidP="00EA7A25">
      <w:pPr>
        <w:spacing w:after="0" w:line="240" w:lineRule="auto"/>
        <w:rPr>
          <w:rFonts w:ascii="Times New Roman" w:eastAsia="Times New Roman" w:hAnsi="Times New Roman" w:cs="Times New Roman"/>
          <w:sz w:val="4"/>
          <w:szCs w:val="4"/>
          <w:lang w:eastAsia="es-CO"/>
        </w:rPr>
      </w:pPr>
    </w:p>
    <w:tbl>
      <w:tblPr>
        <w:tblW w:w="14734" w:type="dxa"/>
        <w:shd w:val="clear" w:color="auto" w:fill="FFFFFF"/>
        <w:tblLayout w:type="fixed"/>
        <w:tblLook w:val="04A0" w:firstRow="1" w:lastRow="0" w:firstColumn="1" w:lastColumn="0" w:noHBand="0" w:noVBand="1"/>
      </w:tblPr>
      <w:tblGrid>
        <w:gridCol w:w="2970"/>
        <w:gridCol w:w="283"/>
        <w:gridCol w:w="3401"/>
        <w:gridCol w:w="2272"/>
        <w:gridCol w:w="5808"/>
      </w:tblGrid>
      <w:tr w:rsidR="002A18AF" w:rsidRPr="007B19F5" w14:paraId="5F012E25" w14:textId="77777777" w:rsidTr="00956D5B">
        <w:trPr>
          <w:trHeight w:val="56"/>
        </w:trPr>
        <w:tc>
          <w:tcPr>
            <w:tcW w:w="1104" w:type="pct"/>
            <w:gridSpan w:val="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0685228A" w14:textId="77777777" w:rsidR="002A18AF" w:rsidRPr="007B19F5" w:rsidRDefault="002A18AF" w:rsidP="003C2C5B">
            <w:pPr>
              <w:spacing w:after="0" w:line="240" w:lineRule="auto"/>
              <w:ind w:right="-7"/>
              <w:rPr>
                <w:rFonts w:ascii="Times New Roman" w:eastAsia="Times New Roman" w:hAnsi="Times New Roman" w:cs="Times New Roman"/>
                <w:b/>
                <w:bCs/>
                <w:color w:val="222222"/>
                <w:sz w:val="20"/>
                <w:szCs w:val="20"/>
                <w:lang w:eastAsia="es-CO"/>
              </w:rPr>
            </w:pPr>
            <w:r w:rsidRPr="007B19F5">
              <w:rPr>
                <w:rFonts w:ascii="Times New Roman" w:eastAsia="Times New Roman" w:hAnsi="Times New Roman" w:cs="Times New Roman"/>
                <w:b/>
                <w:bCs/>
                <w:color w:val="222222"/>
                <w:sz w:val="20"/>
                <w:szCs w:val="20"/>
                <w:lang w:eastAsia="es-CO"/>
              </w:rPr>
              <w:t>Nombre del Investigador principal</w:t>
            </w:r>
          </w:p>
        </w:tc>
        <w:tc>
          <w:tcPr>
            <w:tcW w:w="1154"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3C8AB8D6" w14:textId="77777777" w:rsidR="002A18AF" w:rsidRPr="007B19F5" w:rsidRDefault="002A18AF" w:rsidP="00DC3303">
            <w:pPr>
              <w:spacing w:after="0" w:line="240" w:lineRule="auto"/>
              <w:jc w:val="center"/>
              <w:rPr>
                <w:rFonts w:ascii="Times New Roman" w:eastAsia="Times New Roman" w:hAnsi="Times New Roman" w:cs="Times New Roman"/>
                <w:b/>
                <w:bCs/>
                <w:color w:val="222222"/>
                <w:sz w:val="20"/>
                <w:szCs w:val="20"/>
                <w:lang w:eastAsia="es-CO"/>
              </w:rPr>
            </w:pPr>
            <w:r w:rsidRPr="007B19F5">
              <w:rPr>
                <w:rFonts w:ascii="Times New Roman" w:eastAsia="Times New Roman" w:hAnsi="Times New Roman" w:cs="Times New Roman"/>
                <w:b/>
                <w:bCs/>
                <w:color w:val="222222"/>
                <w:sz w:val="20"/>
                <w:szCs w:val="20"/>
                <w:lang w:eastAsia="es-CO"/>
              </w:rPr>
              <w:t xml:space="preserve">Enlace </w:t>
            </w:r>
            <w:proofErr w:type="spellStart"/>
            <w:r w:rsidRPr="007B19F5">
              <w:rPr>
                <w:rFonts w:ascii="Times New Roman" w:eastAsia="Times New Roman" w:hAnsi="Times New Roman" w:cs="Times New Roman"/>
                <w:b/>
                <w:bCs/>
                <w:color w:val="222222"/>
                <w:sz w:val="20"/>
                <w:szCs w:val="20"/>
                <w:lang w:eastAsia="es-CO"/>
              </w:rPr>
              <w:t>CvLAC</w:t>
            </w:r>
            <w:proofErr w:type="spellEnd"/>
          </w:p>
        </w:tc>
        <w:tc>
          <w:tcPr>
            <w:tcW w:w="771"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30E1C621" w14:textId="77777777" w:rsidR="002A18AF" w:rsidRPr="007B19F5" w:rsidRDefault="002A18AF" w:rsidP="00DC3303">
            <w:pPr>
              <w:spacing w:after="0" w:line="240" w:lineRule="auto"/>
              <w:jc w:val="center"/>
              <w:rPr>
                <w:rFonts w:ascii="Times New Roman" w:eastAsia="Times New Roman" w:hAnsi="Times New Roman" w:cs="Times New Roman"/>
                <w:b/>
                <w:bCs/>
                <w:color w:val="222222"/>
                <w:sz w:val="20"/>
                <w:szCs w:val="20"/>
                <w:lang w:eastAsia="es-CO"/>
              </w:rPr>
            </w:pPr>
            <w:r w:rsidRPr="007B19F5">
              <w:rPr>
                <w:rFonts w:ascii="Times New Roman" w:eastAsia="Times New Roman" w:hAnsi="Times New Roman" w:cs="Times New Roman"/>
                <w:b/>
                <w:bCs/>
                <w:color w:val="222222"/>
                <w:sz w:val="20"/>
                <w:szCs w:val="20"/>
                <w:lang w:eastAsia="es-CO"/>
              </w:rPr>
              <w:t xml:space="preserve">Enlace </w:t>
            </w:r>
            <w:proofErr w:type="spellStart"/>
            <w:r w:rsidRPr="007B19F5">
              <w:rPr>
                <w:rFonts w:ascii="Times New Roman" w:eastAsia="Times New Roman" w:hAnsi="Times New Roman" w:cs="Times New Roman"/>
                <w:b/>
                <w:bCs/>
                <w:color w:val="222222"/>
                <w:sz w:val="20"/>
                <w:szCs w:val="20"/>
                <w:lang w:eastAsia="es-CO"/>
              </w:rPr>
              <w:t>ORCID</w:t>
            </w:r>
            <w:proofErr w:type="spellEnd"/>
          </w:p>
        </w:tc>
        <w:tc>
          <w:tcPr>
            <w:tcW w:w="1971"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607AB867" w14:textId="77777777" w:rsidR="002A18AF" w:rsidRPr="007B19F5" w:rsidRDefault="002A18AF" w:rsidP="00DC3303">
            <w:pPr>
              <w:spacing w:after="0" w:line="240" w:lineRule="auto"/>
              <w:jc w:val="center"/>
              <w:rPr>
                <w:rFonts w:ascii="Times New Roman" w:eastAsia="Times New Roman" w:hAnsi="Times New Roman" w:cs="Times New Roman"/>
                <w:b/>
                <w:bCs/>
                <w:color w:val="222222"/>
                <w:sz w:val="20"/>
                <w:szCs w:val="20"/>
                <w:lang w:eastAsia="es-CO"/>
              </w:rPr>
            </w:pPr>
            <w:r w:rsidRPr="007B19F5">
              <w:rPr>
                <w:rFonts w:ascii="Times New Roman" w:eastAsia="Times New Roman" w:hAnsi="Times New Roman" w:cs="Times New Roman"/>
                <w:b/>
                <w:bCs/>
                <w:color w:val="222222"/>
                <w:sz w:val="20"/>
                <w:szCs w:val="20"/>
                <w:lang w:eastAsia="es-CO"/>
              </w:rPr>
              <w:t>Enlace Google Académico</w:t>
            </w:r>
          </w:p>
        </w:tc>
      </w:tr>
      <w:tr w:rsidR="002A18AF" w:rsidRPr="007B19F5" w14:paraId="27652B04" w14:textId="77777777" w:rsidTr="00956D5B">
        <w:trPr>
          <w:trHeight w:val="536"/>
        </w:trPr>
        <w:tc>
          <w:tcPr>
            <w:tcW w:w="1104"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B541C67" w14:textId="24834597" w:rsidR="002A18AF" w:rsidRPr="007B19F5" w:rsidRDefault="00275A85" w:rsidP="00DC3303">
            <w:pPr>
              <w:spacing w:after="0" w:line="240" w:lineRule="auto"/>
              <w:rPr>
                <w:rFonts w:ascii="Times New Roman" w:eastAsia="Times New Roman" w:hAnsi="Times New Roman" w:cs="Times New Roman"/>
                <w:color w:val="222222"/>
                <w:sz w:val="20"/>
                <w:szCs w:val="20"/>
                <w:lang w:eastAsia="es-CO"/>
              </w:rPr>
            </w:pPr>
            <w:r w:rsidRPr="007B19F5">
              <w:rPr>
                <w:rFonts w:ascii="Times New Roman" w:eastAsia="Times New Roman" w:hAnsi="Times New Roman" w:cs="Times New Roman"/>
                <w:color w:val="222222"/>
                <w:sz w:val="20"/>
                <w:szCs w:val="20"/>
                <w:lang w:eastAsia="es-CO"/>
              </w:rPr>
              <w:t xml:space="preserve">Helien Parra Riveros </w:t>
            </w:r>
          </w:p>
        </w:tc>
        <w:tc>
          <w:tcPr>
            <w:tcW w:w="115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4D288E3" w14:textId="202CD583" w:rsidR="002A18AF" w:rsidRPr="007B19F5" w:rsidRDefault="003D7809" w:rsidP="00DC3303">
            <w:pPr>
              <w:spacing w:after="0" w:line="240" w:lineRule="auto"/>
              <w:jc w:val="center"/>
              <w:rPr>
                <w:rFonts w:ascii="Times New Roman" w:eastAsia="Times New Roman" w:hAnsi="Times New Roman" w:cs="Times New Roman"/>
                <w:color w:val="222222"/>
                <w:sz w:val="16"/>
                <w:szCs w:val="16"/>
                <w:lang w:eastAsia="es-CO"/>
              </w:rPr>
            </w:pPr>
            <w:hyperlink r:id="rId8" w:history="1">
              <w:r w:rsidR="000D60F1" w:rsidRPr="007B19F5">
                <w:rPr>
                  <w:rStyle w:val="Hipervnculo"/>
                  <w:rFonts w:ascii="Times New Roman" w:hAnsi="Times New Roman" w:cs="Times New Roman"/>
                  <w:sz w:val="16"/>
                  <w:szCs w:val="16"/>
                </w:rPr>
                <w:t>https://scienti.colciencias.gov.co/cvlac/visualizador/generarCurriculoCv.do?cod_rh=0001256084</w:t>
              </w:r>
            </w:hyperlink>
          </w:p>
        </w:tc>
        <w:tc>
          <w:tcPr>
            <w:tcW w:w="77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BDA54C4" w14:textId="4CE6969D" w:rsidR="002A18AF" w:rsidRPr="007B19F5" w:rsidRDefault="003D7809" w:rsidP="00DC3303">
            <w:pPr>
              <w:spacing w:after="0" w:line="240" w:lineRule="auto"/>
              <w:jc w:val="center"/>
              <w:rPr>
                <w:rFonts w:ascii="Times New Roman" w:eastAsia="Times New Roman" w:hAnsi="Times New Roman" w:cs="Times New Roman"/>
                <w:color w:val="222222"/>
                <w:sz w:val="16"/>
                <w:szCs w:val="16"/>
                <w:lang w:eastAsia="es-CO"/>
              </w:rPr>
            </w:pPr>
            <w:hyperlink r:id="rId9" w:history="1">
              <w:r w:rsidR="000D60F1" w:rsidRPr="007B19F5">
                <w:rPr>
                  <w:rStyle w:val="Hipervnculo"/>
                  <w:rFonts w:ascii="Times New Roman" w:hAnsi="Times New Roman" w:cs="Times New Roman"/>
                  <w:sz w:val="16"/>
                  <w:szCs w:val="16"/>
                </w:rPr>
                <w:t>https://</w:t>
              </w:r>
              <w:proofErr w:type="spellStart"/>
              <w:r w:rsidR="000D60F1" w:rsidRPr="007B19F5">
                <w:rPr>
                  <w:rStyle w:val="Hipervnculo"/>
                  <w:rFonts w:ascii="Times New Roman" w:hAnsi="Times New Roman" w:cs="Times New Roman"/>
                  <w:sz w:val="16"/>
                  <w:szCs w:val="16"/>
                </w:rPr>
                <w:t>orcid.org</w:t>
              </w:r>
              <w:proofErr w:type="spellEnd"/>
              <w:r w:rsidR="000D60F1" w:rsidRPr="007B19F5">
                <w:rPr>
                  <w:rStyle w:val="Hipervnculo"/>
                  <w:rFonts w:ascii="Times New Roman" w:hAnsi="Times New Roman" w:cs="Times New Roman"/>
                  <w:sz w:val="16"/>
                  <w:szCs w:val="16"/>
                </w:rPr>
                <w:t>/0000-0002-4542-9164</w:t>
              </w:r>
            </w:hyperlink>
          </w:p>
        </w:tc>
        <w:tc>
          <w:tcPr>
            <w:tcW w:w="197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1F2B70D" w14:textId="2281C32B" w:rsidR="002A18AF" w:rsidRPr="007B19F5" w:rsidRDefault="003D7809" w:rsidP="00DC3303">
            <w:pPr>
              <w:spacing w:after="0" w:line="240" w:lineRule="auto"/>
              <w:jc w:val="center"/>
              <w:rPr>
                <w:rFonts w:ascii="Times New Roman" w:eastAsia="Times New Roman" w:hAnsi="Times New Roman" w:cs="Times New Roman"/>
                <w:color w:val="222222"/>
                <w:sz w:val="16"/>
                <w:szCs w:val="16"/>
                <w:lang w:eastAsia="es-CO"/>
              </w:rPr>
            </w:pPr>
            <w:hyperlink r:id="rId10" w:history="1">
              <w:r w:rsidR="000D60F1" w:rsidRPr="007B19F5">
                <w:rPr>
                  <w:rStyle w:val="Hipervnculo"/>
                  <w:rFonts w:ascii="Times New Roman" w:hAnsi="Times New Roman" w:cs="Times New Roman"/>
                  <w:sz w:val="16"/>
                  <w:szCs w:val="16"/>
                </w:rPr>
                <w:t>https://</w:t>
              </w:r>
              <w:proofErr w:type="spellStart"/>
              <w:r w:rsidR="000D60F1" w:rsidRPr="007B19F5">
                <w:rPr>
                  <w:rStyle w:val="Hipervnculo"/>
                  <w:rFonts w:ascii="Times New Roman" w:hAnsi="Times New Roman" w:cs="Times New Roman"/>
                  <w:sz w:val="16"/>
                  <w:szCs w:val="16"/>
                </w:rPr>
                <w:t>scholar.google.com</w:t>
              </w:r>
              <w:proofErr w:type="spellEnd"/>
              <w:r w:rsidR="000D60F1" w:rsidRPr="007B19F5">
                <w:rPr>
                  <w:rStyle w:val="Hipervnculo"/>
                  <w:rFonts w:ascii="Times New Roman" w:hAnsi="Times New Roman" w:cs="Times New Roman"/>
                  <w:sz w:val="16"/>
                  <w:szCs w:val="16"/>
                </w:rPr>
                <w:t>/</w:t>
              </w:r>
              <w:proofErr w:type="spellStart"/>
              <w:r w:rsidR="000D60F1" w:rsidRPr="007B19F5">
                <w:rPr>
                  <w:rStyle w:val="Hipervnculo"/>
                  <w:rFonts w:ascii="Times New Roman" w:hAnsi="Times New Roman" w:cs="Times New Roman"/>
                  <w:sz w:val="16"/>
                  <w:szCs w:val="16"/>
                </w:rPr>
                <w:t>citations?user</w:t>
              </w:r>
              <w:proofErr w:type="spellEnd"/>
              <w:r w:rsidR="000D60F1" w:rsidRPr="007B19F5">
                <w:rPr>
                  <w:rStyle w:val="Hipervnculo"/>
                  <w:rFonts w:ascii="Times New Roman" w:hAnsi="Times New Roman" w:cs="Times New Roman"/>
                  <w:sz w:val="16"/>
                  <w:szCs w:val="16"/>
                </w:rPr>
                <w:t>=</w:t>
              </w:r>
              <w:proofErr w:type="spellStart"/>
              <w:r w:rsidR="000D60F1" w:rsidRPr="007B19F5">
                <w:rPr>
                  <w:rStyle w:val="Hipervnculo"/>
                  <w:rFonts w:ascii="Times New Roman" w:hAnsi="Times New Roman" w:cs="Times New Roman"/>
                  <w:sz w:val="16"/>
                  <w:szCs w:val="16"/>
                </w:rPr>
                <w:t>epVynjUAAAAJ&amp;hl</w:t>
              </w:r>
              <w:proofErr w:type="spellEnd"/>
              <w:r w:rsidR="000D60F1" w:rsidRPr="007B19F5">
                <w:rPr>
                  <w:rStyle w:val="Hipervnculo"/>
                  <w:rFonts w:ascii="Times New Roman" w:hAnsi="Times New Roman" w:cs="Times New Roman"/>
                  <w:sz w:val="16"/>
                  <w:szCs w:val="16"/>
                </w:rPr>
                <w:t>=ja</w:t>
              </w:r>
            </w:hyperlink>
          </w:p>
        </w:tc>
      </w:tr>
      <w:tr w:rsidR="002A18AF" w:rsidRPr="007B19F5" w14:paraId="2A5B61F7" w14:textId="77777777" w:rsidTr="00956D5B">
        <w:trPr>
          <w:trHeight w:val="90"/>
        </w:trPr>
        <w:tc>
          <w:tcPr>
            <w:tcW w:w="1104"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6F300241" w14:textId="77777777" w:rsidR="002A18AF" w:rsidRPr="007B19F5" w:rsidRDefault="002A18AF" w:rsidP="00DC3303">
            <w:pPr>
              <w:spacing w:after="0" w:line="240" w:lineRule="auto"/>
              <w:jc w:val="center"/>
              <w:rPr>
                <w:rFonts w:ascii="Times New Roman" w:eastAsia="Times New Roman" w:hAnsi="Times New Roman" w:cs="Times New Roman"/>
                <w:b/>
                <w:bCs/>
                <w:color w:val="222222"/>
                <w:sz w:val="20"/>
                <w:szCs w:val="20"/>
                <w:lang w:eastAsia="es-CO"/>
              </w:rPr>
            </w:pPr>
            <w:r w:rsidRPr="007B19F5">
              <w:rPr>
                <w:rFonts w:ascii="Times New Roman" w:eastAsia="Times New Roman" w:hAnsi="Times New Roman" w:cs="Times New Roman"/>
                <w:b/>
                <w:bCs/>
                <w:color w:val="222222"/>
                <w:sz w:val="20"/>
                <w:szCs w:val="20"/>
                <w:lang w:eastAsia="es-CO"/>
              </w:rPr>
              <w:t>División</w:t>
            </w:r>
          </w:p>
        </w:tc>
        <w:tc>
          <w:tcPr>
            <w:tcW w:w="1154"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1FD37499" w14:textId="77777777" w:rsidR="002A18AF" w:rsidRPr="007B19F5" w:rsidRDefault="002A18AF" w:rsidP="00DC3303">
            <w:pPr>
              <w:spacing w:after="0" w:line="240" w:lineRule="auto"/>
              <w:jc w:val="center"/>
              <w:rPr>
                <w:rFonts w:ascii="Times New Roman" w:eastAsia="Times New Roman" w:hAnsi="Times New Roman" w:cs="Times New Roman"/>
                <w:b/>
                <w:bCs/>
                <w:color w:val="222222"/>
                <w:sz w:val="20"/>
                <w:szCs w:val="20"/>
                <w:lang w:eastAsia="es-CO"/>
              </w:rPr>
            </w:pPr>
            <w:r w:rsidRPr="007B19F5">
              <w:rPr>
                <w:rFonts w:ascii="Times New Roman" w:eastAsia="Times New Roman" w:hAnsi="Times New Roman" w:cs="Times New Roman"/>
                <w:b/>
                <w:bCs/>
                <w:color w:val="222222"/>
                <w:sz w:val="20"/>
                <w:szCs w:val="20"/>
                <w:lang w:eastAsia="es-CO"/>
              </w:rPr>
              <w:t>Facultad</w:t>
            </w:r>
          </w:p>
        </w:tc>
        <w:tc>
          <w:tcPr>
            <w:tcW w:w="77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0E2CC429" w14:textId="77777777" w:rsidR="002A18AF" w:rsidRPr="007B19F5" w:rsidRDefault="002A18AF" w:rsidP="00DC3303">
            <w:pPr>
              <w:spacing w:after="0" w:line="240" w:lineRule="auto"/>
              <w:jc w:val="center"/>
              <w:rPr>
                <w:rFonts w:ascii="Times New Roman" w:eastAsia="Times New Roman" w:hAnsi="Times New Roman" w:cs="Times New Roman"/>
                <w:b/>
                <w:bCs/>
                <w:color w:val="222222"/>
                <w:sz w:val="20"/>
                <w:szCs w:val="20"/>
                <w:lang w:eastAsia="es-CO"/>
              </w:rPr>
            </w:pPr>
            <w:r w:rsidRPr="007B19F5">
              <w:rPr>
                <w:rFonts w:ascii="Times New Roman" w:eastAsia="Times New Roman" w:hAnsi="Times New Roman" w:cs="Times New Roman"/>
                <w:b/>
                <w:bCs/>
                <w:color w:val="222222"/>
                <w:sz w:val="20"/>
                <w:szCs w:val="20"/>
                <w:lang w:eastAsia="es-CO"/>
              </w:rPr>
              <w:t>Programa</w:t>
            </w:r>
          </w:p>
        </w:tc>
        <w:tc>
          <w:tcPr>
            <w:tcW w:w="197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666E23AC" w14:textId="77777777" w:rsidR="002A18AF" w:rsidRPr="007B19F5" w:rsidRDefault="002A18AF" w:rsidP="00DC3303">
            <w:pPr>
              <w:spacing w:after="0" w:line="240" w:lineRule="auto"/>
              <w:jc w:val="center"/>
              <w:rPr>
                <w:rFonts w:ascii="Times New Roman" w:eastAsia="Times New Roman" w:hAnsi="Times New Roman" w:cs="Times New Roman"/>
                <w:b/>
                <w:bCs/>
                <w:color w:val="222222"/>
                <w:sz w:val="20"/>
                <w:szCs w:val="20"/>
                <w:lang w:eastAsia="es-CO"/>
              </w:rPr>
            </w:pPr>
            <w:r w:rsidRPr="007B19F5">
              <w:rPr>
                <w:rFonts w:ascii="Times New Roman" w:eastAsia="Times New Roman" w:hAnsi="Times New Roman" w:cs="Times New Roman"/>
                <w:b/>
                <w:bCs/>
                <w:color w:val="222222"/>
                <w:sz w:val="20"/>
                <w:szCs w:val="20"/>
                <w:lang w:eastAsia="es-CO"/>
              </w:rPr>
              <w:t>Grupo de investigación</w:t>
            </w:r>
          </w:p>
        </w:tc>
      </w:tr>
      <w:tr w:rsidR="002A18AF" w:rsidRPr="007B19F5" w14:paraId="3E359D4D" w14:textId="77777777" w:rsidTr="00956D5B">
        <w:trPr>
          <w:trHeight w:val="208"/>
        </w:trPr>
        <w:tc>
          <w:tcPr>
            <w:tcW w:w="1104"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ECA0A77" w14:textId="2324D327" w:rsidR="002A18AF" w:rsidRPr="007B19F5" w:rsidRDefault="00275A85" w:rsidP="00DC3303">
            <w:pPr>
              <w:spacing w:after="0" w:line="240" w:lineRule="auto"/>
              <w:jc w:val="center"/>
              <w:rPr>
                <w:rFonts w:ascii="Times New Roman" w:eastAsia="Times New Roman" w:hAnsi="Times New Roman" w:cs="Times New Roman"/>
                <w:color w:val="222222"/>
                <w:sz w:val="20"/>
                <w:szCs w:val="20"/>
                <w:lang w:eastAsia="es-CO"/>
              </w:rPr>
            </w:pPr>
            <w:r w:rsidRPr="007B19F5">
              <w:rPr>
                <w:rFonts w:ascii="Times New Roman" w:eastAsia="Times New Roman" w:hAnsi="Times New Roman" w:cs="Times New Roman"/>
                <w:color w:val="222222"/>
                <w:sz w:val="20"/>
                <w:szCs w:val="20"/>
                <w:lang w:eastAsia="es-CO"/>
              </w:rPr>
              <w:t>Ingenierías</w:t>
            </w:r>
          </w:p>
        </w:tc>
        <w:tc>
          <w:tcPr>
            <w:tcW w:w="115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8002083" w14:textId="56DA9ADC" w:rsidR="002A18AF" w:rsidRPr="007B19F5" w:rsidRDefault="00275A85" w:rsidP="00DC3303">
            <w:pPr>
              <w:spacing w:after="0" w:line="240" w:lineRule="auto"/>
              <w:jc w:val="center"/>
              <w:rPr>
                <w:rFonts w:ascii="Times New Roman" w:eastAsia="Times New Roman" w:hAnsi="Times New Roman" w:cs="Times New Roman"/>
                <w:color w:val="222222"/>
                <w:sz w:val="20"/>
                <w:szCs w:val="20"/>
                <w:lang w:eastAsia="es-CO"/>
              </w:rPr>
            </w:pPr>
            <w:r w:rsidRPr="007B19F5">
              <w:rPr>
                <w:rFonts w:ascii="Times New Roman" w:eastAsia="Times New Roman" w:hAnsi="Times New Roman" w:cs="Times New Roman"/>
                <w:color w:val="222222"/>
                <w:sz w:val="20"/>
                <w:szCs w:val="20"/>
                <w:lang w:eastAsia="es-CO"/>
              </w:rPr>
              <w:t>Ingeniería Industrial</w:t>
            </w:r>
          </w:p>
        </w:tc>
        <w:tc>
          <w:tcPr>
            <w:tcW w:w="77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7EC4504" w14:textId="4642865D" w:rsidR="002A18AF" w:rsidRPr="007B19F5" w:rsidRDefault="00275A85" w:rsidP="00DC3303">
            <w:pPr>
              <w:spacing w:after="0" w:line="240" w:lineRule="auto"/>
              <w:jc w:val="center"/>
              <w:rPr>
                <w:rFonts w:ascii="Times New Roman" w:eastAsia="Times New Roman" w:hAnsi="Times New Roman" w:cs="Times New Roman"/>
                <w:color w:val="222222"/>
                <w:sz w:val="20"/>
                <w:szCs w:val="20"/>
                <w:lang w:eastAsia="es-CO"/>
              </w:rPr>
            </w:pPr>
            <w:r w:rsidRPr="007B19F5">
              <w:rPr>
                <w:rFonts w:ascii="Times New Roman" w:eastAsia="Times New Roman" w:hAnsi="Times New Roman" w:cs="Times New Roman"/>
                <w:color w:val="222222"/>
                <w:sz w:val="20"/>
                <w:szCs w:val="20"/>
                <w:lang w:eastAsia="es-CO"/>
              </w:rPr>
              <w:t xml:space="preserve">Ingeniería Industrial </w:t>
            </w:r>
          </w:p>
        </w:tc>
        <w:tc>
          <w:tcPr>
            <w:tcW w:w="197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E207501" w14:textId="250AC5AB" w:rsidR="002A18AF" w:rsidRPr="007B19F5" w:rsidRDefault="00275A85" w:rsidP="00DC3303">
            <w:pPr>
              <w:spacing w:after="0" w:line="240" w:lineRule="auto"/>
              <w:jc w:val="center"/>
              <w:rPr>
                <w:rFonts w:ascii="Times New Roman" w:eastAsia="Times New Roman" w:hAnsi="Times New Roman" w:cs="Times New Roman"/>
                <w:b/>
                <w:bCs/>
                <w:color w:val="222222"/>
                <w:sz w:val="20"/>
                <w:szCs w:val="20"/>
                <w:lang w:eastAsia="es-CO"/>
              </w:rPr>
            </w:pPr>
            <w:r w:rsidRPr="007B19F5">
              <w:rPr>
                <w:rFonts w:ascii="Times New Roman" w:eastAsia="Times New Roman" w:hAnsi="Times New Roman" w:cs="Times New Roman"/>
                <w:color w:val="222222"/>
                <w:sz w:val="20"/>
                <w:szCs w:val="20"/>
                <w:lang w:eastAsia="es-CO"/>
              </w:rPr>
              <w:t>Grupo de Investigación en Procesos Organizacionales (GIPO)</w:t>
            </w:r>
          </w:p>
        </w:tc>
      </w:tr>
      <w:tr w:rsidR="00AC47BF" w:rsidRPr="007B19F5" w14:paraId="602C72CC" w14:textId="77777777" w:rsidTr="00956D5B">
        <w:trPr>
          <w:trHeight w:val="50"/>
        </w:trPr>
        <w:tc>
          <w:tcPr>
            <w:tcW w:w="1104"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29E06937" w14:textId="77777777" w:rsidR="00AC47BF" w:rsidRPr="007B19F5" w:rsidRDefault="00AC47BF" w:rsidP="00DC3303">
            <w:pPr>
              <w:spacing w:after="0" w:line="240" w:lineRule="auto"/>
              <w:jc w:val="center"/>
              <w:rPr>
                <w:rFonts w:ascii="Times New Roman" w:eastAsia="Times New Roman" w:hAnsi="Times New Roman" w:cs="Times New Roman"/>
                <w:b/>
                <w:bCs/>
                <w:color w:val="222222"/>
                <w:sz w:val="20"/>
                <w:szCs w:val="20"/>
                <w:lang w:eastAsia="es-CO"/>
              </w:rPr>
            </w:pPr>
            <w:r w:rsidRPr="007B19F5">
              <w:rPr>
                <w:rFonts w:ascii="Times New Roman" w:eastAsia="Times New Roman" w:hAnsi="Times New Roman" w:cs="Times New Roman"/>
                <w:b/>
                <w:bCs/>
                <w:color w:val="222222"/>
                <w:sz w:val="20"/>
                <w:szCs w:val="20"/>
                <w:lang w:eastAsia="es-CO"/>
              </w:rPr>
              <w:t xml:space="preserve">Nombre del </w:t>
            </w:r>
            <w:proofErr w:type="spellStart"/>
            <w:proofErr w:type="gramStart"/>
            <w:r w:rsidRPr="007B19F5">
              <w:rPr>
                <w:rFonts w:ascii="Times New Roman" w:eastAsia="Times New Roman" w:hAnsi="Times New Roman" w:cs="Times New Roman"/>
                <w:b/>
                <w:bCs/>
                <w:color w:val="222222"/>
                <w:sz w:val="20"/>
                <w:szCs w:val="20"/>
                <w:lang w:eastAsia="es-CO"/>
              </w:rPr>
              <w:t>Co-investigador</w:t>
            </w:r>
            <w:proofErr w:type="spellEnd"/>
            <w:proofErr w:type="gramEnd"/>
            <w:r w:rsidRPr="007B19F5">
              <w:rPr>
                <w:rFonts w:ascii="Times New Roman" w:eastAsia="Times New Roman" w:hAnsi="Times New Roman" w:cs="Times New Roman"/>
                <w:b/>
                <w:bCs/>
                <w:color w:val="222222"/>
                <w:sz w:val="20"/>
                <w:szCs w:val="20"/>
                <w:lang w:eastAsia="es-CO"/>
              </w:rPr>
              <w:t xml:space="preserve"> </w:t>
            </w:r>
          </w:p>
        </w:tc>
        <w:tc>
          <w:tcPr>
            <w:tcW w:w="1154"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21313F72" w14:textId="77777777" w:rsidR="00AC47BF" w:rsidRPr="007B19F5" w:rsidRDefault="00AC47BF" w:rsidP="00DC3303">
            <w:pPr>
              <w:spacing w:after="0" w:line="240" w:lineRule="auto"/>
              <w:jc w:val="center"/>
              <w:rPr>
                <w:rFonts w:ascii="Times New Roman" w:eastAsia="Times New Roman" w:hAnsi="Times New Roman" w:cs="Times New Roman"/>
                <w:b/>
                <w:bCs/>
                <w:color w:val="222222"/>
                <w:sz w:val="20"/>
                <w:szCs w:val="20"/>
                <w:lang w:eastAsia="es-CO"/>
              </w:rPr>
            </w:pPr>
            <w:r w:rsidRPr="007B19F5">
              <w:rPr>
                <w:rFonts w:ascii="Times New Roman" w:eastAsia="Times New Roman" w:hAnsi="Times New Roman" w:cs="Times New Roman"/>
                <w:b/>
                <w:bCs/>
                <w:color w:val="222222"/>
                <w:sz w:val="20"/>
                <w:szCs w:val="20"/>
                <w:lang w:eastAsia="es-CO"/>
              </w:rPr>
              <w:t xml:space="preserve">Enlace </w:t>
            </w:r>
            <w:proofErr w:type="spellStart"/>
            <w:r w:rsidRPr="007B19F5">
              <w:rPr>
                <w:rFonts w:ascii="Times New Roman" w:eastAsia="Times New Roman" w:hAnsi="Times New Roman" w:cs="Times New Roman"/>
                <w:b/>
                <w:bCs/>
                <w:color w:val="222222"/>
                <w:sz w:val="20"/>
                <w:szCs w:val="20"/>
                <w:lang w:eastAsia="es-CO"/>
              </w:rPr>
              <w:t>CvLAC</w:t>
            </w:r>
            <w:proofErr w:type="spellEnd"/>
          </w:p>
        </w:tc>
        <w:tc>
          <w:tcPr>
            <w:tcW w:w="77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795BB16E" w14:textId="77777777" w:rsidR="00AC47BF" w:rsidRPr="007B19F5" w:rsidRDefault="00AC47BF" w:rsidP="00DC3303">
            <w:pPr>
              <w:spacing w:after="0" w:line="240" w:lineRule="auto"/>
              <w:jc w:val="center"/>
              <w:rPr>
                <w:rFonts w:ascii="Times New Roman" w:eastAsia="Times New Roman" w:hAnsi="Times New Roman" w:cs="Times New Roman"/>
                <w:b/>
                <w:bCs/>
                <w:color w:val="222222"/>
                <w:sz w:val="20"/>
                <w:szCs w:val="20"/>
                <w:lang w:eastAsia="es-CO"/>
              </w:rPr>
            </w:pPr>
            <w:r w:rsidRPr="007B19F5">
              <w:rPr>
                <w:rFonts w:ascii="Times New Roman" w:eastAsia="Times New Roman" w:hAnsi="Times New Roman" w:cs="Times New Roman"/>
                <w:b/>
                <w:bCs/>
                <w:color w:val="222222"/>
                <w:sz w:val="20"/>
                <w:szCs w:val="20"/>
                <w:lang w:eastAsia="es-CO"/>
              </w:rPr>
              <w:t xml:space="preserve">Enlace </w:t>
            </w:r>
            <w:proofErr w:type="spellStart"/>
            <w:r w:rsidRPr="007B19F5">
              <w:rPr>
                <w:rFonts w:ascii="Times New Roman" w:eastAsia="Times New Roman" w:hAnsi="Times New Roman" w:cs="Times New Roman"/>
                <w:b/>
                <w:bCs/>
                <w:color w:val="222222"/>
                <w:sz w:val="20"/>
                <w:szCs w:val="20"/>
                <w:lang w:eastAsia="es-CO"/>
              </w:rPr>
              <w:t>ORCID</w:t>
            </w:r>
            <w:proofErr w:type="spellEnd"/>
          </w:p>
        </w:tc>
        <w:tc>
          <w:tcPr>
            <w:tcW w:w="197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DB2D1EE" w14:textId="77777777" w:rsidR="00AC47BF" w:rsidRPr="007B19F5" w:rsidRDefault="00AC47BF" w:rsidP="00DC3303">
            <w:pPr>
              <w:spacing w:after="0" w:line="240" w:lineRule="auto"/>
              <w:jc w:val="center"/>
              <w:rPr>
                <w:rFonts w:ascii="Times New Roman" w:eastAsia="Times New Roman" w:hAnsi="Times New Roman" w:cs="Times New Roman"/>
                <w:b/>
                <w:bCs/>
                <w:color w:val="222222"/>
                <w:sz w:val="20"/>
                <w:szCs w:val="20"/>
                <w:lang w:eastAsia="es-CO"/>
              </w:rPr>
            </w:pPr>
            <w:r w:rsidRPr="007B19F5">
              <w:rPr>
                <w:rFonts w:ascii="Times New Roman" w:eastAsia="Times New Roman" w:hAnsi="Times New Roman" w:cs="Times New Roman"/>
                <w:b/>
                <w:bCs/>
                <w:color w:val="222222"/>
                <w:sz w:val="20"/>
                <w:szCs w:val="20"/>
                <w:lang w:eastAsia="es-CO"/>
              </w:rPr>
              <w:t>Enlace Google Académico</w:t>
            </w:r>
          </w:p>
        </w:tc>
      </w:tr>
      <w:tr w:rsidR="00AC47BF" w:rsidRPr="007B19F5" w14:paraId="41089F6B" w14:textId="77777777" w:rsidTr="00956D5B">
        <w:trPr>
          <w:trHeight w:val="536"/>
        </w:trPr>
        <w:tc>
          <w:tcPr>
            <w:tcW w:w="1104"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43CE60F" w14:textId="3E2574CB" w:rsidR="00AC47BF" w:rsidRPr="007B19F5" w:rsidRDefault="00275A85" w:rsidP="00DC3303">
            <w:pPr>
              <w:spacing w:after="0" w:line="240" w:lineRule="auto"/>
              <w:rPr>
                <w:rFonts w:ascii="Times New Roman" w:eastAsia="Times New Roman" w:hAnsi="Times New Roman" w:cs="Times New Roman"/>
                <w:color w:val="222222"/>
                <w:sz w:val="20"/>
                <w:szCs w:val="20"/>
                <w:lang w:eastAsia="es-CO"/>
              </w:rPr>
            </w:pPr>
            <w:r w:rsidRPr="007B19F5">
              <w:rPr>
                <w:rFonts w:ascii="Times New Roman" w:eastAsia="Times New Roman" w:hAnsi="Times New Roman" w:cs="Times New Roman"/>
                <w:color w:val="222222"/>
                <w:sz w:val="20"/>
                <w:szCs w:val="20"/>
                <w:lang w:eastAsia="es-CO"/>
              </w:rPr>
              <w:t>Oscar Mauricio Gelves Alarcón</w:t>
            </w:r>
          </w:p>
        </w:tc>
        <w:tc>
          <w:tcPr>
            <w:tcW w:w="115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F52A125" w14:textId="17EB09F1" w:rsidR="00AC47BF" w:rsidRPr="007B19F5" w:rsidRDefault="003D7809" w:rsidP="00DC3303">
            <w:pPr>
              <w:spacing w:after="0" w:line="240" w:lineRule="auto"/>
              <w:jc w:val="center"/>
              <w:rPr>
                <w:rFonts w:ascii="Times New Roman" w:eastAsia="Times New Roman" w:hAnsi="Times New Roman" w:cs="Times New Roman"/>
                <w:b/>
                <w:bCs/>
                <w:color w:val="222222"/>
                <w:sz w:val="16"/>
                <w:szCs w:val="16"/>
                <w:lang w:eastAsia="es-CO"/>
              </w:rPr>
            </w:pPr>
            <w:hyperlink r:id="rId11" w:history="1">
              <w:r w:rsidR="007A7BE9" w:rsidRPr="007B19F5">
                <w:rPr>
                  <w:rStyle w:val="Hipervnculo"/>
                  <w:rFonts w:ascii="Times New Roman" w:hAnsi="Times New Roman" w:cs="Times New Roman"/>
                  <w:sz w:val="16"/>
                  <w:szCs w:val="16"/>
                </w:rPr>
                <w:t>https://scienti.colciencias.gov.co/cvlac/visualizador/generarCurriculoCv.do?cod_rh=0001646578</w:t>
              </w:r>
            </w:hyperlink>
          </w:p>
        </w:tc>
        <w:tc>
          <w:tcPr>
            <w:tcW w:w="77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FFCDE29" w14:textId="451BFEB5" w:rsidR="00AC47BF" w:rsidRPr="007B19F5" w:rsidRDefault="003D7809" w:rsidP="00DC3303">
            <w:pPr>
              <w:spacing w:after="0" w:line="240" w:lineRule="auto"/>
              <w:jc w:val="center"/>
              <w:rPr>
                <w:rFonts w:ascii="Times New Roman" w:eastAsia="Times New Roman" w:hAnsi="Times New Roman" w:cs="Times New Roman"/>
                <w:b/>
                <w:bCs/>
                <w:color w:val="222222"/>
                <w:sz w:val="16"/>
                <w:szCs w:val="16"/>
                <w:lang w:eastAsia="es-CO"/>
              </w:rPr>
            </w:pPr>
            <w:hyperlink r:id="rId12" w:tgtFrame="_blank" w:history="1">
              <w:r w:rsidR="004B6C4E" w:rsidRPr="007B19F5">
                <w:rPr>
                  <w:rStyle w:val="Hipervnculo"/>
                  <w:rFonts w:ascii="Times New Roman" w:hAnsi="Times New Roman" w:cs="Times New Roman"/>
                  <w:color w:val="1155CC"/>
                  <w:sz w:val="16"/>
                  <w:szCs w:val="16"/>
                  <w:shd w:val="clear" w:color="auto" w:fill="FFFFFF"/>
                </w:rPr>
                <w:t>https://</w:t>
              </w:r>
              <w:proofErr w:type="spellStart"/>
              <w:r w:rsidR="004B6C4E" w:rsidRPr="007B19F5">
                <w:rPr>
                  <w:rStyle w:val="Hipervnculo"/>
                  <w:rFonts w:ascii="Times New Roman" w:hAnsi="Times New Roman" w:cs="Times New Roman"/>
                  <w:color w:val="1155CC"/>
                  <w:sz w:val="16"/>
                  <w:szCs w:val="16"/>
                  <w:shd w:val="clear" w:color="auto" w:fill="FFFFFF"/>
                </w:rPr>
                <w:t>orcid.org</w:t>
              </w:r>
              <w:proofErr w:type="spellEnd"/>
              <w:r w:rsidR="004B6C4E" w:rsidRPr="007B19F5">
                <w:rPr>
                  <w:rStyle w:val="Hipervnculo"/>
                  <w:rFonts w:ascii="Times New Roman" w:hAnsi="Times New Roman" w:cs="Times New Roman"/>
                  <w:color w:val="1155CC"/>
                  <w:sz w:val="16"/>
                  <w:szCs w:val="16"/>
                  <w:shd w:val="clear" w:color="auto" w:fill="FFFFFF"/>
                </w:rPr>
                <w:t>/0000-0003-0557-775X</w:t>
              </w:r>
            </w:hyperlink>
          </w:p>
        </w:tc>
        <w:tc>
          <w:tcPr>
            <w:tcW w:w="197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2E39CF2" w14:textId="1FE4560A" w:rsidR="00AC47BF" w:rsidRPr="007B19F5" w:rsidRDefault="003D7809" w:rsidP="00DC3303">
            <w:pPr>
              <w:spacing w:after="0" w:line="240" w:lineRule="auto"/>
              <w:jc w:val="center"/>
              <w:rPr>
                <w:rFonts w:ascii="Times New Roman" w:eastAsia="Times New Roman" w:hAnsi="Times New Roman" w:cs="Times New Roman"/>
                <w:b/>
                <w:bCs/>
                <w:color w:val="222222"/>
                <w:sz w:val="16"/>
                <w:szCs w:val="16"/>
                <w:lang w:eastAsia="es-CO"/>
              </w:rPr>
            </w:pPr>
            <w:hyperlink r:id="rId13" w:history="1">
              <w:r w:rsidR="001B280A" w:rsidRPr="007B19F5">
                <w:rPr>
                  <w:rStyle w:val="Hipervnculo"/>
                  <w:rFonts w:ascii="Times New Roman" w:hAnsi="Times New Roman" w:cs="Times New Roman"/>
                  <w:sz w:val="16"/>
                  <w:szCs w:val="16"/>
                </w:rPr>
                <w:t>https://scholar.google.com/citations?hl=es&amp;user=hb2wxI0AAAAJ&amp;scilu</w:t>
              </w:r>
            </w:hyperlink>
          </w:p>
        </w:tc>
      </w:tr>
      <w:tr w:rsidR="00EF4AA8" w:rsidRPr="007B19F5" w14:paraId="236D476A" w14:textId="77777777" w:rsidTr="00956D5B">
        <w:trPr>
          <w:trHeight w:val="90"/>
        </w:trPr>
        <w:tc>
          <w:tcPr>
            <w:tcW w:w="1104"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83B6091" w14:textId="77777777" w:rsidR="00EF4AA8" w:rsidRPr="007B19F5" w:rsidRDefault="00EF4AA8" w:rsidP="00DC3303">
            <w:pPr>
              <w:spacing w:after="0" w:line="240" w:lineRule="auto"/>
              <w:jc w:val="center"/>
              <w:rPr>
                <w:rFonts w:ascii="Times New Roman" w:eastAsia="Times New Roman" w:hAnsi="Times New Roman" w:cs="Times New Roman"/>
                <w:b/>
                <w:bCs/>
                <w:color w:val="222222"/>
                <w:sz w:val="20"/>
                <w:szCs w:val="20"/>
                <w:lang w:eastAsia="es-CO"/>
              </w:rPr>
            </w:pPr>
            <w:r w:rsidRPr="007B19F5">
              <w:rPr>
                <w:rFonts w:ascii="Times New Roman" w:eastAsia="Times New Roman" w:hAnsi="Times New Roman" w:cs="Times New Roman"/>
                <w:b/>
                <w:bCs/>
                <w:color w:val="222222"/>
                <w:sz w:val="20"/>
                <w:szCs w:val="20"/>
                <w:lang w:eastAsia="es-CO"/>
              </w:rPr>
              <w:t>División</w:t>
            </w:r>
          </w:p>
        </w:tc>
        <w:tc>
          <w:tcPr>
            <w:tcW w:w="1154"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28F46AA0" w14:textId="77777777" w:rsidR="00EF4AA8" w:rsidRPr="007B19F5" w:rsidRDefault="00EF4AA8" w:rsidP="00DC3303">
            <w:pPr>
              <w:spacing w:after="0" w:line="240" w:lineRule="auto"/>
              <w:jc w:val="center"/>
              <w:rPr>
                <w:rFonts w:ascii="Times New Roman" w:eastAsia="Times New Roman" w:hAnsi="Times New Roman" w:cs="Times New Roman"/>
                <w:b/>
                <w:bCs/>
                <w:color w:val="222222"/>
                <w:sz w:val="20"/>
                <w:szCs w:val="20"/>
                <w:lang w:eastAsia="es-CO"/>
              </w:rPr>
            </w:pPr>
            <w:r w:rsidRPr="007B19F5">
              <w:rPr>
                <w:rFonts w:ascii="Times New Roman" w:eastAsia="Times New Roman" w:hAnsi="Times New Roman" w:cs="Times New Roman"/>
                <w:b/>
                <w:bCs/>
                <w:color w:val="222222"/>
                <w:sz w:val="20"/>
                <w:szCs w:val="20"/>
                <w:lang w:eastAsia="es-CO"/>
              </w:rPr>
              <w:t>Facultad</w:t>
            </w:r>
          </w:p>
        </w:tc>
        <w:tc>
          <w:tcPr>
            <w:tcW w:w="77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3AB4EB2" w14:textId="77777777" w:rsidR="00EF4AA8" w:rsidRPr="007B19F5" w:rsidRDefault="00EF4AA8" w:rsidP="00DC3303">
            <w:pPr>
              <w:spacing w:after="0" w:line="240" w:lineRule="auto"/>
              <w:jc w:val="center"/>
              <w:rPr>
                <w:rFonts w:ascii="Times New Roman" w:eastAsia="Times New Roman" w:hAnsi="Times New Roman" w:cs="Times New Roman"/>
                <w:b/>
                <w:bCs/>
                <w:color w:val="222222"/>
                <w:sz w:val="20"/>
                <w:szCs w:val="20"/>
                <w:lang w:eastAsia="es-CO"/>
              </w:rPr>
            </w:pPr>
            <w:r w:rsidRPr="007B19F5">
              <w:rPr>
                <w:rFonts w:ascii="Times New Roman" w:eastAsia="Times New Roman" w:hAnsi="Times New Roman" w:cs="Times New Roman"/>
                <w:b/>
                <w:bCs/>
                <w:color w:val="222222"/>
                <w:sz w:val="20"/>
                <w:szCs w:val="20"/>
                <w:lang w:eastAsia="es-CO"/>
              </w:rPr>
              <w:t>Programa</w:t>
            </w:r>
          </w:p>
        </w:tc>
        <w:tc>
          <w:tcPr>
            <w:tcW w:w="197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1DF6E2F3" w14:textId="77777777" w:rsidR="00EF4AA8" w:rsidRPr="007B19F5" w:rsidRDefault="00EF4AA8" w:rsidP="00DC3303">
            <w:pPr>
              <w:spacing w:after="0" w:line="240" w:lineRule="auto"/>
              <w:jc w:val="center"/>
              <w:rPr>
                <w:rFonts w:ascii="Times New Roman" w:eastAsia="Times New Roman" w:hAnsi="Times New Roman" w:cs="Times New Roman"/>
                <w:b/>
                <w:bCs/>
                <w:color w:val="222222"/>
                <w:sz w:val="20"/>
                <w:szCs w:val="20"/>
                <w:lang w:eastAsia="es-CO"/>
              </w:rPr>
            </w:pPr>
            <w:r w:rsidRPr="007B19F5">
              <w:rPr>
                <w:rFonts w:ascii="Times New Roman" w:eastAsia="Times New Roman" w:hAnsi="Times New Roman" w:cs="Times New Roman"/>
                <w:b/>
                <w:bCs/>
                <w:color w:val="222222"/>
                <w:sz w:val="20"/>
                <w:szCs w:val="20"/>
                <w:lang w:eastAsia="es-CO"/>
              </w:rPr>
              <w:t>Grupo de investigación</w:t>
            </w:r>
          </w:p>
        </w:tc>
      </w:tr>
      <w:tr w:rsidR="00EF4AA8" w:rsidRPr="007B19F5" w14:paraId="6014EE20" w14:textId="77777777" w:rsidTr="00956D5B">
        <w:trPr>
          <w:trHeight w:val="250"/>
        </w:trPr>
        <w:tc>
          <w:tcPr>
            <w:tcW w:w="1104"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2597DC2" w14:textId="77777777" w:rsidR="00EF4AA8" w:rsidRPr="007B19F5" w:rsidRDefault="00EF4AA8" w:rsidP="00DC3303">
            <w:pPr>
              <w:spacing w:after="0" w:line="240" w:lineRule="auto"/>
              <w:jc w:val="center"/>
              <w:rPr>
                <w:rFonts w:ascii="Times New Roman" w:eastAsia="Times New Roman" w:hAnsi="Times New Roman" w:cs="Times New Roman"/>
                <w:color w:val="222222"/>
                <w:sz w:val="20"/>
                <w:szCs w:val="20"/>
                <w:lang w:eastAsia="es-CO"/>
              </w:rPr>
            </w:pPr>
            <w:r w:rsidRPr="007B19F5">
              <w:rPr>
                <w:rFonts w:ascii="Times New Roman" w:eastAsia="Times New Roman" w:hAnsi="Times New Roman" w:cs="Times New Roman"/>
                <w:color w:val="222222"/>
                <w:sz w:val="20"/>
                <w:szCs w:val="20"/>
                <w:lang w:eastAsia="es-CO"/>
              </w:rPr>
              <w:t>Ingenierías</w:t>
            </w:r>
          </w:p>
        </w:tc>
        <w:tc>
          <w:tcPr>
            <w:tcW w:w="115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E3A438F" w14:textId="77777777" w:rsidR="00EF4AA8" w:rsidRPr="007B19F5" w:rsidRDefault="00EF4AA8" w:rsidP="00DC3303">
            <w:pPr>
              <w:spacing w:after="0" w:line="240" w:lineRule="auto"/>
              <w:jc w:val="center"/>
              <w:rPr>
                <w:rFonts w:ascii="Times New Roman" w:eastAsia="Times New Roman" w:hAnsi="Times New Roman" w:cs="Times New Roman"/>
                <w:color w:val="222222"/>
                <w:sz w:val="20"/>
                <w:szCs w:val="20"/>
                <w:lang w:eastAsia="es-CO"/>
              </w:rPr>
            </w:pPr>
            <w:r w:rsidRPr="007B19F5">
              <w:rPr>
                <w:rFonts w:ascii="Times New Roman" w:eastAsia="Times New Roman" w:hAnsi="Times New Roman" w:cs="Times New Roman"/>
                <w:color w:val="222222"/>
                <w:sz w:val="20"/>
                <w:szCs w:val="20"/>
                <w:lang w:eastAsia="es-CO"/>
              </w:rPr>
              <w:t>Ingeniería Industrial</w:t>
            </w:r>
          </w:p>
        </w:tc>
        <w:tc>
          <w:tcPr>
            <w:tcW w:w="77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C3E94C0" w14:textId="77777777" w:rsidR="00EF4AA8" w:rsidRPr="007B19F5" w:rsidRDefault="00EF4AA8" w:rsidP="00DC3303">
            <w:pPr>
              <w:spacing w:after="0" w:line="240" w:lineRule="auto"/>
              <w:jc w:val="center"/>
              <w:rPr>
                <w:rFonts w:ascii="Times New Roman" w:eastAsia="Times New Roman" w:hAnsi="Times New Roman" w:cs="Times New Roman"/>
                <w:color w:val="222222"/>
                <w:sz w:val="20"/>
                <w:szCs w:val="20"/>
                <w:lang w:eastAsia="es-CO"/>
              </w:rPr>
            </w:pPr>
            <w:r w:rsidRPr="007B19F5">
              <w:rPr>
                <w:rFonts w:ascii="Times New Roman" w:eastAsia="Times New Roman" w:hAnsi="Times New Roman" w:cs="Times New Roman"/>
                <w:color w:val="222222"/>
                <w:sz w:val="20"/>
                <w:szCs w:val="20"/>
                <w:lang w:eastAsia="es-CO"/>
              </w:rPr>
              <w:t xml:space="preserve">Ingeniería Industrial </w:t>
            </w:r>
          </w:p>
        </w:tc>
        <w:tc>
          <w:tcPr>
            <w:tcW w:w="197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7DD4E62" w14:textId="77777777" w:rsidR="00EF4AA8" w:rsidRPr="007B19F5" w:rsidRDefault="00EF4AA8" w:rsidP="00DC3303">
            <w:pPr>
              <w:spacing w:after="0" w:line="240" w:lineRule="auto"/>
              <w:jc w:val="center"/>
              <w:rPr>
                <w:rFonts w:ascii="Times New Roman" w:eastAsia="Times New Roman" w:hAnsi="Times New Roman" w:cs="Times New Roman"/>
                <w:b/>
                <w:bCs/>
                <w:color w:val="222222"/>
                <w:sz w:val="20"/>
                <w:szCs w:val="20"/>
                <w:lang w:eastAsia="es-CO"/>
              </w:rPr>
            </w:pPr>
            <w:r w:rsidRPr="007B19F5">
              <w:rPr>
                <w:rFonts w:ascii="Times New Roman" w:eastAsia="Times New Roman" w:hAnsi="Times New Roman" w:cs="Times New Roman"/>
                <w:color w:val="222222"/>
                <w:sz w:val="20"/>
                <w:szCs w:val="20"/>
                <w:lang w:eastAsia="es-CO"/>
              </w:rPr>
              <w:t>Grupo de Investigación en Procesos Organizacionales (GIPO)</w:t>
            </w:r>
          </w:p>
        </w:tc>
      </w:tr>
      <w:tr w:rsidR="00EF4AA8" w:rsidRPr="007B19F5" w14:paraId="04084054" w14:textId="77777777" w:rsidTr="00956D5B">
        <w:trPr>
          <w:trHeight w:val="60"/>
        </w:trPr>
        <w:tc>
          <w:tcPr>
            <w:tcW w:w="1104"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624F722" w14:textId="77777777" w:rsidR="00EF4AA8" w:rsidRPr="007B19F5" w:rsidRDefault="00EF4AA8" w:rsidP="00DC3303">
            <w:pPr>
              <w:spacing w:after="0" w:line="240" w:lineRule="auto"/>
              <w:jc w:val="center"/>
              <w:rPr>
                <w:rFonts w:ascii="Times New Roman" w:eastAsia="Times New Roman" w:hAnsi="Times New Roman" w:cs="Times New Roman"/>
                <w:b/>
                <w:bCs/>
                <w:color w:val="222222"/>
                <w:sz w:val="20"/>
                <w:szCs w:val="20"/>
                <w:lang w:eastAsia="es-CO"/>
              </w:rPr>
            </w:pPr>
            <w:r w:rsidRPr="007B19F5">
              <w:rPr>
                <w:rFonts w:ascii="Times New Roman" w:eastAsia="Times New Roman" w:hAnsi="Times New Roman" w:cs="Times New Roman"/>
                <w:b/>
                <w:bCs/>
                <w:color w:val="222222"/>
                <w:sz w:val="20"/>
                <w:szCs w:val="20"/>
                <w:lang w:eastAsia="es-CO"/>
              </w:rPr>
              <w:t xml:space="preserve">Nombre del </w:t>
            </w:r>
            <w:proofErr w:type="spellStart"/>
            <w:proofErr w:type="gramStart"/>
            <w:r w:rsidRPr="007B19F5">
              <w:rPr>
                <w:rFonts w:ascii="Times New Roman" w:eastAsia="Times New Roman" w:hAnsi="Times New Roman" w:cs="Times New Roman"/>
                <w:b/>
                <w:bCs/>
                <w:color w:val="222222"/>
                <w:sz w:val="20"/>
                <w:szCs w:val="20"/>
                <w:lang w:eastAsia="es-CO"/>
              </w:rPr>
              <w:t>Co-investigador</w:t>
            </w:r>
            <w:proofErr w:type="spellEnd"/>
            <w:proofErr w:type="gramEnd"/>
            <w:r w:rsidRPr="007B19F5">
              <w:rPr>
                <w:rFonts w:ascii="Times New Roman" w:eastAsia="Times New Roman" w:hAnsi="Times New Roman" w:cs="Times New Roman"/>
                <w:b/>
                <w:bCs/>
                <w:color w:val="222222"/>
                <w:sz w:val="20"/>
                <w:szCs w:val="20"/>
                <w:lang w:eastAsia="es-CO"/>
              </w:rPr>
              <w:t xml:space="preserve"> </w:t>
            </w:r>
          </w:p>
        </w:tc>
        <w:tc>
          <w:tcPr>
            <w:tcW w:w="1154"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1329B716" w14:textId="77777777" w:rsidR="00EF4AA8" w:rsidRPr="007B19F5" w:rsidRDefault="00EF4AA8" w:rsidP="00DC3303">
            <w:pPr>
              <w:spacing w:after="0" w:line="240" w:lineRule="auto"/>
              <w:jc w:val="center"/>
              <w:rPr>
                <w:rFonts w:ascii="Times New Roman" w:eastAsia="Times New Roman" w:hAnsi="Times New Roman" w:cs="Times New Roman"/>
                <w:b/>
                <w:bCs/>
                <w:color w:val="222222"/>
                <w:sz w:val="20"/>
                <w:szCs w:val="20"/>
                <w:lang w:eastAsia="es-CO"/>
              </w:rPr>
            </w:pPr>
            <w:r w:rsidRPr="007B19F5">
              <w:rPr>
                <w:rFonts w:ascii="Times New Roman" w:eastAsia="Times New Roman" w:hAnsi="Times New Roman" w:cs="Times New Roman"/>
                <w:b/>
                <w:bCs/>
                <w:color w:val="222222"/>
                <w:sz w:val="20"/>
                <w:szCs w:val="20"/>
                <w:lang w:eastAsia="es-CO"/>
              </w:rPr>
              <w:t xml:space="preserve">Enlace </w:t>
            </w:r>
            <w:proofErr w:type="spellStart"/>
            <w:r w:rsidRPr="007B19F5">
              <w:rPr>
                <w:rFonts w:ascii="Times New Roman" w:eastAsia="Times New Roman" w:hAnsi="Times New Roman" w:cs="Times New Roman"/>
                <w:b/>
                <w:bCs/>
                <w:color w:val="222222"/>
                <w:sz w:val="20"/>
                <w:szCs w:val="20"/>
                <w:lang w:eastAsia="es-CO"/>
              </w:rPr>
              <w:t>CvLAC</w:t>
            </w:r>
            <w:proofErr w:type="spellEnd"/>
          </w:p>
        </w:tc>
        <w:tc>
          <w:tcPr>
            <w:tcW w:w="77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2617167" w14:textId="77777777" w:rsidR="00EF4AA8" w:rsidRPr="007B19F5" w:rsidRDefault="00EF4AA8" w:rsidP="00DC3303">
            <w:pPr>
              <w:spacing w:after="0" w:line="240" w:lineRule="auto"/>
              <w:jc w:val="center"/>
              <w:rPr>
                <w:rFonts w:ascii="Times New Roman" w:eastAsia="Times New Roman" w:hAnsi="Times New Roman" w:cs="Times New Roman"/>
                <w:b/>
                <w:bCs/>
                <w:color w:val="222222"/>
                <w:sz w:val="20"/>
                <w:szCs w:val="20"/>
                <w:lang w:eastAsia="es-CO"/>
              </w:rPr>
            </w:pPr>
            <w:r w:rsidRPr="007B19F5">
              <w:rPr>
                <w:rFonts w:ascii="Times New Roman" w:eastAsia="Times New Roman" w:hAnsi="Times New Roman" w:cs="Times New Roman"/>
                <w:b/>
                <w:bCs/>
                <w:color w:val="222222"/>
                <w:sz w:val="20"/>
                <w:szCs w:val="20"/>
                <w:lang w:eastAsia="es-CO"/>
              </w:rPr>
              <w:t xml:space="preserve">Enlace </w:t>
            </w:r>
            <w:proofErr w:type="spellStart"/>
            <w:r w:rsidRPr="007B19F5">
              <w:rPr>
                <w:rFonts w:ascii="Times New Roman" w:eastAsia="Times New Roman" w:hAnsi="Times New Roman" w:cs="Times New Roman"/>
                <w:b/>
                <w:bCs/>
                <w:color w:val="222222"/>
                <w:sz w:val="20"/>
                <w:szCs w:val="20"/>
                <w:lang w:eastAsia="es-CO"/>
              </w:rPr>
              <w:t>ORCID</w:t>
            </w:r>
            <w:proofErr w:type="spellEnd"/>
          </w:p>
        </w:tc>
        <w:tc>
          <w:tcPr>
            <w:tcW w:w="197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2F484EEA" w14:textId="77777777" w:rsidR="00EF4AA8" w:rsidRPr="007B19F5" w:rsidRDefault="00EF4AA8" w:rsidP="00DC3303">
            <w:pPr>
              <w:spacing w:after="0" w:line="240" w:lineRule="auto"/>
              <w:jc w:val="center"/>
              <w:rPr>
                <w:rFonts w:ascii="Times New Roman" w:eastAsia="Times New Roman" w:hAnsi="Times New Roman" w:cs="Times New Roman"/>
                <w:b/>
                <w:bCs/>
                <w:color w:val="222222"/>
                <w:sz w:val="20"/>
                <w:szCs w:val="20"/>
                <w:lang w:eastAsia="es-CO"/>
              </w:rPr>
            </w:pPr>
            <w:r w:rsidRPr="007B19F5">
              <w:rPr>
                <w:rFonts w:ascii="Times New Roman" w:eastAsia="Times New Roman" w:hAnsi="Times New Roman" w:cs="Times New Roman"/>
                <w:b/>
                <w:bCs/>
                <w:color w:val="222222"/>
                <w:sz w:val="20"/>
                <w:szCs w:val="20"/>
                <w:lang w:eastAsia="es-CO"/>
              </w:rPr>
              <w:t>Enlace Google Académico</w:t>
            </w:r>
          </w:p>
        </w:tc>
      </w:tr>
      <w:tr w:rsidR="00275A85" w:rsidRPr="007B19F5" w14:paraId="448016AC" w14:textId="77777777" w:rsidTr="00956D5B">
        <w:trPr>
          <w:trHeight w:val="536"/>
        </w:trPr>
        <w:tc>
          <w:tcPr>
            <w:tcW w:w="1104"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30BC1E9" w14:textId="57364F4F" w:rsidR="00275A85" w:rsidRPr="007B19F5" w:rsidRDefault="00275A85" w:rsidP="00DC3303">
            <w:pPr>
              <w:spacing w:after="0" w:line="240" w:lineRule="auto"/>
              <w:rPr>
                <w:rFonts w:ascii="Times New Roman" w:eastAsia="Times New Roman" w:hAnsi="Times New Roman" w:cs="Times New Roman"/>
                <w:color w:val="222222"/>
                <w:sz w:val="20"/>
                <w:szCs w:val="20"/>
                <w:lang w:eastAsia="es-CO"/>
              </w:rPr>
            </w:pPr>
            <w:r w:rsidRPr="007B19F5">
              <w:rPr>
                <w:rFonts w:ascii="Times New Roman" w:eastAsia="Times New Roman" w:hAnsi="Times New Roman" w:cs="Times New Roman"/>
                <w:color w:val="222222"/>
                <w:sz w:val="20"/>
                <w:szCs w:val="20"/>
                <w:lang w:eastAsia="es-CO"/>
              </w:rPr>
              <w:t>Elisa Del Carmen Navarro Romero</w:t>
            </w:r>
          </w:p>
        </w:tc>
        <w:tc>
          <w:tcPr>
            <w:tcW w:w="115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51ACE1D" w14:textId="168D09DD" w:rsidR="00275A85" w:rsidRPr="007B19F5" w:rsidRDefault="003D7809" w:rsidP="00DC3303">
            <w:pPr>
              <w:spacing w:after="0" w:line="240" w:lineRule="auto"/>
              <w:jc w:val="center"/>
              <w:rPr>
                <w:rFonts w:ascii="Times New Roman" w:eastAsia="Times New Roman" w:hAnsi="Times New Roman" w:cs="Times New Roman"/>
                <w:b/>
                <w:bCs/>
                <w:color w:val="222222"/>
                <w:sz w:val="16"/>
                <w:szCs w:val="16"/>
                <w:lang w:eastAsia="es-CO"/>
              </w:rPr>
            </w:pPr>
            <w:hyperlink r:id="rId14" w:history="1">
              <w:r w:rsidR="004B6C4E" w:rsidRPr="007B19F5">
                <w:rPr>
                  <w:rStyle w:val="Hipervnculo"/>
                  <w:rFonts w:ascii="Times New Roman" w:hAnsi="Times New Roman" w:cs="Times New Roman"/>
                  <w:sz w:val="16"/>
                  <w:szCs w:val="16"/>
                </w:rPr>
                <w:t>https://scienti.colciencias.gov.co/cvlac/visualizador/generarCurriculoCv.do?cod_rh=0001684067</w:t>
              </w:r>
            </w:hyperlink>
          </w:p>
        </w:tc>
        <w:tc>
          <w:tcPr>
            <w:tcW w:w="77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0621527" w14:textId="27F0F518" w:rsidR="00275A85" w:rsidRPr="007B19F5" w:rsidRDefault="003D7809" w:rsidP="00DC3303">
            <w:pPr>
              <w:spacing w:after="0" w:line="240" w:lineRule="auto"/>
              <w:jc w:val="center"/>
              <w:rPr>
                <w:rFonts w:ascii="Times New Roman" w:eastAsia="Times New Roman" w:hAnsi="Times New Roman" w:cs="Times New Roman"/>
                <w:b/>
                <w:bCs/>
                <w:color w:val="222222"/>
                <w:sz w:val="16"/>
                <w:szCs w:val="16"/>
                <w:lang w:eastAsia="es-CO"/>
              </w:rPr>
            </w:pPr>
            <w:hyperlink r:id="rId15" w:history="1">
              <w:r w:rsidR="000B1A2F" w:rsidRPr="007B19F5">
                <w:rPr>
                  <w:rStyle w:val="Hipervnculo"/>
                  <w:rFonts w:ascii="Times New Roman" w:hAnsi="Times New Roman" w:cs="Times New Roman"/>
                  <w:sz w:val="16"/>
                  <w:szCs w:val="16"/>
                </w:rPr>
                <w:t>https://</w:t>
              </w:r>
              <w:proofErr w:type="spellStart"/>
              <w:r w:rsidR="000B1A2F" w:rsidRPr="007B19F5">
                <w:rPr>
                  <w:rStyle w:val="Hipervnculo"/>
                  <w:rFonts w:ascii="Times New Roman" w:hAnsi="Times New Roman" w:cs="Times New Roman"/>
                  <w:sz w:val="16"/>
                  <w:szCs w:val="16"/>
                </w:rPr>
                <w:t>orcid.org</w:t>
              </w:r>
              <w:proofErr w:type="spellEnd"/>
              <w:r w:rsidR="000B1A2F" w:rsidRPr="007B19F5">
                <w:rPr>
                  <w:rStyle w:val="Hipervnculo"/>
                  <w:rFonts w:ascii="Times New Roman" w:hAnsi="Times New Roman" w:cs="Times New Roman"/>
                  <w:sz w:val="16"/>
                  <w:szCs w:val="16"/>
                </w:rPr>
                <w:t>/0000-0002-0255-095X</w:t>
              </w:r>
            </w:hyperlink>
          </w:p>
        </w:tc>
        <w:tc>
          <w:tcPr>
            <w:tcW w:w="197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DD23676" w14:textId="135F04AD" w:rsidR="00275A85" w:rsidRPr="007B19F5" w:rsidRDefault="003D7809" w:rsidP="00DC3303">
            <w:pPr>
              <w:spacing w:after="0" w:line="240" w:lineRule="auto"/>
              <w:jc w:val="center"/>
              <w:rPr>
                <w:rFonts w:ascii="Times New Roman" w:eastAsia="Times New Roman" w:hAnsi="Times New Roman" w:cs="Times New Roman"/>
                <w:b/>
                <w:bCs/>
                <w:color w:val="222222"/>
                <w:sz w:val="16"/>
                <w:szCs w:val="16"/>
                <w:lang w:eastAsia="es-CO"/>
              </w:rPr>
            </w:pPr>
            <w:hyperlink r:id="rId16" w:history="1">
              <w:r w:rsidR="001B280A" w:rsidRPr="007B19F5">
                <w:rPr>
                  <w:rStyle w:val="Hipervnculo"/>
                  <w:rFonts w:ascii="Times New Roman" w:hAnsi="Times New Roman" w:cs="Times New Roman"/>
                  <w:sz w:val="16"/>
                  <w:szCs w:val="16"/>
                </w:rPr>
                <w:t>https://scholar.google.com/citations?hl=es&amp;user=dlzc9IYAAAAJ&amp;scilu</w:t>
              </w:r>
            </w:hyperlink>
          </w:p>
        </w:tc>
      </w:tr>
      <w:tr w:rsidR="00EF4AA8" w:rsidRPr="007B19F5" w14:paraId="22DF0649" w14:textId="77777777" w:rsidTr="00956D5B">
        <w:trPr>
          <w:trHeight w:val="50"/>
        </w:trPr>
        <w:tc>
          <w:tcPr>
            <w:tcW w:w="1104"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1E002A61" w14:textId="77777777" w:rsidR="00EF4AA8" w:rsidRPr="007B19F5" w:rsidRDefault="00EF4AA8" w:rsidP="00DC3303">
            <w:pPr>
              <w:spacing w:after="0" w:line="240" w:lineRule="auto"/>
              <w:jc w:val="center"/>
              <w:rPr>
                <w:rFonts w:ascii="Times New Roman" w:eastAsia="Times New Roman" w:hAnsi="Times New Roman" w:cs="Times New Roman"/>
                <w:b/>
                <w:bCs/>
                <w:color w:val="222222"/>
                <w:sz w:val="20"/>
                <w:szCs w:val="20"/>
                <w:lang w:eastAsia="es-CO"/>
              </w:rPr>
            </w:pPr>
            <w:r w:rsidRPr="007B19F5">
              <w:rPr>
                <w:rFonts w:ascii="Times New Roman" w:eastAsia="Times New Roman" w:hAnsi="Times New Roman" w:cs="Times New Roman"/>
                <w:b/>
                <w:bCs/>
                <w:color w:val="222222"/>
                <w:sz w:val="20"/>
                <w:szCs w:val="20"/>
                <w:lang w:eastAsia="es-CO"/>
              </w:rPr>
              <w:t>División</w:t>
            </w:r>
          </w:p>
        </w:tc>
        <w:tc>
          <w:tcPr>
            <w:tcW w:w="1154"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07667C2C" w14:textId="77777777" w:rsidR="00EF4AA8" w:rsidRPr="007B19F5" w:rsidRDefault="00EF4AA8" w:rsidP="00DC3303">
            <w:pPr>
              <w:spacing w:after="0" w:line="240" w:lineRule="auto"/>
              <w:jc w:val="center"/>
              <w:rPr>
                <w:rFonts w:ascii="Times New Roman" w:eastAsia="Times New Roman" w:hAnsi="Times New Roman" w:cs="Times New Roman"/>
                <w:b/>
                <w:bCs/>
                <w:color w:val="222222"/>
                <w:sz w:val="20"/>
                <w:szCs w:val="20"/>
                <w:lang w:eastAsia="es-CO"/>
              </w:rPr>
            </w:pPr>
            <w:r w:rsidRPr="007B19F5">
              <w:rPr>
                <w:rFonts w:ascii="Times New Roman" w:eastAsia="Times New Roman" w:hAnsi="Times New Roman" w:cs="Times New Roman"/>
                <w:b/>
                <w:bCs/>
                <w:color w:val="222222"/>
                <w:sz w:val="20"/>
                <w:szCs w:val="20"/>
                <w:lang w:eastAsia="es-CO"/>
              </w:rPr>
              <w:t>Facultad</w:t>
            </w:r>
          </w:p>
        </w:tc>
        <w:tc>
          <w:tcPr>
            <w:tcW w:w="77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01B6488E" w14:textId="77777777" w:rsidR="00EF4AA8" w:rsidRPr="007B19F5" w:rsidRDefault="00EF4AA8" w:rsidP="00DC3303">
            <w:pPr>
              <w:spacing w:after="0" w:line="240" w:lineRule="auto"/>
              <w:jc w:val="center"/>
              <w:rPr>
                <w:rFonts w:ascii="Times New Roman" w:eastAsia="Times New Roman" w:hAnsi="Times New Roman" w:cs="Times New Roman"/>
                <w:b/>
                <w:bCs/>
                <w:color w:val="222222"/>
                <w:sz w:val="20"/>
                <w:szCs w:val="20"/>
                <w:lang w:eastAsia="es-CO"/>
              </w:rPr>
            </w:pPr>
            <w:r w:rsidRPr="007B19F5">
              <w:rPr>
                <w:rFonts w:ascii="Times New Roman" w:eastAsia="Times New Roman" w:hAnsi="Times New Roman" w:cs="Times New Roman"/>
                <w:b/>
                <w:bCs/>
                <w:color w:val="222222"/>
                <w:sz w:val="20"/>
                <w:szCs w:val="20"/>
                <w:lang w:eastAsia="es-CO"/>
              </w:rPr>
              <w:t>Programa</w:t>
            </w:r>
          </w:p>
        </w:tc>
        <w:tc>
          <w:tcPr>
            <w:tcW w:w="197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90A1546" w14:textId="77777777" w:rsidR="00EF4AA8" w:rsidRPr="007B19F5" w:rsidRDefault="00EF4AA8" w:rsidP="00DC3303">
            <w:pPr>
              <w:spacing w:after="0" w:line="240" w:lineRule="auto"/>
              <w:jc w:val="center"/>
              <w:rPr>
                <w:rFonts w:ascii="Times New Roman" w:eastAsia="Times New Roman" w:hAnsi="Times New Roman" w:cs="Times New Roman"/>
                <w:b/>
                <w:bCs/>
                <w:color w:val="222222"/>
                <w:sz w:val="20"/>
                <w:szCs w:val="20"/>
                <w:lang w:eastAsia="es-CO"/>
              </w:rPr>
            </w:pPr>
            <w:r w:rsidRPr="007B19F5">
              <w:rPr>
                <w:rFonts w:ascii="Times New Roman" w:eastAsia="Times New Roman" w:hAnsi="Times New Roman" w:cs="Times New Roman"/>
                <w:b/>
                <w:bCs/>
                <w:color w:val="222222"/>
                <w:sz w:val="20"/>
                <w:szCs w:val="20"/>
                <w:lang w:eastAsia="es-CO"/>
              </w:rPr>
              <w:t>Grupo de investigación</w:t>
            </w:r>
          </w:p>
        </w:tc>
      </w:tr>
      <w:tr w:rsidR="00EF4AA8" w:rsidRPr="007B19F5" w14:paraId="7D9B5E68" w14:textId="77777777" w:rsidTr="00956D5B">
        <w:trPr>
          <w:trHeight w:val="277"/>
        </w:trPr>
        <w:tc>
          <w:tcPr>
            <w:tcW w:w="1104"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100DF8E" w14:textId="77777777" w:rsidR="00EF4AA8" w:rsidRPr="007B19F5" w:rsidRDefault="00EF4AA8" w:rsidP="00DC3303">
            <w:pPr>
              <w:spacing w:after="0" w:line="240" w:lineRule="auto"/>
              <w:jc w:val="center"/>
              <w:rPr>
                <w:rFonts w:ascii="Times New Roman" w:eastAsia="Times New Roman" w:hAnsi="Times New Roman" w:cs="Times New Roman"/>
                <w:color w:val="222222"/>
                <w:sz w:val="20"/>
                <w:szCs w:val="20"/>
                <w:lang w:eastAsia="es-CO"/>
              </w:rPr>
            </w:pPr>
            <w:r w:rsidRPr="007B19F5">
              <w:rPr>
                <w:rFonts w:ascii="Times New Roman" w:eastAsia="Times New Roman" w:hAnsi="Times New Roman" w:cs="Times New Roman"/>
                <w:color w:val="222222"/>
                <w:sz w:val="20"/>
                <w:szCs w:val="20"/>
                <w:lang w:eastAsia="es-CO"/>
              </w:rPr>
              <w:t>Ingenierías</w:t>
            </w:r>
          </w:p>
        </w:tc>
        <w:tc>
          <w:tcPr>
            <w:tcW w:w="115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98D3DE6" w14:textId="77777777" w:rsidR="00EF4AA8" w:rsidRPr="007B19F5" w:rsidRDefault="00EF4AA8" w:rsidP="00DC3303">
            <w:pPr>
              <w:spacing w:after="0" w:line="240" w:lineRule="auto"/>
              <w:jc w:val="center"/>
              <w:rPr>
                <w:rFonts w:ascii="Times New Roman" w:eastAsia="Times New Roman" w:hAnsi="Times New Roman" w:cs="Times New Roman"/>
                <w:color w:val="222222"/>
                <w:sz w:val="20"/>
                <w:szCs w:val="20"/>
                <w:lang w:eastAsia="es-CO"/>
              </w:rPr>
            </w:pPr>
            <w:r w:rsidRPr="007B19F5">
              <w:rPr>
                <w:rFonts w:ascii="Times New Roman" w:eastAsia="Times New Roman" w:hAnsi="Times New Roman" w:cs="Times New Roman"/>
                <w:color w:val="222222"/>
                <w:sz w:val="20"/>
                <w:szCs w:val="20"/>
                <w:lang w:eastAsia="es-CO"/>
              </w:rPr>
              <w:t>Ingeniería Industrial</w:t>
            </w:r>
          </w:p>
        </w:tc>
        <w:tc>
          <w:tcPr>
            <w:tcW w:w="77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A8C8F4D" w14:textId="77777777" w:rsidR="00EF4AA8" w:rsidRPr="007B19F5" w:rsidRDefault="00EF4AA8" w:rsidP="00DC3303">
            <w:pPr>
              <w:spacing w:after="0" w:line="240" w:lineRule="auto"/>
              <w:jc w:val="center"/>
              <w:rPr>
                <w:rFonts w:ascii="Times New Roman" w:eastAsia="Times New Roman" w:hAnsi="Times New Roman" w:cs="Times New Roman"/>
                <w:color w:val="222222"/>
                <w:sz w:val="20"/>
                <w:szCs w:val="20"/>
                <w:lang w:eastAsia="es-CO"/>
              </w:rPr>
            </w:pPr>
            <w:r w:rsidRPr="007B19F5">
              <w:rPr>
                <w:rFonts w:ascii="Times New Roman" w:eastAsia="Times New Roman" w:hAnsi="Times New Roman" w:cs="Times New Roman"/>
                <w:color w:val="222222"/>
                <w:sz w:val="20"/>
                <w:szCs w:val="20"/>
                <w:lang w:eastAsia="es-CO"/>
              </w:rPr>
              <w:t xml:space="preserve">Ingeniería Industrial </w:t>
            </w:r>
          </w:p>
        </w:tc>
        <w:tc>
          <w:tcPr>
            <w:tcW w:w="197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D62426F" w14:textId="77777777" w:rsidR="00EF4AA8" w:rsidRPr="007B19F5" w:rsidRDefault="00EF4AA8" w:rsidP="00DC3303">
            <w:pPr>
              <w:spacing w:after="0" w:line="240" w:lineRule="auto"/>
              <w:jc w:val="center"/>
              <w:rPr>
                <w:rFonts w:ascii="Times New Roman" w:eastAsia="Times New Roman" w:hAnsi="Times New Roman" w:cs="Times New Roman"/>
                <w:b/>
                <w:bCs/>
                <w:color w:val="222222"/>
                <w:sz w:val="20"/>
                <w:szCs w:val="20"/>
                <w:lang w:eastAsia="es-CO"/>
              </w:rPr>
            </w:pPr>
            <w:r w:rsidRPr="007B19F5">
              <w:rPr>
                <w:rFonts w:ascii="Times New Roman" w:eastAsia="Times New Roman" w:hAnsi="Times New Roman" w:cs="Times New Roman"/>
                <w:color w:val="222222"/>
                <w:sz w:val="20"/>
                <w:szCs w:val="20"/>
                <w:lang w:eastAsia="es-CO"/>
              </w:rPr>
              <w:t>Grupo de Investigación en Procesos Organizacionales (GIPO)</w:t>
            </w:r>
          </w:p>
        </w:tc>
      </w:tr>
      <w:tr w:rsidR="00EF4AA8" w:rsidRPr="007B19F5" w14:paraId="53E896CD" w14:textId="77777777" w:rsidTr="00956D5B">
        <w:trPr>
          <w:trHeight w:val="50"/>
        </w:trPr>
        <w:tc>
          <w:tcPr>
            <w:tcW w:w="1104"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6DA5472A" w14:textId="77777777" w:rsidR="00EF4AA8" w:rsidRPr="007B19F5" w:rsidRDefault="00EF4AA8" w:rsidP="00DC3303">
            <w:pPr>
              <w:spacing w:after="0" w:line="240" w:lineRule="auto"/>
              <w:jc w:val="center"/>
              <w:rPr>
                <w:rFonts w:ascii="Times New Roman" w:eastAsia="Times New Roman" w:hAnsi="Times New Roman" w:cs="Times New Roman"/>
                <w:b/>
                <w:bCs/>
                <w:color w:val="222222"/>
                <w:sz w:val="20"/>
                <w:szCs w:val="20"/>
                <w:lang w:eastAsia="es-CO"/>
              </w:rPr>
            </w:pPr>
            <w:r w:rsidRPr="007B19F5">
              <w:rPr>
                <w:rFonts w:ascii="Times New Roman" w:eastAsia="Times New Roman" w:hAnsi="Times New Roman" w:cs="Times New Roman"/>
                <w:b/>
                <w:bCs/>
                <w:color w:val="222222"/>
                <w:sz w:val="20"/>
                <w:szCs w:val="20"/>
                <w:lang w:eastAsia="es-CO"/>
              </w:rPr>
              <w:t xml:space="preserve">Nombre del </w:t>
            </w:r>
            <w:proofErr w:type="spellStart"/>
            <w:proofErr w:type="gramStart"/>
            <w:r w:rsidRPr="007B19F5">
              <w:rPr>
                <w:rFonts w:ascii="Times New Roman" w:eastAsia="Times New Roman" w:hAnsi="Times New Roman" w:cs="Times New Roman"/>
                <w:b/>
                <w:bCs/>
                <w:color w:val="222222"/>
                <w:sz w:val="20"/>
                <w:szCs w:val="20"/>
                <w:lang w:eastAsia="es-CO"/>
              </w:rPr>
              <w:t>Co-investigador</w:t>
            </w:r>
            <w:proofErr w:type="spellEnd"/>
            <w:proofErr w:type="gramEnd"/>
            <w:r w:rsidRPr="007B19F5">
              <w:rPr>
                <w:rFonts w:ascii="Times New Roman" w:eastAsia="Times New Roman" w:hAnsi="Times New Roman" w:cs="Times New Roman"/>
                <w:b/>
                <w:bCs/>
                <w:color w:val="222222"/>
                <w:sz w:val="20"/>
                <w:szCs w:val="20"/>
                <w:lang w:eastAsia="es-CO"/>
              </w:rPr>
              <w:t xml:space="preserve"> </w:t>
            </w:r>
          </w:p>
        </w:tc>
        <w:tc>
          <w:tcPr>
            <w:tcW w:w="1154"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78A80765" w14:textId="77777777" w:rsidR="00EF4AA8" w:rsidRPr="007B19F5" w:rsidRDefault="00EF4AA8" w:rsidP="00DC3303">
            <w:pPr>
              <w:spacing w:after="0" w:line="240" w:lineRule="auto"/>
              <w:jc w:val="center"/>
              <w:rPr>
                <w:rFonts w:ascii="Times New Roman" w:eastAsia="Times New Roman" w:hAnsi="Times New Roman" w:cs="Times New Roman"/>
                <w:b/>
                <w:bCs/>
                <w:color w:val="222222"/>
                <w:sz w:val="20"/>
                <w:szCs w:val="20"/>
                <w:lang w:eastAsia="es-CO"/>
              </w:rPr>
            </w:pPr>
            <w:r w:rsidRPr="007B19F5">
              <w:rPr>
                <w:rFonts w:ascii="Times New Roman" w:eastAsia="Times New Roman" w:hAnsi="Times New Roman" w:cs="Times New Roman"/>
                <w:b/>
                <w:bCs/>
                <w:color w:val="222222"/>
                <w:sz w:val="20"/>
                <w:szCs w:val="20"/>
                <w:lang w:eastAsia="es-CO"/>
              </w:rPr>
              <w:t xml:space="preserve">Enlace </w:t>
            </w:r>
            <w:proofErr w:type="spellStart"/>
            <w:r w:rsidRPr="007B19F5">
              <w:rPr>
                <w:rFonts w:ascii="Times New Roman" w:eastAsia="Times New Roman" w:hAnsi="Times New Roman" w:cs="Times New Roman"/>
                <w:b/>
                <w:bCs/>
                <w:color w:val="222222"/>
                <w:sz w:val="20"/>
                <w:szCs w:val="20"/>
                <w:lang w:eastAsia="es-CO"/>
              </w:rPr>
              <w:t>CvLAC</w:t>
            </w:r>
            <w:proofErr w:type="spellEnd"/>
          </w:p>
        </w:tc>
        <w:tc>
          <w:tcPr>
            <w:tcW w:w="77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6130B8AF" w14:textId="77777777" w:rsidR="00EF4AA8" w:rsidRPr="007B19F5" w:rsidRDefault="00EF4AA8" w:rsidP="00DC3303">
            <w:pPr>
              <w:spacing w:after="0" w:line="240" w:lineRule="auto"/>
              <w:jc w:val="center"/>
              <w:rPr>
                <w:rFonts w:ascii="Times New Roman" w:eastAsia="Times New Roman" w:hAnsi="Times New Roman" w:cs="Times New Roman"/>
                <w:b/>
                <w:bCs/>
                <w:color w:val="222222"/>
                <w:sz w:val="20"/>
                <w:szCs w:val="20"/>
                <w:lang w:eastAsia="es-CO"/>
              </w:rPr>
            </w:pPr>
            <w:r w:rsidRPr="007B19F5">
              <w:rPr>
                <w:rFonts w:ascii="Times New Roman" w:eastAsia="Times New Roman" w:hAnsi="Times New Roman" w:cs="Times New Roman"/>
                <w:b/>
                <w:bCs/>
                <w:color w:val="222222"/>
                <w:sz w:val="20"/>
                <w:szCs w:val="20"/>
                <w:lang w:eastAsia="es-CO"/>
              </w:rPr>
              <w:t xml:space="preserve">Enlace </w:t>
            </w:r>
            <w:proofErr w:type="spellStart"/>
            <w:r w:rsidRPr="007B19F5">
              <w:rPr>
                <w:rFonts w:ascii="Times New Roman" w:eastAsia="Times New Roman" w:hAnsi="Times New Roman" w:cs="Times New Roman"/>
                <w:b/>
                <w:bCs/>
                <w:color w:val="222222"/>
                <w:sz w:val="20"/>
                <w:szCs w:val="20"/>
                <w:lang w:eastAsia="es-CO"/>
              </w:rPr>
              <w:t>ORCID</w:t>
            </w:r>
            <w:proofErr w:type="spellEnd"/>
          </w:p>
        </w:tc>
        <w:tc>
          <w:tcPr>
            <w:tcW w:w="197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2529E951" w14:textId="77777777" w:rsidR="00EF4AA8" w:rsidRPr="007B19F5" w:rsidRDefault="00EF4AA8" w:rsidP="00DC3303">
            <w:pPr>
              <w:spacing w:after="0" w:line="240" w:lineRule="auto"/>
              <w:jc w:val="center"/>
              <w:rPr>
                <w:rFonts w:ascii="Times New Roman" w:eastAsia="Times New Roman" w:hAnsi="Times New Roman" w:cs="Times New Roman"/>
                <w:b/>
                <w:bCs/>
                <w:color w:val="222222"/>
                <w:sz w:val="20"/>
                <w:szCs w:val="20"/>
                <w:lang w:eastAsia="es-CO"/>
              </w:rPr>
            </w:pPr>
            <w:r w:rsidRPr="007B19F5">
              <w:rPr>
                <w:rFonts w:ascii="Times New Roman" w:eastAsia="Times New Roman" w:hAnsi="Times New Roman" w:cs="Times New Roman"/>
                <w:b/>
                <w:bCs/>
                <w:color w:val="222222"/>
                <w:sz w:val="20"/>
                <w:szCs w:val="20"/>
                <w:lang w:eastAsia="es-CO"/>
              </w:rPr>
              <w:t>Enlace Google Académico</w:t>
            </w:r>
          </w:p>
        </w:tc>
      </w:tr>
      <w:tr w:rsidR="00EF4AA8" w:rsidRPr="007B19F5" w14:paraId="52038F82" w14:textId="77777777" w:rsidTr="00956D5B">
        <w:trPr>
          <w:trHeight w:val="536"/>
        </w:trPr>
        <w:tc>
          <w:tcPr>
            <w:tcW w:w="1104"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A51858E" w14:textId="49C64E85" w:rsidR="00EF4AA8" w:rsidRPr="007B19F5" w:rsidRDefault="00EF4AA8" w:rsidP="00DC3303">
            <w:pPr>
              <w:spacing w:after="0" w:line="240" w:lineRule="auto"/>
              <w:jc w:val="center"/>
              <w:rPr>
                <w:rFonts w:ascii="Times New Roman" w:eastAsia="Times New Roman" w:hAnsi="Times New Roman" w:cs="Times New Roman"/>
                <w:color w:val="222222"/>
                <w:sz w:val="20"/>
                <w:szCs w:val="20"/>
                <w:lang w:eastAsia="es-CO"/>
              </w:rPr>
            </w:pPr>
            <w:r w:rsidRPr="007B19F5">
              <w:rPr>
                <w:rFonts w:ascii="Times New Roman" w:eastAsia="Times New Roman" w:hAnsi="Times New Roman" w:cs="Times New Roman"/>
                <w:color w:val="222222"/>
                <w:sz w:val="20"/>
                <w:szCs w:val="20"/>
                <w:lang w:eastAsia="es-CO"/>
              </w:rPr>
              <w:t xml:space="preserve">Diana Zulay García Quintero </w:t>
            </w:r>
          </w:p>
        </w:tc>
        <w:tc>
          <w:tcPr>
            <w:tcW w:w="115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47D6C6F" w14:textId="57BF3023" w:rsidR="00EF4AA8" w:rsidRPr="007B19F5" w:rsidRDefault="003D7809" w:rsidP="00DC3303">
            <w:pPr>
              <w:spacing w:after="0" w:line="240" w:lineRule="auto"/>
              <w:jc w:val="center"/>
              <w:rPr>
                <w:rFonts w:ascii="Times New Roman" w:eastAsia="Times New Roman" w:hAnsi="Times New Roman" w:cs="Times New Roman"/>
                <w:color w:val="222222"/>
                <w:sz w:val="16"/>
                <w:szCs w:val="16"/>
                <w:lang w:eastAsia="es-CO"/>
              </w:rPr>
            </w:pPr>
            <w:hyperlink r:id="rId17" w:history="1">
              <w:r w:rsidR="00EF4AA8" w:rsidRPr="007B19F5">
                <w:rPr>
                  <w:rStyle w:val="Hipervnculo"/>
                  <w:rFonts w:ascii="Times New Roman" w:hAnsi="Times New Roman" w:cs="Times New Roman"/>
                  <w:sz w:val="16"/>
                  <w:szCs w:val="16"/>
                </w:rPr>
                <w:t>https://scienti.colciencias.gov.co/cvlac/visualizador/generarCurriculoCv.do?cod_rh=0000103533</w:t>
              </w:r>
            </w:hyperlink>
          </w:p>
        </w:tc>
        <w:tc>
          <w:tcPr>
            <w:tcW w:w="77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AB59B9D" w14:textId="6FA368CB" w:rsidR="00EF4AA8" w:rsidRPr="007B19F5" w:rsidRDefault="003D7809" w:rsidP="00DC3303">
            <w:pPr>
              <w:spacing w:after="0" w:line="240" w:lineRule="auto"/>
              <w:jc w:val="center"/>
              <w:rPr>
                <w:rFonts w:ascii="Times New Roman" w:eastAsia="Times New Roman" w:hAnsi="Times New Roman" w:cs="Times New Roman"/>
                <w:color w:val="222222"/>
                <w:sz w:val="16"/>
                <w:szCs w:val="16"/>
                <w:lang w:eastAsia="es-CO"/>
              </w:rPr>
            </w:pPr>
            <w:hyperlink r:id="rId18" w:history="1">
              <w:r w:rsidR="00B65339" w:rsidRPr="007B19F5">
                <w:rPr>
                  <w:rStyle w:val="Hipervnculo"/>
                  <w:rFonts w:ascii="Times New Roman" w:hAnsi="Times New Roman" w:cs="Times New Roman"/>
                </w:rPr>
                <w:t>https://</w:t>
              </w:r>
              <w:proofErr w:type="spellStart"/>
              <w:r w:rsidR="00B65339" w:rsidRPr="007B19F5">
                <w:rPr>
                  <w:rStyle w:val="Hipervnculo"/>
                  <w:rFonts w:ascii="Times New Roman" w:hAnsi="Times New Roman" w:cs="Times New Roman"/>
                </w:rPr>
                <w:t>orcid.org</w:t>
              </w:r>
              <w:proofErr w:type="spellEnd"/>
              <w:r w:rsidR="00B65339" w:rsidRPr="007B19F5">
                <w:rPr>
                  <w:rStyle w:val="Hipervnculo"/>
                  <w:rFonts w:ascii="Times New Roman" w:hAnsi="Times New Roman" w:cs="Times New Roman"/>
                </w:rPr>
                <w:t>/0000-0002-4800-0304</w:t>
              </w:r>
            </w:hyperlink>
          </w:p>
        </w:tc>
        <w:tc>
          <w:tcPr>
            <w:tcW w:w="197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41FC635" w14:textId="10FC2F51" w:rsidR="00EF4AA8" w:rsidRPr="007B19F5" w:rsidRDefault="003D7809" w:rsidP="00DC3303">
            <w:pPr>
              <w:spacing w:after="0" w:line="240" w:lineRule="auto"/>
              <w:jc w:val="center"/>
              <w:rPr>
                <w:rFonts w:ascii="Times New Roman" w:eastAsia="Times New Roman" w:hAnsi="Times New Roman" w:cs="Times New Roman"/>
                <w:color w:val="222222"/>
                <w:sz w:val="16"/>
                <w:szCs w:val="16"/>
                <w:lang w:eastAsia="es-CO"/>
              </w:rPr>
            </w:pPr>
            <w:hyperlink r:id="rId19" w:history="1">
              <w:r w:rsidR="00B65339" w:rsidRPr="007B19F5">
                <w:rPr>
                  <w:rStyle w:val="Hipervnculo"/>
                  <w:rFonts w:ascii="Times New Roman" w:hAnsi="Times New Roman" w:cs="Times New Roman"/>
                </w:rPr>
                <w:t>https://scholar.google.com/citations?hl=es&amp;user=1_kNNNwAAAAJ&amp;authuser</w:t>
              </w:r>
            </w:hyperlink>
          </w:p>
        </w:tc>
      </w:tr>
      <w:tr w:rsidR="00EF4AA8" w:rsidRPr="007B19F5" w14:paraId="629746D6" w14:textId="77777777" w:rsidTr="00956D5B">
        <w:trPr>
          <w:trHeight w:val="50"/>
        </w:trPr>
        <w:tc>
          <w:tcPr>
            <w:tcW w:w="1104"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02D8ABDC" w14:textId="77777777" w:rsidR="00EF4AA8" w:rsidRPr="007B19F5" w:rsidRDefault="00EF4AA8" w:rsidP="00DC3303">
            <w:pPr>
              <w:spacing w:after="0" w:line="240" w:lineRule="auto"/>
              <w:jc w:val="center"/>
              <w:rPr>
                <w:rFonts w:ascii="Times New Roman" w:eastAsia="Times New Roman" w:hAnsi="Times New Roman" w:cs="Times New Roman"/>
                <w:b/>
                <w:bCs/>
                <w:color w:val="222222"/>
                <w:sz w:val="20"/>
                <w:szCs w:val="20"/>
                <w:lang w:eastAsia="es-CO"/>
              </w:rPr>
            </w:pPr>
            <w:r w:rsidRPr="007B19F5">
              <w:rPr>
                <w:rFonts w:ascii="Times New Roman" w:eastAsia="Times New Roman" w:hAnsi="Times New Roman" w:cs="Times New Roman"/>
                <w:b/>
                <w:bCs/>
                <w:color w:val="222222"/>
                <w:sz w:val="20"/>
                <w:szCs w:val="20"/>
                <w:lang w:eastAsia="es-CO"/>
              </w:rPr>
              <w:t>División</w:t>
            </w:r>
          </w:p>
        </w:tc>
        <w:tc>
          <w:tcPr>
            <w:tcW w:w="1154"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D45BE2F" w14:textId="77777777" w:rsidR="00EF4AA8" w:rsidRPr="007B19F5" w:rsidRDefault="00EF4AA8" w:rsidP="00DC3303">
            <w:pPr>
              <w:spacing w:after="0" w:line="240" w:lineRule="auto"/>
              <w:jc w:val="center"/>
              <w:rPr>
                <w:rFonts w:ascii="Times New Roman" w:eastAsia="Times New Roman" w:hAnsi="Times New Roman" w:cs="Times New Roman"/>
                <w:b/>
                <w:bCs/>
                <w:color w:val="222222"/>
                <w:sz w:val="20"/>
                <w:szCs w:val="20"/>
                <w:lang w:eastAsia="es-CO"/>
              </w:rPr>
            </w:pPr>
            <w:r w:rsidRPr="007B19F5">
              <w:rPr>
                <w:rFonts w:ascii="Times New Roman" w:eastAsia="Times New Roman" w:hAnsi="Times New Roman" w:cs="Times New Roman"/>
                <w:b/>
                <w:bCs/>
                <w:color w:val="222222"/>
                <w:sz w:val="20"/>
                <w:szCs w:val="20"/>
                <w:lang w:eastAsia="es-CO"/>
              </w:rPr>
              <w:t>Facultad</w:t>
            </w:r>
          </w:p>
        </w:tc>
        <w:tc>
          <w:tcPr>
            <w:tcW w:w="77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079DF1D0" w14:textId="77777777" w:rsidR="00EF4AA8" w:rsidRPr="007B19F5" w:rsidRDefault="00EF4AA8" w:rsidP="00DC3303">
            <w:pPr>
              <w:spacing w:after="0" w:line="240" w:lineRule="auto"/>
              <w:jc w:val="center"/>
              <w:rPr>
                <w:rFonts w:ascii="Times New Roman" w:eastAsia="Times New Roman" w:hAnsi="Times New Roman" w:cs="Times New Roman"/>
                <w:b/>
                <w:bCs/>
                <w:color w:val="222222"/>
                <w:sz w:val="20"/>
                <w:szCs w:val="20"/>
                <w:lang w:eastAsia="es-CO"/>
              </w:rPr>
            </w:pPr>
            <w:r w:rsidRPr="007B19F5">
              <w:rPr>
                <w:rFonts w:ascii="Times New Roman" w:eastAsia="Times New Roman" w:hAnsi="Times New Roman" w:cs="Times New Roman"/>
                <w:b/>
                <w:bCs/>
                <w:color w:val="222222"/>
                <w:sz w:val="20"/>
                <w:szCs w:val="20"/>
                <w:lang w:eastAsia="es-CO"/>
              </w:rPr>
              <w:t>Programa</w:t>
            </w:r>
          </w:p>
        </w:tc>
        <w:tc>
          <w:tcPr>
            <w:tcW w:w="197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51526FC9" w14:textId="77777777" w:rsidR="00EF4AA8" w:rsidRPr="007B19F5" w:rsidRDefault="00EF4AA8" w:rsidP="00DC3303">
            <w:pPr>
              <w:spacing w:after="0" w:line="240" w:lineRule="auto"/>
              <w:jc w:val="center"/>
              <w:rPr>
                <w:rFonts w:ascii="Times New Roman" w:eastAsia="Times New Roman" w:hAnsi="Times New Roman" w:cs="Times New Roman"/>
                <w:b/>
                <w:bCs/>
                <w:color w:val="222222"/>
                <w:sz w:val="20"/>
                <w:szCs w:val="20"/>
                <w:lang w:eastAsia="es-CO"/>
              </w:rPr>
            </w:pPr>
            <w:r w:rsidRPr="007B19F5">
              <w:rPr>
                <w:rFonts w:ascii="Times New Roman" w:eastAsia="Times New Roman" w:hAnsi="Times New Roman" w:cs="Times New Roman"/>
                <w:b/>
                <w:bCs/>
                <w:color w:val="222222"/>
                <w:sz w:val="20"/>
                <w:szCs w:val="20"/>
                <w:lang w:eastAsia="es-CO"/>
              </w:rPr>
              <w:t>Grupo de investigación</w:t>
            </w:r>
          </w:p>
        </w:tc>
      </w:tr>
      <w:tr w:rsidR="00B65339" w:rsidRPr="007B19F5" w14:paraId="37EA1CE4" w14:textId="77777777" w:rsidTr="00B65339">
        <w:trPr>
          <w:trHeight w:val="136"/>
        </w:trPr>
        <w:tc>
          <w:tcPr>
            <w:tcW w:w="3029" w:type="pct"/>
            <w:gridSpan w:val="4"/>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FC0994F" w14:textId="4929ECB2" w:rsidR="00B65339" w:rsidRPr="007B19F5" w:rsidRDefault="00A62F85" w:rsidP="00DC3303">
            <w:pPr>
              <w:spacing w:after="0" w:line="240" w:lineRule="auto"/>
              <w:jc w:val="center"/>
              <w:rPr>
                <w:rFonts w:ascii="Times New Roman" w:eastAsia="Times New Roman" w:hAnsi="Times New Roman" w:cs="Times New Roman"/>
                <w:b/>
                <w:bCs/>
                <w:color w:val="222222"/>
                <w:sz w:val="20"/>
                <w:szCs w:val="20"/>
                <w:lang w:eastAsia="es-CO"/>
              </w:rPr>
            </w:pPr>
            <w:r w:rsidRPr="007B19F5">
              <w:rPr>
                <w:rFonts w:ascii="Times New Roman" w:eastAsia="Times New Roman" w:hAnsi="Times New Roman" w:cs="Times New Roman"/>
                <w:b/>
                <w:bCs/>
                <w:color w:val="222222"/>
                <w:sz w:val="20"/>
                <w:szCs w:val="20"/>
                <w:lang w:eastAsia="es-CO"/>
              </w:rPr>
              <w:t>SOCIEDAD DE CIRUGÍA DE BOGOTÁ. HOSPITAL DE SAN JOSÉ</w:t>
            </w:r>
          </w:p>
        </w:tc>
        <w:tc>
          <w:tcPr>
            <w:tcW w:w="197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AC663A9" w14:textId="7DDCFE58" w:rsidR="00B65339" w:rsidRPr="007B19F5" w:rsidRDefault="00B65339" w:rsidP="00DC3303">
            <w:pPr>
              <w:spacing w:after="0" w:line="240" w:lineRule="auto"/>
              <w:jc w:val="center"/>
              <w:rPr>
                <w:rFonts w:ascii="Times New Roman" w:eastAsia="Times New Roman" w:hAnsi="Times New Roman" w:cs="Times New Roman"/>
                <w:b/>
                <w:bCs/>
                <w:color w:val="222222"/>
                <w:sz w:val="20"/>
                <w:szCs w:val="20"/>
                <w:lang w:eastAsia="es-CO"/>
              </w:rPr>
            </w:pPr>
            <w:proofErr w:type="spellStart"/>
            <w:r w:rsidRPr="007B19F5">
              <w:rPr>
                <w:rFonts w:ascii="Times New Roman" w:eastAsia="Times New Roman" w:hAnsi="Times New Roman" w:cs="Times New Roman"/>
                <w:b/>
                <w:bCs/>
                <w:color w:val="222222"/>
                <w:sz w:val="20"/>
                <w:szCs w:val="20"/>
                <w:lang w:eastAsia="es-CO"/>
              </w:rPr>
              <w:t>HSJ</w:t>
            </w:r>
            <w:proofErr w:type="spellEnd"/>
            <w:r w:rsidRPr="007B19F5">
              <w:rPr>
                <w:rFonts w:ascii="Times New Roman" w:eastAsia="Times New Roman" w:hAnsi="Times New Roman" w:cs="Times New Roman"/>
                <w:b/>
                <w:bCs/>
                <w:color w:val="222222"/>
                <w:sz w:val="20"/>
                <w:szCs w:val="20"/>
                <w:lang w:eastAsia="es-CO"/>
              </w:rPr>
              <w:t xml:space="preserve"> INVESTIGA</w:t>
            </w:r>
          </w:p>
        </w:tc>
      </w:tr>
      <w:tr w:rsidR="00EF4AA8" w:rsidRPr="007B19F5" w14:paraId="395DF3B9" w14:textId="77777777" w:rsidTr="00956D5B">
        <w:trPr>
          <w:trHeight w:val="50"/>
        </w:trPr>
        <w:tc>
          <w:tcPr>
            <w:tcW w:w="1104"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2B633025" w14:textId="77777777" w:rsidR="00EF4AA8" w:rsidRPr="007B19F5" w:rsidRDefault="00EF4AA8" w:rsidP="00DC3303">
            <w:pPr>
              <w:spacing w:after="0" w:line="240" w:lineRule="auto"/>
              <w:jc w:val="center"/>
              <w:rPr>
                <w:rFonts w:ascii="Times New Roman" w:eastAsia="Times New Roman" w:hAnsi="Times New Roman" w:cs="Times New Roman"/>
                <w:b/>
                <w:bCs/>
                <w:color w:val="222222"/>
                <w:sz w:val="20"/>
                <w:szCs w:val="20"/>
                <w:lang w:eastAsia="es-CO"/>
              </w:rPr>
            </w:pPr>
            <w:r w:rsidRPr="007B19F5">
              <w:rPr>
                <w:rFonts w:ascii="Times New Roman" w:eastAsia="Times New Roman" w:hAnsi="Times New Roman" w:cs="Times New Roman"/>
                <w:b/>
                <w:bCs/>
                <w:color w:val="222222"/>
                <w:sz w:val="20"/>
                <w:szCs w:val="20"/>
                <w:lang w:eastAsia="es-CO"/>
              </w:rPr>
              <w:t xml:space="preserve">Nombre del </w:t>
            </w:r>
            <w:proofErr w:type="spellStart"/>
            <w:proofErr w:type="gramStart"/>
            <w:r w:rsidRPr="007B19F5">
              <w:rPr>
                <w:rFonts w:ascii="Times New Roman" w:eastAsia="Times New Roman" w:hAnsi="Times New Roman" w:cs="Times New Roman"/>
                <w:b/>
                <w:bCs/>
                <w:color w:val="222222"/>
                <w:sz w:val="20"/>
                <w:szCs w:val="20"/>
                <w:lang w:eastAsia="es-CO"/>
              </w:rPr>
              <w:t>Co-investigador</w:t>
            </w:r>
            <w:proofErr w:type="spellEnd"/>
            <w:proofErr w:type="gramEnd"/>
            <w:r w:rsidRPr="007B19F5">
              <w:rPr>
                <w:rFonts w:ascii="Times New Roman" w:eastAsia="Times New Roman" w:hAnsi="Times New Roman" w:cs="Times New Roman"/>
                <w:b/>
                <w:bCs/>
                <w:color w:val="222222"/>
                <w:sz w:val="20"/>
                <w:szCs w:val="20"/>
                <w:lang w:eastAsia="es-CO"/>
              </w:rPr>
              <w:t xml:space="preserve"> </w:t>
            </w:r>
          </w:p>
        </w:tc>
        <w:tc>
          <w:tcPr>
            <w:tcW w:w="1154"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173AC2B3" w14:textId="77777777" w:rsidR="00EF4AA8" w:rsidRPr="007B19F5" w:rsidRDefault="00EF4AA8" w:rsidP="00DC3303">
            <w:pPr>
              <w:spacing w:after="0" w:line="240" w:lineRule="auto"/>
              <w:jc w:val="center"/>
              <w:rPr>
                <w:rFonts w:ascii="Times New Roman" w:eastAsia="Times New Roman" w:hAnsi="Times New Roman" w:cs="Times New Roman"/>
                <w:b/>
                <w:bCs/>
                <w:color w:val="222222"/>
                <w:sz w:val="20"/>
                <w:szCs w:val="20"/>
                <w:lang w:eastAsia="es-CO"/>
              </w:rPr>
            </w:pPr>
            <w:r w:rsidRPr="007B19F5">
              <w:rPr>
                <w:rFonts w:ascii="Times New Roman" w:eastAsia="Times New Roman" w:hAnsi="Times New Roman" w:cs="Times New Roman"/>
                <w:b/>
                <w:bCs/>
                <w:color w:val="222222"/>
                <w:sz w:val="20"/>
                <w:szCs w:val="20"/>
                <w:lang w:eastAsia="es-CO"/>
              </w:rPr>
              <w:t xml:space="preserve">Enlace </w:t>
            </w:r>
            <w:proofErr w:type="spellStart"/>
            <w:r w:rsidRPr="007B19F5">
              <w:rPr>
                <w:rFonts w:ascii="Times New Roman" w:eastAsia="Times New Roman" w:hAnsi="Times New Roman" w:cs="Times New Roman"/>
                <w:b/>
                <w:bCs/>
                <w:color w:val="222222"/>
                <w:sz w:val="20"/>
                <w:szCs w:val="20"/>
                <w:lang w:eastAsia="es-CO"/>
              </w:rPr>
              <w:t>CvLAC</w:t>
            </w:r>
            <w:proofErr w:type="spellEnd"/>
          </w:p>
        </w:tc>
        <w:tc>
          <w:tcPr>
            <w:tcW w:w="77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44C1CE7" w14:textId="77777777" w:rsidR="00EF4AA8" w:rsidRPr="007B19F5" w:rsidRDefault="00EF4AA8" w:rsidP="00DC3303">
            <w:pPr>
              <w:spacing w:after="0" w:line="240" w:lineRule="auto"/>
              <w:jc w:val="center"/>
              <w:rPr>
                <w:rFonts w:ascii="Times New Roman" w:eastAsia="Times New Roman" w:hAnsi="Times New Roman" w:cs="Times New Roman"/>
                <w:b/>
                <w:bCs/>
                <w:color w:val="222222"/>
                <w:sz w:val="20"/>
                <w:szCs w:val="20"/>
                <w:lang w:eastAsia="es-CO"/>
              </w:rPr>
            </w:pPr>
            <w:r w:rsidRPr="007B19F5">
              <w:rPr>
                <w:rFonts w:ascii="Times New Roman" w:eastAsia="Times New Roman" w:hAnsi="Times New Roman" w:cs="Times New Roman"/>
                <w:b/>
                <w:bCs/>
                <w:color w:val="222222"/>
                <w:sz w:val="20"/>
                <w:szCs w:val="20"/>
                <w:lang w:eastAsia="es-CO"/>
              </w:rPr>
              <w:t xml:space="preserve">Enlace </w:t>
            </w:r>
            <w:proofErr w:type="spellStart"/>
            <w:r w:rsidRPr="007B19F5">
              <w:rPr>
                <w:rFonts w:ascii="Times New Roman" w:eastAsia="Times New Roman" w:hAnsi="Times New Roman" w:cs="Times New Roman"/>
                <w:b/>
                <w:bCs/>
                <w:color w:val="222222"/>
                <w:sz w:val="20"/>
                <w:szCs w:val="20"/>
                <w:lang w:eastAsia="es-CO"/>
              </w:rPr>
              <w:t>ORCID</w:t>
            </w:r>
            <w:proofErr w:type="spellEnd"/>
          </w:p>
        </w:tc>
        <w:tc>
          <w:tcPr>
            <w:tcW w:w="197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36FD9586" w14:textId="77777777" w:rsidR="00EF4AA8" w:rsidRPr="007B19F5" w:rsidRDefault="00EF4AA8" w:rsidP="00DC3303">
            <w:pPr>
              <w:spacing w:after="0" w:line="240" w:lineRule="auto"/>
              <w:jc w:val="center"/>
              <w:rPr>
                <w:rFonts w:ascii="Times New Roman" w:eastAsia="Times New Roman" w:hAnsi="Times New Roman" w:cs="Times New Roman"/>
                <w:b/>
                <w:bCs/>
                <w:color w:val="222222"/>
                <w:sz w:val="20"/>
                <w:szCs w:val="20"/>
                <w:lang w:eastAsia="es-CO"/>
              </w:rPr>
            </w:pPr>
            <w:r w:rsidRPr="007B19F5">
              <w:rPr>
                <w:rFonts w:ascii="Times New Roman" w:eastAsia="Times New Roman" w:hAnsi="Times New Roman" w:cs="Times New Roman"/>
                <w:b/>
                <w:bCs/>
                <w:color w:val="222222"/>
                <w:sz w:val="20"/>
                <w:szCs w:val="20"/>
                <w:lang w:eastAsia="es-CO"/>
              </w:rPr>
              <w:t>Enlace Google Académico</w:t>
            </w:r>
          </w:p>
        </w:tc>
      </w:tr>
      <w:tr w:rsidR="00EF4AA8" w:rsidRPr="007B19F5" w14:paraId="720908D7" w14:textId="77777777" w:rsidTr="00956D5B">
        <w:trPr>
          <w:trHeight w:val="536"/>
        </w:trPr>
        <w:tc>
          <w:tcPr>
            <w:tcW w:w="1104"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45BC2F7" w14:textId="6E09D76D" w:rsidR="00EF4AA8" w:rsidRPr="007B19F5" w:rsidRDefault="00EF4AA8" w:rsidP="00DC3303">
            <w:pPr>
              <w:spacing w:after="0" w:line="240" w:lineRule="auto"/>
              <w:jc w:val="center"/>
              <w:rPr>
                <w:rFonts w:ascii="Times New Roman" w:eastAsia="Times New Roman" w:hAnsi="Times New Roman" w:cs="Times New Roman"/>
                <w:b/>
                <w:bCs/>
                <w:color w:val="222222"/>
                <w:sz w:val="20"/>
                <w:szCs w:val="20"/>
                <w:lang w:eastAsia="es-CO"/>
              </w:rPr>
            </w:pPr>
            <w:r w:rsidRPr="007B19F5">
              <w:rPr>
                <w:rFonts w:ascii="Times New Roman" w:eastAsia="Times New Roman" w:hAnsi="Times New Roman" w:cs="Times New Roman"/>
                <w:color w:val="222222"/>
                <w:sz w:val="20"/>
                <w:szCs w:val="20"/>
                <w:lang w:eastAsia="es-CO"/>
              </w:rPr>
              <w:t>Michael Alexander Vallejo Urrego</w:t>
            </w:r>
          </w:p>
        </w:tc>
        <w:tc>
          <w:tcPr>
            <w:tcW w:w="115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F5377DD" w14:textId="0A9A5442" w:rsidR="00EF4AA8" w:rsidRPr="007B19F5" w:rsidRDefault="003D7809" w:rsidP="00DC3303">
            <w:pPr>
              <w:spacing w:after="0" w:line="240" w:lineRule="auto"/>
              <w:jc w:val="center"/>
              <w:rPr>
                <w:rFonts w:ascii="Times New Roman" w:eastAsia="Times New Roman" w:hAnsi="Times New Roman" w:cs="Times New Roman"/>
                <w:b/>
                <w:bCs/>
                <w:color w:val="222222"/>
                <w:sz w:val="16"/>
                <w:szCs w:val="16"/>
                <w:lang w:eastAsia="es-CO"/>
              </w:rPr>
            </w:pPr>
            <w:hyperlink r:id="rId20" w:history="1">
              <w:r w:rsidR="00EF4AA8" w:rsidRPr="007B19F5">
                <w:rPr>
                  <w:rStyle w:val="Hipervnculo"/>
                  <w:rFonts w:ascii="Times New Roman" w:hAnsi="Times New Roman" w:cs="Times New Roman"/>
                  <w:sz w:val="16"/>
                  <w:szCs w:val="16"/>
                </w:rPr>
                <w:t>https://scienti.colciencias.gov.co/cvlac/visualizador/generarCurriculoCv.do?cod_rh=0001436366</w:t>
              </w:r>
            </w:hyperlink>
          </w:p>
        </w:tc>
        <w:tc>
          <w:tcPr>
            <w:tcW w:w="77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02A35F9" w14:textId="7F26E5DF" w:rsidR="00EF4AA8" w:rsidRPr="007B19F5" w:rsidRDefault="003D7809" w:rsidP="00DC3303">
            <w:pPr>
              <w:spacing w:after="0" w:line="240" w:lineRule="auto"/>
              <w:jc w:val="center"/>
              <w:rPr>
                <w:rFonts w:ascii="Times New Roman" w:eastAsia="Times New Roman" w:hAnsi="Times New Roman" w:cs="Times New Roman"/>
                <w:b/>
                <w:bCs/>
                <w:color w:val="222222"/>
                <w:sz w:val="16"/>
                <w:szCs w:val="16"/>
                <w:lang w:eastAsia="es-CO"/>
              </w:rPr>
            </w:pPr>
            <w:hyperlink r:id="rId21" w:history="1">
              <w:r w:rsidR="00B65339" w:rsidRPr="007B19F5">
                <w:rPr>
                  <w:rStyle w:val="Hipervnculo"/>
                  <w:rFonts w:ascii="Times New Roman" w:hAnsi="Times New Roman" w:cs="Times New Roman"/>
                </w:rPr>
                <w:t>https://</w:t>
              </w:r>
              <w:proofErr w:type="spellStart"/>
              <w:r w:rsidR="00B65339" w:rsidRPr="007B19F5">
                <w:rPr>
                  <w:rStyle w:val="Hipervnculo"/>
                  <w:rFonts w:ascii="Times New Roman" w:hAnsi="Times New Roman" w:cs="Times New Roman"/>
                </w:rPr>
                <w:t>orcid.org</w:t>
              </w:r>
              <w:proofErr w:type="spellEnd"/>
              <w:r w:rsidR="00B65339" w:rsidRPr="007B19F5">
                <w:rPr>
                  <w:rStyle w:val="Hipervnculo"/>
                  <w:rFonts w:ascii="Times New Roman" w:hAnsi="Times New Roman" w:cs="Times New Roman"/>
                </w:rPr>
                <w:t>/0000-0002-9704-6675?lang=en</w:t>
              </w:r>
            </w:hyperlink>
          </w:p>
        </w:tc>
        <w:tc>
          <w:tcPr>
            <w:tcW w:w="197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E655F62" w14:textId="731AAFAD" w:rsidR="00EF4AA8" w:rsidRPr="007B19F5" w:rsidRDefault="003D7809" w:rsidP="00DC3303">
            <w:pPr>
              <w:spacing w:after="0" w:line="240" w:lineRule="auto"/>
              <w:jc w:val="center"/>
              <w:rPr>
                <w:rFonts w:ascii="Times New Roman" w:eastAsia="Times New Roman" w:hAnsi="Times New Roman" w:cs="Times New Roman"/>
                <w:b/>
                <w:bCs/>
                <w:color w:val="222222"/>
                <w:sz w:val="16"/>
                <w:szCs w:val="16"/>
                <w:lang w:eastAsia="es-CO"/>
              </w:rPr>
            </w:pPr>
            <w:hyperlink r:id="rId22" w:history="1">
              <w:r w:rsidR="00D7546A" w:rsidRPr="007B19F5">
                <w:rPr>
                  <w:rStyle w:val="Hipervnculo"/>
                  <w:rFonts w:ascii="Times New Roman" w:hAnsi="Times New Roman" w:cs="Times New Roman"/>
                </w:rPr>
                <w:t>https://scholar.google.com/citations?view_op=list_works&amp;hl=es&amp;user=fNFEJ5EAAAAJ</w:t>
              </w:r>
            </w:hyperlink>
          </w:p>
        </w:tc>
      </w:tr>
      <w:tr w:rsidR="00EF4AA8" w:rsidRPr="007B19F5" w14:paraId="0C4EF444" w14:textId="77777777" w:rsidTr="00956D5B">
        <w:trPr>
          <w:trHeight w:val="50"/>
        </w:trPr>
        <w:tc>
          <w:tcPr>
            <w:tcW w:w="1104"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5CBFD5D4" w14:textId="77777777" w:rsidR="00EF4AA8" w:rsidRPr="007B19F5" w:rsidRDefault="00EF4AA8" w:rsidP="00DC3303">
            <w:pPr>
              <w:spacing w:after="0" w:line="240" w:lineRule="auto"/>
              <w:jc w:val="center"/>
              <w:rPr>
                <w:rFonts w:ascii="Times New Roman" w:eastAsia="Times New Roman" w:hAnsi="Times New Roman" w:cs="Times New Roman"/>
                <w:b/>
                <w:bCs/>
                <w:color w:val="222222"/>
                <w:sz w:val="20"/>
                <w:szCs w:val="20"/>
                <w:lang w:eastAsia="es-CO"/>
              </w:rPr>
            </w:pPr>
            <w:r w:rsidRPr="007B19F5">
              <w:rPr>
                <w:rFonts w:ascii="Times New Roman" w:eastAsia="Times New Roman" w:hAnsi="Times New Roman" w:cs="Times New Roman"/>
                <w:b/>
                <w:bCs/>
                <w:color w:val="222222"/>
                <w:sz w:val="20"/>
                <w:szCs w:val="20"/>
                <w:lang w:eastAsia="es-CO"/>
              </w:rPr>
              <w:t>División</w:t>
            </w:r>
          </w:p>
        </w:tc>
        <w:tc>
          <w:tcPr>
            <w:tcW w:w="1154"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67B0639" w14:textId="77777777" w:rsidR="00EF4AA8" w:rsidRPr="007B19F5" w:rsidRDefault="00EF4AA8" w:rsidP="00DC3303">
            <w:pPr>
              <w:spacing w:after="0" w:line="240" w:lineRule="auto"/>
              <w:jc w:val="center"/>
              <w:rPr>
                <w:rFonts w:ascii="Times New Roman" w:eastAsia="Times New Roman" w:hAnsi="Times New Roman" w:cs="Times New Roman"/>
                <w:b/>
                <w:bCs/>
                <w:color w:val="222222"/>
                <w:sz w:val="20"/>
                <w:szCs w:val="20"/>
                <w:lang w:eastAsia="es-CO"/>
              </w:rPr>
            </w:pPr>
            <w:r w:rsidRPr="007B19F5">
              <w:rPr>
                <w:rFonts w:ascii="Times New Roman" w:eastAsia="Times New Roman" w:hAnsi="Times New Roman" w:cs="Times New Roman"/>
                <w:b/>
                <w:bCs/>
                <w:color w:val="222222"/>
                <w:sz w:val="20"/>
                <w:szCs w:val="20"/>
                <w:lang w:eastAsia="es-CO"/>
              </w:rPr>
              <w:t>Facultad</w:t>
            </w:r>
          </w:p>
        </w:tc>
        <w:tc>
          <w:tcPr>
            <w:tcW w:w="77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78AA9B3C" w14:textId="77777777" w:rsidR="00EF4AA8" w:rsidRPr="007B19F5" w:rsidRDefault="00EF4AA8" w:rsidP="00DC3303">
            <w:pPr>
              <w:spacing w:after="0" w:line="240" w:lineRule="auto"/>
              <w:jc w:val="center"/>
              <w:rPr>
                <w:rFonts w:ascii="Times New Roman" w:eastAsia="Times New Roman" w:hAnsi="Times New Roman" w:cs="Times New Roman"/>
                <w:b/>
                <w:bCs/>
                <w:color w:val="222222"/>
                <w:sz w:val="20"/>
                <w:szCs w:val="20"/>
                <w:lang w:eastAsia="es-CO"/>
              </w:rPr>
            </w:pPr>
            <w:r w:rsidRPr="007B19F5">
              <w:rPr>
                <w:rFonts w:ascii="Times New Roman" w:eastAsia="Times New Roman" w:hAnsi="Times New Roman" w:cs="Times New Roman"/>
                <w:b/>
                <w:bCs/>
                <w:color w:val="222222"/>
                <w:sz w:val="20"/>
                <w:szCs w:val="20"/>
                <w:lang w:eastAsia="es-CO"/>
              </w:rPr>
              <w:t>Programa</w:t>
            </w:r>
          </w:p>
        </w:tc>
        <w:tc>
          <w:tcPr>
            <w:tcW w:w="197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4124788" w14:textId="77777777" w:rsidR="00EF4AA8" w:rsidRPr="007B19F5" w:rsidRDefault="00EF4AA8" w:rsidP="00DC3303">
            <w:pPr>
              <w:spacing w:after="0" w:line="240" w:lineRule="auto"/>
              <w:jc w:val="center"/>
              <w:rPr>
                <w:rFonts w:ascii="Times New Roman" w:eastAsia="Times New Roman" w:hAnsi="Times New Roman" w:cs="Times New Roman"/>
                <w:b/>
                <w:bCs/>
                <w:color w:val="222222"/>
                <w:sz w:val="20"/>
                <w:szCs w:val="20"/>
                <w:lang w:eastAsia="es-CO"/>
              </w:rPr>
            </w:pPr>
            <w:r w:rsidRPr="007B19F5">
              <w:rPr>
                <w:rFonts w:ascii="Times New Roman" w:eastAsia="Times New Roman" w:hAnsi="Times New Roman" w:cs="Times New Roman"/>
                <w:b/>
                <w:bCs/>
                <w:color w:val="222222"/>
                <w:sz w:val="20"/>
                <w:szCs w:val="20"/>
                <w:lang w:eastAsia="es-CO"/>
              </w:rPr>
              <w:t>Grupo de investigación</w:t>
            </w:r>
          </w:p>
        </w:tc>
      </w:tr>
      <w:tr w:rsidR="00B65339" w:rsidRPr="007B19F5" w14:paraId="3A59C37C" w14:textId="77777777" w:rsidTr="00B65339">
        <w:trPr>
          <w:trHeight w:val="60"/>
        </w:trPr>
        <w:tc>
          <w:tcPr>
            <w:tcW w:w="3029" w:type="pct"/>
            <w:gridSpan w:val="4"/>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F425981" w14:textId="5001BAF9" w:rsidR="00B65339" w:rsidRPr="007B19F5" w:rsidRDefault="00A62F85" w:rsidP="00DC3303">
            <w:pPr>
              <w:spacing w:after="0" w:line="240" w:lineRule="auto"/>
              <w:jc w:val="center"/>
              <w:rPr>
                <w:rFonts w:ascii="Times New Roman" w:eastAsia="Times New Roman" w:hAnsi="Times New Roman" w:cs="Times New Roman"/>
                <w:b/>
                <w:bCs/>
                <w:color w:val="222222"/>
                <w:sz w:val="20"/>
                <w:szCs w:val="20"/>
                <w:lang w:eastAsia="es-CO"/>
              </w:rPr>
            </w:pPr>
            <w:r w:rsidRPr="007B19F5">
              <w:rPr>
                <w:rFonts w:ascii="Times New Roman" w:eastAsia="Times New Roman" w:hAnsi="Times New Roman" w:cs="Times New Roman"/>
                <w:b/>
                <w:bCs/>
                <w:color w:val="222222"/>
                <w:sz w:val="20"/>
                <w:szCs w:val="20"/>
                <w:lang w:eastAsia="es-CO"/>
              </w:rPr>
              <w:t>SOCIEDAD DE CIRUGÍA DE BOGOTÁ. HOSPITAL DE SAN JOSÉ</w:t>
            </w:r>
          </w:p>
        </w:tc>
        <w:tc>
          <w:tcPr>
            <w:tcW w:w="197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F7082E1" w14:textId="530CF71B" w:rsidR="00B65339" w:rsidRPr="007B19F5" w:rsidRDefault="00B65339" w:rsidP="00DC3303">
            <w:pPr>
              <w:spacing w:after="0" w:line="240" w:lineRule="auto"/>
              <w:jc w:val="center"/>
              <w:rPr>
                <w:rFonts w:ascii="Times New Roman" w:eastAsia="Times New Roman" w:hAnsi="Times New Roman" w:cs="Times New Roman"/>
                <w:b/>
                <w:bCs/>
                <w:color w:val="222222"/>
                <w:sz w:val="20"/>
                <w:szCs w:val="20"/>
                <w:lang w:eastAsia="es-CO"/>
              </w:rPr>
            </w:pPr>
            <w:proofErr w:type="spellStart"/>
            <w:r w:rsidRPr="007B19F5">
              <w:rPr>
                <w:rFonts w:ascii="Times New Roman" w:eastAsia="Times New Roman" w:hAnsi="Times New Roman" w:cs="Times New Roman"/>
                <w:b/>
                <w:bCs/>
                <w:color w:val="222222"/>
                <w:sz w:val="20"/>
                <w:szCs w:val="20"/>
                <w:lang w:eastAsia="es-CO"/>
              </w:rPr>
              <w:t>HSJ</w:t>
            </w:r>
            <w:proofErr w:type="spellEnd"/>
            <w:r w:rsidRPr="007B19F5">
              <w:rPr>
                <w:rFonts w:ascii="Times New Roman" w:eastAsia="Times New Roman" w:hAnsi="Times New Roman" w:cs="Times New Roman"/>
                <w:b/>
                <w:bCs/>
                <w:color w:val="222222"/>
                <w:sz w:val="20"/>
                <w:szCs w:val="20"/>
                <w:lang w:eastAsia="es-CO"/>
              </w:rPr>
              <w:t xml:space="preserve"> INVESTIGA</w:t>
            </w:r>
          </w:p>
        </w:tc>
      </w:tr>
      <w:tr w:rsidR="00956D5B" w:rsidRPr="007B19F5" w14:paraId="4212EACA" w14:textId="77777777" w:rsidTr="00956D5B">
        <w:trPr>
          <w:trHeight w:val="60"/>
        </w:trPr>
        <w:tc>
          <w:tcPr>
            <w:tcW w:w="1104"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F04AB38" w14:textId="77777777" w:rsidR="00EB45F1" w:rsidRPr="007B19F5" w:rsidRDefault="00EB45F1" w:rsidP="00653B9F">
            <w:pPr>
              <w:spacing w:after="0" w:line="240" w:lineRule="auto"/>
              <w:jc w:val="center"/>
              <w:rPr>
                <w:rFonts w:ascii="Times New Roman" w:eastAsia="Times New Roman" w:hAnsi="Times New Roman" w:cs="Times New Roman"/>
                <w:b/>
                <w:bCs/>
                <w:color w:val="222222"/>
                <w:sz w:val="20"/>
                <w:szCs w:val="20"/>
                <w:lang w:eastAsia="es-CO"/>
              </w:rPr>
            </w:pPr>
            <w:r w:rsidRPr="007B19F5">
              <w:rPr>
                <w:rFonts w:ascii="Times New Roman" w:eastAsia="Times New Roman" w:hAnsi="Times New Roman" w:cs="Times New Roman"/>
                <w:b/>
                <w:bCs/>
                <w:color w:val="222222"/>
                <w:sz w:val="20"/>
                <w:szCs w:val="20"/>
                <w:lang w:eastAsia="es-CO"/>
              </w:rPr>
              <w:t xml:space="preserve">Nombre del </w:t>
            </w:r>
            <w:proofErr w:type="spellStart"/>
            <w:proofErr w:type="gramStart"/>
            <w:r w:rsidRPr="007B19F5">
              <w:rPr>
                <w:rFonts w:ascii="Times New Roman" w:eastAsia="Times New Roman" w:hAnsi="Times New Roman" w:cs="Times New Roman"/>
                <w:b/>
                <w:bCs/>
                <w:color w:val="222222"/>
                <w:sz w:val="20"/>
                <w:szCs w:val="20"/>
                <w:lang w:eastAsia="es-CO"/>
              </w:rPr>
              <w:t>Co-investigador</w:t>
            </w:r>
            <w:proofErr w:type="spellEnd"/>
            <w:proofErr w:type="gramEnd"/>
            <w:r w:rsidRPr="007B19F5">
              <w:rPr>
                <w:rFonts w:ascii="Times New Roman" w:eastAsia="Times New Roman" w:hAnsi="Times New Roman" w:cs="Times New Roman"/>
                <w:b/>
                <w:bCs/>
                <w:color w:val="222222"/>
                <w:sz w:val="20"/>
                <w:szCs w:val="20"/>
                <w:lang w:eastAsia="es-CO"/>
              </w:rPr>
              <w:t xml:space="preserve"> </w:t>
            </w:r>
          </w:p>
        </w:tc>
        <w:tc>
          <w:tcPr>
            <w:tcW w:w="115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1294775" w14:textId="77777777" w:rsidR="00EB45F1" w:rsidRPr="007B19F5" w:rsidRDefault="00EB45F1" w:rsidP="00653B9F">
            <w:pPr>
              <w:spacing w:after="0" w:line="240" w:lineRule="auto"/>
              <w:jc w:val="center"/>
              <w:rPr>
                <w:rFonts w:ascii="Times New Roman" w:eastAsia="Times New Roman" w:hAnsi="Times New Roman" w:cs="Times New Roman"/>
                <w:b/>
                <w:bCs/>
                <w:color w:val="222222"/>
                <w:sz w:val="20"/>
                <w:szCs w:val="20"/>
                <w:lang w:eastAsia="es-CO"/>
              </w:rPr>
            </w:pPr>
            <w:r w:rsidRPr="007B19F5">
              <w:rPr>
                <w:rFonts w:ascii="Times New Roman" w:eastAsia="Times New Roman" w:hAnsi="Times New Roman" w:cs="Times New Roman"/>
                <w:b/>
                <w:bCs/>
                <w:color w:val="222222"/>
                <w:sz w:val="20"/>
                <w:szCs w:val="20"/>
                <w:lang w:eastAsia="es-CO"/>
              </w:rPr>
              <w:t xml:space="preserve">Enlace </w:t>
            </w:r>
            <w:proofErr w:type="spellStart"/>
            <w:r w:rsidRPr="007B19F5">
              <w:rPr>
                <w:rFonts w:ascii="Times New Roman" w:eastAsia="Times New Roman" w:hAnsi="Times New Roman" w:cs="Times New Roman"/>
                <w:b/>
                <w:bCs/>
                <w:color w:val="222222"/>
                <w:sz w:val="20"/>
                <w:szCs w:val="20"/>
                <w:lang w:eastAsia="es-CO"/>
              </w:rPr>
              <w:t>CvLAC</w:t>
            </w:r>
            <w:proofErr w:type="spellEnd"/>
          </w:p>
        </w:tc>
        <w:tc>
          <w:tcPr>
            <w:tcW w:w="77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7A70B3F" w14:textId="77777777" w:rsidR="00EB45F1" w:rsidRPr="007B19F5" w:rsidRDefault="00EB45F1" w:rsidP="00653B9F">
            <w:pPr>
              <w:spacing w:after="0" w:line="240" w:lineRule="auto"/>
              <w:jc w:val="center"/>
              <w:rPr>
                <w:rFonts w:ascii="Times New Roman" w:eastAsia="Times New Roman" w:hAnsi="Times New Roman" w:cs="Times New Roman"/>
                <w:b/>
                <w:bCs/>
                <w:color w:val="222222"/>
                <w:sz w:val="20"/>
                <w:szCs w:val="20"/>
                <w:lang w:eastAsia="es-CO"/>
              </w:rPr>
            </w:pPr>
            <w:r w:rsidRPr="007B19F5">
              <w:rPr>
                <w:rFonts w:ascii="Times New Roman" w:eastAsia="Times New Roman" w:hAnsi="Times New Roman" w:cs="Times New Roman"/>
                <w:b/>
                <w:bCs/>
                <w:color w:val="222222"/>
                <w:sz w:val="20"/>
                <w:szCs w:val="20"/>
                <w:lang w:eastAsia="es-CO"/>
              </w:rPr>
              <w:t xml:space="preserve">Enlace </w:t>
            </w:r>
            <w:proofErr w:type="spellStart"/>
            <w:r w:rsidRPr="007B19F5">
              <w:rPr>
                <w:rFonts w:ascii="Times New Roman" w:eastAsia="Times New Roman" w:hAnsi="Times New Roman" w:cs="Times New Roman"/>
                <w:b/>
                <w:bCs/>
                <w:color w:val="222222"/>
                <w:sz w:val="20"/>
                <w:szCs w:val="20"/>
                <w:lang w:eastAsia="es-CO"/>
              </w:rPr>
              <w:t>ORCID</w:t>
            </w:r>
            <w:proofErr w:type="spellEnd"/>
          </w:p>
        </w:tc>
        <w:tc>
          <w:tcPr>
            <w:tcW w:w="197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E67757B" w14:textId="77777777" w:rsidR="00EB45F1" w:rsidRPr="007B19F5" w:rsidRDefault="00EB45F1" w:rsidP="00653B9F">
            <w:pPr>
              <w:spacing w:after="0" w:line="240" w:lineRule="auto"/>
              <w:jc w:val="center"/>
              <w:rPr>
                <w:rFonts w:ascii="Times New Roman" w:eastAsia="Times New Roman" w:hAnsi="Times New Roman" w:cs="Times New Roman"/>
                <w:b/>
                <w:bCs/>
                <w:color w:val="222222"/>
                <w:sz w:val="20"/>
                <w:szCs w:val="20"/>
                <w:lang w:eastAsia="es-CO"/>
              </w:rPr>
            </w:pPr>
            <w:r w:rsidRPr="007B19F5">
              <w:rPr>
                <w:rFonts w:ascii="Times New Roman" w:eastAsia="Times New Roman" w:hAnsi="Times New Roman" w:cs="Times New Roman"/>
                <w:b/>
                <w:bCs/>
                <w:color w:val="222222"/>
                <w:sz w:val="20"/>
                <w:szCs w:val="20"/>
                <w:lang w:eastAsia="es-CO"/>
              </w:rPr>
              <w:t>Enlace Google Académico</w:t>
            </w:r>
          </w:p>
        </w:tc>
      </w:tr>
      <w:tr w:rsidR="00EB45F1" w:rsidRPr="007B19F5" w14:paraId="53756269" w14:textId="77777777" w:rsidTr="00956D5B">
        <w:trPr>
          <w:trHeight w:val="60"/>
        </w:trPr>
        <w:tc>
          <w:tcPr>
            <w:tcW w:w="1104"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AC631EE" w14:textId="77777777" w:rsidR="00EB45F1" w:rsidRPr="003D7809" w:rsidRDefault="00EB45F1" w:rsidP="00EB45F1">
            <w:pPr>
              <w:spacing w:after="0" w:line="240" w:lineRule="auto"/>
              <w:jc w:val="center"/>
              <w:rPr>
                <w:rFonts w:ascii="Times New Roman" w:eastAsia="Times New Roman" w:hAnsi="Times New Roman" w:cs="Times New Roman"/>
                <w:color w:val="222222"/>
                <w:sz w:val="20"/>
                <w:szCs w:val="20"/>
                <w:lang w:eastAsia="es-CO"/>
              </w:rPr>
            </w:pPr>
            <w:r w:rsidRPr="003D7809">
              <w:rPr>
                <w:rFonts w:ascii="Times New Roman" w:eastAsia="Times New Roman" w:hAnsi="Times New Roman" w:cs="Times New Roman"/>
                <w:color w:val="222222"/>
                <w:sz w:val="20"/>
                <w:szCs w:val="20"/>
                <w:lang w:eastAsia="es-CO"/>
              </w:rPr>
              <w:t>Angela María Agudelo Turriago</w:t>
            </w:r>
          </w:p>
        </w:tc>
        <w:tc>
          <w:tcPr>
            <w:tcW w:w="115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0765C8A" w14:textId="77777777" w:rsidR="00EB45F1" w:rsidRPr="007B19F5" w:rsidRDefault="003D7809" w:rsidP="00653B9F">
            <w:pPr>
              <w:spacing w:after="0" w:line="240" w:lineRule="auto"/>
              <w:jc w:val="center"/>
              <w:rPr>
                <w:rFonts w:ascii="Times New Roman" w:eastAsia="Times New Roman" w:hAnsi="Times New Roman" w:cs="Times New Roman"/>
                <w:b/>
                <w:bCs/>
                <w:color w:val="222222"/>
                <w:sz w:val="20"/>
                <w:szCs w:val="20"/>
                <w:lang w:eastAsia="es-CO"/>
              </w:rPr>
            </w:pPr>
            <w:hyperlink r:id="rId23" w:history="1">
              <w:r w:rsidR="00EB45F1" w:rsidRPr="007B19F5">
                <w:rPr>
                  <w:rStyle w:val="Hipervnculo"/>
                  <w:rFonts w:ascii="Times New Roman" w:hAnsi="Times New Roman" w:cs="Times New Roman"/>
                  <w:sz w:val="16"/>
                  <w:szCs w:val="16"/>
                </w:rPr>
                <w:t>https://scienti.colciencias.gov.co/cvlac/visualizador/generarCurriculoCv.do?cod_rh=0000103525</w:t>
              </w:r>
            </w:hyperlink>
          </w:p>
        </w:tc>
        <w:tc>
          <w:tcPr>
            <w:tcW w:w="77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7C8F552" w14:textId="76335325" w:rsidR="00EB45F1" w:rsidRPr="007B19F5" w:rsidRDefault="003D7809" w:rsidP="00653B9F">
            <w:pPr>
              <w:spacing w:after="0" w:line="240" w:lineRule="auto"/>
              <w:jc w:val="center"/>
              <w:rPr>
                <w:rFonts w:ascii="Times New Roman" w:eastAsia="Times New Roman" w:hAnsi="Times New Roman" w:cs="Times New Roman"/>
                <w:b/>
                <w:bCs/>
                <w:color w:val="222222"/>
                <w:sz w:val="20"/>
                <w:szCs w:val="20"/>
                <w:lang w:eastAsia="es-CO"/>
              </w:rPr>
            </w:pPr>
            <w:hyperlink r:id="rId24" w:history="1">
              <w:r w:rsidR="00B65339" w:rsidRPr="007B19F5">
                <w:rPr>
                  <w:rStyle w:val="Hipervnculo"/>
                  <w:rFonts w:ascii="Times New Roman" w:hAnsi="Times New Roman" w:cs="Times New Roman"/>
                </w:rPr>
                <w:t>https://</w:t>
              </w:r>
              <w:proofErr w:type="spellStart"/>
              <w:r w:rsidR="00B65339" w:rsidRPr="007B19F5">
                <w:rPr>
                  <w:rStyle w:val="Hipervnculo"/>
                  <w:rFonts w:ascii="Times New Roman" w:hAnsi="Times New Roman" w:cs="Times New Roman"/>
                </w:rPr>
                <w:t>orcid.org</w:t>
              </w:r>
              <w:proofErr w:type="spellEnd"/>
              <w:r w:rsidR="00B65339" w:rsidRPr="007B19F5">
                <w:rPr>
                  <w:rStyle w:val="Hipervnculo"/>
                  <w:rFonts w:ascii="Times New Roman" w:hAnsi="Times New Roman" w:cs="Times New Roman"/>
                </w:rPr>
                <w:t>/0000-0003-0760-5208</w:t>
              </w:r>
            </w:hyperlink>
          </w:p>
        </w:tc>
        <w:tc>
          <w:tcPr>
            <w:tcW w:w="197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37826CE" w14:textId="510751EF" w:rsidR="00EB45F1" w:rsidRPr="007B19F5" w:rsidRDefault="003D7809" w:rsidP="00653B9F">
            <w:pPr>
              <w:spacing w:after="0" w:line="240" w:lineRule="auto"/>
              <w:jc w:val="center"/>
              <w:rPr>
                <w:rFonts w:ascii="Times New Roman" w:eastAsia="Times New Roman" w:hAnsi="Times New Roman" w:cs="Times New Roman"/>
                <w:b/>
                <w:bCs/>
                <w:color w:val="222222"/>
                <w:sz w:val="20"/>
                <w:szCs w:val="20"/>
                <w:lang w:eastAsia="es-CO"/>
              </w:rPr>
            </w:pPr>
            <w:hyperlink r:id="rId25" w:history="1">
              <w:r w:rsidR="00B65339" w:rsidRPr="007B19F5">
                <w:rPr>
                  <w:rStyle w:val="Hipervnculo"/>
                  <w:rFonts w:ascii="Times New Roman" w:eastAsia="Times New Roman" w:hAnsi="Times New Roman" w:cs="Times New Roman"/>
                  <w:b/>
                  <w:bCs/>
                  <w:sz w:val="20"/>
                  <w:szCs w:val="20"/>
                  <w:lang w:eastAsia="es-CO"/>
                </w:rPr>
                <w:t>https://scholar.google.es/citations?view_op=list_works&amp;hl=es&amp;user=epVynjUAAA</w:t>
              </w:r>
            </w:hyperlink>
            <w:r w:rsidR="00B65339" w:rsidRPr="007B19F5">
              <w:rPr>
                <w:rFonts w:ascii="Times New Roman" w:eastAsia="Times New Roman" w:hAnsi="Times New Roman" w:cs="Times New Roman"/>
                <w:b/>
                <w:bCs/>
                <w:color w:val="222222"/>
                <w:sz w:val="20"/>
                <w:szCs w:val="20"/>
                <w:lang w:eastAsia="es-CO"/>
              </w:rPr>
              <w:t xml:space="preserve"> </w:t>
            </w:r>
          </w:p>
        </w:tc>
      </w:tr>
      <w:tr w:rsidR="00956D5B" w:rsidRPr="007B19F5" w14:paraId="05503BF4" w14:textId="77777777" w:rsidTr="00956D5B">
        <w:trPr>
          <w:trHeight w:val="60"/>
        </w:trPr>
        <w:tc>
          <w:tcPr>
            <w:tcW w:w="1104"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94D2B1D" w14:textId="77777777" w:rsidR="00EB45F1" w:rsidRPr="007B19F5" w:rsidRDefault="00EB45F1" w:rsidP="00653B9F">
            <w:pPr>
              <w:spacing w:after="0" w:line="240" w:lineRule="auto"/>
              <w:jc w:val="center"/>
              <w:rPr>
                <w:rFonts w:ascii="Times New Roman" w:eastAsia="Times New Roman" w:hAnsi="Times New Roman" w:cs="Times New Roman"/>
                <w:b/>
                <w:bCs/>
                <w:color w:val="222222"/>
                <w:sz w:val="20"/>
                <w:szCs w:val="20"/>
                <w:lang w:eastAsia="es-CO"/>
              </w:rPr>
            </w:pPr>
            <w:r w:rsidRPr="007B19F5">
              <w:rPr>
                <w:rFonts w:ascii="Times New Roman" w:eastAsia="Times New Roman" w:hAnsi="Times New Roman" w:cs="Times New Roman"/>
                <w:b/>
                <w:bCs/>
                <w:color w:val="222222"/>
                <w:sz w:val="20"/>
                <w:szCs w:val="20"/>
                <w:lang w:eastAsia="es-CO"/>
              </w:rPr>
              <w:t>División</w:t>
            </w:r>
          </w:p>
        </w:tc>
        <w:tc>
          <w:tcPr>
            <w:tcW w:w="115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07BD0A1" w14:textId="77777777" w:rsidR="00EB45F1" w:rsidRPr="007B19F5" w:rsidRDefault="00EB45F1" w:rsidP="00653B9F">
            <w:pPr>
              <w:spacing w:after="0" w:line="240" w:lineRule="auto"/>
              <w:jc w:val="center"/>
              <w:rPr>
                <w:rFonts w:ascii="Times New Roman" w:eastAsia="Times New Roman" w:hAnsi="Times New Roman" w:cs="Times New Roman"/>
                <w:b/>
                <w:bCs/>
                <w:color w:val="222222"/>
                <w:sz w:val="20"/>
                <w:szCs w:val="20"/>
                <w:lang w:eastAsia="es-CO"/>
              </w:rPr>
            </w:pPr>
            <w:r w:rsidRPr="007B19F5">
              <w:rPr>
                <w:rFonts w:ascii="Times New Roman" w:eastAsia="Times New Roman" w:hAnsi="Times New Roman" w:cs="Times New Roman"/>
                <w:b/>
                <w:bCs/>
                <w:color w:val="222222"/>
                <w:sz w:val="20"/>
                <w:szCs w:val="20"/>
                <w:lang w:eastAsia="es-CO"/>
              </w:rPr>
              <w:t>Facultad</w:t>
            </w:r>
          </w:p>
        </w:tc>
        <w:tc>
          <w:tcPr>
            <w:tcW w:w="77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8FF62D8" w14:textId="77777777" w:rsidR="00EB45F1" w:rsidRPr="007B19F5" w:rsidRDefault="00EB45F1" w:rsidP="00653B9F">
            <w:pPr>
              <w:spacing w:after="0" w:line="240" w:lineRule="auto"/>
              <w:jc w:val="center"/>
              <w:rPr>
                <w:rFonts w:ascii="Times New Roman" w:eastAsia="Times New Roman" w:hAnsi="Times New Roman" w:cs="Times New Roman"/>
                <w:b/>
                <w:bCs/>
                <w:color w:val="222222"/>
                <w:sz w:val="20"/>
                <w:szCs w:val="20"/>
                <w:lang w:eastAsia="es-CO"/>
              </w:rPr>
            </w:pPr>
            <w:r w:rsidRPr="007B19F5">
              <w:rPr>
                <w:rFonts w:ascii="Times New Roman" w:eastAsia="Times New Roman" w:hAnsi="Times New Roman" w:cs="Times New Roman"/>
                <w:b/>
                <w:bCs/>
                <w:color w:val="222222"/>
                <w:sz w:val="20"/>
                <w:szCs w:val="20"/>
                <w:lang w:eastAsia="es-CO"/>
              </w:rPr>
              <w:t>Programa</w:t>
            </w:r>
          </w:p>
        </w:tc>
        <w:tc>
          <w:tcPr>
            <w:tcW w:w="197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87FAE57" w14:textId="77777777" w:rsidR="00EB45F1" w:rsidRPr="007B19F5" w:rsidRDefault="00EB45F1" w:rsidP="00653B9F">
            <w:pPr>
              <w:spacing w:after="0" w:line="240" w:lineRule="auto"/>
              <w:jc w:val="center"/>
              <w:rPr>
                <w:rFonts w:ascii="Times New Roman" w:eastAsia="Times New Roman" w:hAnsi="Times New Roman" w:cs="Times New Roman"/>
                <w:b/>
                <w:bCs/>
                <w:color w:val="222222"/>
                <w:sz w:val="20"/>
                <w:szCs w:val="20"/>
                <w:lang w:eastAsia="es-CO"/>
              </w:rPr>
            </w:pPr>
            <w:r w:rsidRPr="007B19F5">
              <w:rPr>
                <w:rFonts w:ascii="Times New Roman" w:eastAsia="Times New Roman" w:hAnsi="Times New Roman" w:cs="Times New Roman"/>
                <w:b/>
                <w:bCs/>
                <w:color w:val="222222"/>
                <w:sz w:val="20"/>
                <w:szCs w:val="20"/>
                <w:lang w:eastAsia="es-CO"/>
              </w:rPr>
              <w:t>Grupo de investigación</w:t>
            </w:r>
          </w:p>
        </w:tc>
      </w:tr>
      <w:tr w:rsidR="00B65339" w:rsidRPr="007B19F5" w14:paraId="7F98942A" w14:textId="77777777" w:rsidTr="00B65339">
        <w:trPr>
          <w:trHeight w:val="60"/>
        </w:trPr>
        <w:tc>
          <w:tcPr>
            <w:tcW w:w="3029" w:type="pct"/>
            <w:gridSpan w:val="4"/>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D37DB54" w14:textId="4E59C8D7" w:rsidR="00B65339" w:rsidRPr="007B19F5" w:rsidRDefault="00A62F85" w:rsidP="00653B9F">
            <w:pPr>
              <w:spacing w:after="0" w:line="240" w:lineRule="auto"/>
              <w:jc w:val="center"/>
              <w:rPr>
                <w:rFonts w:ascii="Times New Roman" w:eastAsia="Times New Roman" w:hAnsi="Times New Roman" w:cs="Times New Roman"/>
                <w:b/>
                <w:bCs/>
                <w:color w:val="222222"/>
                <w:sz w:val="20"/>
                <w:szCs w:val="20"/>
                <w:lang w:eastAsia="es-CO"/>
              </w:rPr>
            </w:pPr>
            <w:r w:rsidRPr="007B19F5">
              <w:rPr>
                <w:rFonts w:ascii="Times New Roman" w:eastAsia="Times New Roman" w:hAnsi="Times New Roman" w:cs="Times New Roman"/>
                <w:b/>
                <w:bCs/>
                <w:color w:val="222222"/>
                <w:sz w:val="20"/>
                <w:szCs w:val="20"/>
                <w:lang w:eastAsia="es-CO"/>
              </w:rPr>
              <w:t>SOCIEDAD DE CIRUGÍA DE BOGOTÁ. HOSPITAL DE SAN JOSÉ</w:t>
            </w:r>
          </w:p>
        </w:tc>
        <w:tc>
          <w:tcPr>
            <w:tcW w:w="197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2E613F5" w14:textId="33709868" w:rsidR="00B65339" w:rsidRPr="007B19F5" w:rsidRDefault="00B65339" w:rsidP="00653B9F">
            <w:pPr>
              <w:spacing w:after="0" w:line="240" w:lineRule="auto"/>
              <w:jc w:val="center"/>
              <w:rPr>
                <w:rFonts w:ascii="Times New Roman" w:eastAsia="Times New Roman" w:hAnsi="Times New Roman" w:cs="Times New Roman"/>
                <w:b/>
                <w:bCs/>
                <w:color w:val="222222"/>
                <w:sz w:val="20"/>
                <w:szCs w:val="20"/>
                <w:lang w:eastAsia="es-CO"/>
              </w:rPr>
            </w:pPr>
            <w:proofErr w:type="spellStart"/>
            <w:r w:rsidRPr="007B19F5">
              <w:rPr>
                <w:rFonts w:ascii="Times New Roman" w:eastAsia="Times New Roman" w:hAnsi="Times New Roman" w:cs="Times New Roman"/>
                <w:b/>
                <w:bCs/>
                <w:color w:val="222222"/>
                <w:sz w:val="20"/>
                <w:szCs w:val="20"/>
                <w:lang w:eastAsia="es-CO"/>
              </w:rPr>
              <w:t>HSJ</w:t>
            </w:r>
            <w:proofErr w:type="spellEnd"/>
            <w:r w:rsidRPr="007B19F5">
              <w:rPr>
                <w:rFonts w:ascii="Times New Roman" w:eastAsia="Times New Roman" w:hAnsi="Times New Roman" w:cs="Times New Roman"/>
                <w:b/>
                <w:bCs/>
                <w:color w:val="222222"/>
                <w:sz w:val="20"/>
                <w:szCs w:val="20"/>
                <w:lang w:eastAsia="es-CO"/>
              </w:rPr>
              <w:t xml:space="preserve"> INVESTIGA</w:t>
            </w:r>
          </w:p>
        </w:tc>
      </w:tr>
      <w:tr w:rsidR="00EB45F1" w:rsidRPr="007B19F5" w14:paraId="78F997A4" w14:textId="77777777" w:rsidTr="00653B9F">
        <w:trPr>
          <w:trHeight w:val="220"/>
        </w:trPr>
        <w:tc>
          <w:tcPr>
            <w:tcW w:w="100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33417A2E" w14:textId="77777777" w:rsidR="00EB45F1" w:rsidRPr="007B19F5" w:rsidRDefault="00EB45F1" w:rsidP="00653B9F">
            <w:pPr>
              <w:spacing w:after="0" w:line="240" w:lineRule="auto"/>
              <w:jc w:val="center"/>
              <w:rPr>
                <w:rFonts w:ascii="Times New Roman" w:eastAsia="Times New Roman" w:hAnsi="Times New Roman" w:cs="Times New Roman"/>
                <w:b/>
                <w:bCs/>
                <w:color w:val="222222"/>
                <w:sz w:val="20"/>
                <w:szCs w:val="20"/>
                <w:lang w:eastAsia="es-CO"/>
              </w:rPr>
            </w:pPr>
            <w:r w:rsidRPr="007B19F5">
              <w:rPr>
                <w:rFonts w:ascii="Times New Roman" w:eastAsia="Times New Roman" w:hAnsi="Times New Roman" w:cs="Times New Roman"/>
                <w:b/>
                <w:bCs/>
                <w:color w:val="222222"/>
                <w:sz w:val="20"/>
                <w:szCs w:val="20"/>
                <w:lang w:eastAsia="es-CO"/>
              </w:rPr>
              <w:lastRenderedPageBreak/>
              <w:t xml:space="preserve">Nombre del </w:t>
            </w:r>
            <w:proofErr w:type="spellStart"/>
            <w:proofErr w:type="gramStart"/>
            <w:r w:rsidRPr="007B19F5">
              <w:rPr>
                <w:rFonts w:ascii="Times New Roman" w:eastAsia="Times New Roman" w:hAnsi="Times New Roman" w:cs="Times New Roman"/>
                <w:b/>
                <w:bCs/>
                <w:color w:val="222222"/>
                <w:sz w:val="20"/>
                <w:szCs w:val="20"/>
                <w:lang w:eastAsia="es-CO"/>
              </w:rPr>
              <w:t>Co-investigador</w:t>
            </w:r>
            <w:proofErr w:type="spellEnd"/>
            <w:proofErr w:type="gramEnd"/>
            <w:r w:rsidRPr="007B19F5">
              <w:rPr>
                <w:rFonts w:ascii="Times New Roman" w:eastAsia="Times New Roman" w:hAnsi="Times New Roman" w:cs="Times New Roman"/>
                <w:b/>
                <w:bCs/>
                <w:color w:val="222222"/>
                <w:sz w:val="20"/>
                <w:szCs w:val="20"/>
                <w:lang w:eastAsia="es-CO"/>
              </w:rPr>
              <w:t xml:space="preserve"> </w:t>
            </w:r>
          </w:p>
        </w:tc>
        <w:tc>
          <w:tcPr>
            <w:tcW w:w="1250"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71F910FF" w14:textId="77777777" w:rsidR="00EB45F1" w:rsidRPr="007B19F5" w:rsidRDefault="00EB45F1" w:rsidP="00653B9F">
            <w:pPr>
              <w:spacing w:after="0" w:line="240" w:lineRule="auto"/>
              <w:jc w:val="center"/>
              <w:rPr>
                <w:rFonts w:ascii="Times New Roman" w:eastAsia="Times New Roman" w:hAnsi="Times New Roman" w:cs="Times New Roman"/>
                <w:b/>
                <w:bCs/>
                <w:color w:val="222222"/>
                <w:sz w:val="20"/>
                <w:szCs w:val="20"/>
                <w:lang w:eastAsia="es-CO"/>
              </w:rPr>
            </w:pPr>
            <w:r w:rsidRPr="007B19F5">
              <w:rPr>
                <w:rFonts w:ascii="Times New Roman" w:eastAsia="Times New Roman" w:hAnsi="Times New Roman" w:cs="Times New Roman"/>
                <w:b/>
                <w:bCs/>
                <w:color w:val="222222"/>
                <w:sz w:val="20"/>
                <w:szCs w:val="20"/>
                <w:lang w:eastAsia="es-CO"/>
              </w:rPr>
              <w:t xml:space="preserve">Enlace </w:t>
            </w:r>
            <w:proofErr w:type="spellStart"/>
            <w:r w:rsidRPr="007B19F5">
              <w:rPr>
                <w:rFonts w:ascii="Times New Roman" w:eastAsia="Times New Roman" w:hAnsi="Times New Roman" w:cs="Times New Roman"/>
                <w:b/>
                <w:bCs/>
                <w:color w:val="222222"/>
                <w:sz w:val="20"/>
                <w:szCs w:val="20"/>
                <w:lang w:eastAsia="es-CO"/>
              </w:rPr>
              <w:t>CvLAC</w:t>
            </w:r>
            <w:proofErr w:type="spellEnd"/>
          </w:p>
        </w:tc>
        <w:tc>
          <w:tcPr>
            <w:tcW w:w="77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7B0E021E" w14:textId="77777777" w:rsidR="00EB45F1" w:rsidRPr="007B19F5" w:rsidRDefault="00EB45F1" w:rsidP="00653B9F">
            <w:pPr>
              <w:spacing w:after="0" w:line="240" w:lineRule="auto"/>
              <w:jc w:val="center"/>
              <w:rPr>
                <w:rFonts w:ascii="Times New Roman" w:eastAsia="Times New Roman" w:hAnsi="Times New Roman" w:cs="Times New Roman"/>
                <w:b/>
                <w:bCs/>
                <w:color w:val="222222"/>
                <w:sz w:val="20"/>
                <w:szCs w:val="20"/>
                <w:lang w:eastAsia="es-CO"/>
              </w:rPr>
            </w:pPr>
            <w:r w:rsidRPr="007B19F5">
              <w:rPr>
                <w:rFonts w:ascii="Times New Roman" w:eastAsia="Times New Roman" w:hAnsi="Times New Roman" w:cs="Times New Roman"/>
                <w:b/>
                <w:bCs/>
                <w:color w:val="222222"/>
                <w:sz w:val="20"/>
                <w:szCs w:val="20"/>
                <w:lang w:eastAsia="es-CO"/>
              </w:rPr>
              <w:t xml:space="preserve">Enlace </w:t>
            </w:r>
            <w:proofErr w:type="spellStart"/>
            <w:r w:rsidRPr="007B19F5">
              <w:rPr>
                <w:rFonts w:ascii="Times New Roman" w:eastAsia="Times New Roman" w:hAnsi="Times New Roman" w:cs="Times New Roman"/>
                <w:b/>
                <w:bCs/>
                <w:color w:val="222222"/>
                <w:sz w:val="20"/>
                <w:szCs w:val="20"/>
                <w:lang w:eastAsia="es-CO"/>
              </w:rPr>
              <w:t>ORCID</w:t>
            </w:r>
            <w:proofErr w:type="spellEnd"/>
          </w:p>
        </w:tc>
        <w:tc>
          <w:tcPr>
            <w:tcW w:w="197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63741FEC" w14:textId="77777777" w:rsidR="00EB45F1" w:rsidRPr="007B19F5" w:rsidRDefault="00EB45F1" w:rsidP="00653B9F">
            <w:pPr>
              <w:spacing w:after="0" w:line="240" w:lineRule="auto"/>
              <w:jc w:val="center"/>
              <w:rPr>
                <w:rFonts w:ascii="Times New Roman" w:eastAsia="Times New Roman" w:hAnsi="Times New Roman" w:cs="Times New Roman"/>
                <w:b/>
                <w:bCs/>
                <w:color w:val="222222"/>
                <w:sz w:val="20"/>
                <w:szCs w:val="20"/>
                <w:lang w:eastAsia="es-CO"/>
              </w:rPr>
            </w:pPr>
            <w:r w:rsidRPr="007B19F5">
              <w:rPr>
                <w:rFonts w:ascii="Times New Roman" w:eastAsia="Times New Roman" w:hAnsi="Times New Roman" w:cs="Times New Roman"/>
                <w:b/>
                <w:bCs/>
                <w:color w:val="222222"/>
                <w:sz w:val="20"/>
                <w:szCs w:val="20"/>
                <w:lang w:eastAsia="es-CO"/>
              </w:rPr>
              <w:t>Enlace Google Académico</w:t>
            </w:r>
          </w:p>
        </w:tc>
      </w:tr>
      <w:tr w:rsidR="00EB45F1" w:rsidRPr="007B19F5" w14:paraId="76DC2AF0" w14:textId="77777777" w:rsidTr="00653B9F">
        <w:trPr>
          <w:trHeight w:val="536"/>
        </w:trPr>
        <w:tc>
          <w:tcPr>
            <w:tcW w:w="100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A3B78E6" w14:textId="66746026" w:rsidR="00EB45F1" w:rsidRPr="007B19F5" w:rsidRDefault="00EB45F1" w:rsidP="00653B9F">
            <w:pPr>
              <w:spacing w:after="0" w:line="240" w:lineRule="auto"/>
              <w:rPr>
                <w:rFonts w:ascii="Times New Roman" w:eastAsia="Times New Roman" w:hAnsi="Times New Roman" w:cs="Times New Roman"/>
                <w:b/>
                <w:bCs/>
                <w:color w:val="222222"/>
                <w:sz w:val="20"/>
                <w:szCs w:val="20"/>
                <w:lang w:eastAsia="es-CO"/>
              </w:rPr>
            </w:pPr>
            <w:r w:rsidRPr="007B19F5">
              <w:rPr>
                <w:rFonts w:ascii="Times New Roman" w:eastAsia="Times New Roman" w:hAnsi="Times New Roman" w:cs="Times New Roman"/>
                <w:color w:val="222222"/>
                <w:sz w:val="20"/>
                <w:szCs w:val="20"/>
                <w:lang w:eastAsia="es-CO"/>
              </w:rPr>
              <w:t xml:space="preserve">Diana </w:t>
            </w:r>
            <w:proofErr w:type="spellStart"/>
            <w:r w:rsidRPr="007B19F5">
              <w:rPr>
                <w:rFonts w:ascii="Times New Roman" w:eastAsia="Times New Roman" w:hAnsi="Times New Roman" w:cs="Times New Roman"/>
                <w:color w:val="222222"/>
                <w:sz w:val="20"/>
                <w:szCs w:val="20"/>
                <w:lang w:eastAsia="es-CO"/>
              </w:rPr>
              <w:t>Yomali</w:t>
            </w:r>
            <w:proofErr w:type="spellEnd"/>
            <w:r w:rsidRPr="007B19F5">
              <w:rPr>
                <w:rFonts w:ascii="Times New Roman" w:eastAsia="Times New Roman" w:hAnsi="Times New Roman" w:cs="Times New Roman"/>
                <w:color w:val="222222"/>
                <w:sz w:val="20"/>
                <w:szCs w:val="20"/>
                <w:lang w:eastAsia="es-CO"/>
              </w:rPr>
              <w:t xml:space="preserve"> Ospina </w:t>
            </w:r>
            <w:proofErr w:type="spellStart"/>
            <w:r w:rsidRPr="007B19F5">
              <w:rPr>
                <w:rFonts w:ascii="Times New Roman" w:eastAsia="Times New Roman" w:hAnsi="Times New Roman" w:cs="Times New Roman"/>
                <w:color w:val="222222"/>
                <w:sz w:val="20"/>
                <w:szCs w:val="20"/>
                <w:lang w:eastAsia="es-CO"/>
              </w:rPr>
              <w:t>Lopez</w:t>
            </w:r>
            <w:proofErr w:type="spellEnd"/>
            <w:r w:rsidRPr="007B19F5">
              <w:rPr>
                <w:rFonts w:ascii="Times New Roman" w:eastAsia="Times New Roman" w:hAnsi="Times New Roman" w:cs="Times New Roman"/>
                <w:color w:val="222222"/>
                <w:sz w:val="20"/>
                <w:szCs w:val="20"/>
                <w:lang w:eastAsia="es-CO"/>
              </w:rPr>
              <w:t xml:space="preserve"> </w:t>
            </w:r>
          </w:p>
        </w:tc>
        <w:tc>
          <w:tcPr>
            <w:tcW w:w="125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699CF04" w14:textId="1A868096" w:rsidR="00EB45F1" w:rsidRPr="007B19F5" w:rsidRDefault="003D7809" w:rsidP="00653B9F">
            <w:pPr>
              <w:spacing w:after="0" w:line="240" w:lineRule="auto"/>
              <w:jc w:val="center"/>
              <w:rPr>
                <w:rFonts w:ascii="Times New Roman" w:eastAsia="Times New Roman" w:hAnsi="Times New Roman" w:cs="Times New Roman"/>
                <w:b/>
                <w:bCs/>
                <w:color w:val="222222"/>
                <w:sz w:val="16"/>
                <w:szCs w:val="16"/>
                <w:lang w:eastAsia="es-CO"/>
              </w:rPr>
            </w:pPr>
            <w:hyperlink r:id="rId26" w:history="1">
              <w:r w:rsidR="00EB45F1" w:rsidRPr="007B19F5">
                <w:rPr>
                  <w:rStyle w:val="Hipervnculo"/>
                  <w:rFonts w:ascii="Times New Roman" w:hAnsi="Times New Roman" w:cs="Times New Roman"/>
                  <w:sz w:val="16"/>
                  <w:szCs w:val="16"/>
                </w:rPr>
                <w:t>http://scienti.colciencias.gov.co:8081/cvlac/visualizador/generarCurriculoCv.do?cod_rh=0001272772</w:t>
              </w:r>
            </w:hyperlink>
          </w:p>
        </w:tc>
        <w:tc>
          <w:tcPr>
            <w:tcW w:w="77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5A7C6E4" w14:textId="1A87FE29" w:rsidR="00EB45F1" w:rsidRPr="007B19F5" w:rsidRDefault="003D7809" w:rsidP="00653B9F">
            <w:pPr>
              <w:spacing w:after="0" w:line="240" w:lineRule="auto"/>
              <w:jc w:val="center"/>
              <w:rPr>
                <w:rFonts w:ascii="Times New Roman" w:eastAsia="Times New Roman" w:hAnsi="Times New Roman" w:cs="Times New Roman"/>
                <w:b/>
                <w:bCs/>
                <w:color w:val="222222"/>
                <w:sz w:val="16"/>
                <w:szCs w:val="16"/>
                <w:lang w:eastAsia="es-CO"/>
              </w:rPr>
            </w:pPr>
            <w:hyperlink r:id="rId27" w:history="1">
              <w:r w:rsidR="00927382" w:rsidRPr="007B19F5">
                <w:rPr>
                  <w:rStyle w:val="Hipervnculo"/>
                  <w:rFonts w:ascii="Times New Roman" w:eastAsia="Times New Roman" w:hAnsi="Times New Roman" w:cs="Times New Roman"/>
                  <w:b/>
                  <w:bCs/>
                  <w:sz w:val="16"/>
                  <w:szCs w:val="16"/>
                  <w:lang w:eastAsia="es-CO"/>
                </w:rPr>
                <w:t>https://</w:t>
              </w:r>
              <w:proofErr w:type="spellStart"/>
              <w:r w:rsidR="00927382" w:rsidRPr="007B19F5">
                <w:rPr>
                  <w:rStyle w:val="Hipervnculo"/>
                  <w:rFonts w:ascii="Times New Roman" w:eastAsia="Times New Roman" w:hAnsi="Times New Roman" w:cs="Times New Roman"/>
                  <w:b/>
                  <w:bCs/>
                  <w:sz w:val="16"/>
                  <w:szCs w:val="16"/>
                  <w:lang w:eastAsia="es-CO"/>
                </w:rPr>
                <w:t>orcid.org</w:t>
              </w:r>
              <w:proofErr w:type="spellEnd"/>
              <w:r w:rsidR="00927382" w:rsidRPr="007B19F5">
                <w:rPr>
                  <w:rStyle w:val="Hipervnculo"/>
                  <w:rFonts w:ascii="Times New Roman" w:eastAsia="Times New Roman" w:hAnsi="Times New Roman" w:cs="Times New Roman"/>
                  <w:b/>
                  <w:bCs/>
                  <w:sz w:val="16"/>
                  <w:szCs w:val="16"/>
                  <w:lang w:eastAsia="es-CO"/>
                </w:rPr>
                <w:t>/0000-0003-1834-5659</w:t>
              </w:r>
            </w:hyperlink>
            <w:r w:rsidR="00927382" w:rsidRPr="007B19F5">
              <w:rPr>
                <w:rFonts w:ascii="Times New Roman" w:eastAsia="Times New Roman" w:hAnsi="Times New Roman" w:cs="Times New Roman"/>
                <w:b/>
                <w:bCs/>
                <w:color w:val="222222"/>
                <w:sz w:val="16"/>
                <w:szCs w:val="16"/>
                <w:lang w:eastAsia="es-CO"/>
              </w:rPr>
              <w:t xml:space="preserve"> </w:t>
            </w:r>
          </w:p>
        </w:tc>
        <w:tc>
          <w:tcPr>
            <w:tcW w:w="197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085C4D0" w14:textId="4EBB34AB" w:rsidR="00EB45F1" w:rsidRPr="007B19F5" w:rsidRDefault="003D7809" w:rsidP="00653B9F">
            <w:pPr>
              <w:spacing w:after="0" w:line="240" w:lineRule="auto"/>
              <w:jc w:val="center"/>
              <w:rPr>
                <w:rFonts w:ascii="Times New Roman" w:eastAsia="Times New Roman" w:hAnsi="Times New Roman" w:cs="Times New Roman"/>
                <w:b/>
                <w:bCs/>
                <w:color w:val="222222"/>
                <w:sz w:val="16"/>
                <w:szCs w:val="16"/>
                <w:lang w:eastAsia="es-CO"/>
              </w:rPr>
            </w:pPr>
            <w:hyperlink r:id="rId28" w:history="1">
              <w:r w:rsidR="00927382" w:rsidRPr="007B19F5">
                <w:rPr>
                  <w:rStyle w:val="Hipervnculo"/>
                  <w:rFonts w:ascii="Times New Roman" w:eastAsia="Times New Roman" w:hAnsi="Times New Roman" w:cs="Times New Roman"/>
                  <w:b/>
                  <w:bCs/>
                  <w:sz w:val="16"/>
                  <w:szCs w:val="16"/>
                  <w:lang w:eastAsia="es-CO"/>
                </w:rPr>
                <w:t>https://</w:t>
              </w:r>
              <w:proofErr w:type="spellStart"/>
              <w:r w:rsidR="00927382" w:rsidRPr="007B19F5">
                <w:rPr>
                  <w:rStyle w:val="Hipervnculo"/>
                  <w:rFonts w:ascii="Times New Roman" w:eastAsia="Times New Roman" w:hAnsi="Times New Roman" w:cs="Times New Roman"/>
                  <w:b/>
                  <w:bCs/>
                  <w:sz w:val="16"/>
                  <w:szCs w:val="16"/>
                  <w:lang w:eastAsia="es-CO"/>
                </w:rPr>
                <w:t>scholar.google.com</w:t>
              </w:r>
              <w:proofErr w:type="spellEnd"/>
              <w:r w:rsidR="00927382" w:rsidRPr="007B19F5">
                <w:rPr>
                  <w:rStyle w:val="Hipervnculo"/>
                  <w:rFonts w:ascii="Times New Roman" w:eastAsia="Times New Roman" w:hAnsi="Times New Roman" w:cs="Times New Roman"/>
                  <w:b/>
                  <w:bCs/>
                  <w:sz w:val="16"/>
                  <w:szCs w:val="16"/>
                  <w:lang w:eastAsia="es-CO"/>
                </w:rPr>
                <w:t>/</w:t>
              </w:r>
              <w:proofErr w:type="spellStart"/>
              <w:r w:rsidR="00927382" w:rsidRPr="007B19F5">
                <w:rPr>
                  <w:rStyle w:val="Hipervnculo"/>
                  <w:rFonts w:ascii="Times New Roman" w:eastAsia="Times New Roman" w:hAnsi="Times New Roman" w:cs="Times New Roman"/>
                  <w:b/>
                  <w:bCs/>
                  <w:sz w:val="16"/>
                  <w:szCs w:val="16"/>
                  <w:lang w:eastAsia="es-CO"/>
                </w:rPr>
                <w:t>citations?user</w:t>
              </w:r>
              <w:proofErr w:type="spellEnd"/>
              <w:r w:rsidR="00927382" w:rsidRPr="007B19F5">
                <w:rPr>
                  <w:rStyle w:val="Hipervnculo"/>
                  <w:rFonts w:ascii="Times New Roman" w:eastAsia="Times New Roman" w:hAnsi="Times New Roman" w:cs="Times New Roman"/>
                  <w:b/>
                  <w:bCs/>
                  <w:sz w:val="16"/>
                  <w:szCs w:val="16"/>
                  <w:lang w:eastAsia="es-CO"/>
                </w:rPr>
                <w:t>=BV8B5jAAAAAJ&amp;hl=es</w:t>
              </w:r>
            </w:hyperlink>
            <w:r w:rsidR="00927382" w:rsidRPr="007B19F5">
              <w:rPr>
                <w:rFonts w:ascii="Times New Roman" w:eastAsia="Times New Roman" w:hAnsi="Times New Roman" w:cs="Times New Roman"/>
                <w:b/>
                <w:bCs/>
                <w:color w:val="222222"/>
                <w:sz w:val="16"/>
                <w:szCs w:val="16"/>
                <w:lang w:eastAsia="es-CO"/>
              </w:rPr>
              <w:t xml:space="preserve"> </w:t>
            </w:r>
          </w:p>
        </w:tc>
      </w:tr>
      <w:tr w:rsidR="00EB45F1" w:rsidRPr="007B19F5" w14:paraId="28E3E662" w14:textId="77777777" w:rsidTr="00EB7521">
        <w:trPr>
          <w:trHeight w:val="196"/>
        </w:trPr>
        <w:tc>
          <w:tcPr>
            <w:tcW w:w="100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77682F0C" w14:textId="77777777" w:rsidR="00EB45F1" w:rsidRPr="007B19F5" w:rsidRDefault="00EB45F1" w:rsidP="00653B9F">
            <w:pPr>
              <w:spacing w:after="0" w:line="240" w:lineRule="auto"/>
              <w:jc w:val="center"/>
              <w:rPr>
                <w:rFonts w:ascii="Times New Roman" w:eastAsia="Times New Roman" w:hAnsi="Times New Roman" w:cs="Times New Roman"/>
                <w:b/>
                <w:bCs/>
                <w:color w:val="222222"/>
                <w:sz w:val="20"/>
                <w:szCs w:val="20"/>
                <w:lang w:eastAsia="es-CO"/>
              </w:rPr>
            </w:pPr>
            <w:r w:rsidRPr="007B19F5">
              <w:rPr>
                <w:rFonts w:ascii="Times New Roman" w:eastAsia="Times New Roman" w:hAnsi="Times New Roman" w:cs="Times New Roman"/>
                <w:b/>
                <w:bCs/>
                <w:color w:val="222222"/>
                <w:sz w:val="20"/>
                <w:szCs w:val="20"/>
                <w:lang w:eastAsia="es-CO"/>
              </w:rPr>
              <w:t>División</w:t>
            </w:r>
          </w:p>
        </w:tc>
        <w:tc>
          <w:tcPr>
            <w:tcW w:w="1250"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72E1D4EB" w14:textId="77777777" w:rsidR="00EB45F1" w:rsidRPr="007B19F5" w:rsidRDefault="00EB45F1" w:rsidP="00653B9F">
            <w:pPr>
              <w:spacing w:after="0" w:line="240" w:lineRule="auto"/>
              <w:jc w:val="center"/>
              <w:rPr>
                <w:rFonts w:ascii="Times New Roman" w:eastAsia="Times New Roman" w:hAnsi="Times New Roman" w:cs="Times New Roman"/>
                <w:b/>
                <w:bCs/>
                <w:color w:val="222222"/>
                <w:sz w:val="20"/>
                <w:szCs w:val="20"/>
                <w:lang w:eastAsia="es-CO"/>
              </w:rPr>
            </w:pPr>
            <w:r w:rsidRPr="007B19F5">
              <w:rPr>
                <w:rFonts w:ascii="Times New Roman" w:eastAsia="Times New Roman" w:hAnsi="Times New Roman" w:cs="Times New Roman"/>
                <w:b/>
                <w:bCs/>
                <w:color w:val="222222"/>
                <w:sz w:val="20"/>
                <w:szCs w:val="20"/>
                <w:lang w:eastAsia="es-CO"/>
              </w:rPr>
              <w:t>Facultad</w:t>
            </w:r>
          </w:p>
        </w:tc>
        <w:tc>
          <w:tcPr>
            <w:tcW w:w="77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5CB23B6C" w14:textId="77777777" w:rsidR="00EB45F1" w:rsidRPr="007B19F5" w:rsidRDefault="00EB45F1" w:rsidP="00653B9F">
            <w:pPr>
              <w:spacing w:after="0" w:line="240" w:lineRule="auto"/>
              <w:jc w:val="center"/>
              <w:rPr>
                <w:rFonts w:ascii="Times New Roman" w:eastAsia="Times New Roman" w:hAnsi="Times New Roman" w:cs="Times New Roman"/>
                <w:b/>
                <w:bCs/>
                <w:color w:val="222222"/>
                <w:sz w:val="20"/>
                <w:szCs w:val="20"/>
                <w:lang w:eastAsia="es-CO"/>
              </w:rPr>
            </w:pPr>
            <w:r w:rsidRPr="007B19F5">
              <w:rPr>
                <w:rFonts w:ascii="Times New Roman" w:eastAsia="Times New Roman" w:hAnsi="Times New Roman" w:cs="Times New Roman"/>
                <w:b/>
                <w:bCs/>
                <w:color w:val="222222"/>
                <w:sz w:val="20"/>
                <w:szCs w:val="20"/>
                <w:lang w:eastAsia="es-CO"/>
              </w:rPr>
              <w:t>Programa</w:t>
            </w:r>
          </w:p>
        </w:tc>
        <w:tc>
          <w:tcPr>
            <w:tcW w:w="197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3C9E8869" w14:textId="77777777" w:rsidR="00EB45F1" w:rsidRPr="007B19F5" w:rsidRDefault="00EB45F1" w:rsidP="00653B9F">
            <w:pPr>
              <w:spacing w:after="0" w:line="240" w:lineRule="auto"/>
              <w:jc w:val="center"/>
              <w:rPr>
                <w:rFonts w:ascii="Times New Roman" w:eastAsia="Times New Roman" w:hAnsi="Times New Roman" w:cs="Times New Roman"/>
                <w:b/>
                <w:bCs/>
                <w:color w:val="222222"/>
                <w:sz w:val="20"/>
                <w:szCs w:val="20"/>
                <w:lang w:eastAsia="es-CO"/>
              </w:rPr>
            </w:pPr>
            <w:r w:rsidRPr="007B19F5">
              <w:rPr>
                <w:rFonts w:ascii="Times New Roman" w:eastAsia="Times New Roman" w:hAnsi="Times New Roman" w:cs="Times New Roman"/>
                <w:b/>
                <w:bCs/>
                <w:color w:val="222222"/>
                <w:sz w:val="20"/>
                <w:szCs w:val="20"/>
                <w:lang w:eastAsia="es-CO"/>
              </w:rPr>
              <w:t>Grupo de investigación</w:t>
            </w:r>
          </w:p>
        </w:tc>
      </w:tr>
      <w:tr w:rsidR="00EB45F1" w:rsidRPr="007B19F5" w14:paraId="2E69B3A5" w14:textId="77777777" w:rsidTr="00653B9F">
        <w:trPr>
          <w:trHeight w:val="50"/>
        </w:trPr>
        <w:tc>
          <w:tcPr>
            <w:tcW w:w="100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A0A06F5" w14:textId="2E705F48" w:rsidR="00EB45F1" w:rsidRPr="007B19F5" w:rsidRDefault="00A62F85" w:rsidP="00653B9F">
            <w:pPr>
              <w:spacing w:after="0" w:line="240" w:lineRule="auto"/>
              <w:jc w:val="center"/>
              <w:rPr>
                <w:rFonts w:ascii="Times New Roman" w:eastAsia="Times New Roman" w:hAnsi="Times New Roman" w:cs="Times New Roman"/>
                <w:b/>
                <w:bCs/>
                <w:color w:val="222222"/>
                <w:sz w:val="20"/>
                <w:szCs w:val="20"/>
                <w:lang w:eastAsia="es-CO"/>
              </w:rPr>
            </w:pPr>
            <w:r w:rsidRPr="007B19F5">
              <w:rPr>
                <w:rFonts w:ascii="Times New Roman" w:eastAsia="Times New Roman" w:hAnsi="Times New Roman" w:cs="Times New Roman"/>
                <w:b/>
                <w:bCs/>
                <w:color w:val="222222"/>
                <w:sz w:val="20"/>
                <w:szCs w:val="20"/>
                <w:lang w:eastAsia="es-CO"/>
              </w:rPr>
              <w:t xml:space="preserve">UNIVERSIDAD AUTÓNOMA DE MANIZALES. </w:t>
            </w:r>
          </w:p>
        </w:tc>
        <w:tc>
          <w:tcPr>
            <w:tcW w:w="125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DB9B82C" w14:textId="4A396225" w:rsidR="00EB45F1" w:rsidRPr="007B19F5" w:rsidRDefault="007758AB" w:rsidP="00653B9F">
            <w:pPr>
              <w:spacing w:after="0" w:line="240" w:lineRule="auto"/>
              <w:jc w:val="center"/>
              <w:rPr>
                <w:rFonts w:ascii="Times New Roman" w:eastAsia="Times New Roman" w:hAnsi="Times New Roman" w:cs="Times New Roman"/>
                <w:b/>
                <w:bCs/>
                <w:color w:val="222222"/>
                <w:sz w:val="20"/>
                <w:szCs w:val="20"/>
                <w:lang w:eastAsia="es-CO"/>
              </w:rPr>
            </w:pPr>
            <w:r w:rsidRPr="007B19F5">
              <w:rPr>
                <w:rFonts w:ascii="Times New Roman" w:eastAsia="Times New Roman" w:hAnsi="Times New Roman" w:cs="Times New Roman"/>
                <w:b/>
                <w:bCs/>
                <w:color w:val="222222"/>
                <w:sz w:val="20"/>
                <w:szCs w:val="20"/>
                <w:lang w:eastAsia="es-CO"/>
              </w:rPr>
              <w:t xml:space="preserve">Ingeniería </w:t>
            </w:r>
          </w:p>
        </w:tc>
        <w:tc>
          <w:tcPr>
            <w:tcW w:w="77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8DB61A6" w14:textId="25153C90" w:rsidR="00EB45F1" w:rsidRPr="007B19F5" w:rsidRDefault="007758AB" w:rsidP="00653B9F">
            <w:pPr>
              <w:spacing w:after="0" w:line="240" w:lineRule="auto"/>
              <w:jc w:val="center"/>
              <w:rPr>
                <w:rFonts w:ascii="Times New Roman" w:eastAsia="Times New Roman" w:hAnsi="Times New Roman" w:cs="Times New Roman"/>
                <w:b/>
                <w:bCs/>
                <w:color w:val="222222"/>
                <w:sz w:val="20"/>
                <w:szCs w:val="20"/>
                <w:lang w:eastAsia="es-CO"/>
              </w:rPr>
            </w:pPr>
            <w:r w:rsidRPr="007B19F5">
              <w:rPr>
                <w:rFonts w:ascii="Times New Roman" w:eastAsia="Times New Roman" w:hAnsi="Times New Roman" w:cs="Times New Roman"/>
                <w:b/>
                <w:bCs/>
                <w:color w:val="222222"/>
                <w:sz w:val="20"/>
                <w:szCs w:val="20"/>
                <w:lang w:eastAsia="es-CO"/>
              </w:rPr>
              <w:t xml:space="preserve">Maestría en Ingeniería </w:t>
            </w:r>
          </w:p>
        </w:tc>
        <w:tc>
          <w:tcPr>
            <w:tcW w:w="197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33E0C45" w14:textId="68D174C5" w:rsidR="00EB45F1" w:rsidRPr="007B19F5" w:rsidRDefault="00AB26F5" w:rsidP="00653B9F">
            <w:pPr>
              <w:spacing w:after="0" w:line="240" w:lineRule="auto"/>
              <w:jc w:val="center"/>
              <w:rPr>
                <w:rFonts w:ascii="Times New Roman" w:eastAsia="Times New Roman" w:hAnsi="Times New Roman" w:cs="Times New Roman"/>
                <w:b/>
                <w:bCs/>
                <w:color w:val="222222"/>
                <w:sz w:val="20"/>
                <w:szCs w:val="20"/>
                <w:lang w:eastAsia="es-CO"/>
              </w:rPr>
            </w:pPr>
            <w:r w:rsidRPr="007B19F5">
              <w:rPr>
                <w:rFonts w:ascii="Times New Roman" w:eastAsia="Times New Roman" w:hAnsi="Times New Roman" w:cs="Times New Roman"/>
                <w:b/>
                <w:bCs/>
                <w:color w:val="222222"/>
                <w:sz w:val="20"/>
                <w:szCs w:val="20"/>
                <w:lang w:eastAsia="es-CO"/>
              </w:rPr>
              <w:t>Diseño Mecánico y Desarrollo Industrial "</w:t>
            </w:r>
            <w:proofErr w:type="spellStart"/>
            <w:r w:rsidRPr="007B19F5">
              <w:rPr>
                <w:rFonts w:ascii="Times New Roman" w:eastAsia="Times New Roman" w:hAnsi="Times New Roman" w:cs="Times New Roman"/>
                <w:b/>
                <w:bCs/>
                <w:color w:val="222222"/>
                <w:sz w:val="20"/>
                <w:szCs w:val="20"/>
                <w:lang w:eastAsia="es-CO"/>
              </w:rPr>
              <w:t>Archytas</w:t>
            </w:r>
            <w:proofErr w:type="spellEnd"/>
            <w:r w:rsidRPr="007B19F5">
              <w:rPr>
                <w:rFonts w:ascii="Times New Roman" w:eastAsia="Times New Roman" w:hAnsi="Times New Roman" w:cs="Times New Roman"/>
                <w:b/>
                <w:bCs/>
                <w:color w:val="222222"/>
                <w:sz w:val="20"/>
                <w:szCs w:val="20"/>
                <w:lang w:eastAsia="es-CO"/>
              </w:rPr>
              <w:t>"</w:t>
            </w:r>
          </w:p>
        </w:tc>
      </w:tr>
    </w:tbl>
    <w:p w14:paraId="687A900A" w14:textId="77777777" w:rsidR="002D4969" w:rsidRPr="007B19F5" w:rsidRDefault="002D4969" w:rsidP="00EA7A25">
      <w:pPr>
        <w:spacing w:after="0" w:line="240" w:lineRule="auto"/>
        <w:rPr>
          <w:rFonts w:ascii="Times New Roman" w:eastAsia="Times New Roman" w:hAnsi="Times New Roman" w:cs="Times New Roman"/>
          <w:vanish/>
          <w:sz w:val="24"/>
          <w:szCs w:val="24"/>
          <w:lang w:eastAsia="es-CO"/>
        </w:rPr>
      </w:pPr>
    </w:p>
    <w:p w14:paraId="3358FBE3" w14:textId="77777777" w:rsidR="002A18AF" w:rsidRPr="007B19F5" w:rsidRDefault="002A18AF" w:rsidP="00EA7A25">
      <w:pPr>
        <w:spacing w:after="0" w:line="240" w:lineRule="auto"/>
        <w:rPr>
          <w:rFonts w:ascii="Times New Roman" w:eastAsia="Times New Roman" w:hAnsi="Times New Roman" w:cs="Times New Roman"/>
          <w:vanish/>
          <w:sz w:val="24"/>
          <w:szCs w:val="24"/>
          <w:lang w:eastAsia="es-CO"/>
        </w:rPr>
      </w:pPr>
    </w:p>
    <w:p w14:paraId="77C3FF97" w14:textId="77777777" w:rsidR="002A18AF" w:rsidRPr="007B19F5" w:rsidRDefault="002A18AF" w:rsidP="00EA7A25">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1412"/>
        <w:gridCol w:w="3571"/>
      </w:tblGrid>
      <w:tr w:rsidR="002A18AF" w:rsidRPr="007B19F5" w14:paraId="1B25F8E4" w14:textId="77777777" w:rsidTr="004E13FD">
        <w:tc>
          <w:tcPr>
            <w:tcW w:w="3829"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353132AD" w14:textId="1C583C84" w:rsidR="002A18AF" w:rsidRPr="007B19F5" w:rsidRDefault="002A18AF" w:rsidP="00EA7A25">
            <w:pPr>
              <w:spacing w:after="0" w:line="240" w:lineRule="auto"/>
              <w:jc w:val="center"/>
              <w:rPr>
                <w:rFonts w:ascii="Times New Roman" w:eastAsia="Times New Roman" w:hAnsi="Times New Roman" w:cs="Times New Roman"/>
                <w:b/>
                <w:bCs/>
                <w:color w:val="222222"/>
                <w:sz w:val="24"/>
                <w:szCs w:val="24"/>
                <w:lang w:eastAsia="es-CO"/>
              </w:rPr>
            </w:pPr>
            <w:r w:rsidRPr="007B19F5">
              <w:rPr>
                <w:rFonts w:ascii="Times New Roman" w:eastAsia="Times New Roman" w:hAnsi="Times New Roman" w:cs="Times New Roman"/>
                <w:b/>
                <w:bCs/>
                <w:color w:val="222222"/>
                <w:sz w:val="24"/>
                <w:szCs w:val="24"/>
                <w:lang w:eastAsia="es-CO"/>
              </w:rPr>
              <w:t>Resumen de la propuesta</w:t>
            </w:r>
          </w:p>
        </w:tc>
        <w:tc>
          <w:tcPr>
            <w:tcW w:w="1171"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3B71E333" w14:textId="77777777" w:rsidR="002A18AF" w:rsidRPr="007B19F5" w:rsidRDefault="002A18AF" w:rsidP="00EA7A25">
            <w:pPr>
              <w:spacing w:after="0" w:line="240" w:lineRule="auto"/>
              <w:jc w:val="center"/>
              <w:rPr>
                <w:rFonts w:ascii="Times New Roman" w:eastAsia="Times New Roman" w:hAnsi="Times New Roman" w:cs="Times New Roman"/>
                <w:b/>
                <w:bCs/>
                <w:color w:val="222222"/>
                <w:sz w:val="24"/>
                <w:szCs w:val="24"/>
                <w:lang w:eastAsia="es-CO"/>
              </w:rPr>
            </w:pPr>
            <w:r w:rsidRPr="007B19F5">
              <w:rPr>
                <w:rFonts w:ascii="Times New Roman" w:eastAsia="Times New Roman" w:hAnsi="Times New Roman" w:cs="Times New Roman"/>
                <w:b/>
                <w:bCs/>
                <w:color w:val="222222"/>
                <w:sz w:val="24"/>
                <w:szCs w:val="24"/>
                <w:lang w:eastAsia="es-CO"/>
              </w:rPr>
              <w:t>Palabras clave</w:t>
            </w:r>
          </w:p>
        </w:tc>
      </w:tr>
      <w:tr w:rsidR="002A18AF" w:rsidRPr="007B19F5" w14:paraId="4FA8EF5F" w14:textId="77777777" w:rsidTr="004E13FD">
        <w:tc>
          <w:tcPr>
            <w:tcW w:w="382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5F81E8A" w14:textId="7EA62591" w:rsidR="00FC2FCB" w:rsidRPr="00983F7C" w:rsidRDefault="00AC3B0B" w:rsidP="002D4969">
            <w:pPr>
              <w:pStyle w:val="TableParagraph"/>
              <w:ind w:right="127"/>
              <w:jc w:val="both"/>
              <w:rPr>
                <w:rFonts w:ascii="Times New Roman" w:eastAsia="Times New Roman" w:hAnsi="Times New Roman"/>
                <w:color w:val="222222"/>
                <w:sz w:val="24"/>
                <w:szCs w:val="24"/>
                <w:lang w:val="es-CO" w:eastAsia="es-CO"/>
              </w:rPr>
            </w:pPr>
            <w:bookmarkStart w:id="1" w:name="_Hlk14067145"/>
            <w:bookmarkStart w:id="2" w:name="_Hlk14092600"/>
            <w:r w:rsidRPr="00983F7C">
              <w:rPr>
                <w:rFonts w:ascii="Times New Roman" w:eastAsia="Times New Roman" w:hAnsi="Times New Roman"/>
                <w:color w:val="222222"/>
                <w:sz w:val="24"/>
                <w:szCs w:val="24"/>
                <w:lang w:val="es-CO" w:eastAsia="es-CO"/>
              </w:rPr>
              <w:t>El flujo de pacientes</w:t>
            </w:r>
            <w:r w:rsidR="00663CA2" w:rsidRPr="00983F7C">
              <w:rPr>
                <w:rFonts w:ascii="Times New Roman" w:eastAsia="Times New Roman" w:hAnsi="Times New Roman"/>
                <w:color w:val="222222"/>
                <w:sz w:val="24"/>
                <w:szCs w:val="24"/>
                <w:lang w:val="es-CO" w:eastAsia="es-CO"/>
              </w:rPr>
              <w:t xml:space="preserve"> es la capacidad continua de atención </w:t>
            </w:r>
            <w:r w:rsidRPr="00983F7C">
              <w:rPr>
                <w:rFonts w:ascii="Times New Roman" w:eastAsia="Times New Roman" w:hAnsi="Times New Roman"/>
                <w:color w:val="222222"/>
                <w:sz w:val="24"/>
                <w:szCs w:val="24"/>
                <w:lang w:val="es-CO" w:eastAsia="es-CO"/>
              </w:rPr>
              <w:t xml:space="preserve">pacientes </w:t>
            </w:r>
            <w:r w:rsidR="00663CA2" w:rsidRPr="00983F7C">
              <w:rPr>
                <w:rFonts w:ascii="Times New Roman" w:eastAsia="Times New Roman" w:hAnsi="Times New Roman"/>
                <w:color w:val="222222"/>
                <w:sz w:val="24"/>
                <w:szCs w:val="24"/>
                <w:lang w:val="es-CO" w:eastAsia="es-CO"/>
              </w:rPr>
              <w:t>de un servicio en las etapas de atención</w:t>
            </w:r>
            <w:r w:rsidR="002F7191" w:rsidRPr="00983F7C">
              <w:rPr>
                <w:rFonts w:ascii="Times New Roman" w:eastAsia="Times New Roman" w:hAnsi="Times New Roman"/>
                <w:color w:val="222222"/>
                <w:sz w:val="24"/>
                <w:szCs w:val="24"/>
                <w:lang w:val="es-CO" w:eastAsia="es-CO"/>
              </w:rPr>
              <w:t xml:space="preserve"> </w:t>
            </w:r>
            <w:r w:rsidRPr="00983F7C">
              <w:rPr>
                <w:rFonts w:ascii="Times New Roman" w:eastAsia="Times New Roman" w:hAnsi="Times New Roman"/>
                <w:color w:val="222222"/>
                <w:sz w:val="24"/>
                <w:szCs w:val="24"/>
                <w:lang w:val="es-CO" w:eastAsia="es-CO"/>
              </w:rPr>
              <w:t>en el</w:t>
            </w:r>
            <w:r w:rsidR="002F7191" w:rsidRPr="00983F7C">
              <w:rPr>
                <w:rFonts w:ascii="Times New Roman" w:eastAsia="Times New Roman" w:hAnsi="Times New Roman"/>
                <w:color w:val="222222"/>
                <w:sz w:val="24"/>
                <w:szCs w:val="24"/>
                <w:lang w:val="es-CO" w:eastAsia="es-CO"/>
              </w:rPr>
              <w:t xml:space="preserve"> cual </w:t>
            </w:r>
            <w:r w:rsidRPr="00983F7C">
              <w:rPr>
                <w:rFonts w:ascii="Times New Roman" w:eastAsia="Times New Roman" w:hAnsi="Times New Roman"/>
                <w:color w:val="222222"/>
                <w:sz w:val="24"/>
                <w:szCs w:val="24"/>
                <w:lang w:val="es-CO" w:eastAsia="es-CO"/>
              </w:rPr>
              <w:t>se</w:t>
            </w:r>
            <w:r w:rsidR="002F7191" w:rsidRPr="00983F7C">
              <w:rPr>
                <w:rFonts w:ascii="Times New Roman" w:eastAsia="Times New Roman" w:hAnsi="Times New Roman"/>
                <w:color w:val="222222"/>
                <w:sz w:val="24"/>
                <w:szCs w:val="24"/>
                <w:lang w:val="es-CO" w:eastAsia="es-CO"/>
              </w:rPr>
              <w:t xml:space="preserve"> involucran</w:t>
            </w:r>
            <w:r w:rsidRPr="00983F7C">
              <w:rPr>
                <w:rFonts w:ascii="Times New Roman" w:eastAsia="Times New Roman" w:hAnsi="Times New Roman"/>
                <w:color w:val="222222"/>
                <w:sz w:val="24"/>
                <w:szCs w:val="24"/>
                <w:lang w:val="es-CO" w:eastAsia="es-CO"/>
              </w:rPr>
              <w:t xml:space="preserve"> actividades y decisiones</w:t>
            </w:r>
            <w:r w:rsidR="00663CA2" w:rsidRPr="00983F7C">
              <w:rPr>
                <w:rFonts w:ascii="Times New Roman" w:eastAsia="Times New Roman" w:hAnsi="Times New Roman"/>
                <w:color w:val="222222"/>
                <w:sz w:val="24"/>
                <w:szCs w:val="24"/>
                <w:lang w:val="es-CO" w:eastAsia="es-CO"/>
              </w:rPr>
              <w:t xml:space="preserve"> clínicas</w:t>
            </w:r>
            <w:r w:rsidRPr="00983F7C">
              <w:rPr>
                <w:rFonts w:ascii="Times New Roman" w:eastAsia="Times New Roman" w:hAnsi="Times New Roman"/>
                <w:color w:val="222222"/>
                <w:sz w:val="24"/>
                <w:szCs w:val="24"/>
                <w:lang w:val="es-CO" w:eastAsia="es-CO"/>
              </w:rPr>
              <w:t xml:space="preserve"> </w:t>
            </w:r>
            <w:r w:rsidR="002F7191" w:rsidRPr="00983F7C">
              <w:rPr>
                <w:rFonts w:ascii="Times New Roman" w:eastAsia="Times New Roman" w:hAnsi="Times New Roman"/>
                <w:color w:val="222222"/>
                <w:sz w:val="24"/>
                <w:szCs w:val="24"/>
                <w:lang w:val="es-CO" w:eastAsia="es-CO"/>
              </w:rPr>
              <w:t xml:space="preserve">y </w:t>
            </w:r>
            <w:r w:rsidRPr="00983F7C">
              <w:rPr>
                <w:rFonts w:ascii="Times New Roman" w:eastAsia="Times New Roman" w:hAnsi="Times New Roman"/>
                <w:color w:val="222222"/>
                <w:sz w:val="24"/>
                <w:szCs w:val="24"/>
                <w:lang w:val="es-CO" w:eastAsia="es-CO"/>
              </w:rPr>
              <w:t>administrativas</w:t>
            </w:r>
            <w:r w:rsidR="002F7191" w:rsidRPr="00983F7C">
              <w:rPr>
                <w:rFonts w:ascii="Times New Roman" w:eastAsia="Times New Roman" w:hAnsi="Times New Roman"/>
                <w:color w:val="222222"/>
                <w:sz w:val="24"/>
                <w:szCs w:val="24"/>
                <w:lang w:val="es-CO" w:eastAsia="es-CO"/>
              </w:rPr>
              <w:t xml:space="preserve">. </w:t>
            </w:r>
            <w:r w:rsidR="00DE28B3" w:rsidRPr="00983F7C">
              <w:rPr>
                <w:rFonts w:ascii="Times New Roman" w:eastAsia="Times New Roman" w:hAnsi="Times New Roman"/>
                <w:color w:val="222222"/>
                <w:sz w:val="24"/>
                <w:szCs w:val="24"/>
                <w:lang w:val="es-CO" w:eastAsia="es-CO"/>
              </w:rPr>
              <w:t xml:space="preserve">Cuando este flujo varía, se retarda o interrumpe, </w:t>
            </w:r>
            <w:r w:rsidRPr="00983F7C">
              <w:rPr>
                <w:rFonts w:ascii="Times New Roman" w:eastAsia="Times New Roman" w:hAnsi="Times New Roman"/>
                <w:color w:val="222222"/>
                <w:sz w:val="24"/>
                <w:szCs w:val="24"/>
                <w:lang w:val="es-CO" w:eastAsia="es-CO"/>
              </w:rPr>
              <w:t xml:space="preserve">los pacientes tienden a acumularse en diversos puntos </w:t>
            </w:r>
            <w:r w:rsidR="00DE28B3" w:rsidRPr="00983F7C">
              <w:rPr>
                <w:rFonts w:ascii="Times New Roman" w:eastAsia="Times New Roman" w:hAnsi="Times New Roman"/>
                <w:color w:val="222222"/>
                <w:sz w:val="24"/>
                <w:szCs w:val="24"/>
                <w:lang w:val="es-CO" w:eastAsia="es-CO"/>
              </w:rPr>
              <w:t>de la prestación del servicio</w:t>
            </w:r>
            <w:r w:rsidR="002339C7" w:rsidRPr="00983F7C">
              <w:rPr>
                <w:rFonts w:ascii="Times New Roman" w:eastAsia="Times New Roman" w:hAnsi="Times New Roman"/>
                <w:color w:val="222222"/>
                <w:sz w:val="24"/>
                <w:szCs w:val="24"/>
                <w:lang w:val="es-CO" w:eastAsia="es-CO"/>
              </w:rPr>
              <w:t xml:space="preserve"> dando lugar a retrasos, hacinamiento, riesgos e inconformidad </w:t>
            </w:r>
            <w:r w:rsidR="000B1441" w:rsidRPr="00983F7C">
              <w:rPr>
                <w:rFonts w:ascii="Times New Roman" w:eastAsia="Times New Roman" w:hAnsi="Times New Roman"/>
                <w:color w:val="222222"/>
                <w:sz w:val="24"/>
                <w:szCs w:val="24"/>
                <w:lang w:val="es-CO" w:eastAsia="es-CO"/>
              </w:rPr>
              <w:t xml:space="preserve">en la atención y demora en </w:t>
            </w:r>
            <w:r w:rsidR="002339C7" w:rsidRPr="00983F7C">
              <w:rPr>
                <w:rFonts w:ascii="Times New Roman" w:eastAsia="Times New Roman" w:hAnsi="Times New Roman"/>
                <w:color w:val="222222"/>
                <w:sz w:val="24"/>
                <w:szCs w:val="24"/>
                <w:lang w:val="es-CO" w:eastAsia="es-CO"/>
              </w:rPr>
              <w:t>los pagos por la prestación del servicio generando pérdidas económicas a las instituciones</w:t>
            </w:r>
            <w:r w:rsidRPr="00983F7C">
              <w:rPr>
                <w:rFonts w:ascii="Times New Roman" w:eastAsia="Times New Roman" w:hAnsi="Times New Roman"/>
                <w:color w:val="222222"/>
                <w:sz w:val="24"/>
                <w:szCs w:val="24"/>
                <w:lang w:val="es-CO" w:eastAsia="es-CO"/>
              </w:rPr>
              <w:t xml:space="preserve">. </w:t>
            </w:r>
            <w:r w:rsidR="002339C7" w:rsidRPr="00983F7C">
              <w:rPr>
                <w:rFonts w:ascii="Times New Roman" w:eastAsia="Times New Roman" w:hAnsi="Times New Roman"/>
                <w:color w:val="222222"/>
                <w:sz w:val="24"/>
                <w:szCs w:val="24"/>
                <w:lang w:val="es-CO" w:eastAsia="es-CO"/>
              </w:rPr>
              <w:t>Este flujo puede ser administrado eficientemente con el fin de evitar estos inconvenientes combinando técnicas cuantitativas y cualitativas de medición y predicción con estrategias unificadas y ágiles de alistamiento, preparación, desbloqueo</w:t>
            </w:r>
            <w:r w:rsidR="000B1441" w:rsidRPr="00983F7C">
              <w:rPr>
                <w:rFonts w:ascii="Times New Roman" w:eastAsia="Times New Roman" w:hAnsi="Times New Roman"/>
                <w:color w:val="222222"/>
                <w:sz w:val="24"/>
                <w:szCs w:val="24"/>
                <w:lang w:val="es-CO" w:eastAsia="es-CO"/>
              </w:rPr>
              <w:t>,</w:t>
            </w:r>
            <w:r w:rsidR="002339C7" w:rsidRPr="00983F7C">
              <w:rPr>
                <w:rFonts w:ascii="Times New Roman" w:eastAsia="Times New Roman" w:hAnsi="Times New Roman"/>
                <w:color w:val="222222"/>
                <w:sz w:val="24"/>
                <w:szCs w:val="24"/>
                <w:lang w:val="es-CO" w:eastAsia="es-CO"/>
              </w:rPr>
              <w:t xml:space="preserve"> derivación y uso adecuado de los recursos en los servicios de urgencias, hospitalización, apoyo diagnóstico y complemento terapéutico, quirúrgicos y consulta ambulatoria. </w:t>
            </w:r>
          </w:p>
          <w:p w14:paraId="4E5B6DA1" w14:textId="3EAF95D8" w:rsidR="00C60A0B" w:rsidRPr="00983F7C" w:rsidRDefault="00AC3B0B" w:rsidP="00002029">
            <w:pPr>
              <w:pStyle w:val="TableParagraph"/>
              <w:ind w:right="127"/>
              <w:jc w:val="both"/>
              <w:rPr>
                <w:rFonts w:ascii="Times New Roman" w:eastAsia="Times New Roman" w:hAnsi="Times New Roman"/>
                <w:color w:val="222222"/>
                <w:sz w:val="24"/>
                <w:szCs w:val="24"/>
                <w:lang w:val="es-CO" w:eastAsia="es-CO"/>
              </w:rPr>
            </w:pPr>
            <w:r w:rsidRPr="00983F7C">
              <w:rPr>
                <w:rFonts w:ascii="Times New Roman" w:eastAsia="Times New Roman" w:hAnsi="Times New Roman"/>
                <w:color w:val="222222"/>
                <w:sz w:val="24"/>
                <w:szCs w:val="24"/>
                <w:lang w:val="es-CO" w:eastAsia="es-CO"/>
              </w:rPr>
              <w:t xml:space="preserve">En Colombia no existe una metodología para </w:t>
            </w:r>
            <w:r w:rsidR="00455281" w:rsidRPr="00983F7C">
              <w:rPr>
                <w:rFonts w:ascii="Times New Roman" w:eastAsia="Times New Roman" w:hAnsi="Times New Roman"/>
                <w:color w:val="222222"/>
                <w:sz w:val="24"/>
                <w:szCs w:val="24"/>
                <w:lang w:val="es-CO" w:eastAsia="es-CO"/>
              </w:rPr>
              <w:t xml:space="preserve">mejorar los indicadores relacionados con </w:t>
            </w:r>
            <w:r w:rsidRPr="00983F7C">
              <w:rPr>
                <w:rFonts w:ascii="Times New Roman" w:eastAsia="Times New Roman" w:hAnsi="Times New Roman"/>
                <w:color w:val="222222"/>
                <w:sz w:val="24"/>
                <w:szCs w:val="24"/>
                <w:lang w:val="es-CO" w:eastAsia="es-CO"/>
              </w:rPr>
              <w:t>la gestión de flujo de pacientes</w:t>
            </w:r>
            <w:r w:rsidR="00A51537" w:rsidRPr="00983F7C">
              <w:rPr>
                <w:rFonts w:ascii="Times New Roman" w:eastAsia="Times New Roman" w:hAnsi="Times New Roman"/>
                <w:color w:val="222222"/>
                <w:sz w:val="24"/>
                <w:szCs w:val="24"/>
                <w:lang w:val="es-CO" w:eastAsia="es-CO"/>
              </w:rPr>
              <w:t xml:space="preserve"> en servicios de salud</w:t>
            </w:r>
            <w:r w:rsidR="005B2CFA" w:rsidRPr="00983F7C">
              <w:rPr>
                <w:rFonts w:ascii="Times New Roman" w:eastAsia="Times New Roman" w:hAnsi="Times New Roman"/>
                <w:color w:val="222222"/>
                <w:sz w:val="24"/>
                <w:szCs w:val="24"/>
                <w:lang w:val="es-CO" w:eastAsia="es-CO"/>
              </w:rPr>
              <w:t xml:space="preserve"> </w:t>
            </w:r>
            <w:r w:rsidR="001E7BB5" w:rsidRPr="00983F7C">
              <w:rPr>
                <w:rFonts w:ascii="Times New Roman" w:eastAsia="Times New Roman" w:hAnsi="Times New Roman"/>
                <w:color w:val="222222"/>
                <w:sz w:val="24"/>
                <w:szCs w:val="24"/>
                <w:lang w:val="es-CO" w:eastAsia="es-CO"/>
              </w:rPr>
              <w:t>y los hospitales</w:t>
            </w:r>
            <w:r w:rsidR="00BE4151" w:rsidRPr="00983F7C">
              <w:rPr>
                <w:rFonts w:ascii="Times New Roman" w:eastAsia="Times New Roman" w:hAnsi="Times New Roman"/>
                <w:color w:val="222222"/>
                <w:sz w:val="24"/>
                <w:szCs w:val="24"/>
                <w:lang w:val="es-CO" w:eastAsia="es-CO"/>
              </w:rPr>
              <w:t xml:space="preserve"> implementan </w:t>
            </w:r>
            <w:r w:rsidR="001E7BB5" w:rsidRPr="00983F7C">
              <w:rPr>
                <w:rFonts w:ascii="Times New Roman" w:eastAsia="Times New Roman" w:hAnsi="Times New Roman"/>
                <w:color w:val="222222"/>
                <w:sz w:val="24"/>
                <w:szCs w:val="24"/>
                <w:lang w:val="es-CO" w:eastAsia="es-CO"/>
              </w:rPr>
              <w:t xml:space="preserve">prácticas </w:t>
            </w:r>
            <w:r w:rsidR="00663CA2" w:rsidRPr="00983F7C">
              <w:rPr>
                <w:rFonts w:ascii="Times New Roman" w:eastAsia="Times New Roman" w:hAnsi="Times New Roman"/>
                <w:color w:val="222222"/>
                <w:sz w:val="24"/>
                <w:szCs w:val="24"/>
                <w:lang w:val="es-CO" w:eastAsia="es-CO"/>
              </w:rPr>
              <w:t>fragmentadas</w:t>
            </w:r>
            <w:r w:rsidR="001E7BB5" w:rsidRPr="00983F7C">
              <w:rPr>
                <w:rFonts w:ascii="Times New Roman" w:eastAsia="Times New Roman" w:hAnsi="Times New Roman"/>
                <w:color w:val="222222"/>
                <w:sz w:val="24"/>
                <w:szCs w:val="24"/>
                <w:lang w:val="es-CO" w:eastAsia="es-CO"/>
              </w:rPr>
              <w:t xml:space="preserve"> basado en referentes </w:t>
            </w:r>
            <w:r w:rsidR="00663CA2" w:rsidRPr="00983F7C">
              <w:rPr>
                <w:rFonts w:ascii="Times New Roman" w:eastAsia="Times New Roman" w:hAnsi="Times New Roman"/>
                <w:color w:val="222222"/>
                <w:sz w:val="24"/>
                <w:szCs w:val="24"/>
                <w:lang w:val="es-CO" w:eastAsia="es-CO"/>
              </w:rPr>
              <w:t xml:space="preserve">nacionales e </w:t>
            </w:r>
            <w:r w:rsidR="001E7BB5" w:rsidRPr="00983F7C">
              <w:rPr>
                <w:rFonts w:ascii="Times New Roman" w:eastAsia="Times New Roman" w:hAnsi="Times New Roman"/>
                <w:color w:val="222222"/>
                <w:sz w:val="24"/>
                <w:szCs w:val="24"/>
                <w:lang w:val="es-CO" w:eastAsia="es-CO"/>
              </w:rPr>
              <w:t>internacionales</w:t>
            </w:r>
            <w:r w:rsidR="002D7091" w:rsidRPr="00983F7C">
              <w:rPr>
                <w:rFonts w:ascii="Times New Roman" w:eastAsia="Times New Roman" w:hAnsi="Times New Roman"/>
                <w:color w:val="222222"/>
                <w:sz w:val="24"/>
                <w:szCs w:val="24"/>
                <w:lang w:val="es-CO" w:eastAsia="es-CO"/>
              </w:rPr>
              <w:t xml:space="preserve">. </w:t>
            </w:r>
            <w:r w:rsidR="00C60A0B" w:rsidRPr="00983F7C">
              <w:rPr>
                <w:rFonts w:ascii="Times New Roman" w:eastAsia="Times New Roman" w:hAnsi="Times New Roman"/>
                <w:b/>
                <w:bCs/>
                <w:color w:val="222222"/>
                <w:sz w:val="24"/>
                <w:szCs w:val="24"/>
                <w:lang w:val="es-CO" w:eastAsia="es-CO"/>
              </w:rPr>
              <w:t>Objetivo:</w:t>
            </w:r>
            <w:r w:rsidR="00C60A0B" w:rsidRPr="00983F7C">
              <w:rPr>
                <w:rFonts w:ascii="Times New Roman" w:eastAsia="Times New Roman" w:hAnsi="Times New Roman"/>
                <w:color w:val="222222"/>
                <w:sz w:val="24"/>
                <w:szCs w:val="24"/>
                <w:lang w:val="es-CO" w:eastAsia="es-CO"/>
              </w:rPr>
              <w:t xml:space="preserve"> El</w:t>
            </w:r>
            <w:r w:rsidRPr="00983F7C">
              <w:rPr>
                <w:rFonts w:ascii="Times New Roman" w:eastAsia="Times New Roman" w:hAnsi="Times New Roman"/>
                <w:color w:val="222222"/>
                <w:sz w:val="24"/>
                <w:szCs w:val="24"/>
                <w:lang w:val="es-CO" w:eastAsia="es-CO"/>
              </w:rPr>
              <w:t xml:space="preserve"> presente proyecto de </w:t>
            </w:r>
            <w:r w:rsidR="004D6311" w:rsidRPr="00983F7C">
              <w:rPr>
                <w:rFonts w:ascii="Times New Roman" w:eastAsia="Times New Roman" w:hAnsi="Times New Roman"/>
                <w:color w:val="222222"/>
                <w:sz w:val="24"/>
                <w:szCs w:val="24"/>
                <w:lang w:val="es-CO" w:eastAsia="es-CO"/>
              </w:rPr>
              <w:t xml:space="preserve">investigación </w:t>
            </w:r>
            <w:r w:rsidRPr="00983F7C">
              <w:rPr>
                <w:rFonts w:ascii="Times New Roman" w:eastAsia="Times New Roman" w:hAnsi="Times New Roman"/>
                <w:color w:val="222222"/>
                <w:sz w:val="24"/>
                <w:szCs w:val="24"/>
                <w:lang w:val="es-CO" w:eastAsia="es-CO"/>
              </w:rPr>
              <w:t>pretende definir</w:t>
            </w:r>
            <w:r w:rsidR="00697341" w:rsidRPr="00983F7C">
              <w:rPr>
                <w:rFonts w:ascii="Times New Roman" w:eastAsia="Times New Roman" w:hAnsi="Times New Roman"/>
                <w:color w:val="222222"/>
                <w:sz w:val="24"/>
                <w:szCs w:val="24"/>
                <w:lang w:val="es-CO" w:eastAsia="es-CO"/>
              </w:rPr>
              <w:t xml:space="preserve"> y probar la mejora de la gestión de flujo de pacientes</w:t>
            </w:r>
            <w:r w:rsidR="00002029" w:rsidRPr="00983F7C">
              <w:rPr>
                <w:rFonts w:ascii="Times New Roman" w:eastAsia="Times New Roman" w:hAnsi="Times New Roman"/>
                <w:color w:val="222222"/>
                <w:sz w:val="24"/>
                <w:szCs w:val="24"/>
                <w:lang w:val="es-CO" w:eastAsia="es-CO"/>
              </w:rPr>
              <w:t xml:space="preserve"> hospitalarios</w:t>
            </w:r>
            <w:r w:rsidR="00697341" w:rsidRPr="00983F7C">
              <w:rPr>
                <w:rFonts w:ascii="Times New Roman" w:eastAsia="Times New Roman" w:hAnsi="Times New Roman"/>
                <w:color w:val="222222"/>
                <w:sz w:val="24"/>
                <w:szCs w:val="24"/>
                <w:lang w:val="es-CO" w:eastAsia="es-CO"/>
              </w:rPr>
              <w:t xml:space="preserve"> por medio de una</w:t>
            </w:r>
            <w:r w:rsidRPr="00983F7C">
              <w:rPr>
                <w:rFonts w:ascii="Times New Roman" w:eastAsia="Times New Roman" w:hAnsi="Times New Roman"/>
                <w:color w:val="222222"/>
                <w:sz w:val="24"/>
                <w:szCs w:val="24"/>
                <w:lang w:val="es-CO" w:eastAsia="es-CO"/>
              </w:rPr>
              <w:t xml:space="preserve"> metodología</w:t>
            </w:r>
            <w:r w:rsidR="001E7BB5" w:rsidRPr="00983F7C">
              <w:rPr>
                <w:rFonts w:ascii="Times New Roman" w:eastAsia="Times New Roman" w:hAnsi="Times New Roman"/>
                <w:color w:val="222222"/>
                <w:sz w:val="24"/>
                <w:szCs w:val="24"/>
                <w:lang w:val="es-CO" w:eastAsia="es-CO"/>
              </w:rPr>
              <w:t xml:space="preserve"> instrumentalizada </w:t>
            </w:r>
            <w:r w:rsidR="00002029" w:rsidRPr="00983F7C">
              <w:rPr>
                <w:rFonts w:ascii="Times New Roman" w:eastAsia="Times New Roman" w:hAnsi="Times New Roman"/>
                <w:color w:val="222222"/>
                <w:sz w:val="24"/>
                <w:szCs w:val="24"/>
                <w:lang w:val="es-CO" w:eastAsia="es-CO"/>
              </w:rPr>
              <w:t xml:space="preserve">en un sistema de información </w:t>
            </w:r>
            <w:r w:rsidR="00B67C72" w:rsidRPr="00983F7C">
              <w:rPr>
                <w:rFonts w:ascii="Times New Roman" w:eastAsia="Times New Roman" w:hAnsi="Times New Roman"/>
                <w:color w:val="222222"/>
                <w:sz w:val="24"/>
                <w:szCs w:val="24"/>
                <w:lang w:val="es-CO" w:eastAsia="es-CO"/>
              </w:rPr>
              <w:t xml:space="preserve">diseñada </w:t>
            </w:r>
            <w:r w:rsidRPr="00983F7C">
              <w:rPr>
                <w:rFonts w:ascii="Times New Roman" w:eastAsia="Times New Roman" w:hAnsi="Times New Roman"/>
                <w:color w:val="222222"/>
                <w:sz w:val="24"/>
                <w:szCs w:val="24"/>
                <w:lang w:val="es-CO" w:eastAsia="es-CO"/>
              </w:rPr>
              <w:t xml:space="preserve">usando </w:t>
            </w:r>
            <w:r w:rsidR="009467C6" w:rsidRPr="00983F7C">
              <w:rPr>
                <w:rFonts w:ascii="Times New Roman" w:eastAsia="Times New Roman" w:hAnsi="Times New Roman"/>
                <w:color w:val="222222"/>
                <w:sz w:val="24"/>
                <w:szCs w:val="24"/>
                <w:lang w:val="es-CO" w:eastAsia="es-CO"/>
              </w:rPr>
              <w:t xml:space="preserve">estrategias </w:t>
            </w:r>
            <w:r w:rsidRPr="00983F7C">
              <w:rPr>
                <w:rFonts w:ascii="Times New Roman" w:eastAsia="Times New Roman" w:hAnsi="Times New Roman"/>
                <w:color w:val="222222"/>
                <w:sz w:val="24"/>
                <w:szCs w:val="24"/>
                <w:lang w:val="es-CO" w:eastAsia="es-CO"/>
              </w:rPr>
              <w:t xml:space="preserve">Lean en conjunto con la </w:t>
            </w:r>
            <w:r w:rsidR="009467C6" w:rsidRPr="00983F7C">
              <w:rPr>
                <w:rFonts w:ascii="Times New Roman" w:eastAsia="Times New Roman" w:hAnsi="Times New Roman"/>
                <w:color w:val="222222"/>
                <w:sz w:val="24"/>
                <w:szCs w:val="24"/>
                <w:lang w:val="es-CO" w:eastAsia="es-CO"/>
              </w:rPr>
              <w:t>I</w:t>
            </w:r>
            <w:r w:rsidRPr="00983F7C">
              <w:rPr>
                <w:rFonts w:ascii="Times New Roman" w:eastAsia="Times New Roman" w:hAnsi="Times New Roman"/>
                <w:color w:val="222222"/>
                <w:sz w:val="24"/>
                <w:szCs w:val="24"/>
                <w:lang w:val="es-CO" w:eastAsia="es-CO"/>
              </w:rPr>
              <w:t xml:space="preserve">ngeniería de </w:t>
            </w:r>
            <w:r w:rsidR="009467C6" w:rsidRPr="00983F7C">
              <w:rPr>
                <w:rFonts w:ascii="Times New Roman" w:eastAsia="Times New Roman" w:hAnsi="Times New Roman"/>
                <w:color w:val="222222"/>
                <w:sz w:val="24"/>
                <w:szCs w:val="24"/>
                <w:lang w:val="es-CO" w:eastAsia="es-CO"/>
              </w:rPr>
              <w:t>N</w:t>
            </w:r>
            <w:r w:rsidRPr="00983F7C">
              <w:rPr>
                <w:rFonts w:ascii="Times New Roman" w:eastAsia="Times New Roman" w:hAnsi="Times New Roman"/>
                <w:color w:val="222222"/>
                <w:sz w:val="24"/>
                <w:szCs w:val="24"/>
                <w:lang w:val="es-CO" w:eastAsia="es-CO"/>
              </w:rPr>
              <w:t>egocios</w:t>
            </w:r>
            <w:r w:rsidR="009467C6" w:rsidRPr="00983F7C">
              <w:rPr>
                <w:rFonts w:ascii="Times New Roman" w:eastAsia="Times New Roman" w:hAnsi="Times New Roman"/>
                <w:color w:val="222222"/>
                <w:sz w:val="24"/>
                <w:szCs w:val="24"/>
                <w:lang w:val="es-CO" w:eastAsia="es-CO"/>
              </w:rPr>
              <w:t>.</w:t>
            </w:r>
            <w:bookmarkEnd w:id="1"/>
            <w:r w:rsidR="00DC21C0" w:rsidRPr="00983F7C">
              <w:rPr>
                <w:rFonts w:ascii="Times New Roman" w:eastAsia="Times New Roman" w:hAnsi="Times New Roman"/>
                <w:color w:val="222222"/>
                <w:sz w:val="24"/>
                <w:szCs w:val="24"/>
                <w:lang w:val="es-CO" w:eastAsia="es-CO"/>
              </w:rPr>
              <w:t xml:space="preserve"> </w:t>
            </w:r>
            <w:r w:rsidR="00C60A0B" w:rsidRPr="00983F7C">
              <w:rPr>
                <w:rFonts w:ascii="Times New Roman" w:eastAsia="Times New Roman" w:hAnsi="Times New Roman"/>
                <w:b/>
                <w:bCs/>
                <w:color w:val="222222"/>
                <w:sz w:val="24"/>
                <w:szCs w:val="24"/>
                <w:lang w:val="es-CO" w:eastAsia="es-CO"/>
              </w:rPr>
              <w:t>Metodología:</w:t>
            </w:r>
            <w:r w:rsidR="00C60A0B" w:rsidRPr="00983F7C">
              <w:rPr>
                <w:rFonts w:ascii="Times New Roman" w:eastAsia="Times New Roman" w:hAnsi="Times New Roman"/>
                <w:color w:val="222222"/>
                <w:sz w:val="24"/>
                <w:szCs w:val="24"/>
                <w:lang w:val="es-CO" w:eastAsia="es-CO"/>
              </w:rPr>
              <w:t xml:space="preserve"> Investigación basada en ciencias de diseño (</w:t>
            </w:r>
            <w:proofErr w:type="spellStart"/>
            <w:r w:rsidR="00C60A0B" w:rsidRPr="00983F7C">
              <w:rPr>
                <w:rFonts w:ascii="Times New Roman" w:eastAsia="Times New Roman" w:hAnsi="Times New Roman"/>
                <w:color w:val="222222"/>
                <w:sz w:val="24"/>
                <w:szCs w:val="24"/>
                <w:lang w:val="es-CO" w:eastAsia="es-CO"/>
              </w:rPr>
              <w:t>Design</w:t>
            </w:r>
            <w:proofErr w:type="spellEnd"/>
            <w:r w:rsidR="00C60A0B" w:rsidRPr="00983F7C">
              <w:rPr>
                <w:rFonts w:ascii="Times New Roman" w:eastAsia="Times New Roman" w:hAnsi="Times New Roman"/>
                <w:color w:val="222222"/>
                <w:sz w:val="24"/>
                <w:szCs w:val="24"/>
                <w:lang w:val="es-CO" w:eastAsia="es-CO"/>
              </w:rPr>
              <w:t xml:space="preserve"> Science </w:t>
            </w:r>
            <w:proofErr w:type="spellStart"/>
            <w:r w:rsidR="00C60A0B" w:rsidRPr="00983F7C">
              <w:rPr>
                <w:rFonts w:ascii="Times New Roman" w:eastAsia="Times New Roman" w:hAnsi="Times New Roman"/>
                <w:color w:val="222222"/>
                <w:sz w:val="24"/>
                <w:szCs w:val="24"/>
                <w:lang w:val="es-CO" w:eastAsia="es-CO"/>
              </w:rPr>
              <w:t>Research</w:t>
            </w:r>
            <w:proofErr w:type="spellEnd"/>
            <w:r w:rsidR="00C60A0B" w:rsidRPr="00983F7C">
              <w:rPr>
                <w:rFonts w:ascii="Times New Roman" w:eastAsia="Times New Roman" w:hAnsi="Times New Roman"/>
                <w:color w:val="222222"/>
                <w:sz w:val="24"/>
                <w:szCs w:val="24"/>
                <w:lang w:val="es-CO" w:eastAsia="es-CO"/>
              </w:rPr>
              <w:t xml:space="preserve">) aplicado en estudio de caso. </w:t>
            </w:r>
            <w:r w:rsidR="00C60A0B" w:rsidRPr="00983F7C">
              <w:rPr>
                <w:rFonts w:ascii="Times New Roman" w:eastAsia="Times New Roman" w:hAnsi="Times New Roman"/>
                <w:b/>
                <w:bCs/>
                <w:color w:val="222222"/>
                <w:sz w:val="24"/>
                <w:szCs w:val="24"/>
                <w:lang w:val="es-CO" w:eastAsia="es-CO"/>
              </w:rPr>
              <w:t>Resultados Esperados:</w:t>
            </w:r>
            <w:r w:rsidR="00C60A0B" w:rsidRPr="00983F7C">
              <w:rPr>
                <w:rFonts w:ascii="Times New Roman" w:eastAsia="Times New Roman" w:hAnsi="Times New Roman"/>
                <w:color w:val="222222"/>
                <w:sz w:val="24"/>
                <w:szCs w:val="24"/>
                <w:lang w:val="es-CO" w:eastAsia="es-CO"/>
              </w:rPr>
              <w:t xml:space="preserve"> Generar una normativa sectorial transferible y escalable para la gestión de flujos de pacientes</w:t>
            </w:r>
            <w:r w:rsidR="00002029" w:rsidRPr="00983F7C">
              <w:rPr>
                <w:rFonts w:ascii="Times New Roman" w:eastAsia="Times New Roman" w:hAnsi="Times New Roman"/>
                <w:color w:val="222222"/>
                <w:sz w:val="24"/>
                <w:szCs w:val="24"/>
                <w:lang w:val="es-CO" w:eastAsia="es-CO"/>
              </w:rPr>
              <w:t xml:space="preserve">, vincular la Universidad Santo Tomás al ecosistema nacional de gestión hospitalaria </w:t>
            </w:r>
            <w:r w:rsidR="00C60A0B" w:rsidRPr="00983F7C">
              <w:rPr>
                <w:rFonts w:ascii="Times New Roman" w:eastAsia="Times New Roman" w:hAnsi="Times New Roman"/>
                <w:color w:val="222222"/>
                <w:sz w:val="24"/>
                <w:szCs w:val="24"/>
                <w:lang w:val="es-CO" w:eastAsia="es-CO"/>
              </w:rPr>
              <w:t xml:space="preserve">y producción académica </w:t>
            </w:r>
            <w:r w:rsidR="00002029" w:rsidRPr="00983F7C">
              <w:rPr>
                <w:rFonts w:ascii="Times New Roman" w:eastAsia="Times New Roman" w:hAnsi="Times New Roman"/>
                <w:color w:val="222222"/>
                <w:sz w:val="24"/>
                <w:szCs w:val="24"/>
                <w:lang w:val="es-CO" w:eastAsia="es-CO"/>
              </w:rPr>
              <w:t xml:space="preserve">de calidad. </w:t>
            </w:r>
          </w:p>
        </w:tc>
        <w:tc>
          <w:tcPr>
            <w:tcW w:w="117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1612595" w14:textId="77777777" w:rsidR="00BE4151" w:rsidRPr="00983F7C" w:rsidRDefault="001B280A" w:rsidP="00EA7A25">
            <w:pPr>
              <w:spacing w:after="0" w:line="240" w:lineRule="auto"/>
              <w:jc w:val="both"/>
              <w:rPr>
                <w:rFonts w:ascii="Times New Roman" w:eastAsia="Times New Roman" w:hAnsi="Times New Roman" w:cs="Times New Roman"/>
                <w:color w:val="222222"/>
                <w:sz w:val="24"/>
                <w:szCs w:val="24"/>
                <w:lang w:eastAsia="es-CO"/>
              </w:rPr>
            </w:pPr>
            <w:r w:rsidRPr="00983F7C">
              <w:rPr>
                <w:rFonts w:ascii="Times New Roman" w:eastAsia="Times New Roman" w:hAnsi="Times New Roman" w:cs="Times New Roman"/>
                <w:color w:val="222222"/>
                <w:sz w:val="24"/>
                <w:szCs w:val="24"/>
                <w:lang w:eastAsia="es-CO"/>
              </w:rPr>
              <w:t>ORGANIZACIÓN DEL TRABAJO, SERVICIO</w:t>
            </w:r>
            <w:r w:rsidR="00102994" w:rsidRPr="00983F7C">
              <w:rPr>
                <w:rFonts w:ascii="Times New Roman" w:eastAsia="Times New Roman" w:hAnsi="Times New Roman" w:cs="Times New Roman"/>
                <w:color w:val="222222"/>
                <w:sz w:val="24"/>
                <w:szCs w:val="24"/>
                <w:lang w:eastAsia="es-CO"/>
              </w:rPr>
              <w:t>S</w:t>
            </w:r>
            <w:r w:rsidRPr="00983F7C">
              <w:rPr>
                <w:rFonts w:ascii="Times New Roman" w:eastAsia="Times New Roman" w:hAnsi="Times New Roman" w:cs="Times New Roman"/>
                <w:color w:val="222222"/>
                <w:sz w:val="24"/>
                <w:szCs w:val="24"/>
                <w:lang w:eastAsia="es-CO"/>
              </w:rPr>
              <w:t xml:space="preserve"> DE SALUD, </w:t>
            </w:r>
            <w:r w:rsidR="00AB4DC3" w:rsidRPr="00983F7C">
              <w:rPr>
                <w:rFonts w:ascii="Times New Roman" w:eastAsia="Times New Roman" w:hAnsi="Times New Roman" w:cs="Times New Roman"/>
                <w:color w:val="222222"/>
                <w:sz w:val="24"/>
                <w:szCs w:val="24"/>
                <w:lang w:eastAsia="es-CO"/>
              </w:rPr>
              <w:t>SISTEMAS DE INFORMACIÓN</w:t>
            </w:r>
            <w:r w:rsidR="00102994" w:rsidRPr="00983F7C">
              <w:rPr>
                <w:rFonts w:ascii="Times New Roman" w:eastAsia="Times New Roman" w:hAnsi="Times New Roman" w:cs="Times New Roman"/>
                <w:color w:val="222222"/>
                <w:sz w:val="24"/>
                <w:szCs w:val="24"/>
                <w:lang w:eastAsia="es-CO"/>
              </w:rPr>
              <w:t>, FLUJO DE TRABAJO, RELACIONES PACIENTE-HOSPITAL</w:t>
            </w:r>
          </w:p>
          <w:p w14:paraId="0C071630" w14:textId="77777777" w:rsidR="00AB4DC3" w:rsidRPr="00983F7C" w:rsidRDefault="00AB4DC3" w:rsidP="00EA7A25">
            <w:pPr>
              <w:spacing w:after="0" w:line="240" w:lineRule="auto"/>
              <w:jc w:val="both"/>
              <w:rPr>
                <w:rFonts w:ascii="Times New Roman" w:eastAsia="Times New Roman" w:hAnsi="Times New Roman" w:cs="Times New Roman"/>
                <w:color w:val="222222"/>
                <w:sz w:val="24"/>
                <w:szCs w:val="24"/>
                <w:lang w:eastAsia="es-CO"/>
              </w:rPr>
            </w:pPr>
          </w:p>
          <w:p w14:paraId="2489A5C3" w14:textId="73D78D93" w:rsidR="00AB4DC3" w:rsidRPr="00983F7C" w:rsidRDefault="00AB4DC3" w:rsidP="00B368A4">
            <w:pPr>
              <w:spacing w:after="0" w:line="240" w:lineRule="auto"/>
              <w:jc w:val="center"/>
              <w:rPr>
                <w:rFonts w:ascii="Times New Roman" w:eastAsia="Times New Roman" w:hAnsi="Times New Roman" w:cs="Times New Roman"/>
                <w:color w:val="222222"/>
                <w:sz w:val="24"/>
                <w:szCs w:val="24"/>
                <w:lang w:eastAsia="es-CO"/>
              </w:rPr>
            </w:pPr>
            <w:r w:rsidRPr="00983F7C">
              <w:rPr>
                <w:rFonts w:ascii="Times New Roman" w:eastAsia="Times New Roman" w:hAnsi="Times New Roman" w:cs="Times New Roman"/>
                <w:color w:val="222222"/>
                <w:sz w:val="24"/>
                <w:szCs w:val="24"/>
                <w:lang w:eastAsia="es-CO"/>
              </w:rPr>
              <w:t xml:space="preserve">(Tomados del </w:t>
            </w:r>
            <w:r w:rsidR="00EC6195" w:rsidRPr="00983F7C">
              <w:rPr>
                <w:rFonts w:ascii="Times New Roman" w:eastAsia="Times New Roman" w:hAnsi="Times New Roman" w:cs="Times New Roman"/>
                <w:color w:val="222222"/>
                <w:sz w:val="24"/>
                <w:szCs w:val="24"/>
                <w:lang w:eastAsia="es-CO"/>
              </w:rPr>
              <w:t xml:space="preserve">Tesauro </w:t>
            </w:r>
            <w:proofErr w:type="spellStart"/>
            <w:r w:rsidRPr="00983F7C">
              <w:rPr>
                <w:rFonts w:ascii="Times New Roman" w:eastAsia="Times New Roman" w:hAnsi="Times New Roman" w:cs="Times New Roman"/>
                <w:color w:val="222222"/>
                <w:sz w:val="24"/>
                <w:szCs w:val="24"/>
                <w:lang w:eastAsia="es-CO"/>
              </w:rPr>
              <w:t>DeCS</w:t>
            </w:r>
            <w:proofErr w:type="spellEnd"/>
            <w:r w:rsidRPr="00983F7C">
              <w:rPr>
                <w:rFonts w:ascii="Times New Roman" w:eastAsia="Times New Roman" w:hAnsi="Times New Roman" w:cs="Times New Roman"/>
                <w:color w:val="222222"/>
                <w:sz w:val="24"/>
                <w:szCs w:val="24"/>
                <w:lang w:eastAsia="es-CO"/>
              </w:rPr>
              <w:t xml:space="preserve"> - Descriptores en Ciencias de la Salud </w:t>
            </w:r>
            <w:hyperlink r:id="rId29" w:history="1">
              <w:r w:rsidRPr="00983F7C">
                <w:rPr>
                  <w:rStyle w:val="Hipervnculo"/>
                  <w:rFonts w:ascii="Times New Roman" w:eastAsia="Times New Roman" w:hAnsi="Times New Roman" w:cs="Times New Roman"/>
                  <w:sz w:val="24"/>
                  <w:szCs w:val="24"/>
                  <w:lang w:eastAsia="es-CO"/>
                </w:rPr>
                <w:t>http://</w:t>
              </w:r>
              <w:proofErr w:type="spellStart"/>
              <w:r w:rsidRPr="00983F7C">
                <w:rPr>
                  <w:rStyle w:val="Hipervnculo"/>
                  <w:rFonts w:ascii="Times New Roman" w:eastAsia="Times New Roman" w:hAnsi="Times New Roman" w:cs="Times New Roman"/>
                  <w:sz w:val="24"/>
                  <w:szCs w:val="24"/>
                  <w:lang w:eastAsia="es-CO"/>
                </w:rPr>
                <w:t>decs.bvs.br</w:t>
              </w:r>
              <w:proofErr w:type="spellEnd"/>
              <w:r w:rsidRPr="00983F7C">
                <w:rPr>
                  <w:rStyle w:val="Hipervnculo"/>
                  <w:rFonts w:ascii="Times New Roman" w:eastAsia="Times New Roman" w:hAnsi="Times New Roman" w:cs="Times New Roman"/>
                  <w:sz w:val="24"/>
                  <w:szCs w:val="24"/>
                  <w:lang w:eastAsia="es-CO"/>
                </w:rPr>
                <w:t>/E/</w:t>
              </w:r>
              <w:proofErr w:type="spellStart"/>
              <w:r w:rsidRPr="00983F7C">
                <w:rPr>
                  <w:rStyle w:val="Hipervnculo"/>
                  <w:rFonts w:ascii="Times New Roman" w:eastAsia="Times New Roman" w:hAnsi="Times New Roman" w:cs="Times New Roman"/>
                  <w:sz w:val="24"/>
                  <w:szCs w:val="24"/>
                  <w:lang w:eastAsia="es-CO"/>
                </w:rPr>
                <w:t>homepagee.htm</w:t>
              </w:r>
              <w:proofErr w:type="spellEnd"/>
            </w:hyperlink>
            <w:r w:rsidRPr="00983F7C">
              <w:rPr>
                <w:rFonts w:ascii="Times New Roman" w:eastAsia="Times New Roman" w:hAnsi="Times New Roman" w:cs="Times New Roman"/>
                <w:color w:val="222222"/>
                <w:sz w:val="24"/>
                <w:szCs w:val="24"/>
                <w:lang w:eastAsia="es-CO"/>
              </w:rPr>
              <w:t>)</w:t>
            </w:r>
          </w:p>
        </w:tc>
      </w:tr>
      <w:bookmarkEnd w:id="2"/>
      <w:tr w:rsidR="002A18AF" w:rsidRPr="007B19F5" w14:paraId="21FB570D" w14:textId="77777777" w:rsidTr="002A18AF">
        <w:tc>
          <w:tcPr>
            <w:tcW w:w="0" w:type="auto"/>
            <w:gridSpan w:val="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2886CBD2" w14:textId="0D695115" w:rsidR="00201965" w:rsidRPr="00983F7C" w:rsidRDefault="00E6008D" w:rsidP="00EA7A25">
            <w:pPr>
              <w:spacing w:after="0" w:line="240" w:lineRule="auto"/>
              <w:jc w:val="center"/>
              <w:rPr>
                <w:rFonts w:ascii="Times New Roman" w:eastAsia="Times New Roman" w:hAnsi="Times New Roman" w:cs="Times New Roman"/>
                <w:b/>
                <w:bCs/>
                <w:color w:val="222222"/>
                <w:sz w:val="24"/>
                <w:szCs w:val="24"/>
                <w:lang w:eastAsia="es-CO"/>
              </w:rPr>
            </w:pPr>
            <w:r w:rsidRPr="00983F7C">
              <w:rPr>
                <w:rFonts w:ascii="Times New Roman" w:eastAsia="Times New Roman" w:hAnsi="Times New Roman" w:cs="Times New Roman"/>
                <w:b/>
                <w:bCs/>
                <w:color w:val="222222"/>
                <w:sz w:val="24"/>
                <w:szCs w:val="24"/>
                <w:lang w:eastAsia="es-CO"/>
              </w:rPr>
              <w:t>P</w:t>
            </w:r>
            <w:r w:rsidR="002A18AF" w:rsidRPr="00983F7C">
              <w:rPr>
                <w:rFonts w:ascii="Times New Roman" w:eastAsia="Times New Roman" w:hAnsi="Times New Roman" w:cs="Times New Roman"/>
                <w:b/>
                <w:bCs/>
                <w:color w:val="222222"/>
                <w:sz w:val="24"/>
                <w:szCs w:val="24"/>
                <w:lang w:eastAsia="es-CO"/>
              </w:rPr>
              <w:t>roblema de investigación</w:t>
            </w:r>
          </w:p>
          <w:p w14:paraId="1187CE20" w14:textId="77777777" w:rsidR="002A18AF" w:rsidRPr="00983F7C" w:rsidRDefault="002A18AF" w:rsidP="00EA7A25">
            <w:pPr>
              <w:spacing w:after="0" w:line="240" w:lineRule="auto"/>
              <w:jc w:val="center"/>
              <w:rPr>
                <w:rFonts w:ascii="Times New Roman" w:eastAsia="Times New Roman" w:hAnsi="Times New Roman" w:cs="Times New Roman"/>
                <w:b/>
                <w:bCs/>
                <w:color w:val="222222"/>
                <w:sz w:val="24"/>
                <w:szCs w:val="24"/>
                <w:lang w:eastAsia="es-CO"/>
              </w:rPr>
            </w:pPr>
          </w:p>
        </w:tc>
      </w:tr>
      <w:tr w:rsidR="002A18AF" w:rsidRPr="007B19F5" w14:paraId="7727EAA8" w14:textId="77777777" w:rsidTr="002A18AF">
        <w:tc>
          <w:tcPr>
            <w:tcW w:w="0" w:type="auto"/>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299DBFA5" w14:textId="2AF230BD" w:rsidR="00F77560" w:rsidRPr="00983F7C" w:rsidRDefault="00340059" w:rsidP="00EA7A25">
            <w:pPr>
              <w:spacing w:after="0" w:line="240" w:lineRule="auto"/>
              <w:jc w:val="both"/>
              <w:rPr>
                <w:rFonts w:ascii="Times New Roman" w:eastAsia="Times New Roman" w:hAnsi="Times New Roman" w:cs="Times New Roman"/>
                <w:color w:val="222222"/>
                <w:sz w:val="24"/>
                <w:szCs w:val="24"/>
                <w:lang w:eastAsia="es-CO"/>
              </w:rPr>
            </w:pPr>
            <w:r w:rsidRPr="00983F7C">
              <w:rPr>
                <w:rFonts w:ascii="Times New Roman" w:eastAsia="Times New Roman" w:hAnsi="Times New Roman" w:cs="Times New Roman"/>
                <w:sz w:val="24"/>
                <w:szCs w:val="24"/>
                <w:lang w:eastAsia="es-CO"/>
              </w:rPr>
              <w:t xml:space="preserve">Colombia cuenta con un sistema de salud normalizado por un sistema obligatorio de calidad enfocado en la seguridad de los recursos empleados en la atención </w:t>
            </w:r>
            <w:r w:rsidRPr="00983F7C">
              <w:rPr>
                <w:rFonts w:ascii="Times New Roman" w:eastAsia="Times New Roman" w:hAnsi="Times New Roman" w:cs="Times New Roman"/>
                <w:sz w:val="24"/>
                <w:szCs w:val="24"/>
                <w:lang w:eastAsia="es-CO"/>
              </w:rPr>
              <w:fldChar w:fldCharType="begin" w:fldLock="1"/>
            </w:r>
            <w:r w:rsidR="00F66CB7" w:rsidRPr="00983F7C">
              <w:rPr>
                <w:rFonts w:ascii="Times New Roman" w:eastAsia="Times New Roman" w:hAnsi="Times New Roman" w:cs="Times New Roman"/>
                <w:sz w:val="24"/>
                <w:szCs w:val="24"/>
                <w:lang w:eastAsia="es-CO"/>
              </w:rPr>
              <w:instrText>ADDIN CSL_CITATION { "citationItems" : [ { "id" : "ITEM-1", "itemData" : { "abstract" : "POR MEDIO DEL CUAL SE EXPIDE EL DECRETO \u00daNICO REGLAMENTARIO DEL SECTOR SALUD Y PROTECCI\u00d3N SOCIAL. EL PRESIDENTE DE LA REP\u00daBLICA DE COLOMBIA", "author" : [ { "dropping-particle" : "", "family" : "Ministerio de Salud y Protecci\u00f3n Social", "given" : "", "non-dropping-particle" : "", "parse-names" : false, "suffix" : "" } ], "id" : "ITEM-1", "issued" : { "date-parts" : [ [ "2016" ] ] }, "page" : "672", "title" : "Decreto 780 de 2016. Por el cual se expide el Decreto \u00danico Reglamentario del Sector Salud y Protecci\u00f3n Social", "type" : "legislation" }, "uris" : [ "http://www.mendeley.com/documents/?uuid=31760a36-00d3-475f-8b1b-87a16f560630" ] } ], "mendeley" : { "formattedCitation" : "[1]", "plainTextFormattedCitation" : "[1]", "previouslyFormattedCitation" : "[1]" }, "properties" : {  }, "schema" : "https://github.com/citation-style-language/schema/raw/master/csl-citation.json" }</w:instrText>
            </w:r>
            <w:r w:rsidRPr="00983F7C">
              <w:rPr>
                <w:rFonts w:ascii="Times New Roman" w:eastAsia="Times New Roman" w:hAnsi="Times New Roman" w:cs="Times New Roman"/>
                <w:sz w:val="24"/>
                <w:szCs w:val="24"/>
                <w:lang w:eastAsia="es-CO"/>
              </w:rPr>
              <w:fldChar w:fldCharType="separate"/>
            </w:r>
            <w:r w:rsidR="007E45EE" w:rsidRPr="00983F7C">
              <w:rPr>
                <w:rFonts w:ascii="Times New Roman" w:eastAsia="Times New Roman" w:hAnsi="Times New Roman" w:cs="Times New Roman"/>
                <w:noProof/>
                <w:sz w:val="24"/>
                <w:szCs w:val="24"/>
                <w:lang w:eastAsia="es-CO"/>
              </w:rPr>
              <w:t>[1]</w:t>
            </w:r>
            <w:r w:rsidRPr="00983F7C">
              <w:rPr>
                <w:rFonts w:ascii="Times New Roman" w:eastAsia="Times New Roman" w:hAnsi="Times New Roman" w:cs="Times New Roman"/>
                <w:sz w:val="24"/>
                <w:szCs w:val="24"/>
                <w:lang w:eastAsia="es-CO"/>
              </w:rPr>
              <w:fldChar w:fldCharType="end"/>
            </w:r>
            <w:r w:rsidRPr="00983F7C">
              <w:rPr>
                <w:rFonts w:ascii="Times New Roman" w:eastAsia="Times New Roman" w:hAnsi="Times New Roman" w:cs="Times New Roman"/>
                <w:sz w:val="24"/>
                <w:szCs w:val="24"/>
                <w:lang w:eastAsia="es-CO"/>
              </w:rPr>
              <w:t xml:space="preserve"> y en la promoción de una serie de mejores prácticas que conducen a una </w:t>
            </w:r>
            <w:r w:rsidR="00F91614" w:rsidRPr="00983F7C">
              <w:rPr>
                <w:rFonts w:ascii="Times New Roman" w:eastAsia="Times New Roman" w:hAnsi="Times New Roman" w:cs="Times New Roman"/>
                <w:sz w:val="24"/>
                <w:szCs w:val="24"/>
                <w:lang w:eastAsia="es-CO"/>
              </w:rPr>
              <w:t>Acreditación</w:t>
            </w:r>
            <w:r w:rsidRPr="00983F7C">
              <w:rPr>
                <w:rFonts w:ascii="Times New Roman" w:eastAsia="Times New Roman" w:hAnsi="Times New Roman" w:cs="Times New Roman"/>
                <w:sz w:val="24"/>
                <w:szCs w:val="24"/>
                <w:lang w:eastAsia="es-CO"/>
              </w:rPr>
              <w:t xml:space="preserve"> en Salud de las instituciones que las adoptan </w:t>
            </w:r>
            <w:r w:rsidRPr="00983F7C">
              <w:rPr>
                <w:rFonts w:ascii="Times New Roman" w:eastAsia="Times New Roman" w:hAnsi="Times New Roman" w:cs="Times New Roman"/>
                <w:sz w:val="24"/>
                <w:szCs w:val="24"/>
                <w:lang w:eastAsia="es-CO"/>
              </w:rPr>
              <w:fldChar w:fldCharType="begin" w:fldLock="1"/>
            </w:r>
            <w:r w:rsidR="00F66CB7" w:rsidRPr="00983F7C">
              <w:rPr>
                <w:rFonts w:ascii="Times New Roman" w:eastAsia="Times New Roman" w:hAnsi="Times New Roman" w:cs="Times New Roman"/>
                <w:sz w:val="24"/>
                <w:szCs w:val="24"/>
                <w:lang w:eastAsia="es-CO"/>
              </w:rPr>
              <w:instrText>ADDIN CSL_CITATION { "citationItems" : [ { "id" : "ITEM-1", "itemData" : { "abstract" : "Por el cual se dictan disposiciones en relaci\u00f3n con el Sistema \u00danico de Acreditaci\u00f3n en Salud", "author" : [ { "dropping-particle" : "", "family" : "Ministerio de Salud y Protecci\u00f3n Social", "given" : "", "non-dropping-particle" : "", "parse-names" : false, "suffix" : "" } ], "container-title" : "Diario Oficial No. 49150 del 13 de mayo de 2014", "id" : "ITEM-1", "issued" : { "date-parts" : [ [ "2014" ] ] }, "page" : "6", "title" : "Decreto 903 de 2014, mayo 13, por el cual se dictan disposiciones en relaci\u00f3n con el Sistema \u00danico de Acreditaci\u00f3n en Salud", "type" : "legislation" }, "uris" : [ "http://www.mendeley.com/documents/?uuid=927c2026-4a8a-486e-96fe-7a3019e19ed1" ] } ], "mendeley" : { "formattedCitation" : "[2]", "plainTextFormattedCitation" : "[2]", "previouslyFormattedCitation" : "[2]" }, "properties" : {  }, "schema" : "https://github.com/citation-style-language/schema/raw/master/csl-citation.json" }</w:instrText>
            </w:r>
            <w:r w:rsidRPr="00983F7C">
              <w:rPr>
                <w:rFonts w:ascii="Times New Roman" w:eastAsia="Times New Roman" w:hAnsi="Times New Roman" w:cs="Times New Roman"/>
                <w:sz w:val="24"/>
                <w:szCs w:val="24"/>
                <w:lang w:eastAsia="es-CO"/>
              </w:rPr>
              <w:fldChar w:fldCharType="separate"/>
            </w:r>
            <w:r w:rsidR="007E45EE" w:rsidRPr="00983F7C">
              <w:rPr>
                <w:rFonts w:ascii="Times New Roman" w:eastAsia="Times New Roman" w:hAnsi="Times New Roman" w:cs="Times New Roman"/>
                <w:noProof/>
                <w:sz w:val="24"/>
                <w:szCs w:val="24"/>
                <w:lang w:eastAsia="es-CO"/>
              </w:rPr>
              <w:t>[2]</w:t>
            </w:r>
            <w:r w:rsidRPr="00983F7C">
              <w:rPr>
                <w:rFonts w:ascii="Times New Roman" w:eastAsia="Times New Roman" w:hAnsi="Times New Roman" w:cs="Times New Roman"/>
                <w:sz w:val="24"/>
                <w:szCs w:val="24"/>
                <w:lang w:eastAsia="es-CO"/>
              </w:rPr>
              <w:fldChar w:fldCharType="end"/>
            </w:r>
            <w:r w:rsidRPr="00983F7C">
              <w:rPr>
                <w:rFonts w:ascii="Times New Roman" w:eastAsia="Times New Roman" w:hAnsi="Times New Roman" w:cs="Times New Roman"/>
                <w:sz w:val="24"/>
                <w:szCs w:val="24"/>
                <w:lang w:eastAsia="es-CO"/>
              </w:rPr>
              <w:t xml:space="preserve">. </w:t>
            </w:r>
            <w:r w:rsidR="004E2120" w:rsidRPr="00983F7C">
              <w:rPr>
                <w:rFonts w:ascii="Times New Roman" w:eastAsia="Times New Roman" w:hAnsi="Times New Roman" w:cs="Times New Roman"/>
                <w:color w:val="222222"/>
                <w:sz w:val="24"/>
                <w:szCs w:val="24"/>
                <w:lang w:eastAsia="es-CO"/>
              </w:rPr>
              <w:t xml:space="preserve">El fujo de pacientes hospitalarios </w:t>
            </w:r>
            <w:r w:rsidR="00F77560" w:rsidRPr="00983F7C">
              <w:rPr>
                <w:rFonts w:ascii="Times New Roman" w:eastAsia="Times New Roman" w:hAnsi="Times New Roman" w:cs="Times New Roman"/>
                <w:color w:val="222222"/>
                <w:sz w:val="24"/>
                <w:szCs w:val="24"/>
                <w:lang w:eastAsia="es-CO"/>
              </w:rPr>
              <w:t xml:space="preserve">(Patient Flow) </w:t>
            </w:r>
            <w:r w:rsidR="004E2120" w:rsidRPr="00983F7C">
              <w:rPr>
                <w:rFonts w:ascii="Times New Roman" w:eastAsia="Times New Roman" w:hAnsi="Times New Roman" w:cs="Times New Roman"/>
                <w:color w:val="222222"/>
                <w:sz w:val="24"/>
                <w:szCs w:val="24"/>
                <w:lang w:eastAsia="es-CO"/>
              </w:rPr>
              <w:t>es</w:t>
            </w:r>
            <w:r w:rsidR="006D2EF4" w:rsidRPr="00983F7C">
              <w:rPr>
                <w:rFonts w:ascii="Times New Roman" w:eastAsia="Times New Roman" w:hAnsi="Times New Roman" w:cs="Times New Roman"/>
                <w:color w:val="222222"/>
                <w:sz w:val="24"/>
                <w:szCs w:val="24"/>
                <w:lang w:eastAsia="es-CO"/>
              </w:rPr>
              <w:t xml:space="preserve"> el movimiento de pacientes a través de los recursos hospitalarios en el tiempo y puede  modelarse como </w:t>
            </w:r>
            <w:r w:rsidR="004E2120" w:rsidRPr="00983F7C">
              <w:rPr>
                <w:rFonts w:ascii="Times New Roman" w:eastAsia="Times New Roman" w:hAnsi="Times New Roman" w:cs="Times New Roman"/>
                <w:color w:val="222222"/>
                <w:sz w:val="24"/>
                <w:szCs w:val="24"/>
                <w:lang w:eastAsia="es-CO"/>
              </w:rPr>
              <w:t>una red de</w:t>
            </w:r>
            <w:r w:rsidR="006D2EF4" w:rsidRPr="00983F7C">
              <w:rPr>
                <w:rFonts w:ascii="Times New Roman" w:eastAsia="Times New Roman" w:hAnsi="Times New Roman" w:cs="Times New Roman"/>
                <w:color w:val="222222"/>
                <w:sz w:val="24"/>
                <w:szCs w:val="24"/>
                <w:lang w:eastAsia="es-CO"/>
              </w:rPr>
              <w:t xml:space="preserve"> líneas de espera</w:t>
            </w:r>
            <w:r w:rsidR="004E2120" w:rsidRPr="00983F7C">
              <w:rPr>
                <w:rFonts w:ascii="Times New Roman" w:eastAsia="Times New Roman" w:hAnsi="Times New Roman" w:cs="Times New Roman"/>
                <w:color w:val="222222"/>
                <w:sz w:val="24"/>
                <w:szCs w:val="24"/>
                <w:lang w:eastAsia="es-CO"/>
              </w:rPr>
              <w:t xml:space="preserve"> susceptibles de ser gestionadas con el fin de reducir las demoras sincronizando acciones entre etapas del servicio, programación de recursos y monitoreo del sistema</w:t>
            </w:r>
            <w:r w:rsidR="00EC4D81" w:rsidRPr="00983F7C">
              <w:rPr>
                <w:rFonts w:ascii="Times New Roman" w:eastAsia="Times New Roman" w:hAnsi="Times New Roman" w:cs="Times New Roman"/>
                <w:color w:val="222222"/>
                <w:sz w:val="24"/>
                <w:szCs w:val="24"/>
                <w:lang w:eastAsia="es-CO"/>
              </w:rPr>
              <w:fldChar w:fldCharType="begin" w:fldLock="1"/>
            </w:r>
            <w:r w:rsidR="00F66CB7" w:rsidRPr="00983F7C">
              <w:rPr>
                <w:rFonts w:ascii="Times New Roman" w:eastAsia="Times New Roman" w:hAnsi="Times New Roman" w:cs="Times New Roman"/>
                <w:color w:val="222222"/>
                <w:sz w:val="24"/>
                <w:szCs w:val="24"/>
                <w:lang w:eastAsia="es-CO"/>
              </w:rPr>
              <w:instrText>ADDIN CSL_CITATION { "citationItems" : [ { "id" : "ITEM-1", "itemData" : { "DOI" : "10.1108/IJHCQA-03-2017-0054", "ISSN" : "09526862", "abstract" : "Purpose: In hospitals, several patient flows compete for access to shared resources. Failure to manage these flows result in one or more disruptions within a hospital system. To ensure continuous care delivery, solving flow problems must not be limited to one unit, but should be extended to other departments \u2013 a prerequisite for solving flow problems in the entire hospital. Since most current studies focus solely on overcrowding in emergency units, additional insights are needed on system-wide patient flow management. The purpose of this paper is to look at the information available in system-wide patient flow management studies, which were also systematically evaluated to demonstrate which interventions improve inpatient flow. Design/methodology/approach: The authors searched PubMed and Web of Science (Core Collection) literature databases and collected full-text articles using two selection and classification stages. Stage 1 was used to screen articles relating to patient flow management for inpatient settings with typical characteristics. Stage 2 was used to classify the articles selected in Stage 1 according to the interventions and their impact on patient flow within a hospital system. Findings: In Stage 1, 107 studies were selected. Although a growing trend was observed, there were fewer studies on patient flow management in inpatient than studies in emergency settings. In Stage 2, 61 intervention studies were classified. The authors found that most interventions were about creating and adding supply resources. Since many hospital managers these days cannot easily add capacity owing to cost and resource constraints, using existing capacity efficiently is important \u2013 unfortunately not addressed in many studies. Furthermore, arrival variability was the factor most frequently mentioned as affecting flow. Of all interventions addressed in this review, the most prominent for advancing patient access to inpatient units was employing a specialized individual or team to maintain patient flow and bed placement across hospital units. Originality/value: This study provides the first patient flow management systematic overview within an inpatient setting context. \u00a9 2018, Emerald Publishing Limited.", "author" : [ { "dropping-particle" : "", "family" : "Winasti", "given" : "W", "non-dropping-particle" : "", "parse-names" : false, "suffix" : "" }, { "dropping-particle" : "", "family" : "Elkhuizen", "given" : "S", "non-dropping-particle" : "", "parse-names" : false, "suffix" : "" }, { "dropping-particle" : "", "family" : "Berrevoets", "given" : "L", "non-dropping-particle" : "", "parse-names" : false, "suffix" : "" }, { "dropping-particle" : "", "family" : "Merode", "given" : "G", "non-dropping-particle" : "van", "parse-names" : false, "suffix" : "" }, { "dropping-particle" : "", "family" : "Berden", "given" : "H", "non-dropping-particle" : "", "parse-names" : false, "suffix" : "" } ], "container-title" : "International Journal of Health Care Quality Assurance", "id" : "ITEM-1", "issue" : "7", "issued" : { "date-parts" : [ [ "2018" ] ] }, "note" : "cited By 0", "page" : "718-734", "publisher" : "Emerald Group Publishing Ltd.", "title" : "Inpatient flow management: a systematic review", "type" : "article-journal", "volume" : "31" }, "uris" : [ "http://www.mendeley.com/documents/?uuid=ab8e3748-714b-48cd-a793-12d1a8dca825" ] } ], "mendeley" : { "formattedCitation" : "[3]", "plainTextFormattedCitation" : "[3]", "previouslyFormattedCitation" : "[3]" }, "properties" : {  }, "schema" : "https://github.com/citation-style-language/schema/raw/master/csl-citation.json" }</w:instrText>
            </w:r>
            <w:r w:rsidR="00EC4D81" w:rsidRPr="00983F7C">
              <w:rPr>
                <w:rFonts w:ascii="Times New Roman" w:eastAsia="Times New Roman" w:hAnsi="Times New Roman" w:cs="Times New Roman"/>
                <w:color w:val="222222"/>
                <w:sz w:val="24"/>
                <w:szCs w:val="24"/>
                <w:lang w:eastAsia="es-CO"/>
              </w:rPr>
              <w:fldChar w:fldCharType="separate"/>
            </w:r>
            <w:r w:rsidR="007E45EE" w:rsidRPr="00983F7C">
              <w:rPr>
                <w:rFonts w:ascii="Times New Roman" w:eastAsia="Times New Roman" w:hAnsi="Times New Roman" w:cs="Times New Roman"/>
                <w:noProof/>
                <w:color w:val="222222"/>
                <w:sz w:val="24"/>
                <w:szCs w:val="24"/>
                <w:lang w:eastAsia="es-CO"/>
              </w:rPr>
              <w:t>[3]</w:t>
            </w:r>
            <w:r w:rsidR="00EC4D81" w:rsidRPr="00983F7C">
              <w:rPr>
                <w:rFonts w:ascii="Times New Roman" w:eastAsia="Times New Roman" w:hAnsi="Times New Roman" w:cs="Times New Roman"/>
                <w:color w:val="222222"/>
                <w:sz w:val="24"/>
                <w:szCs w:val="24"/>
                <w:lang w:eastAsia="es-CO"/>
              </w:rPr>
              <w:fldChar w:fldCharType="end"/>
            </w:r>
            <w:r w:rsidR="004E2120" w:rsidRPr="00983F7C">
              <w:rPr>
                <w:rFonts w:ascii="Times New Roman" w:eastAsia="Times New Roman" w:hAnsi="Times New Roman" w:cs="Times New Roman"/>
                <w:color w:val="222222"/>
                <w:sz w:val="24"/>
                <w:szCs w:val="24"/>
                <w:lang w:eastAsia="es-CO"/>
              </w:rPr>
              <w:t>. Sin embargo, se presentan problemas de variabilidad estadística como el volumen de arribos y el tiempo entre cada uno de los eventos, la especialidad médica y la capacidad de atención de todos los recursos</w:t>
            </w:r>
            <w:r w:rsidR="00FB4F22" w:rsidRPr="00983F7C">
              <w:rPr>
                <w:rFonts w:ascii="Times New Roman" w:eastAsia="Times New Roman" w:hAnsi="Times New Roman" w:cs="Times New Roman"/>
                <w:color w:val="222222"/>
                <w:sz w:val="24"/>
                <w:szCs w:val="24"/>
                <w:lang w:eastAsia="es-CO"/>
              </w:rPr>
              <w:fldChar w:fldCharType="begin" w:fldLock="1"/>
            </w:r>
            <w:r w:rsidR="00F66CB7" w:rsidRPr="00983F7C">
              <w:rPr>
                <w:rFonts w:ascii="Times New Roman" w:eastAsia="Times New Roman" w:hAnsi="Times New Roman" w:cs="Times New Roman"/>
                <w:color w:val="222222"/>
                <w:sz w:val="24"/>
                <w:szCs w:val="24"/>
                <w:lang w:eastAsia="es-CO"/>
              </w:rPr>
              <w:instrText>ADDIN CSL_CITATION { "citationItems" : [ { "id" : "ITEM-1", "itemData" : { "DOI" : "10.1007/s10916-018-0988-4", "ISSN" : "1573689X", "PMID" : "29915933", "abstract" : "Efforts to monitoring and managing hospital capacity depend on the ability to extract relevant time-stamped data from electronic medical records and other information technologies. However, the various characterizations of patient flow, cohort decisions, sub-processes, and the diverse stakeholders requiring data visibility create further overlying complexity. We use the Donabedian model to prioritize patient flow metrics and build an electronic dashboard for enabling communication. Ten metrics were identified as key indicators including outcome (length of stay, 30-day readmission, operating room exit delays, capacity-related diversions), process (timely inpatient unit discharge, emergency department disposition), and structural metrics (occupancy, discharge volume, boarding, bed assignation duration). Dashboard users provided real-life examples of how the tool is assisting capacity improvement efforts, and user traffic data revealed an uptrend in dashboard utilization from May to October 2017 (26 to 148 views per month, respectively). Our main contributions are twofold. The former being the results and methods for selecting key performance indicators for a unit, department, and across the entire hospital (i.e., separating signal from noise). The latter being an electronic dashboard deployed and used at The Johns Hopkins Hospital to visualize these ten metrics and communicate systematically to hospital stakeholders. Integration of diverse information technology may create further opportunities for improved hospital capacity.", "author" : [ { "dropping-particle" : "", "family" : "Martinez", "given" : "Diego A.", "non-dropping-particle" : "", "parse-names" : false, "suffix" : "" }, { "dropping-particle" : "", "family" : "Kane", "given" : "Erin M.", "non-dropping-particle" : "", "parse-names" : false, "suffix" : "" }, { "dropping-particle" : "", "family" : "Jalalpour", "given" : "Mehdi", "non-dropping-particle" : "", "parse-names" : false, "suffix" : "" }, { "dropping-particle" : "", "family" : "Scheulen", "given" : "James", "non-dropping-particle" : "", "parse-names" : false, "suffix" : "" }, { "dropping-particle" : "", "family" : "Rupani", "given" : "Hetal", "non-dropping-particle" : "", "parse-names" : false, "suffix" : "" }, { "dropping-particle" : "", "family" : "Toteja", "given" : "Rohit", "non-dropping-particle" : "", "parse-names" : false, "suffix" : "" }, { "dropping-particle" : "", "family" : "Barbara", "given" : "Charles", "non-dropping-particle" : "", "parse-names" : false, "suffix" : "" }, { "dropping-particle" : "", "family" : "Bush", "given" : "Bree", "non-dropping-particle" : "", "parse-names" : false, "suffix" : "" }, { "dropping-particle" : "", "family" : "Levin", "given" : "Scott R.", "non-dropping-particle" : "", "parse-names" : false, "suffix" : "" } ], "container-title" : "Journal of Medical Systems", "id" : "ITEM-1", "issued" : { "date-parts" : [ [ "2018" ] ] }, "title" : "An Electronic Dashboard to Monitor Patient Flow at the Johns Hopkins Hospital: Communication of Key Performance Indicators Using the Donabedian Model", "type" : "article-journal" }, "uris" : [ "http://www.mendeley.com/documents/?uuid=2bcc72f5-e18c-4481-8709-f5e7ee197d6c" ] } ], "mendeley" : { "formattedCitation" : "[4]", "plainTextFormattedCitation" : "[4]", "previouslyFormattedCitation" : "[4]" }, "properties" : {  }, "schema" : "https://github.com/citation-style-language/schema/raw/master/csl-citation.json" }</w:instrText>
            </w:r>
            <w:r w:rsidR="00FB4F22" w:rsidRPr="00983F7C">
              <w:rPr>
                <w:rFonts w:ascii="Times New Roman" w:eastAsia="Times New Roman" w:hAnsi="Times New Roman" w:cs="Times New Roman"/>
                <w:color w:val="222222"/>
                <w:sz w:val="24"/>
                <w:szCs w:val="24"/>
                <w:lang w:eastAsia="es-CO"/>
              </w:rPr>
              <w:fldChar w:fldCharType="separate"/>
            </w:r>
            <w:r w:rsidR="007E45EE" w:rsidRPr="00983F7C">
              <w:rPr>
                <w:rFonts w:ascii="Times New Roman" w:eastAsia="Times New Roman" w:hAnsi="Times New Roman" w:cs="Times New Roman"/>
                <w:noProof/>
                <w:color w:val="222222"/>
                <w:sz w:val="24"/>
                <w:szCs w:val="24"/>
                <w:lang w:eastAsia="es-CO"/>
              </w:rPr>
              <w:t>[4]</w:t>
            </w:r>
            <w:r w:rsidR="00FB4F22" w:rsidRPr="00983F7C">
              <w:rPr>
                <w:rFonts w:ascii="Times New Roman" w:eastAsia="Times New Roman" w:hAnsi="Times New Roman" w:cs="Times New Roman"/>
                <w:color w:val="222222"/>
                <w:sz w:val="24"/>
                <w:szCs w:val="24"/>
                <w:lang w:eastAsia="es-CO"/>
              </w:rPr>
              <w:fldChar w:fldCharType="end"/>
            </w:r>
            <w:r w:rsidR="004E2120" w:rsidRPr="00983F7C">
              <w:rPr>
                <w:rFonts w:ascii="Times New Roman" w:eastAsia="Times New Roman" w:hAnsi="Times New Roman" w:cs="Times New Roman"/>
                <w:color w:val="222222"/>
                <w:sz w:val="24"/>
                <w:szCs w:val="24"/>
                <w:lang w:eastAsia="es-CO"/>
              </w:rPr>
              <w:t>.</w:t>
            </w:r>
            <w:r w:rsidR="008D2436" w:rsidRPr="00983F7C">
              <w:rPr>
                <w:rFonts w:ascii="Times New Roman" w:eastAsia="Times New Roman" w:hAnsi="Times New Roman" w:cs="Times New Roman"/>
                <w:color w:val="222222"/>
                <w:sz w:val="24"/>
                <w:szCs w:val="24"/>
                <w:lang w:eastAsia="es-CO"/>
              </w:rPr>
              <w:t xml:space="preserve"> </w:t>
            </w:r>
            <w:r w:rsidR="00F77560" w:rsidRPr="00983F7C">
              <w:rPr>
                <w:rFonts w:ascii="Times New Roman" w:eastAsia="Times New Roman" w:hAnsi="Times New Roman" w:cs="Times New Roman"/>
                <w:color w:val="222222"/>
                <w:sz w:val="24"/>
                <w:szCs w:val="24"/>
                <w:lang w:eastAsia="es-CO"/>
              </w:rPr>
              <w:t>Por otro lado la gestión de los recursos (</w:t>
            </w:r>
            <w:proofErr w:type="spellStart"/>
            <w:r w:rsidR="00F77560" w:rsidRPr="00983F7C">
              <w:rPr>
                <w:rFonts w:ascii="Times New Roman" w:eastAsia="Times New Roman" w:hAnsi="Times New Roman" w:cs="Times New Roman"/>
                <w:color w:val="222222"/>
                <w:sz w:val="24"/>
                <w:szCs w:val="24"/>
                <w:lang w:eastAsia="es-CO"/>
              </w:rPr>
              <w:t>Bed</w:t>
            </w:r>
            <w:proofErr w:type="spellEnd"/>
            <w:r w:rsidR="00F77560" w:rsidRPr="00983F7C">
              <w:rPr>
                <w:rFonts w:ascii="Times New Roman" w:eastAsia="Times New Roman" w:hAnsi="Times New Roman" w:cs="Times New Roman"/>
                <w:color w:val="222222"/>
                <w:sz w:val="24"/>
                <w:szCs w:val="24"/>
                <w:lang w:eastAsia="es-CO"/>
              </w:rPr>
              <w:t xml:space="preserve"> Management) es la evaluación del uso de los recursos críticos hospitalario</w:t>
            </w:r>
            <w:r w:rsidR="00723EE5" w:rsidRPr="00983F7C">
              <w:rPr>
                <w:rFonts w:ascii="Times New Roman" w:eastAsia="Times New Roman" w:hAnsi="Times New Roman" w:cs="Times New Roman"/>
                <w:color w:val="222222"/>
                <w:sz w:val="24"/>
                <w:szCs w:val="24"/>
                <w:lang w:eastAsia="es-CO"/>
              </w:rPr>
              <w:t>s</w:t>
            </w:r>
            <w:r w:rsidR="00F77560" w:rsidRPr="00983F7C">
              <w:rPr>
                <w:rFonts w:ascii="Times New Roman" w:eastAsia="Times New Roman" w:hAnsi="Times New Roman" w:cs="Times New Roman"/>
                <w:color w:val="222222"/>
                <w:sz w:val="24"/>
                <w:szCs w:val="24"/>
                <w:lang w:eastAsia="es-CO"/>
              </w:rPr>
              <w:t xml:space="preserve"> y la planificación de su racionalización sistemática con énfasis en el</w:t>
            </w:r>
            <w:r w:rsidR="00723EE5" w:rsidRPr="00983F7C">
              <w:rPr>
                <w:rFonts w:ascii="Times New Roman" w:eastAsia="Times New Roman" w:hAnsi="Times New Roman" w:cs="Times New Roman"/>
                <w:color w:val="222222"/>
                <w:sz w:val="24"/>
                <w:szCs w:val="24"/>
                <w:lang w:eastAsia="es-CO"/>
              </w:rPr>
              <w:t xml:space="preserve"> egreso</w:t>
            </w:r>
            <w:r w:rsidR="00F77560" w:rsidRPr="00983F7C">
              <w:rPr>
                <w:rFonts w:ascii="Times New Roman" w:eastAsia="Times New Roman" w:hAnsi="Times New Roman" w:cs="Times New Roman"/>
                <w:color w:val="222222"/>
                <w:sz w:val="24"/>
                <w:szCs w:val="24"/>
                <w:lang w:eastAsia="es-CO"/>
              </w:rPr>
              <w:t xml:space="preserve"> </w:t>
            </w:r>
            <w:r w:rsidR="00F77560" w:rsidRPr="00983F7C">
              <w:rPr>
                <w:rFonts w:ascii="Times New Roman" w:eastAsia="Times New Roman" w:hAnsi="Times New Roman" w:cs="Times New Roman"/>
                <w:color w:val="222222"/>
                <w:sz w:val="24"/>
                <w:szCs w:val="24"/>
                <w:lang w:eastAsia="es-CO"/>
              </w:rPr>
              <w:fldChar w:fldCharType="begin" w:fldLock="1"/>
            </w:r>
            <w:r w:rsidR="00F66CB7" w:rsidRPr="00983F7C">
              <w:rPr>
                <w:rFonts w:ascii="Times New Roman" w:eastAsia="Times New Roman" w:hAnsi="Times New Roman" w:cs="Times New Roman"/>
                <w:color w:val="222222"/>
                <w:sz w:val="24"/>
                <w:szCs w:val="24"/>
                <w:lang w:eastAsia="es-CO"/>
              </w:rPr>
              <w:instrText>ADDIN CSL_CITATION { "citationItems" : [ { "id" : "ITEM-1", "itemData" : { "DOI" : "10.7416/ai.2017.2146", "ISSN" : "11209135", "abstract" : "Background. Several experiences of Bed Management have been published, most of them focusing on Emergency Department organization. Aosta Hospital is 70 km away from the nearest Hospital, so that ambulance diversion is not feasible and patients' admissions from ED need to be managed at the local level solely. Aim of this study was to test efficacy of an innovative Bed Management model. Setting and method. Bed Management procedure consisted of an algorithm of both rational outward allocation of patients and support to \"difficult\" discharges. Hospital indicators of the pre-intervention period (years 2008-2011) were compared with those of the post-intervention period (years 2012-2015), splitting data into ten medical wards mostly admitting patients form ED and seven surgery wards mostly admitting \"planned\" patients. Results. In the before-after analysis, mean length of stay decreases from 7.84 to 7.41 days (p= 0.000), and bed occupancy from 81% to 77%. Outlier days fell from 6.3% to 5.4% (p= 0.000), and the same did long stay patients (from 5.8% to 5%, p = 0.000). By contrast, ED admissions increased from 16.5% to 17.8%, as very short stays (23.9 to 25.3%, p= 0.000) and the 30 days unplanned readmissions (9.9% to 11.9%, p =0.000). The observed variations were more significant in the medical wards. Finally, waiting times in ED significantly decreased during the study period in the medical wards. Conclusion. We propose a comprehensive BM model, including governance of difficult discharges within a general hospital perspective. Further organization research on Bed Management is needed, also to propose BM standards, to be adopted in any Hospital.", "author" : [ { "dropping-particle" : "", "family" : "Novati", "given" : "R", "non-dropping-particle" : "", "parse-names" : false, "suffix" : "" }, { "dropping-particle" : "", "family" : "Papalia", "given" : "R", "non-dropping-particle" : "", "parse-names" : false, "suffix" : "" }, { "dropping-particle" : "", "family" : "Peano", "given" : "L", "non-dropping-particle" : "", "parse-names" : false, "suffix" : "" }, { "dropping-particle" : "", "family" : "Gorraz", "given" : "A", "non-dropping-particle" : "", "parse-names" : false, "suffix" : "" }, { "dropping-particle" : "", "family" : "Artuso", "given" : "L", "non-dropping-particle" : "", "parse-names" : false, "suffix" : "" }, { "dropping-particle" : "", "family" : "Canta", "given" : "M G", "non-dropping-particle" : "", "parse-names" : false, "suffix" : "" }, { "dropping-particle" : "", "family" : "Vescovo", "given" : "G", "non-dropping-particle" : "del", "parse-names" : false, "suffix" : "" }, { "dropping-particle" : "", "family" : "Galotto", "given" : "C", "non-dropping-particle" : "", "parse-names" : false, "suffix" : "" } ], "container-title" : "Annali di Igiene", "id" : "ITEM-1", "issue" : "3", "issued" : { "date-parts" : [ [ "2017" ] ] }, "note" : "cited By 2", "page" : "189-196", "publisher" : "Societa Editrice Universo", "title" : "Effectiveness of an hospital bed management model: Results of four years of follow-up", "type" : "article-journal", "volume" : "29" }, "uris" : [ "http://www.mendeley.com/documents/?uuid=ae3276ba-f6e6-4ee5-a21d-63f9708b7184" ] } ], "mendeley" : { "formattedCitation" : "[5]", "plainTextFormattedCitation" : "[5]", "previouslyFormattedCitation" : "[5]" }, "properties" : {  }, "schema" : "https://github.com/citation-style-language/schema/raw/master/csl-citation.json" }</w:instrText>
            </w:r>
            <w:r w:rsidR="00F77560" w:rsidRPr="00983F7C">
              <w:rPr>
                <w:rFonts w:ascii="Times New Roman" w:eastAsia="Times New Roman" w:hAnsi="Times New Roman" w:cs="Times New Roman"/>
                <w:color w:val="222222"/>
                <w:sz w:val="24"/>
                <w:szCs w:val="24"/>
                <w:lang w:eastAsia="es-CO"/>
              </w:rPr>
              <w:fldChar w:fldCharType="separate"/>
            </w:r>
            <w:r w:rsidR="007E45EE" w:rsidRPr="00983F7C">
              <w:rPr>
                <w:rFonts w:ascii="Times New Roman" w:eastAsia="Times New Roman" w:hAnsi="Times New Roman" w:cs="Times New Roman"/>
                <w:noProof/>
                <w:color w:val="222222"/>
                <w:sz w:val="24"/>
                <w:szCs w:val="24"/>
                <w:lang w:eastAsia="es-CO"/>
              </w:rPr>
              <w:t>[5]</w:t>
            </w:r>
            <w:r w:rsidR="00F77560" w:rsidRPr="00983F7C">
              <w:rPr>
                <w:rFonts w:ascii="Times New Roman" w:eastAsia="Times New Roman" w:hAnsi="Times New Roman" w:cs="Times New Roman"/>
                <w:color w:val="222222"/>
                <w:sz w:val="24"/>
                <w:szCs w:val="24"/>
                <w:lang w:eastAsia="es-CO"/>
              </w:rPr>
              <w:fldChar w:fldCharType="end"/>
            </w:r>
            <w:r w:rsidR="00F77560" w:rsidRPr="00983F7C">
              <w:rPr>
                <w:rFonts w:ascii="Times New Roman" w:eastAsia="Times New Roman" w:hAnsi="Times New Roman" w:cs="Times New Roman"/>
                <w:color w:val="222222"/>
                <w:sz w:val="24"/>
                <w:szCs w:val="24"/>
                <w:lang w:eastAsia="es-CO"/>
              </w:rPr>
              <w:t xml:space="preserve">. </w:t>
            </w:r>
            <w:r w:rsidR="00C662EF" w:rsidRPr="00983F7C">
              <w:rPr>
                <w:rFonts w:ascii="Times New Roman" w:eastAsia="Times New Roman" w:hAnsi="Times New Roman" w:cs="Times New Roman"/>
                <w:color w:val="222222"/>
                <w:sz w:val="24"/>
                <w:szCs w:val="24"/>
                <w:lang w:eastAsia="es-CO"/>
              </w:rPr>
              <w:t>Estos</w:t>
            </w:r>
            <w:r w:rsidR="00D20A59" w:rsidRPr="00983F7C">
              <w:rPr>
                <w:rFonts w:ascii="Times New Roman" w:eastAsia="Times New Roman" w:hAnsi="Times New Roman" w:cs="Times New Roman"/>
                <w:color w:val="222222"/>
                <w:sz w:val="24"/>
                <w:szCs w:val="24"/>
                <w:lang w:eastAsia="es-CO"/>
              </w:rPr>
              <w:t xml:space="preserve"> conceptos se han</w:t>
            </w:r>
            <w:r w:rsidR="00723EE5" w:rsidRPr="00983F7C">
              <w:rPr>
                <w:rFonts w:ascii="Times New Roman" w:eastAsia="Times New Roman" w:hAnsi="Times New Roman" w:cs="Times New Roman"/>
                <w:color w:val="222222"/>
                <w:sz w:val="24"/>
                <w:szCs w:val="24"/>
                <w:lang w:eastAsia="es-CO"/>
              </w:rPr>
              <w:t xml:space="preserve"> reportado en la literatura </w:t>
            </w:r>
            <w:r w:rsidR="00D20A59" w:rsidRPr="00983F7C">
              <w:rPr>
                <w:rFonts w:ascii="Times New Roman" w:eastAsia="Times New Roman" w:hAnsi="Times New Roman" w:cs="Times New Roman"/>
                <w:color w:val="222222"/>
                <w:sz w:val="24"/>
                <w:szCs w:val="24"/>
                <w:lang w:eastAsia="es-CO"/>
              </w:rPr>
              <w:t xml:space="preserve">desde la década del 80 del siglo XX </w:t>
            </w:r>
            <w:r w:rsidR="00723EE5" w:rsidRPr="00983F7C">
              <w:rPr>
                <w:rFonts w:ascii="Times New Roman" w:eastAsia="Times New Roman" w:hAnsi="Times New Roman" w:cs="Times New Roman"/>
                <w:color w:val="222222"/>
                <w:sz w:val="24"/>
                <w:szCs w:val="24"/>
                <w:lang w:eastAsia="es-CO"/>
              </w:rPr>
              <w:t xml:space="preserve">como acciones implementadas de </w:t>
            </w:r>
            <w:r w:rsidR="00DF50C7" w:rsidRPr="00983F7C">
              <w:rPr>
                <w:rFonts w:ascii="Times New Roman" w:eastAsia="Times New Roman" w:hAnsi="Times New Roman" w:cs="Times New Roman"/>
                <w:color w:val="222222"/>
                <w:sz w:val="24"/>
                <w:szCs w:val="24"/>
                <w:lang w:eastAsia="es-CO"/>
              </w:rPr>
              <w:t>forma exitosa en</w:t>
            </w:r>
            <w:r w:rsidR="006D2EF4" w:rsidRPr="00983F7C">
              <w:rPr>
                <w:rFonts w:ascii="Times New Roman" w:eastAsia="Times New Roman" w:hAnsi="Times New Roman" w:cs="Times New Roman"/>
                <w:color w:val="222222"/>
                <w:sz w:val="24"/>
                <w:szCs w:val="24"/>
                <w:lang w:eastAsia="es-CO"/>
              </w:rPr>
              <w:t xml:space="preserve"> diversos</w:t>
            </w:r>
            <w:r w:rsidR="00DF50C7" w:rsidRPr="00983F7C">
              <w:rPr>
                <w:rFonts w:ascii="Times New Roman" w:eastAsia="Times New Roman" w:hAnsi="Times New Roman" w:cs="Times New Roman"/>
                <w:color w:val="222222"/>
                <w:sz w:val="24"/>
                <w:szCs w:val="24"/>
                <w:lang w:eastAsia="es-CO"/>
              </w:rPr>
              <w:t xml:space="preserve"> </w:t>
            </w:r>
            <w:r w:rsidR="006D2EF4" w:rsidRPr="00983F7C">
              <w:rPr>
                <w:rFonts w:ascii="Times New Roman" w:eastAsia="Times New Roman" w:hAnsi="Times New Roman" w:cs="Times New Roman"/>
                <w:color w:val="222222"/>
                <w:sz w:val="24"/>
                <w:szCs w:val="24"/>
                <w:lang w:eastAsia="es-CO"/>
              </w:rPr>
              <w:t>países</w:t>
            </w:r>
            <w:r w:rsidR="00CF3651" w:rsidRPr="00983F7C">
              <w:rPr>
                <w:rFonts w:ascii="Times New Roman" w:eastAsia="Times New Roman" w:hAnsi="Times New Roman" w:cs="Times New Roman"/>
                <w:color w:val="222222"/>
                <w:sz w:val="24"/>
                <w:szCs w:val="24"/>
                <w:lang w:eastAsia="es-CO"/>
              </w:rPr>
              <w:t xml:space="preserve"> y en los Estados Unidos han originado </w:t>
            </w:r>
            <w:r w:rsidR="009E51A6" w:rsidRPr="00983F7C">
              <w:rPr>
                <w:rFonts w:ascii="Times New Roman" w:eastAsia="Times New Roman" w:hAnsi="Times New Roman" w:cs="Times New Roman"/>
                <w:color w:val="222222"/>
                <w:sz w:val="24"/>
                <w:szCs w:val="24"/>
                <w:lang w:eastAsia="es-CO"/>
              </w:rPr>
              <w:t xml:space="preserve">un </w:t>
            </w:r>
            <w:r w:rsidR="00CF3651" w:rsidRPr="00983F7C">
              <w:rPr>
                <w:rFonts w:ascii="Times New Roman" w:eastAsia="Times New Roman" w:hAnsi="Times New Roman" w:cs="Times New Roman"/>
                <w:color w:val="222222"/>
                <w:sz w:val="24"/>
                <w:szCs w:val="24"/>
                <w:lang w:eastAsia="es-CO"/>
              </w:rPr>
              <w:t xml:space="preserve">estándar </w:t>
            </w:r>
            <w:r w:rsidR="006D2EF4" w:rsidRPr="00983F7C">
              <w:rPr>
                <w:rFonts w:ascii="Times New Roman" w:eastAsia="Times New Roman" w:hAnsi="Times New Roman" w:cs="Times New Roman"/>
                <w:color w:val="222222"/>
                <w:sz w:val="24"/>
                <w:szCs w:val="24"/>
                <w:lang w:eastAsia="es-CO"/>
              </w:rPr>
              <w:t xml:space="preserve">sobre el particular </w:t>
            </w:r>
            <w:r w:rsidR="006D2EF4" w:rsidRPr="00983F7C">
              <w:rPr>
                <w:rFonts w:ascii="Times New Roman" w:eastAsia="Times New Roman" w:hAnsi="Times New Roman" w:cs="Times New Roman"/>
                <w:color w:val="222222"/>
                <w:sz w:val="24"/>
                <w:szCs w:val="24"/>
                <w:lang w:eastAsia="es-CO"/>
              </w:rPr>
              <w:fldChar w:fldCharType="begin" w:fldLock="1"/>
            </w:r>
            <w:r w:rsidR="00F66CB7" w:rsidRPr="00983F7C">
              <w:rPr>
                <w:rFonts w:ascii="Times New Roman" w:eastAsia="Times New Roman" w:hAnsi="Times New Roman" w:cs="Times New Roman"/>
                <w:color w:val="222222"/>
                <w:sz w:val="24"/>
                <w:szCs w:val="24"/>
                <w:lang w:eastAsia="es-CO"/>
              </w:rPr>
              <w:instrText>ADDIN CSL_CITATION { "citationItems" : [ { "id" : "ITEM-1", "itemData" : { "author" : [ { "dropping-particle" : "", "family" : "Joint Commission\u2019s Standards and Survey Procedures (SSP) Committee", "given" : "", "non-dropping-particle" : "", "parse-names" : false, "suffix" : "" } ], "container-title" : "Joint Commission Perspectives", "id" : "ITEM-1", "issue" : "2", "issued" : { "date-parts" : [ [ "2001" ] ] }, "title" : "Patient Flow Standard LD.3.10.10", "type" : "article-journal", "volume" : "24" }, "uris" : [ "http://www.mendeley.com/documents/?uuid=32921fa5-6851-4d2b-86a0-5faed8e74af0" ] } ], "mendeley" : { "formattedCitation" : "[6]", "plainTextFormattedCitation" : "[6]", "previouslyFormattedCitation" : "[6]" }, "properties" : {  }, "schema" : "https://github.com/citation-style-language/schema/raw/master/csl-citation.json" }</w:instrText>
            </w:r>
            <w:r w:rsidR="006D2EF4" w:rsidRPr="00983F7C">
              <w:rPr>
                <w:rFonts w:ascii="Times New Roman" w:eastAsia="Times New Roman" w:hAnsi="Times New Roman" w:cs="Times New Roman"/>
                <w:color w:val="222222"/>
                <w:sz w:val="24"/>
                <w:szCs w:val="24"/>
                <w:lang w:eastAsia="es-CO"/>
              </w:rPr>
              <w:fldChar w:fldCharType="separate"/>
            </w:r>
            <w:r w:rsidR="007E45EE" w:rsidRPr="00983F7C">
              <w:rPr>
                <w:rFonts w:ascii="Times New Roman" w:eastAsia="Times New Roman" w:hAnsi="Times New Roman" w:cs="Times New Roman"/>
                <w:noProof/>
                <w:color w:val="222222"/>
                <w:sz w:val="24"/>
                <w:szCs w:val="24"/>
                <w:lang w:eastAsia="es-CO"/>
              </w:rPr>
              <w:t>[6]</w:t>
            </w:r>
            <w:r w:rsidR="006D2EF4" w:rsidRPr="00983F7C">
              <w:rPr>
                <w:rFonts w:ascii="Times New Roman" w:eastAsia="Times New Roman" w:hAnsi="Times New Roman" w:cs="Times New Roman"/>
                <w:color w:val="222222"/>
                <w:sz w:val="24"/>
                <w:szCs w:val="24"/>
                <w:lang w:eastAsia="es-CO"/>
              </w:rPr>
              <w:fldChar w:fldCharType="end"/>
            </w:r>
            <w:r w:rsidR="006D2EF4" w:rsidRPr="00983F7C">
              <w:rPr>
                <w:rFonts w:ascii="Times New Roman" w:eastAsia="Times New Roman" w:hAnsi="Times New Roman" w:cs="Times New Roman"/>
                <w:color w:val="222222"/>
                <w:sz w:val="24"/>
                <w:szCs w:val="24"/>
                <w:lang w:eastAsia="es-CO"/>
              </w:rPr>
              <w:t xml:space="preserve"> de adopción  voluntaria</w:t>
            </w:r>
            <w:r w:rsidR="007D6654" w:rsidRPr="00983F7C">
              <w:rPr>
                <w:rFonts w:ascii="Times New Roman" w:eastAsia="Times New Roman" w:hAnsi="Times New Roman" w:cs="Times New Roman"/>
                <w:color w:val="222222"/>
                <w:sz w:val="24"/>
                <w:szCs w:val="24"/>
                <w:lang w:eastAsia="es-CO"/>
              </w:rPr>
              <w:t xml:space="preserve"> </w:t>
            </w:r>
            <w:r w:rsidR="00FC14E2" w:rsidRPr="00983F7C">
              <w:rPr>
                <w:rFonts w:ascii="Times New Roman" w:eastAsia="Times New Roman" w:hAnsi="Times New Roman" w:cs="Times New Roman"/>
                <w:color w:val="222222"/>
                <w:sz w:val="24"/>
                <w:szCs w:val="24"/>
                <w:lang w:eastAsia="es-CO"/>
              </w:rPr>
              <w:t xml:space="preserve">enfocado en la </w:t>
            </w:r>
            <w:r w:rsidR="00291AE9" w:rsidRPr="00983F7C">
              <w:rPr>
                <w:rFonts w:ascii="Times New Roman" w:eastAsia="Times New Roman" w:hAnsi="Times New Roman" w:cs="Times New Roman"/>
                <w:color w:val="222222"/>
                <w:sz w:val="24"/>
                <w:szCs w:val="24"/>
                <w:lang w:eastAsia="es-CO"/>
              </w:rPr>
              <w:t>definición</w:t>
            </w:r>
            <w:r w:rsidR="00FC14E2" w:rsidRPr="00983F7C">
              <w:rPr>
                <w:rFonts w:ascii="Times New Roman" w:eastAsia="Times New Roman" w:hAnsi="Times New Roman" w:cs="Times New Roman"/>
                <w:color w:val="222222"/>
                <w:sz w:val="24"/>
                <w:szCs w:val="24"/>
                <w:lang w:eastAsia="es-CO"/>
              </w:rPr>
              <w:t xml:space="preserve"> de lineamientos de servicio y otro en el </w:t>
            </w:r>
            <w:r w:rsidR="007D6654" w:rsidRPr="00983F7C">
              <w:rPr>
                <w:rFonts w:ascii="Times New Roman" w:eastAsia="Times New Roman" w:hAnsi="Times New Roman" w:cs="Times New Roman"/>
                <w:color w:val="222222"/>
                <w:sz w:val="24"/>
                <w:szCs w:val="24"/>
                <w:lang w:eastAsia="es-CO"/>
              </w:rPr>
              <w:t xml:space="preserve">Reino Unido </w:t>
            </w:r>
            <w:r w:rsidR="007D6654" w:rsidRPr="00983F7C">
              <w:rPr>
                <w:rFonts w:ascii="Times New Roman" w:eastAsia="Times New Roman" w:hAnsi="Times New Roman" w:cs="Times New Roman"/>
                <w:color w:val="222222"/>
                <w:sz w:val="24"/>
                <w:szCs w:val="24"/>
                <w:lang w:eastAsia="es-CO"/>
              </w:rPr>
              <w:fldChar w:fldCharType="begin" w:fldLock="1"/>
            </w:r>
            <w:r w:rsidR="00F66CB7" w:rsidRPr="00983F7C">
              <w:rPr>
                <w:rFonts w:ascii="Times New Roman" w:eastAsia="Times New Roman" w:hAnsi="Times New Roman" w:cs="Times New Roman"/>
                <w:color w:val="222222"/>
                <w:sz w:val="24"/>
                <w:szCs w:val="24"/>
                <w:lang w:eastAsia="es-CO"/>
              </w:rPr>
              <w:instrText>ADDIN CSL_CITATION { "citationItems" : [ { "id" : "ITEM-1", "itemData" : { "author" : [ { "dropping-particle" : "", "family" : "National Health Service", "given" : "", "non-dropping-particle" : "", "parse-names" : false, "suffix" : "" } ], "id" : "ITEM-1", "issued" : { "date-parts" : [ [ "2017" ] ] }, "page" : "16", "publisher" : "National Health Services", "title" : "Seven Day Services Clinical Standards", "type" : "article" }, "uris" : [ "http://www.mendeley.com/documents/?uuid=137f9065-65cf-452e-bed7-7be286411e51" ] } ], "mendeley" : { "formattedCitation" : "[7]", "plainTextFormattedCitation" : "[7]", "previouslyFormattedCitation" : "[7]" }, "properties" : {  }, "schema" : "https://github.com/citation-style-language/schema/raw/master/csl-citation.json" }</w:instrText>
            </w:r>
            <w:r w:rsidR="007D6654" w:rsidRPr="00983F7C">
              <w:rPr>
                <w:rFonts w:ascii="Times New Roman" w:eastAsia="Times New Roman" w:hAnsi="Times New Roman" w:cs="Times New Roman"/>
                <w:color w:val="222222"/>
                <w:sz w:val="24"/>
                <w:szCs w:val="24"/>
                <w:lang w:eastAsia="es-CO"/>
              </w:rPr>
              <w:fldChar w:fldCharType="separate"/>
            </w:r>
            <w:r w:rsidR="007E45EE" w:rsidRPr="00983F7C">
              <w:rPr>
                <w:rFonts w:ascii="Times New Roman" w:eastAsia="Times New Roman" w:hAnsi="Times New Roman" w:cs="Times New Roman"/>
                <w:noProof/>
                <w:color w:val="222222"/>
                <w:sz w:val="24"/>
                <w:szCs w:val="24"/>
                <w:lang w:eastAsia="es-CO"/>
              </w:rPr>
              <w:t>[7]</w:t>
            </w:r>
            <w:r w:rsidR="007D6654" w:rsidRPr="00983F7C">
              <w:rPr>
                <w:rFonts w:ascii="Times New Roman" w:eastAsia="Times New Roman" w:hAnsi="Times New Roman" w:cs="Times New Roman"/>
                <w:color w:val="222222"/>
                <w:sz w:val="24"/>
                <w:szCs w:val="24"/>
                <w:lang w:eastAsia="es-CO"/>
              </w:rPr>
              <w:fldChar w:fldCharType="end"/>
            </w:r>
            <w:r w:rsidR="00FC14E2" w:rsidRPr="00983F7C">
              <w:rPr>
                <w:rFonts w:ascii="Times New Roman" w:eastAsia="Times New Roman" w:hAnsi="Times New Roman" w:cs="Times New Roman"/>
                <w:color w:val="222222"/>
                <w:sz w:val="24"/>
                <w:szCs w:val="24"/>
                <w:lang w:eastAsia="es-CO"/>
              </w:rPr>
              <w:t xml:space="preserve"> que se especializa en reporte de información. </w:t>
            </w:r>
            <w:r w:rsidR="00BD49C6" w:rsidRPr="00983F7C">
              <w:rPr>
                <w:rFonts w:ascii="Times New Roman" w:eastAsia="Times New Roman" w:hAnsi="Times New Roman" w:cs="Times New Roman"/>
                <w:color w:val="222222"/>
                <w:sz w:val="24"/>
                <w:szCs w:val="24"/>
                <w:lang w:eastAsia="es-CO"/>
              </w:rPr>
              <w:t xml:space="preserve">Dentro de los estándares de acreditación en Colombia no existen disposiciones que promuevan </w:t>
            </w:r>
            <w:r w:rsidR="00201965" w:rsidRPr="00983F7C">
              <w:rPr>
                <w:rFonts w:ascii="Times New Roman" w:eastAsia="Times New Roman" w:hAnsi="Times New Roman" w:cs="Times New Roman"/>
                <w:color w:val="222222"/>
                <w:sz w:val="24"/>
                <w:szCs w:val="24"/>
                <w:lang w:eastAsia="es-CO"/>
              </w:rPr>
              <w:t>esta</w:t>
            </w:r>
            <w:r w:rsidR="00BD49C6" w:rsidRPr="00983F7C">
              <w:rPr>
                <w:rFonts w:ascii="Times New Roman" w:eastAsia="Times New Roman" w:hAnsi="Times New Roman" w:cs="Times New Roman"/>
                <w:color w:val="222222"/>
                <w:sz w:val="24"/>
                <w:szCs w:val="24"/>
                <w:lang w:eastAsia="es-CO"/>
              </w:rPr>
              <w:t xml:space="preserve"> práctica </w:t>
            </w:r>
            <w:r w:rsidR="00BD49C6" w:rsidRPr="00983F7C">
              <w:rPr>
                <w:rFonts w:ascii="Times New Roman" w:eastAsia="Times New Roman" w:hAnsi="Times New Roman" w:cs="Times New Roman"/>
                <w:color w:val="222222"/>
                <w:sz w:val="24"/>
                <w:szCs w:val="24"/>
                <w:lang w:eastAsia="es-CO"/>
              </w:rPr>
              <w:lastRenderedPageBreak/>
              <w:t xml:space="preserve">principalmente porque su énfasis es la </w:t>
            </w:r>
            <w:r w:rsidR="00BD49C6" w:rsidRPr="00983F7C">
              <w:rPr>
                <w:rFonts w:ascii="Times New Roman" w:eastAsia="Times New Roman" w:hAnsi="Times New Roman" w:cs="Times New Roman"/>
                <w:b/>
                <w:bCs/>
                <w:color w:val="222222"/>
                <w:sz w:val="24"/>
                <w:szCs w:val="24"/>
                <w:lang w:eastAsia="es-CO"/>
              </w:rPr>
              <w:t xml:space="preserve">seguridad </w:t>
            </w:r>
            <w:r w:rsidR="00BD49C6" w:rsidRPr="00983F7C">
              <w:rPr>
                <w:rFonts w:ascii="Times New Roman" w:eastAsia="Times New Roman" w:hAnsi="Times New Roman" w:cs="Times New Roman"/>
                <w:color w:val="222222"/>
                <w:sz w:val="24"/>
                <w:szCs w:val="24"/>
                <w:lang w:eastAsia="es-CO"/>
              </w:rPr>
              <w:t>de los procesos y procedimientos y no la agilidad como métrica de desempeño</w:t>
            </w:r>
            <w:r w:rsidR="004E7DAC" w:rsidRPr="00983F7C">
              <w:rPr>
                <w:rFonts w:ascii="Times New Roman" w:eastAsia="Times New Roman" w:hAnsi="Times New Roman" w:cs="Times New Roman"/>
                <w:color w:val="222222"/>
                <w:sz w:val="24"/>
                <w:szCs w:val="24"/>
                <w:lang w:eastAsia="es-CO"/>
              </w:rPr>
              <w:t xml:space="preserve">. </w:t>
            </w:r>
            <w:r w:rsidR="00AC06B4" w:rsidRPr="00983F7C">
              <w:rPr>
                <w:rFonts w:ascii="Times New Roman" w:eastAsia="Times New Roman" w:hAnsi="Times New Roman" w:cs="Times New Roman"/>
                <w:color w:val="222222"/>
                <w:sz w:val="24"/>
                <w:szCs w:val="24"/>
                <w:lang w:eastAsia="es-CO"/>
              </w:rPr>
              <w:t xml:space="preserve">Sin embargo se han implementado iniciativas en diversas entidades </w:t>
            </w:r>
            <w:r w:rsidR="00AC06B4" w:rsidRPr="00983F7C">
              <w:rPr>
                <w:rFonts w:ascii="Times New Roman" w:eastAsia="Times New Roman" w:hAnsi="Times New Roman" w:cs="Times New Roman"/>
                <w:color w:val="222222"/>
                <w:sz w:val="24"/>
                <w:szCs w:val="24"/>
                <w:lang w:eastAsia="es-CO"/>
              </w:rPr>
              <w:fldChar w:fldCharType="begin" w:fldLock="1"/>
            </w:r>
            <w:r w:rsidR="00F66CB7" w:rsidRPr="00983F7C">
              <w:rPr>
                <w:rFonts w:ascii="Times New Roman" w:eastAsia="Times New Roman" w:hAnsi="Times New Roman" w:cs="Times New Roman"/>
                <w:color w:val="222222"/>
                <w:sz w:val="24"/>
                <w:szCs w:val="24"/>
                <w:lang w:eastAsia="es-CO"/>
              </w:rPr>
              <w:instrText>ADDIN CSL_CITATION { "citationItems" : [ { "id" : "ITEM-1", "itemData" : { "author" : [ { "dropping-particle" : "", "family" : "Corporacion Tecnova", "given" : "", "non-dropping-particle" : "", "parse-names" : false, "suffix" : "" } ], "id" : "ITEM-1", "issued" : { "date-parts" : [ [ "2016" ] ] }, "number-of-pages" : "82", "publisher-place" : "Medellin, Colombia", "title" : "Gesti\u00f3n de flujo de pacientes al interior de los servicios de urgencias", "type" : "report" }, "uris" : [ "http://www.mendeley.com/documents/?uuid=fbceaaa9-1cc2-4de8-9141-09014470045c" ] } ], "mendeley" : { "formattedCitation" : "[8]", "plainTextFormattedCitation" : "[8]", "previouslyFormattedCitation" : "[8]" }, "properties" : {  }, "schema" : "https://github.com/citation-style-language/schema/raw/master/csl-citation.json" }</w:instrText>
            </w:r>
            <w:r w:rsidR="00AC06B4" w:rsidRPr="00983F7C">
              <w:rPr>
                <w:rFonts w:ascii="Times New Roman" w:eastAsia="Times New Roman" w:hAnsi="Times New Roman" w:cs="Times New Roman"/>
                <w:color w:val="222222"/>
                <w:sz w:val="24"/>
                <w:szCs w:val="24"/>
                <w:lang w:eastAsia="es-CO"/>
              </w:rPr>
              <w:fldChar w:fldCharType="separate"/>
            </w:r>
            <w:r w:rsidR="007E45EE" w:rsidRPr="00983F7C">
              <w:rPr>
                <w:rFonts w:ascii="Times New Roman" w:eastAsia="Times New Roman" w:hAnsi="Times New Roman" w:cs="Times New Roman"/>
                <w:noProof/>
                <w:color w:val="222222"/>
                <w:sz w:val="24"/>
                <w:szCs w:val="24"/>
                <w:lang w:eastAsia="es-CO"/>
              </w:rPr>
              <w:t>[8]</w:t>
            </w:r>
            <w:r w:rsidR="00AC06B4" w:rsidRPr="00983F7C">
              <w:rPr>
                <w:rFonts w:ascii="Times New Roman" w:eastAsia="Times New Roman" w:hAnsi="Times New Roman" w:cs="Times New Roman"/>
                <w:color w:val="222222"/>
                <w:sz w:val="24"/>
                <w:szCs w:val="24"/>
                <w:lang w:eastAsia="es-CO"/>
              </w:rPr>
              <w:fldChar w:fldCharType="end"/>
            </w:r>
            <w:r w:rsidR="004A27F1" w:rsidRPr="00983F7C">
              <w:rPr>
                <w:rFonts w:ascii="Times New Roman" w:eastAsia="Times New Roman" w:hAnsi="Times New Roman" w:cs="Times New Roman"/>
                <w:color w:val="222222"/>
                <w:sz w:val="24"/>
                <w:szCs w:val="24"/>
                <w:lang w:eastAsia="es-CO"/>
              </w:rPr>
              <w:t xml:space="preserve"> enfocado en los servicios de urgencias </w:t>
            </w:r>
            <w:r w:rsidR="00AC06B4" w:rsidRPr="00983F7C">
              <w:rPr>
                <w:rFonts w:ascii="Times New Roman" w:eastAsia="Times New Roman" w:hAnsi="Times New Roman" w:cs="Times New Roman"/>
                <w:color w:val="222222"/>
                <w:sz w:val="24"/>
                <w:szCs w:val="24"/>
                <w:lang w:eastAsia="es-CO"/>
              </w:rPr>
              <w:t>y a título académico se han realizado investigaciones sobre el particular con énfasis en el modelamiento y la simulación</w:t>
            </w:r>
            <w:r w:rsidR="004E7DAC" w:rsidRPr="00983F7C">
              <w:rPr>
                <w:rFonts w:ascii="Times New Roman" w:eastAsia="Times New Roman" w:hAnsi="Times New Roman" w:cs="Times New Roman"/>
                <w:color w:val="222222"/>
                <w:sz w:val="24"/>
                <w:szCs w:val="24"/>
                <w:lang w:eastAsia="es-CO"/>
              </w:rPr>
              <w:t xml:space="preserve"> y es un tema que ha tomado importante relevancia </w:t>
            </w:r>
            <w:r w:rsidR="00753D09" w:rsidRPr="00983F7C">
              <w:rPr>
                <w:rFonts w:ascii="Times New Roman" w:eastAsia="Times New Roman" w:hAnsi="Times New Roman" w:cs="Times New Roman"/>
                <w:color w:val="222222"/>
                <w:sz w:val="24"/>
                <w:szCs w:val="24"/>
                <w:lang w:eastAsia="es-CO"/>
              </w:rPr>
              <w:t xml:space="preserve"> en los diversos actores hospitalarios </w:t>
            </w:r>
            <w:r w:rsidR="00753D09" w:rsidRPr="00983F7C">
              <w:rPr>
                <w:rFonts w:ascii="Times New Roman" w:eastAsia="Times New Roman" w:hAnsi="Times New Roman" w:cs="Times New Roman"/>
                <w:color w:val="222222"/>
                <w:sz w:val="24"/>
                <w:szCs w:val="24"/>
                <w:lang w:eastAsia="es-CO"/>
              </w:rPr>
              <w:fldChar w:fldCharType="begin" w:fldLock="1"/>
            </w:r>
            <w:r w:rsidR="00F66CB7" w:rsidRPr="00983F7C">
              <w:rPr>
                <w:rFonts w:ascii="Times New Roman" w:eastAsia="Times New Roman" w:hAnsi="Times New Roman" w:cs="Times New Roman"/>
                <w:color w:val="222222"/>
                <w:sz w:val="24"/>
                <w:szCs w:val="24"/>
                <w:lang w:eastAsia="es-CO"/>
              </w:rPr>
              <w:instrText>ADDIN CSL_CITATION { "citationItems" : [ { "id" : "ITEM-1", "itemData" : { "author" : [ { "dropping-particle" : "", "family" : "Tatiane Ramos Canero, Cl\u00e1udia Regina Laselva", "given" : "Miguel Cendoroglo Neto", "non-dropping-particle" : "", "parse-names" : false, "suffix" : "" } ], "container-title" : "Hospitalaria", "id" : "ITEM-1", "issue" : "123", "issued" : { "date-parts" : [ [ "2019", "2" ] ] }, "publisher-place" : "Bogot\u00e1, Colombia", "title" : "La eficiencia operacional en el flujo del paciente", "type" : "article-magazine" }, "uris" : [ "http://www.mendeley.com/documents/?uuid=a5d4608f-786d-45e9-8315-26da6f5db525" ] } ], "mendeley" : { "formattedCitation" : "[9]", "plainTextFormattedCitation" : "[9]", "previouslyFormattedCitation" : "[9]" }, "properties" : {  }, "schema" : "https://github.com/citation-style-language/schema/raw/master/csl-citation.json" }</w:instrText>
            </w:r>
            <w:r w:rsidR="00753D09" w:rsidRPr="00983F7C">
              <w:rPr>
                <w:rFonts w:ascii="Times New Roman" w:eastAsia="Times New Roman" w:hAnsi="Times New Roman" w:cs="Times New Roman"/>
                <w:color w:val="222222"/>
                <w:sz w:val="24"/>
                <w:szCs w:val="24"/>
                <w:lang w:eastAsia="es-CO"/>
              </w:rPr>
              <w:fldChar w:fldCharType="separate"/>
            </w:r>
            <w:r w:rsidR="007E45EE" w:rsidRPr="00983F7C">
              <w:rPr>
                <w:rFonts w:ascii="Times New Roman" w:eastAsia="Times New Roman" w:hAnsi="Times New Roman" w:cs="Times New Roman"/>
                <w:noProof/>
                <w:color w:val="222222"/>
                <w:sz w:val="24"/>
                <w:szCs w:val="24"/>
                <w:lang w:eastAsia="es-CO"/>
              </w:rPr>
              <w:t>[9]</w:t>
            </w:r>
            <w:r w:rsidR="00753D09" w:rsidRPr="00983F7C">
              <w:rPr>
                <w:rFonts w:ascii="Times New Roman" w:eastAsia="Times New Roman" w:hAnsi="Times New Roman" w:cs="Times New Roman"/>
                <w:color w:val="222222"/>
                <w:sz w:val="24"/>
                <w:szCs w:val="24"/>
                <w:lang w:eastAsia="es-CO"/>
              </w:rPr>
              <w:fldChar w:fldCharType="end"/>
            </w:r>
            <w:r w:rsidR="007D6654" w:rsidRPr="00983F7C">
              <w:rPr>
                <w:rFonts w:ascii="Times New Roman" w:eastAsia="Times New Roman" w:hAnsi="Times New Roman" w:cs="Times New Roman"/>
                <w:color w:val="222222"/>
                <w:sz w:val="24"/>
                <w:szCs w:val="24"/>
                <w:lang w:eastAsia="es-CO"/>
              </w:rPr>
              <w:t xml:space="preserve">, </w:t>
            </w:r>
            <w:r w:rsidR="007D6654" w:rsidRPr="00983F7C">
              <w:rPr>
                <w:rFonts w:ascii="Times New Roman" w:eastAsia="Times New Roman" w:hAnsi="Times New Roman" w:cs="Times New Roman"/>
                <w:color w:val="222222"/>
                <w:sz w:val="24"/>
                <w:szCs w:val="24"/>
                <w:lang w:eastAsia="es-CO"/>
              </w:rPr>
              <w:fldChar w:fldCharType="begin" w:fldLock="1"/>
            </w:r>
            <w:r w:rsidR="00F66CB7" w:rsidRPr="00983F7C">
              <w:rPr>
                <w:rFonts w:ascii="Times New Roman" w:eastAsia="Times New Roman" w:hAnsi="Times New Roman" w:cs="Times New Roman"/>
                <w:color w:val="222222"/>
                <w:sz w:val="24"/>
                <w:szCs w:val="24"/>
                <w:lang w:eastAsia="es-CO"/>
              </w:rPr>
              <w:instrText>ADDIN CSL_CITATION { "citationItems" : [ { "id" : "ITEM-1", "itemData" : { "abstract" : "Hospitals around the globe share similar challenges with regards to patient flow: inefficient emergency department diversion strategies, high percentages of unnecessary admissions, and extended lengths of stay due to delays in the inpatient journey. These challenges become more acute and harder to resolve because clinical leaders struggle to anticipate them or identify when or why these delays are happening. Overall, organisations are operating reactively instead of proactively in tackling patient flow problems. With capacity and financial pressures increasing, hospital leaders must explore new strategies to manage patient flow. In this research briefing, we highlight lessons that progressive executives have embedded across their hospitals, following three principles crucial to efficient patient flow.", "author" : [ { "dropping-particle" : "", "family" : "Advisory Board", "given" : "", "non-dropping-particle" : "", "parse-names" : false, "suffix" : "" } ], "container-title" : "Clinical Best Practice Collaborative", "id" : "ITEM-1", "issued" : { "date-parts" : [ [ "2019" ] ] }, "page" : "28", "title" : "Seven Lessons to Proactively Manage Patient Flow", "type" : "article-magazine" }, "uris" : [ "http://www.mendeley.com/documents/?uuid=79db61aa-e359-4edd-931b-1ccd16a05c43" ] } ], "mendeley" : { "formattedCitation" : "[10]", "plainTextFormattedCitation" : "[10]", "previouslyFormattedCitation" : "[10]" }, "properties" : {  }, "schema" : "https://github.com/citation-style-language/schema/raw/master/csl-citation.json" }</w:instrText>
            </w:r>
            <w:r w:rsidR="007D6654" w:rsidRPr="00983F7C">
              <w:rPr>
                <w:rFonts w:ascii="Times New Roman" w:eastAsia="Times New Roman" w:hAnsi="Times New Roman" w:cs="Times New Roman"/>
                <w:color w:val="222222"/>
                <w:sz w:val="24"/>
                <w:szCs w:val="24"/>
                <w:lang w:eastAsia="es-CO"/>
              </w:rPr>
              <w:fldChar w:fldCharType="separate"/>
            </w:r>
            <w:r w:rsidR="007E45EE" w:rsidRPr="00983F7C">
              <w:rPr>
                <w:rFonts w:ascii="Times New Roman" w:eastAsia="Times New Roman" w:hAnsi="Times New Roman" w:cs="Times New Roman"/>
                <w:noProof/>
                <w:color w:val="222222"/>
                <w:sz w:val="24"/>
                <w:szCs w:val="24"/>
                <w:lang w:eastAsia="es-CO"/>
              </w:rPr>
              <w:t>[10]</w:t>
            </w:r>
            <w:r w:rsidR="007D6654" w:rsidRPr="00983F7C">
              <w:rPr>
                <w:rFonts w:ascii="Times New Roman" w:eastAsia="Times New Roman" w:hAnsi="Times New Roman" w:cs="Times New Roman"/>
                <w:color w:val="222222"/>
                <w:sz w:val="24"/>
                <w:szCs w:val="24"/>
                <w:lang w:eastAsia="es-CO"/>
              </w:rPr>
              <w:fldChar w:fldCharType="end"/>
            </w:r>
            <w:r w:rsidR="00291AE9" w:rsidRPr="00983F7C">
              <w:rPr>
                <w:rFonts w:ascii="Times New Roman" w:eastAsia="Times New Roman" w:hAnsi="Times New Roman" w:cs="Times New Roman"/>
                <w:color w:val="222222"/>
                <w:sz w:val="24"/>
                <w:szCs w:val="24"/>
                <w:lang w:eastAsia="es-CO"/>
              </w:rPr>
              <w:t xml:space="preserve"> pero no se evidencia una metodología para su implementación efectiva o la adopción delos estándares referidos.  </w:t>
            </w:r>
          </w:p>
          <w:p w14:paraId="5F6EB0D7" w14:textId="6D831A5B" w:rsidR="004E2120" w:rsidRPr="00983F7C" w:rsidRDefault="004E2120" w:rsidP="00EA7A25">
            <w:pPr>
              <w:spacing w:after="0" w:line="240" w:lineRule="auto"/>
              <w:jc w:val="both"/>
              <w:rPr>
                <w:rFonts w:ascii="Times New Roman" w:eastAsia="Times New Roman" w:hAnsi="Times New Roman" w:cs="Times New Roman"/>
                <w:color w:val="222222"/>
                <w:sz w:val="24"/>
                <w:szCs w:val="24"/>
                <w:lang w:eastAsia="es-CO"/>
              </w:rPr>
            </w:pPr>
          </w:p>
          <w:p w14:paraId="5996F9B0" w14:textId="08741A6D" w:rsidR="00B24154" w:rsidRPr="00983F7C" w:rsidRDefault="00D20A59" w:rsidP="00EA7A25">
            <w:pPr>
              <w:spacing w:after="0" w:line="240" w:lineRule="auto"/>
              <w:jc w:val="both"/>
              <w:rPr>
                <w:rFonts w:ascii="Times New Roman" w:eastAsia="Times New Roman" w:hAnsi="Times New Roman" w:cs="Times New Roman"/>
                <w:color w:val="222222"/>
                <w:sz w:val="24"/>
                <w:szCs w:val="24"/>
                <w:lang w:eastAsia="es-CO"/>
              </w:rPr>
            </w:pPr>
            <w:r w:rsidRPr="00983F7C">
              <w:rPr>
                <w:rFonts w:ascii="Times New Roman" w:eastAsia="Times New Roman" w:hAnsi="Times New Roman" w:cs="Times New Roman"/>
                <w:color w:val="222222"/>
                <w:sz w:val="24"/>
                <w:szCs w:val="24"/>
                <w:lang w:eastAsia="es-CO"/>
              </w:rPr>
              <w:t xml:space="preserve">La implementación de estrategias Lean en salud es una práctica </w:t>
            </w:r>
            <w:r w:rsidR="00007535" w:rsidRPr="00983F7C">
              <w:rPr>
                <w:rFonts w:ascii="Times New Roman" w:eastAsia="Times New Roman" w:hAnsi="Times New Roman" w:cs="Times New Roman"/>
                <w:color w:val="222222"/>
                <w:sz w:val="24"/>
                <w:szCs w:val="24"/>
                <w:lang w:eastAsia="es-CO"/>
              </w:rPr>
              <w:t xml:space="preserve">sistemática y creciente reportada en la literatura desde </w:t>
            </w:r>
            <w:r w:rsidR="00A46066" w:rsidRPr="00983F7C">
              <w:rPr>
                <w:rFonts w:ascii="Times New Roman" w:eastAsia="Times New Roman" w:hAnsi="Times New Roman" w:cs="Times New Roman"/>
                <w:color w:val="222222"/>
                <w:sz w:val="24"/>
                <w:szCs w:val="24"/>
                <w:lang w:eastAsia="es-CO"/>
              </w:rPr>
              <w:t>el año 2003</w:t>
            </w:r>
            <w:r w:rsidR="00007535" w:rsidRPr="00983F7C">
              <w:rPr>
                <w:rFonts w:ascii="Times New Roman" w:eastAsia="Times New Roman" w:hAnsi="Times New Roman" w:cs="Times New Roman"/>
                <w:color w:val="222222"/>
                <w:sz w:val="24"/>
                <w:szCs w:val="24"/>
                <w:lang w:eastAsia="es-CO"/>
              </w:rPr>
              <w:t xml:space="preserve"> </w:t>
            </w:r>
            <w:r w:rsidR="00A46066" w:rsidRPr="00983F7C">
              <w:rPr>
                <w:rFonts w:ascii="Times New Roman" w:eastAsia="Times New Roman" w:hAnsi="Times New Roman" w:cs="Times New Roman"/>
                <w:color w:val="222222"/>
                <w:sz w:val="24"/>
                <w:szCs w:val="24"/>
                <w:lang w:eastAsia="es-CO"/>
              </w:rPr>
              <w:fldChar w:fldCharType="begin" w:fldLock="1"/>
            </w:r>
            <w:r w:rsidR="00F66CB7" w:rsidRPr="00983F7C">
              <w:rPr>
                <w:rFonts w:ascii="Times New Roman" w:eastAsia="Times New Roman" w:hAnsi="Times New Roman" w:cs="Times New Roman"/>
                <w:color w:val="222222"/>
                <w:sz w:val="24"/>
                <w:szCs w:val="24"/>
                <w:lang w:eastAsia="es-CO"/>
              </w:rPr>
              <w:instrText>ADDIN CSL_CITATION { "citationItems" : [ { "id" : "ITEM-1", "itemData" : { "DOI" : "10.1111/j.1945-1474.2003.tb01080.x", "ISSN" : "1062-2551", "author" : [ { "dropping-particle" : "", "family" : "Martin", "given" : "Karen", "non-dropping-particle" : "", "parse-names" : false, "suffix" : "" } ], "container-title" : "Journal For Healthcare Quality", "id" : "ITEM-1", "issue" : "5", "issued" : { "date-parts" : [ [ "2003" ] ] }, "page" : "2", "title" : "On Lean Enterprise and Its Potential Healthcare Applications", "type" : "article-journal", "volume" : "25" }, "uris" : [ "http://www.mendeley.com/documents/?uuid=692c2d37-a8c1-4e59-8b2b-f37c9682d043" ] }, { "id" : "ITEM-2", "itemData" : { "abstract" : "Lean Thinking is an integrated approach to designing, doing and improving the work of people that have come together to produce and deliver goods, services and information. Healthcare Lean is based on the Toyota production system and applies concepts and techniques of Lean Thinking to hospitals and physician practices.", "author" : [ { "dropping-particle" : "", "family" : "Long", "given" : "J.C.", "non-dropping-particle" : "", "parse-names" : false, "suffix" : "" } ], "container-title" : "Michigan health &amp;amp; hospitals", "id" : "ITEM-2", "issue" : "4", "issued" : { "date-parts" : [ [ "2003" ] ] }, "page" : "54-55", "title" : "Healthcare Lean.", "type" : "article-journal", "volume" : "39" }, "uris" : [ "http://www.mendeley.com/documents/?uuid=bcf9bf24-1859-4421-8f89-9f09c0f06e4b" ] } ], "mendeley" : { "formattedCitation" : "[11], [12]", "plainTextFormattedCitation" : "[11], [12]", "previouslyFormattedCitation" : "[11], [12]" }, "properties" : {  }, "schema" : "https://github.com/citation-style-language/schema/raw/master/csl-citation.json" }</w:instrText>
            </w:r>
            <w:r w:rsidR="00A46066" w:rsidRPr="00983F7C">
              <w:rPr>
                <w:rFonts w:ascii="Times New Roman" w:eastAsia="Times New Roman" w:hAnsi="Times New Roman" w:cs="Times New Roman"/>
                <w:color w:val="222222"/>
                <w:sz w:val="24"/>
                <w:szCs w:val="24"/>
                <w:lang w:eastAsia="es-CO"/>
              </w:rPr>
              <w:fldChar w:fldCharType="separate"/>
            </w:r>
            <w:r w:rsidR="007E45EE" w:rsidRPr="00983F7C">
              <w:rPr>
                <w:rFonts w:ascii="Times New Roman" w:eastAsia="Times New Roman" w:hAnsi="Times New Roman" w:cs="Times New Roman"/>
                <w:noProof/>
                <w:color w:val="222222"/>
                <w:sz w:val="24"/>
                <w:szCs w:val="24"/>
                <w:lang w:eastAsia="es-CO"/>
              </w:rPr>
              <w:t>[11], [12]</w:t>
            </w:r>
            <w:r w:rsidR="00A46066" w:rsidRPr="00983F7C">
              <w:rPr>
                <w:rFonts w:ascii="Times New Roman" w:eastAsia="Times New Roman" w:hAnsi="Times New Roman" w:cs="Times New Roman"/>
                <w:color w:val="222222"/>
                <w:sz w:val="24"/>
                <w:szCs w:val="24"/>
                <w:lang w:eastAsia="es-CO"/>
              </w:rPr>
              <w:fldChar w:fldCharType="end"/>
            </w:r>
            <w:r w:rsidR="00A46066" w:rsidRPr="00983F7C">
              <w:rPr>
                <w:rFonts w:ascii="Times New Roman" w:eastAsia="Times New Roman" w:hAnsi="Times New Roman" w:cs="Times New Roman"/>
                <w:color w:val="222222"/>
                <w:sz w:val="24"/>
                <w:szCs w:val="24"/>
                <w:lang w:eastAsia="es-CO"/>
              </w:rPr>
              <w:t xml:space="preserve"> </w:t>
            </w:r>
            <w:r w:rsidR="00007535" w:rsidRPr="00983F7C">
              <w:rPr>
                <w:rFonts w:ascii="Times New Roman" w:eastAsia="Times New Roman" w:hAnsi="Times New Roman" w:cs="Times New Roman"/>
                <w:color w:val="222222"/>
                <w:sz w:val="24"/>
                <w:szCs w:val="24"/>
                <w:lang w:eastAsia="es-CO"/>
              </w:rPr>
              <w:t xml:space="preserve">y se ha enfocado en la adopción de </w:t>
            </w:r>
            <w:r w:rsidR="00723EE5" w:rsidRPr="00983F7C">
              <w:rPr>
                <w:rFonts w:ascii="Times New Roman" w:eastAsia="Times New Roman" w:hAnsi="Times New Roman" w:cs="Times New Roman"/>
                <w:color w:val="222222"/>
                <w:sz w:val="24"/>
                <w:szCs w:val="24"/>
                <w:lang w:eastAsia="es-CO"/>
              </w:rPr>
              <w:t xml:space="preserve">las </w:t>
            </w:r>
            <w:r w:rsidR="00007535" w:rsidRPr="00983F7C">
              <w:rPr>
                <w:rFonts w:ascii="Times New Roman" w:eastAsia="Times New Roman" w:hAnsi="Times New Roman" w:cs="Times New Roman"/>
                <w:color w:val="222222"/>
                <w:sz w:val="24"/>
                <w:szCs w:val="24"/>
                <w:lang w:eastAsia="es-CO"/>
              </w:rPr>
              <w:t xml:space="preserve">mejores prácticas </w:t>
            </w:r>
            <w:r w:rsidR="0057235D" w:rsidRPr="00983F7C">
              <w:rPr>
                <w:rFonts w:ascii="Times New Roman" w:eastAsia="Times New Roman" w:hAnsi="Times New Roman" w:cs="Times New Roman"/>
                <w:color w:val="222222"/>
                <w:sz w:val="24"/>
                <w:szCs w:val="24"/>
                <w:lang w:eastAsia="es-CO"/>
              </w:rPr>
              <w:t xml:space="preserve">aplicadas en sistemas productivos y de </w:t>
            </w:r>
            <w:r w:rsidR="00007535" w:rsidRPr="00983F7C">
              <w:rPr>
                <w:rFonts w:ascii="Times New Roman" w:eastAsia="Times New Roman" w:hAnsi="Times New Roman" w:cs="Times New Roman"/>
                <w:color w:val="222222"/>
                <w:sz w:val="24"/>
                <w:szCs w:val="24"/>
                <w:lang w:eastAsia="es-CO"/>
              </w:rPr>
              <w:t xml:space="preserve">servicios </w:t>
            </w:r>
            <w:r w:rsidR="00723EE5" w:rsidRPr="00983F7C">
              <w:rPr>
                <w:rFonts w:ascii="Times New Roman" w:eastAsia="Times New Roman" w:hAnsi="Times New Roman" w:cs="Times New Roman"/>
                <w:color w:val="222222"/>
                <w:sz w:val="24"/>
                <w:szCs w:val="24"/>
                <w:lang w:eastAsia="es-CO"/>
              </w:rPr>
              <w:t xml:space="preserve">en servicios hospitalarios enfocados en </w:t>
            </w:r>
            <w:r w:rsidR="00A46066" w:rsidRPr="00983F7C">
              <w:rPr>
                <w:rFonts w:ascii="Times New Roman" w:eastAsia="Times New Roman" w:hAnsi="Times New Roman" w:cs="Times New Roman"/>
                <w:color w:val="222222"/>
                <w:sz w:val="24"/>
                <w:szCs w:val="24"/>
                <w:lang w:eastAsia="es-CO"/>
              </w:rPr>
              <w:t>la reducción del desperdicio</w:t>
            </w:r>
            <w:r w:rsidR="0057235D" w:rsidRPr="00983F7C">
              <w:rPr>
                <w:rFonts w:ascii="Times New Roman" w:eastAsia="Times New Roman" w:hAnsi="Times New Roman" w:cs="Times New Roman"/>
                <w:color w:val="222222"/>
                <w:sz w:val="24"/>
                <w:szCs w:val="24"/>
                <w:lang w:eastAsia="es-CO"/>
              </w:rPr>
              <w:t xml:space="preserve">, </w:t>
            </w:r>
            <w:r w:rsidR="00CC5A45" w:rsidRPr="00983F7C">
              <w:rPr>
                <w:rFonts w:ascii="Times New Roman" w:eastAsia="Times New Roman" w:hAnsi="Times New Roman" w:cs="Times New Roman"/>
                <w:color w:val="222222"/>
                <w:sz w:val="24"/>
                <w:szCs w:val="24"/>
                <w:lang w:eastAsia="es-CO"/>
              </w:rPr>
              <w:t>aument</w:t>
            </w:r>
            <w:r w:rsidR="00723EE5" w:rsidRPr="00983F7C">
              <w:rPr>
                <w:rFonts w:ascii="Times New Roman" w:eastAsia="Times New Roman" w:hAnsi="Times New Roman" w:cs="Times New Roman"/>
                <w:color w:val="222222"/>
                <w:sz w:val="24"/>
                <w:szCs w:val="24"/>
                <w:lang w:eastAsia="es-CO"/>
              </w:rPr>
              <w:t xml:space="preserve">o de </w:t>
            </w:r>
            <w:r w:rsidR="00CC5A45" w:rsidRPr="00983F7C">
              <w:rPr>
                <w:rFonts w:ascii="Times New Roman" w:eastAsia="Times New Roman" w:hAnsi="Times New Roman" w:cs="Times New Roman"/>
                <w:color w:val="222222"/>
                <w:sz w:val="24"/>
                <w:szCs w:val="24"/>
                <w:lang w:eastAsia="es-CO"/>
              </w:rPr>
              <w:t>la eficiencia operativa</w:t>
            </w:r>
            <w:r w:rsidR="00723EE5" w:rsidRPr="00983F7C">
              <w:rPr>
                <w:rFonts w:ascii="Times New Roman" w:eastAsia="Times New Roman" w:hAnsi="Times New Roman" w:cs="Times New Roman"/>
                <w:color w:val="222222"/>
                <w:sz w:val="24"/>
                <w:szCs w:val="24"/>
                <w:lang w:eastAsia="es-CO"/>
              </w:rPr>
              <w:t xml:space="preserve">, </w:t>
            </w:r>
            <w:r w:rsidR="00CC5A45" w:rsidRPr="00983F7C">
              <w:rPr>
                <w:rFonts w:ascii="Times New Roman" w:eastAsia="Times New Roman" w:hAnsi="Times New Roman" w:cs="Times New Roman"/>
                <w:color w:val="222222"/>
                <w:sz w:val="24"/>
                <w:szCs w:val="24"/>
                <w:lang w:eastAsia="es-CO"/>
              </w:rPr>
              <w:t xml:space="preserve">trabajo en equipo y colaboración </w:t>
            </w:r>
            <w:r w:rsidR="00DF50C7" w:rsidRPr="00983F7C">
              <w:rPr>
                <w:rFonts w:ascii="Times New Roman" w:eastAsia="Times New Roman" w:hAnsi="Times New Roman" w:cs="Times New Roman"/>
                <w:color w:val="222222"/>
                <w:sz w:val="24"/>
                <w:szCs w:val="24"/>
                <w:lang w:eastAsia="es-CO"/>
              </w:rPr>
              <w:t xml:space="preserve">usando el pensamiento “lean” </w:t>
            </w:r>
            <w:r w:rsidR="00723EE5" w:rsidRPr="00983F7C">
              <w:rPr>
                <w:rFonts w:ascii="Times New Roman" w:eastAsia="Times New Roman" w:hAnsi="Times New Roman" w:cs="Times New Roman"/>
                <w:color w:val="222222"/>
                <w:sz w:val="24"/>
                <w:szCs w:val="24"/>
                <w:lang w:eastAsia="es-CO"/>
              </w:rPr>
              <w:t xml:space="preserve">centrados en la </w:t>
            </w:r>
            <w:r w:rsidR="00A46066" w:rsidRPr="00983F7C">
              <w:rPr>
                <w:rFonts w:ascii="Times New Roman" w:eastAsia="Times New Roman" w:hAnsi="Times New Roman" w:cs="Times New Roman"/>
                <w:color w:val="222222"/>
                <w:sz w:val="24"/>
                <w:szCs w:val="24"/>
                <w:lang w:eastAsia="es-CO"/>
              </w:rPr>
              <w:t xml:space="preserve">atención </w:t>
            </w:r>
            <w:r w:rsidR="00723EE5" w:rsidRPr="00983F7C">
              <w:rPr>
                <w:rFonts w:ascii="Times New Roman" w:eastAsia="Times New Roman" w:hAnsi="Times New Roman" w:cs="Times New Roman"/>
                <w:color w:val="222222"/>
                <w:sz w:val="24"/>
                <w:szCs w:val="24"/>
                <w:lang w:eastAsia="es-CO"/>
              </w:rPr>
              <w:t xml:space="preserve">segura del </w:t>
            </w:r>
            <w:r w:rsidR="00A46066" w:rsidRPr="00983F7C">
              <w:rPr>
                <w:rFonts w:ascii="Times New Roman" w:eastAsia="Times New Roman" w:hAnsi="Times New Roman" w:cs="Times New Roman"/>
                <w:color w:val="222222"/>
                <w:sz w:val="24"/>
                <w:szCs w:val="24"/>
                <w:lang w:eastAsia="es-CO"/>
              </w:rPr>
              <w:t xml:space="preserve">paciente </w:t>
            </w:r>
            <w:r w:rsidR="00A46066" w:rsidRPr="00983F7C">
              <w:rPr>
                <w:rFonts w:ascii="Times New Roman" w:eastAsia="Times New Roman" w:hAnsi="Times New Roman" w:cs="Times New Roman"/>
                <w:color w:val="222222"/>
                <w:sz w:val="24"/>
                <w:szCs w:val="24"/>
                <w:lang w:eastAsia="es-CO"/>
              </w:rPr>
              <w:fldChar w:fldCharType="begin" w:fldLock="1"/>
            </w:r>
            <w:r w:rsidR="00F66CB7" w:rsidRPr="00983F7C">
              <w:rPr>
                <w:rFonts w:ascii="Times New Roman" w:eastAsia="Times New Roman" w:hAnsi="Times New Roman" w:cs="Times New Roman"/>
                <w:color w:val="222222"/>
                <w:sz w:val="24"/>
                <w:szCs w:val="24"/>
                <w:lang w:eastAsia="es-CO"/>
              </w:rPr>
              <w:instrText>ADDIN CSL_CITATION { "citationItems" : [ { "id" : "ITEM-1", "itemData" : { "DOI" : "10.1016/j.bushor.2017.09.001", "ISSN" : "00076813", "abstract" : "With ultra-short sightlines to its patient-customers, healthcare should pursue lean in its own way rather than follow the often wayward lean practices of manufacturing, a sector in which few people ever see real customers. Because of the distance in manufacturing from end customers, this sector's lean practices usually focus inward on operational efficiency through waste elimination. The nature of healthcare\u2014with customers up close and immediate\u2014calls for elevating its lean efforts toward customer-focused lean effectiveness: flexibly quick response along the multiple flow paths leading to and involving patients. This article illustrates that approach to lean by drawing from a case study in which widely scattered heart attack patients were transported to a central treatment hospital in a system-wide, highly coordinated program of quick response. This article shows that the keys to success\u2014including high rates of saving lives and lean healthcare in general\u2014boil down to just five lean methodologies, each focused on quick response. Lean healthcare, when practiced in this way, becomes deserving of status as a fixture in strategic management of the enterprise. \u00a9 2017 Kelley School of Business, Indiana University", "author" : [ { "dropping-particle" : "", "family" : "Schonberger", "given" : "R J", "non-dropping-particle" : "", "parse-names" : false, "suffix" : "" } ], "container-title" : "Business Horizons", "id" : "ITEM-1", "issue" : "1", "issued" : { "date-parts" : [ [ "2018" ] ] }, "note" : "cited By 3", "page" : "13-22", "publisher" : "Elsevier Ltd", "title" : "Reconstituting lean in healthcare: From waste elimination toward \u2018queue-less\u2019 patient-focused care", "type" : "article-journal", "volume" : "61" }, "uris" : [ "http://www.mendeley.com/documents/?uuid=d44ff87d-4be3-4799-b884-b89b3488cc08" ] } ], "mendeley" : { "formattedCitation" : "[13]", "plainTextFormattedCitation" : "[13]", "previouslyFormattedCitation" : "[13]" }, "properties" : {  }, "schema" : "https://github.com/citation-style-language/schema/raw/master/csl-citation.json" }</w:instrText>
            </w:r>
            <w:r w:rsidR="00A46066" w:rsidRPr="00983F7C">
              <w:rPr>
                <w:rFonts w:ascii="Times New Roman" w:eastAsia="Times New Roman" w:hAnsi="Times New Roman" w:cs="Times New Roman"/>
                <w:color w:val="222222"/>
                <w:sz w:val="24"/>
                <w:szCs w:val="24"/>
                <w:lang w:eastAsia="es-CO"/>
              </w:rPr>
              <w:fldChar w:fldCharType="separate"/>
            </w:r>
            <w:r w:rsidR="007E45EE" w:rsidRPr="00983F7C">
              <w:rPr>
                <w:rFonts w:ascii="Times New Roman" w:eastAsia="Times New Roman" w:hAnsi="Times New Roman" w:cs="Times New Roman"/>
                <w:noProof/>
                <w:color w:val="222222"/>
                <w:sz w:val="24"/>
                <w:szCs w:val="24"/>
                <w:lang w:eastAsia="es-CO"/>
              </w:rPr>
              <w:t>[13]</w:t>
            </w:r>
            <w:r w:rsidR="00A46066" w:rsidRPr="00983F7C">
              <w:rPr>
                <w:rFonts w:ascii="Times New Roman" w:eastAsia="Times New Roman" w:hAnsi="Times New Roman" w:cs="Times New Roman"/>
                <w:color w:val="222222"/>
                <w:sz w:val="24"/>
                <w:szCs w:val="24"/>
                <w:lang w:eastAsia="es-CO"/>
              </w:rPr>
              <w:fldChar w:fldCharType="end"/>
            </w:r>
            <w:r w:rsidR="00A46066" w:rsidRPr="00983F7C">
              <w:rPr>
                <w:rFonts w:ascii="Times New Roman" w:eastAsia="Times New Roman" w:hAnsi="Times New Roman" w:cs="Times New Roman"/>
                <w:color w:val="222222"/>
                <w:sz w:val="24"/>
                <w:szCs w:val="24"/>
                <w:lang w:eastAsia="es-CO"/>
              </w:rPr>
              <w:t xml:space="preserve">. </w:t>
            </w:r>
            <w:r w:rsidR="00641A75" w:rsidRPr="00983F7C">
              <w:rPr>
                <w:rFonts w:ascii="Times New Roman" w:eastAsia="Times New Roman" w:hAnsi="Times New Roman" w:cs="Times New Roman"/>
                <w:color w:val="222222"/>
                <w:sz w:val="24"/>
                <w:szCs w:val="24"/>
                <w:lang w:eastAsia="es-CO"/>
              </w:rPr>
              <w:t xml:space="preserve">En Colombia se han promovido iniciativas a partir de proyectos de investigación en tesis de pregrado e iniciativas institucionales y es una práctica en expansión </w:t>
            </w:r>
            <w:r w:rsidR="00641A75" w:rsidRPr="00983F7C">
              <w:rPr>
                <w:rFonts w:ascii="Times New Roman" w:eastAsia="Times New Roman" w:hAnsi="Times New Roman" w:cs="Times New Roman"/>
                <w:color w:val="222222"/>
                <w:sz w:val="24"/>
                <w:szCs w:val="24"/>
                <w:lang w:eastAsia="es-CO"/>
              </w:rPr>
              <w:fldChar w:fldCharType="begin" w:fldLock="1"/>
            </w:r>
            <w:r w:rsidR="00F66CB7" w:rsidRPr="00983F7C">
              <w:rPr>
                <w:rFonts w:ascii="Times New Roman" w:eastAsia="Times New Roman" w:hAnsi="Times New Roman" w:cs="Times New Roman"/>
                <w:color w:val="222222"/>
                <w:sz w:val="24"/>
                <w:szCs w:val="24"/>
                <w:lang w:eastAsia="es-CO"/>
              </w:rPr>
              <w:instrText>ADDIN CSL_CITATION { "citationItems" : [ { "id" : "ITEM-1", "itemData" : { "abstract" : "Cada vez son m\u00e1s los escenarios donde el modelo de producci\u00f3n Toyota y la metodolog\u00eda Lean han mos- trado su utilidad. Metodolog\u00edas exitosas como Lean en los departamentos de urgencias, plantean retos de mejoramiento a los sistemas de salud, donde los problemas son en parte consecuencia de procesos ineficaces, aunado a un innegable aumento en el flujo de pacientes. Estos hechos obligan a los actores de la prestaci\u00f3n de servicios en salud a pensar diferente.", "author" : [ { "dropping-particle" : "", "family" : "Valencia Canastero", "given" : "Carlos F.", "non-dropping-particle" : "", "parse-names" : false, "suffix" : "" } ], "container-title" : "Urgentia, R. Int. Med. Emergencias", "id" : "ITEM-1", "issue" : "1", "issued" : { "date-parts" : [ [ "2015" ] ] }, "page" : "14-17", "title" : "LEAN en los departamentos de urgencias. C\u00f3mo ser mejores basados en pensar diferente.", "type" : "article-journal", "volume" : "1" }, "uris" : [ "http://www.mendeley.com/documents/?uuid=e044ab99-35b1-47e3-978b-b31a1bc1bd9a" ] }, { "id" : "ITEM-2", "itemData" : { "DOI" : "10.21640/ns.v8i16.313", "abstract" : "Introducci\u00f3n: Este art\u00edculo presenta una propuesta de mejora en el tiempo de atenci\u00f3n al paciente mediante el uso de la metodolog\u00eda de Lean Manufacturing en una unidad de urgencias en una cl\u00ednica en Bogot\u00e1, la cual incumple o excede los est\u00e1ndares de tiempo para atenci\u00f3n al paciente establecidos por la Secretar\u00eda Distrital de Salud. \u00a0\u00a0M\u00e9todo: Este trabajo de investigaci\u00f3n se realiz\u00f3 en una Instituci\u00f3n Prestadora de Servicios de Salud (IPS), universitaria, privada, sin \u00e1nimo de lucro, ubicada en Bogot\u00e1- Colombia. El dise\u00f1o de investigaci\u00f3n es de tipo no experimental,\u00a0 transversal y descriptiva, mediante un trabajo en campo de 6 meses con el fin de establecer las \u00e1reas y/o procesos que no agregan valor al paciente, mediante el uso de herramientas propias del Lean Manufacturing tales como el value stream mapping y el diagrama de spaghetti, generando planes de acci\u00f3n que contribuyeran a la mejora en los tiempos de atenci\u00f3n al paciente.\u00a0 \u00a0\u00a0\u00a0\u00a0\u00a0\u00a0\u00a0\u00a0\u00a0\u00a0\u00a0\u00a0\u00a0\u00a0\u00a0\u00a0\u00a0\u00a0Resultados: Las actividades o mudas que no generan valor al cliente y que requieren ser mejoradas o eliminadas, en la unidad de urgencias estudiada, hacen alusi\u00f3n a: [1] Registros en admisiones, [2] esperas en el ingreso para valoraci\u00f3n a triage, ortopedia, consulta y tratamiento m\u00e9dico y [3] la entrega de la orden de salida.La aplicabilidad de la propuesta se evalu\u00f3 a trav\u00e9s de simulaciones basadas en el Software Arena, obteniendo mejoras en los tiempos de espera del paciente de hasta un 67%. \u00a0\u00a0\u00a0\u00a0\u00a0\u00a0\u00a0\u00a0\u00a0\u00a0\u00a0\u00a0\u00a0\u00a0\u00a0\u00a0\u00a0\u00a0\u00a0\u00a0Discusi\u00f3n o Conclusi\u00f3n: Este proyecto evidencia mejoras en los tiempos de espera para la atenci\u00f3n al paciente en la Unidad de Urgencia estudiada, lo cual podr\u00eda incentivar el uso del Lean en otras unidades o IPS a nivel Colombia o Am\u00e9rica Latina, ya que se establece que esta \u00e1rea de investigaci\u00f3n a\u00fan es incipiente en dichas regiones.", "author" : [ { "dropping-particle" : "", "family" : "Mart\u00ednez S\u00e1nchez", "given" : "Paloma", "non-dropping-particle" : "", "parse-names" : false, "suffix" : "" }, { "dropping-particle" : "", "family" : "Mart\u00ednez", "given" : "Jos\u00e9 Luis", "non-dropping-particle" : "", "parse-names" : false, "suffix" : "" }, { "dropping-particle" : "", "family" : "Cavazos", "given" : "Judith", "non-dropping-particle" : "", "parse-names" : false, "suffix" : "" }, { "dropping-particle" : "", "family" : "Nu\u00f1o", "given" : "Jos\u00e9 Pablo", "non-dropping-particle" : "", "parse-names" : false, "suffix" : "" } ], "container-title" : "Nova Scientia", "id" : "ITEM-2", "issue" : "16", "issued" : { "date-parts" : [ [ "2016" ] ] }, "page" : "17", "title" : "Mejora en el tiempo de atenci\u00f3n al paciente en una Unidad de urgencias por medio de Lean Manufacturing", "type" : "article-journal", "volume" : "8" }, "uris" : [ "http://www.mendeley.com/documents/?uuid=da0fe3b1-0e60-4f73-8c20-058d20389973" ] } ], "mendeley" : { "formattedCitation" : "[14], [15]", "plainTextFormattedCitation" : "[14], [15]", "previouslyFormattedCitation" : "[14], [15]" }, "properties" : {  }, "schema" : "https://github.com/citation-style-language/schema/raw/master/csl-citation.json" }</w:instrText>
            </w:r>
            <w:r w:rsidR="00641A75" w:rsidRPr="00983F7C">
              <w:rPr>
                <w:rFonts w:ascii="Times New Roman" w:eastAsia="Times New Roman" w:hAnsi="Times New Roman" w:cs="Times New Roman"/>
                <w:color w:val="222222"/>
                <w:sz w:val="24"/>
                <w:szCs w:val="24"/>
                <w:lang w:eastAsia="es-CO"/>
              </w:rPr>
              <w:fldChar w:fldCharType="separate"/>
            </w:r>
            <w:r w:rsidR="007E45EE" w:rsidRPr="00983F7C">
              <w:rPr>
                <w:rFonts w:ascii="Times New Roman" w:eastAsia="Times New Roman" w:hAnsi="Times New Roman" w:cs="Times New Roman"/>
                <w:noProof/>
                <w:color w:val="222222"/>
                <w:sz w:val="24"/>
                <w:szCs w:val="24"/>
                <w:lang w:eastAsia="es-CO"/>
              </w:rPr>
              <w:t>[14], [15]</w:t>
            </w:r>
            <w:r w:rsidR="00641A75" w:rsidRPr="00983F7C">
              <w:rPr>
                <w:rFonts w:ascii="Times New Roman" w:eastAsia="Times New Roman" w:hAnsi="Times New Roman" w:cs="Times New Roman"/>
                <w:color w:val="222222"/>
                <w:sz w:val="24"/>
                <w:szCs w:val="24"/>
                <w:lang w:eastAsia="es-CO"/>
              </w:rPr>
              <w:fldChar w:fldCharType="end"/>
            </w:r>
            <w:r w:rsidR="00641A75" w:rsidRPr="00983F7C">
              <w:rPr>
                <w:rFonts w:ascii="Times New Roman" w:eastAsia="Times New Roman" w:hAnsi="Times New Roman" w:cs="Times New Roman"/>
                <w:color w:val="222222"/>
                <w:sz w:val="24"/>
                <w:szCs w:val="24"/>
                <w:lang w:eastAsia="es-CO"/>
              </w:rPr>
              <w:t xml:space="preserve">. También se ha promovido a través de grupos de asesoría empresarial como </w:t>
            </w:r>
            <w:proofErr w:type="spellStart"/>
            <w:proofErr w:type="gramStart"/>
            <w:r w:rsidR="00641A75" w:rsidRPr="00983F7C">
              <w:rPr>
                <w:rFonts w:ascii="Times New Roman" w:eastAsia="Times New Roman" w:hAnsi="Times New Roman" w:cs="Times New Roman"/>
                <w:color w:val="222222"/>
                <w:sz w:val="24"/>
                <w:szCs w:val="24"/>
                <w:lang w:eastAsia="es-CO"/>
              </w:rPr>
              <w:t>Advisory</w:t>
            </w:r>
            <w:proofErr w:type="spellEnd"/>
            <w:r w:rsidR="00641A75" w:rsidRPr="00983F7C">
              <w:rPr>
                <w:rFonts w:ascii="Times New Roman" w:eastAsia="Times New Roman" w:hAnsi="Times New Roman" w:cs="Times New Roman"/>
                <w:color w:val="222222"/>
                <w:sz w:val="24"/>
                <w:szCs w:val="24"/>
                <w:lang w:eastAsia="es-CO"/>
              </w:rPr>
              <w:t xml:space="preserve">  </w:t>
            </w:r>
            <w:proofErr w:type="spellStart"/>
            <w:r w:rsidR="00641A75" w:rsidRPr="00983F7C">
              <w:rPr>
                <w:rFonts w:ascii="Times New Roman" w:eastAsia="Times New Roman" w:hAnsi="Times New Roman" w:cs="Times New Roman"/>
                <w:color w:val="222222"/>
                <w:sz w:val="24"/>
                <w:szCs w:val="24"/>
                <w:lang w:eastAsia="es-CO"/>
              </w:rPr>
              <w:t>Board</w:t>
            </w:r>
            <w:proofErr w:type="spellEnd"/>
            <w:proofErr w:type="gramEnd"/>
            <w:r w:rsidR="00641A75" w:rsidRPr="00983F7C">
              <w:rPr>
                <w:rFonts w:ascii="Times New Roman" w:eastAsia="Times New Roman" w:hAnsi="Times New Roman" w:cs="Times New Roman"/>
                <w:color w:val="222222"/>
                <w:sz w:val="24"/>
                <w:szCs w:val="24"/>
                <w:lang w:eastAsia="es-CO"/>
              </w:rPr>
              <w:t xml:space="preserve">, </w:t>
            </w:r>
            <w:proofErr w:type="spellStart"/>
            <w:r w:rsidR="00641A75" w:rsidRPr="00983F7C">
              <w:rPr>
                <w:rFonts w:ascii="Times New Roman" w:eastAsia="Times New Roman" w:hAnsi="Times New Roman" w:cs="Times New Roman"/>
                <w:color w:val="222222"/>
                <w:sz w:val="24"/>
                <w:szCs w:val="24"/>
                <w:lang w:eastAsia="es-CO"/>
              </w:rPr>
              <w:t>Logyca</w:t>
            </w:r>
            <w:proofErr w:type="spellEnd"/>
            <w:r w:rsidR="004E7DAC" w:rsidRPr="00983F7C">
              <w:rPr>
                <w:rFonts w:ascii="Times New Roman" w:eastAsia="Times New Roman" w:hAnsi="Times New Roman" w:cs="Times New Roman"/>
                <w:color w:val="222222"/>
                <w:sz w:val="24"/>
                <w:szCs w:val="24"/>
                <w:lang w:eastAsia="es-CO"/>
              </w:rPr>
              <w:t>, Organización para la Excelencia de la Salud – OES</w:t>
            </w:r>
            <w:r w:rsidR="003A1E09" w:rsidRPr="00983F7C">
              <w:rPr>
                <w:rFonts w:ascii="Times New Roman" w:eastAsia="Times New Roman" w:hAnsi="Times New Roman" w:cs="Times New Roman"/>
                <w:color w:val="222222"/>
                <w:sz w:val="24"/>
                <w:szCs w:val="24"/>
                <w:lang w:eastAsia="es-CO"/>
              </w:rPr>
              <w:t xml:space="preserve"> y el Lean Institute de Colombia</w:t>
            </w:r>
            <w:r w:rsidR="00D43B78" w:rsidRPr="00983F7C">
              <w:rPr>
                <w:rFonts w:ascii="Times New Roman" w:eastAsia="Times New Roman" w:hAnsi="Times New Roman" w:cs="Times New Roman"/>
                <w:color w:val="222222"/>
                <w:sz w:val="24"/>
                <w:szCs w:val="24"/>
                <w:lang w:eastAsia="es-CO"/>
              </w:rPr>
              <w:t xml:space="preserve">. </w:t>
            </w:r>
            <w:r w:rsidR="00FC14E2" w:rsidRPr="00983F7C">
              <w:rPr>
                <w:rFonts w:ascii="Times New Roman" w:eastAsia="Times New Roman" w:hAnsi="Times New Roman" w:cs="Times New Roman"/>
                <w:color w:val="222222"/>
                <w:sz w:val="24"/>
                <w:szCs w:val="24"/>
                <w:lang w:eastAsia="es-CO"/>
              </w:rPr>
              <w:t xml:space="preserve">Sin </w:t>
            </w:r>
            <w:r w:rsidR="00291AE9" w:rsidRPr="00983F7C">
              <w:rPr>
                <w:rFonts w:ascii="Times New Roman" w:eastAsia="Times New Roman" w:hAnsi="Times New Roman" w:cs="Times New Roman"/>
                <w:color w:val="222222"/>
                <w:sz w:val="24"/>
                <w:szCs w:val="24"/>
                <w:lang w:eastAsia="es-CO"/>
              </w:rPr>
              <w:t>embargo,</w:t>
            </w:r>
            <w:r w:rsidR="00FC14E2" w:rsidRPr="00983F7C">
              <w:rPr>
                <w:rFonts w:ascii="Times New Roman" w:eastAsia="Times New Roman" w:hAnsi="Times New Roman" w:cs="Times New Roman"/>
                <w:color w:val="222222"/>
                <w:sz w:val="24"/>
                <w:szCs w:val="24"/>
                <w:lang w:eastAsia="es-CO"/>
              </w:rPr>
              <w:t xml:space="preserve"> </w:t>
            </w:r>
            <w:r w:rsidR="00FC14E2" w:rsidRPr="00983F7C">
              <w:rPr>
                <w:rFonts w:ascii="Times New Roman" w:eastAsia="Times New Roman" w:hAnsi="Times New Roman" w:cs="Times New Roman"/>
                <w:b/>
                <w:bCs/>
                <w:color w:val="222222"/>
                <w:sz w:val="24"/>
                <w:szCs w:val="24"/>
                <w:lang w:eastAsia="es-CO"/>
              </w:rPr>
              <w:t xml:space="preserve">no existe un marco de recomendaciones para la implementación de </w:t>
            </w:r>
            <w:r w:rsidR="0011302F" w:rsidRPr="00983F7C">
              <w:rPr>
                <w:rFonts w:ascii="Times New Roman" w:eastAsia="Times New Roman" w:hAnsi="Times New Roman" w:cs="Times New Roman"/>
                <w:b/>
                <w:bCs/>
                <w:color w:val="222222"/>
                <w:sz w:val="24"/>
                <w:szCs w:val="24"/>
                <w:lang w:eastAsia="es-CO"/>
              </w:rPr>
              <w:t>estas</w:t>
            </w:r>
            <w:r w:rsidR="00FC14E2" w:rsidRPr="00983F7C">
              <w:rPr>
                <w:rFonts w:ascii="Times New Roman" w:eastAsia="Times New Roman" w:hAnsi="Times New Roman" w:cs="Times New Roman"/>
                <w:b/>
                <w:bCs/>
                <w:color w:val="222222"/>
                <w:sz w:val="24"/>
                <w:szCs w:val="24"/>
                <w:lang w:eastAsia="es-CO"/>
              </w:rPr>
              <w:t xml:space="preserve"> prácticas, ni instrumentos que faciliten su adopción</w:t>
            </w:r>
            <w:r w:rsidR="00291AE9" w:rsidRPr="00983F7C">
              <w:rPr>
                <w:rFonts w:ascii="Times New Roman" w:eastAsia="Times New Roman" w:hAnsi="Times New Roman" w:cs="Times New Roman"/>
                <w:b/>
                <w:bCs/>
                <w:color w:val="222222"/>
                <w:sz w:val="24"/>
                <w:szCs w:val="24"/>
                <w:lang w:eastAsia="es-CO"/>
              </w:rPr>
              <w:t xml:space="preserve"> en el entorno hospitalario local</w:t>
            </w:r>
            <w:r w:rsidR="00291AE9" w:rsidRPr="00983F7C">
              <w:rPr>
                <w:rFonts w:ascii="Times New Roman" w:eastAsia="Times New Roman" w:hAnsi="Times New Roman" w:cs="Times New Roman"/>
                <w:color w:val="222222"/>
                <w:sz w:val="24"/>
                <w:szCs w:val="24"/>
                <w:lang w:eastAsia="es-CO"/>
              </w:rPr>
              <w:t xml:space="preserve">. </w:t>
            </w:r>
          </w:p>
          <w:p w14:paraId="66439123" w14:textId="77777777" w:rsidR="00983F7C" w:rsidRDefault="00983F7C" w:rsidP="00EA7A25">
            <w:pPr>
              <w:spacing w:after="0" w:line="240" w:lineRule="auto"/>
              <w:jc w:val="both"/>
              <w:rPr>
                <w:rFonts w:ascii="Times New Roman" w:eastAsia="Times New Roman" w:hAnsi="Times New Roman" w:cs="Times New Roman"/>
                <w:color w:val="222222"/>
                <w:sz w:val="24"/>
                <w:szCs w:val="24"/>
                <w:lang w:eastAsia="es-CO"/>
              </w:rPr>
            </w:pPr>
          </w:p>
          <w:p w14:paraId="78DF78FA" w14:textId="481B9C2F" w:rsidR="00723EE5" w:rsidRPr="00983F7C" w:rsidRDefault="00122364" w:rsidP="00EA7A25">
            <w:pPr>
              <w:spacing w:after="0" w:line="240" w:lineRule="auto"/>
              <w:jc w:val="both"/>
              <w:rPr>
                <w:rFonts w:ascii="Times New Roman" w:eastAsia="Times New Roman" w:hAnsi="Times New Roman" w:cs="Times New Roman"/>
                <w:color w:val="222222"/>
                <w:sz w:val="24"/>
                <w:szCs w:val="24"/>
                <w:lang w:eastAsia="es-CO"/>
              </w:rPr>
            </w:pPr>
            <w:r w:rsidRPr="00983F7C">
              <w:rPr>
                <w:rFonts w:ascii="Times New Roman" w:eastAsia="Times New Roman" w:hAnsi="Times New Roman" w:cs="Times New Roman"/>
                <w:color w:val="222222"/>
                <w:sz w:val="24"/>
                <w:szCs w:val="24"/>
                <w:lang w:eastAsia="es-CO"/>
              </w:rPr>
              <w:t>Por otro lado el uso</w:t>
            </w:r>
            <w:r w:rsidR="00860007" w:rsidRPr="00983F7C">
              <w:rPr>
                <w:rFonts w:ascii="Times New Roman" w:eastAsia="Times New Roman" w:hAnsi="Times New Roman" w:cs="Times New Roman"/>
                <w:color w:val="222222"/>
                <w:sz w:val="24"/>
                <w:szCs w:val="24"/>
                <w:lang w:eastAsia="es-CO"/>
              </w:rPr>
              <w:t xml:space="preserve"> de la </w:t>
            </w:r>
            <w:r w:rsidRPr="00983F7C">
              <w:rPr>
                <w:rFonts w:ascii="Times New Roman" w:eastAsia="Times New Roman" w:hAnsi="Times New Roman" w:cs="Times New Roman"/>
                <w:color w:val="222222"/>
                <w:sz w:val="24"/>
                <w:szCs w:val="24"/>
                <w:lang w:eastAsia="es-CO"/>
              </w:rPr>
              <w:t xml:space="preserve">Ingeniería de Negocios </w:t>
            </w:r>
            <w:r w:rsidR="00E60EE0" w:rsidRPr="00983F7C">
              <w:rPr>
                <w:rFonts w:ascii="Times New Roman" w:eastAsia="Times New Roman" w:hAnsi="Times New Roman" w:cs="Times New Roman"/>
                <w:color w:val="222222"/>
                <w:sz w:val="24"/>
                <w:szCs w:val="24"/>
                <w:lang w:eastAsia="es-CO"/>
              </w:rPr>
              <w:t xml:space="preserve"> </w:t>
            </w:r>
            <w:r w:rsidRPr="00983F7C">
              <w:rPr>
                <w:rFonts w:ascii="Times New Roman" w:eastAsia="Times New Roman" w:hAnsi="Times New Roman" w:cs="Times New Roman"/>
                <w:color w:val="222222"/>
                <w:sz w:val="24"/>
                <w:szCs w:val="24"/>
                <w:lang w:eastAsia="es-CO"/>
              </w:rPr>
              <w:t>en el medio hospitalario es relativamente reciente</w:t>
            </w:r>
            <w:r w:rsidR="00430FA1" w:rsidRPr="00983F7C">
              <w:rPr>
                <w:rFonts w:ascii="Times New Roman" w:eastAsia="Times New Roman" w:hAnsi="Times New Roman" w:cs="Times New Roman"/>
                <w:color w:val="222222"/>
                <w:sz w:val="24"/>
                <w:szCs w:val="24"/>
                <w:lang w:eastAsia="es-CO"/>
              </w:rPr>
              <w:t xml:space="preserve"> si bien el desarrollo informático ha comprendido desde hace tiempo la particularidad del servicio hospitalario </w:t>
            </w:r>
            <w:r w:rsidR="00430FA1" w:rsidRPr="00983F7C">
              <w:rPr>
                <w:rFonts w:ascii="Times New Roman" w:eastAsia="Times New Roman" w:hAnsi="Times New Roman" w:cs="Times New Roman"/>
                <w:color w:val="222222"/>
                <w:sz w:val="24"/>
                <w:szCs w:val="24"/>
                <w:lang w:eastAsia="es-CO"/>
              </w:rPr>
              <w:fldChar w:fldCharType="begin" w:fldLock="1"/>
            </w:r>
            <w:r w:rsidR="00F66CB7" w:rsidRPr="00983F7C">
              <w:rPr>
                <w:rFonts w:ascii="Times New Roman" w:eastAsia="Times New Roman" w:hAnsi="Times New Roman" w:cs="Times New Roman"/>
                <w:color w:val="222222"/>
                <w:sz w:val="24"/>
                <w:szCs w:val="24"/>
                <w:lang w:eastAsia="es-CO"/>
              </w:rPr>
              <w:instrText>ADDIN CSL_CITATION { "citationItems" : [ { "id" : "ITEM-1", "itemData" : { "DOI" : "10.1109/MTOL.1995.504547", "ISBN" : "0818658606", "abstract" : "The redesign of business processes enables major improvements to\nbe achieved in performance, cost, quality, and technical support\nservices. Medical informatics will play a vital role in taking a\nsystematic approach of using information technology to provide health\ncare industry solutions. Several health care management consulting\nsurveys estimate that on a national basis annual cost reductions of more\nthan $36 billion are possible through the effective use of information\ntechnology. The main objectives of Business Process Reengineering (BPR)\nare as follows: develop new business processes that support and improve\nthe delivery of services; Continually evaluate the enterprises'\nstructure and operations to achieve more responsive systems; use new\ninformation technology methods, processes, and tools to reach desired\norganizational goals and optimize organizational functions,\ncapabilities, and operations; develop long-range plans to support the\nbusiness goals of the organization", "author" : [ { "dropping-particle" : "", "family" : "Kaikai", "given" : "J.", "non-dropping-particle" : "", "parse-names" : false, "suffix" : "" } ], "container-title" : "Proceedings of the National Forum: Military Telemedicine On-Line Today Research, Practice, and Opportunities, MTOL 1995", "id" : "ITEM-1", "issued" : { "date-parts" : [ [ "1995" ] ] }, "page" : "147-148", "title" : "Medical informatics business process reengineering methodology and tools", "type" : "paper-conference" }, "uris" : [ "http://www.mendeley.com/documents/?uuid=cdef6ea1-92da-4382-955d-51ebc83f67d0" ] } ], "mendeley" : { "formattedCitation" : "[16]", "plainTextFormattedCitation" : "[16]", "previouslyFormattedCitation" : "[16]" }, "properties" : {  }, "schema" : "https://github.com/citation-style-language/schema/raw/master/csl-citation.json" }</w:instrText>
            </w:r>
            <w:r w:rsidR="00430FA1" w:rsidRPr="00983F7C">
              <w:rPr>
                <w:rFonts w:ascii="Times New Roman" w:eastAsia="Times New Roman" w:hAnsi="Times New Roman" w:cs="Times New Roman"/>
                <w:color w:val="222222"/>
                <w:sz w:val="24"/>
                <w:szCs w:val="24"/>
                <w:lang w:eastAsia="es-CO"/>
              </w:rPr>
              <w:fldChar w:fldCharType="separate"/>
            </w:r>
            <w:r w:rsidR="007E45EE" w:rsidRPr="00983F7C">
              <w:rPr>
                <w:rFonts w:ascii="Times New Roman" w:eastAsia="Times New Roman" w:hAnsi="Times New Roman" w:cs="Times New Roman"/>
                <w:noProof/>
                <w:color w:val="222222"/>
                <w:sz w:val="24"/>
                <w:szCs w:val="24"/>
                <w:lang w:eastAsia="es-CO"/>
              </w:rPr>
              <w:t>[16]</w:t>
            </w:r>
            <w:r w:rsidR="00430FA1" w:rsidRPr="00983F7C">
              <w:rPr>
                <w:rFonts w:ascii="Times New Roman" w:eastAsia="Times New Roman" w:hAnsi="Times New Roman" w:cs="Times New Roman"/>
                <w:color w:val="222222"/>
                <w:sz w:val="24"/>
                <w:szCs w:val="24"/>
                <w:lang w:eastAsia="es-CO"/>
              </w:rPr>
              <w:fldChar w:fldCharType="end"/>
            </w:r>
            <w:r w:rsidR="00430FA1" w:rsidRPr="00983F7C">
              <w:rPr>
                <w:rFonts w:ascii="Times New Roman" w:eastAsia="Times New Roman" w:hAnsi="Times New Roman" w:cs="Times New Roman"/>
                <w:color w:val="222222"/>
                <w:sz w:val="24"/>
                <w:szCs w:val="24"/>
                <w:lang w:eastAsia="es-CO"/>
              </w:rPr>
              <w:t>,</w:t>
            </w:r>
            <w:r w:rsidR="00430FA1" w:rsidRPr="00983F7C">
              <w:rPr>
                <w:rFonts w:ascii="Times New Roman" w:eastAsia="Times New Roman" w:hAnsi="Times New Roman" w:cs="Times New Roman"/>
                <w:color w:val="222222"/>
                <w:sz w:val="24"/>
                <w:szCs w:val="24"/>
                <w:lang w:eastAsia="es-CO"/>
              </w:rPr>
              <w:fldChar w:fldCharType="begin" w:fldLock="1"/>
            </w:r>
            <w:r w:rsidR="00F66CB7" w:rsidRPr="00983F7C">
              <w:rPr>
                <w:rFonts w:ascii="Times New Roman" w:eastAsia="Times New Roman" w:hAnsi="Times New Roman" w:cs="Times New Roman"/>
                <w:color w:val="222222"/>
                <w:sz w:val="24"/>
                <w:szCs w:val="24"/>
                <w:lang w:eastAsia="es-CO"/>
              </w:rPr>
              <w:instrText>ADDIN CSL_CITATION { "citationItems" : [ { "id" : "ITEM-1", "itemData" : { "DOI" : "10.3233/978-1-60750-896-0-1171", "ISBN" : "9051994079", "ISSN" : "18798365", "abstract" : "To discover what kinds of health informatics the developing countries need, we look first to the underlying social structures that informatics is to support. Developing countries face severe problems in their goal of assuring access to quality healthcare to their citizens. Nor is it comforting to look to the example of the developed countries, themselves uncomfortable with the tremendous commitment of resources that they use. It seems clear that if developing countries are to succeed their systems for assuring health will need to achieve radical improvements over those currently employed by the developed countries. They need to build systems that are directed to the heart of the problems; they need to make the best use of their existing human and economic resources; and they need to do this while respecting the human potential and aspirations of their people. Any such system will need to be built around planning, organizing and measuring the long-term, rather than episodic, health of citizens. In particular, health interventions need to be moved upstream where they are more effective and less expensive. The job of health informatics is to provide the fundamental enabling infrastructure that would allow individuals to cooperate in the fluid, effective ways required. We describe some of the requisites for such a system. Certainly, its construction will depend on the use of an open, standards-based distributed object software architecture.", "author" : [ { "dropping-particle" : "", "family" : "Coleman", "given" : "William P.", "non-dropping-particle" : "", "parse-names" : false, "suffix" : "" }, { "dropping-particle" : "", "family" : "Gaynicotche", "given" : "Alvaro", "non-dropping-particle" : "", "parse-names" : false, "suffix" : "" }, { "dropping-particle" : "", "family" : "Mendoza", "given" : "Sandra Mej\u00eda", "non-dropping-particle" : "", "parse-names" : false, "suffix" : "" } ], "container-title" : "Studies in Health Technology and Informatics", "id" : "ITEM-1", "issued" : { "date-parts" : [ [ "1998" ] ] }, "page" : "1171-1175", "title" : "Healthcare systems process reengineering for developing countries: A report to IMIA working group 9", "type" : "paper-conference", "volume" : "52" }, "uris" : [ "http://www.mendeley.com/documents/?uuid=41415d1c-8075-42cb-84ba-f01d7473928c" ] } ], "mendeley" : { "formattedCitation" : "[17]", "plainTextFormattedCitation" : "[17]", "previouslyFormattedCitation" : "[17]" }, "properties" : {  }, "schema" : "https://github.com/citation-style-language/schema/raw/master/csl-citation.json" }</w:instrText>
            </w:r>
            <w:r w:rsidR="00430FA1" w:rsidRPr="00983F7C">
              <w:rPr>
                <w:rFonts w:ascii="Times New Roman" w:eastAsia="Times New Roman" w:hAnsi="Times New Roman" w:cs="Times New Roman"/>
                <w:color w:val="222222"/>
                <w:sz w:val="24"/>
                <w:szCs w:val="24"/>
                <w:lang w:eastAsia="es-CO"/>
              </w:rPr>
              <w:fldChar w:fldCharType="separate"/>
            </w:r>
            <w:r w:rsidR="007E45EE" w:rsidRPr="00983F7C">
              <w:rPr>
                <w:rFonts w:ascii="Times New Roman" w:eastAsia="Times New Roman" w:hAnsi="Times New Roman" w:cs="Times New Roman"/>
                <w:noProof/>
                <w:color w:val="222222"/>
                <w:sz w:val="24"/>
                <w:szCs w:val="24"/>
                <w:lang w:eastAsia="es-CO"/>
              </w:rPr>
              <w:t>[17]</w:t>
            </w:r>
            <w:r w:rsidR="00430FA1" w:rsidRPr="00983F7C">
              <w:rPr>
                <w:rFonts w:ascii="Times New Roman" w:eastAsia="Times New Roman" w:hAnsi="Times New Roman" w:cs="Times New Roman"/>
                <w:color w:val="222222"/>
                <w:sz w:val="24"/>
                <w:szCs w:val="24"/>
                <w:lang w:eastAsia="es-CO"/>
              </w:rPr>
              <w:fldChar w:fldCharType="end"/>
            </w:r>
            <w:r w:rsidR="00430FA1" w:rsidRPr="00983F7C">
              <w:rPr>
                <w:rFonts w:ascii="Times New Roman" w:eastAsia="Times New Roman" w:hAnsi="Times New Roman" w:cs="Times New Roman"/>
                <w:color w:val="222222"/>
                <w:sz w:val="24"/>
                <w:szCs w:val="24"/>
                <w:lang w:eastAsia="es-CO"/>
              </w:rPr>
              <w:t xml:space="preserve"> las soluciones enfocadas en el flujo de pacientes como proyecto informático</w:t>
            </w:r>
            <w:r w:rsidR="00860007" w:rsidRPr="00983F7C">
              <w:rPr>
                <w:rFonts w:ascii="Times New Roman" w:eastAsia="Times New Roman" w:hAnsi="Times New Roman" w:cs="Times New Roman"/>
                <w:color w:val="222222"/>
                <w:sz w:val="24"/>
                <w:szCs w:val="24"/>
                <w:lang w:eastAsia="es-CO"/>
              </w:rPr>
              <w:t xml:space="preserve"> y de gestión reportadas en la literatura </w:t>
            </w:r>
            <w:r w:rsidR="00F617F1" w:rsidRPr="00983F7C">
              <w:rPr>
                <w:rFonts w:ascii="Times New Roman" w:eastAsia="Times New Roman" w:hAnsi="Times New Roman" w:cs="Times New Roman"/>
                <w:color w:val="222222"/>
                <w:sz w:val="24"/>
                <w:szCs w:val="24"/>
                <w:lang w:eastAsia="es-CO"/>
              </w:rPr>
              <w:t>se han consolidado desde el año 2010 de forma importante con aplicaciones en diversos países enfocado hacia soluciones de arquitectura orientada a servicios (</w:t>
            </w:r>
            <w:proofErr w:type="spellStart"/>
            <w:r w:rsidR="00F617F1" w:rsidRPr="00983F7C">
              <w:rPr>
                <w:rFonts w:ascii="Times New Roman" w:eastAsia="Times New Roman" w:hAnsi="Times New Roman" w:cs="Times New Roman"/>
                <w:color w:val="222222"/>
                <w:sz w:val="24"/>
                <w:szCs w:val="24"/>
                <w:lang w:eastAsia="es-CO"/>
              </w:rPr>
              <w:t>SOA</w:t>
            </w:r>
            <w:proofErr w:type="spellEnd"/>
            <w:r w:rsidR="00F617F1" w:rsidRPr="00983F7C">
              <w:rPr>
                <w:rFonts w:ascii="Times New Roman" w:eastAsia="Times New Roman" w:hAnsi="Times New Roman" w:cs="Times New Roman"/>
                <w:color w:val="222222"/>
                <w:sz w:val="24"/>
                <w:szCs w:val="24"/>
                <w:lang w:eastAsia="es-CO"/>
              </w:rPr>
              <w:t xml:space="preserve">) en servicios de urgencias y quirúrgicos </w:t>
            </w:r>
            <w:r w:rsidR="00F617F1" w:rsidRPr="00983F7C">
              <w:rPr>
                <w:rFonts w:ascii="Times New Roman" w:eastAsia="Times New Roman" w:hAnsi="Times New Roman" w:cs="Times New Roman"/>
                <w:color w:val="222222"/>
                <w:sz w:val="24"/>
                <w:szCs w:val="24"/>
                <w:lang w:eastAsia="es-CO"/>
              </w:rPr>
              <w:fldChar w:fldCharType="begin" w:fldLock="1"/>
            </w:r>
            <w:r w:rsidR="00F66CB7" w:rsidRPr="00983F7C">
              <w:rPr>
                <w:rFonts w:ascii="Times New Roman" w:eastAsia="Times New Roman" w:hAnsi="Times New Roman" w:cs="Times New Roman"/>
                <w:color w:val="222222"/>
                <w:sz w:val="24"/>
                <w:szCs w:val="24"/>
                <w:lang w:eastAsia="es-CO"/>
              </w:rPr>
              <w:instrText>ADDIN CSL_CITATION { "citationItems" : [ { "id" : "ITEM-1", "itemData" : { "DOI" : "10.1093/intqhc/mzx197", "ISSN" : "14643677", "abstract" : "\u00a9 The Author(s) 2018. Published by Oxford University Press in association with the International Society for Quality in Health Care. All rights reserved. Purpose: The importance of working toward quality improvement in healthcare implies an increasing interest in analysing, understanding and optimizing process logic and sequences of activities embedde d in healthcare processes. Their graphical representation promotes faster learning, higher retention and better compliance. The study identifies standardized graphical languages and notations applied to patient care processes and investigates their usefulness in the healthcare setting. Data sources: Peer-reviewed literature up to 19 May 2016. Information complemented by a questionnaire sent to the authors of selected studies. Study selection: Systematic review conducted in accordance with the Preferred Reporting Items for Systematic Reviews and Meta-Analyses statement. Data extraction: Five authors extracted results of selected studies. Results of data synthesis: Ten articles met the inclusion criteria. One notation and language for healthcare process modelling were identified with an application to patient care processes: Business Process Model and Notation and Unified Modeling Language\u2122. One of the authors of every selected study completed the questionnaire. Users' comprehensibility and facilitation of inter-professional analysis of processes have been recognized, in the filled in questionnaires, as major strengths for process modelling in healthcare. Conclusion: Both the notation and the language could increase the clarity of presentation thanks to their visual properties, the capacity of easily managing macro and micro scenarios, the possibility of clearly and precisely representing the process logic. Both could increase guidelines/pathways applicability by representing complex scenarios through charts and algorithms hence contributing to reduce unjustified practice variations which negatively impact on quality of care and patient safety.", "author" : [ { "dropping-particle" : "", "family" : "Mincarone", "given" : "Pierpaolo", "non-dropping-particle" : "", "parse-names" : false, "suffix" : "" }, { "dropping-particle" : "", "family" : "Leo", "given" : "Carlo Giacomo", "non-dropping-particle" : "", "parse-names" : false, "suffix" : "" }, { "dropping-particle" : "", "family" : "Trujillo-Mart\u00edn", "given" : "Maria Del Mar", "non-dropping-particle" : "", "parse-names" : false, "suffix" : "" }, { "dropping-particle" : "", "family" : "Manson", "given" : "Jan", "non-dropping-particle" : "", "parse-names" : false, "suffix" : "" }, { "dropping-particle" : "", "family" : "Guarino", "given" : "Roberto", "non-dropping-particle" : "", "parse-names" : false, "suffix" : "" }, { "dropping-particle" : "", "family" : "Ponzini", "given" : "Giuseppe", "non-dropping-particle" : "", "parse-names" : false, "suffix" : "" }, { "dropping-particle" : "", "family" : "Sabina", "given" : "Saverio", "non-dropping-particle" : "", "parse-names" : false, "suffix" : "" } ], "container-title" : "International Journal for Quality in Health Care", "id" : "ITEM-1", "issue" : "3", "issued" : { "date-parts" : [ [ "2018" ] ] }, "page" : "169-177", "title" : "Standardized languages and notations for graphical modelling of patient care processes: A systematic review", "type" : "article", "volume" : "30" }, "uris" : [ "http://www.mendeley.com/documents/?uuid=d7a6ee9c-040d-4030-85db-02e824fc0f78" ] } ], "mendeley" : { "formattedCitation" : "[18]", "plainTextFormattedCitation" : "[18]", "previouslyFormattedCitation" : "[18]" }, "properties" : {  }, "schema" : "https://github.com/citation-style-language/schema/raw/master/csl-citation.json" }</w:instrText>
            </w:r>
            <w:r w:rsidR="00F617F1" w:rsidRPr="00983F7C">
              <w:rPr>
                <w:rFonts w:ascii="Times New Roman" w:eastAsia="Times New Roman" w:hAnsi="Times New Roman" w:cs="Times New Roman"/>
                <w:color w:val="222222"/>
                <w:sz w:val="24"/>
                <w:szCs w:val="24"/>
                <w:lang w:eastAsia="es-CO"/>
              </w:rPr>
              <w:fldChar w:fldCharType="separate"/>
            </w:r>
            <w:r w:rsidR="007E45EE" w:rsidRPr="00983F7C">
              <w:rPr>
                <w:rFonts w:ascii="Times New Roman" w:eastAsia="Times New Roman" w:hAnsi="Times New Roman" w:cs="Times New Roman"/>
                <w:noProof/>
                <w:color w:val="222222"/>
                <w:sz w:val="24"/>
                <w:szCs w:val="24"/>
                <w:lang w:eastAsia="es-CO"/>
              </w:rPr>
              <w:t>[18]</w:t>
            </w:r>
            <w:r w:rsidR="00F617F1" w:rsidRPr="00983F7C">
              <w:rPr>
                <w:rFonts w:ascii="Times New Roman" w:eastAsia="Times New Roman" w:hAnsi="Times New Roman" w:cs="Times New Roman"/>
                <w:color w:val="222222"/>
                <w:sz w:val="24"/>
                <w:szCs w:val="24"/>
                <w:lang w:eastAsia="es-CO"/>
              </w:rPr>
              <w:fldChar w:fldCharType="end"/>
            </w:r>
            <w:r w:rsidR="00F617F1" w:rsidRPr="00983F7C">
              <w:rPr>
                <w:rFonts w:ascii="Times New Roman" w:eastAsia="Times New Roman" w:hAnsi="Times New Roman" w:cs="Times New Roman"/>
                <w:color w:val="222222"/>
                <w:sz w:val="24"/>
                <w:szCs w:val="24"/>
                <w:lang w:eastAsia="es-CO"/>
              </w:rPr>
              <w:t xml:space="preserve">. Para el caso particular </w:t>
            </w:r>
            <w:r w:rsidR="0046122E" w:rsidRPr="00983F7C">
              <w:rPr>
                <w:rFonts w:ascii="Times New Roman" w:eastAsia="Times New Roman" w:hAnsi="Times New Roman" w:cs="Times New Roman"/>
                <w:color w:val="222222"/>
                <w:sz w:val="24"/>
                <w:szCs w:val="24"/>
                <w:lang w:eastAsia="es-CO"/>
              </w:rPr>
              <w:t xml:space="preserve">desde la Universidad de </w:t>
            </w:r>
            <w:r w:rsidR="00F617F1" w:rsidRPr="00983F7C">
              <w:rPr>
                <w:rFonts w:ascii="Times New Roman" w:eastAsia="Times New Roman" w:hAnsi="Times New Roman" w:cs="Times New Roman"/>
                <w:color w:val="222222"/>
                <w:sz w:val="24"/>
                <w:szCs w:val="24"/>
                <w:lang w:eastAsia="es-CO"/>
              </w:rPr>
              <w:t xml:space="preserve">Chile se ha venido implementando </w:t>
            </w:r>
            <w:r w:rsidR="0046122E" w:rsidRPr="00983F7C">
              <w:rPr>
                <w:rFonts w:ascii="Times New Roman" w:eastAsia="Times New Roman" w:hAnsi="Times New Roman" w:cs="Times New Roman"/>
                <w:color w:val="222222"/>
                <w:sz w:val="24"/>
                <w:szCs w:val="24"/>
                <w:lang w:eastAsia="es-CO"/>
              </w:rPr>
              <w:t xml:space="preserve">la ingeniería de negocios en servicios de salud a nivel de investigación aplicada </w:t>
            </w:r>
            <w:r w:rsidR="0046122E" w:rsidRPr="00983F7C">
              <w:rPr>
                <w:rFonts w:ascii="Times New Roman" w:eastAsia="Times New Roman" w:hAnsi="Times New Roman" w:cs="Times New Roman"/>
                <w:color w:val="222222"/>
                <w:sz w:val="24"/>
                <w:szCs w:val="24"/>
                <w:lang w:eastAsia="es-CO"/>
              </w:rPr>
              <w:fldChar w:fldCharType="begin" w:fldLock="1"/>
            </w:r>
            <w:r w:rsidR="00F66CB7" w:rsidRPr="00983F7C">
              <w:rPr>
                <w:rFonts w:ascii="Times New Roman" w:eastAsia="Times New Roman" w:hAnsi="Times New Roman" w:cs="Times New Roman"/>
                <w:color w:val="222222"/>
                <w:sz w:val="24"/>
                <w:szCs w:val="24"/>
                <w:lang w:eastAsia="es-CO"/>
              </w:rPr>
              <w:instrText>ADDIN CSL_CITATION { "citationItems" : [ { "id" : "ITEM-1", "itemData" : { "ISBN" : "13:978-1-60649-8", "author" : [ { "dropping-particle" : "", "family" : "Barros", "given" : "Oscar", "non-dropping-particle" : "", "parse-names" : false, "suffix" : "" } ], "edition" : "First", "editor" : [ { "dropping-particle" : "", "family" : "Jim Spoher and Haluk Demirkan", "given" : "", "non-dropping-particle" : "", "parse-names" : false, "suffix" : "" } ], "id" : "ITEM-1", "issued" : { "date-parts" : [ [ "2012" ] ] }, "number-of-pages" : "312", "publisher" : "Business Expert Press (McGraw Hill)", "publisher-place" : "New York, New York, USA", "title" : "Business Engineering and Service Design with Applications For Health Care Institutions", "type" : "book" }, "uris" : [ "http://www.mendeley.com/documents/?uuid=b523f402-2259-41d5-98ec-0a7c2e030903" ] } ], "mendeley" : { "formattedCitation" : "[19]", "plainTextFormattedCitation" : "[19]", "previouslyFormattedCitation" : "[19]" }, "properties" : {  }, "schema" : "https://github.com/citation-style-language/schema/raw/master/csl-citation.json" }</w:instrText>
            </w:r>
            <w:r w:rsidR="0046122E" w:rsidRPr="00983F7C">
              <w:rPr>
                <w:rFonts w:ascii="Times New Roman" w:eastAsia="Times New Roman" w:hAnsi="Times New Roman" w:cs="Times New Roman"/>
                <w:color w:val="222222"/>
                <w:sz w:val="24"/>
                <w:szCs w:val="24"/>
                <w:lang w:eastAsia="es-CO"/>
              </w:rPr>
              <w:fldChar w:fldCharType="separate"/>
            </w:r>
            <w:r w:rsidR="007E45EE" w:rsidRPr="00983F7C">
              <w:rPr>
                <w:rFonts w:ascii="Times New Roman" w:eastAsia="Times New Roman" w:hAnsi="Times New Roman" w:cs="Times New Roman"/>
                <w:noProof/>
                <w:color w:val="222222"/>
                <w:sz w:val="24"/>
                <w:szCs w:val="24"/>
                <w:lang w:eastAsia="es-CO"/>
              </w:rPr>
              <w:t>[19]</w:t>
            </w:r>
            <w:r w:rsidR="0046122E" w:rsidRPr="00983F7C">
              <w:rPr>
                <w:rFonts w:ascii="Times New Roman" w:eastAsia="Times New Roman" w:hAnsi="Times New Roman" w:cs="Times New Roman"/>
                <w:color w:val="222222"/>
                <w:sz w:val="24"/>
                <w:szCs w:val="24"/>
                <w:lang w:eastAsia="es-CO"/>
              </w:rPr>
              <w:fldChar w:fldCharType="end"/>
            </w:r>
            <w:r w:rsidR="0046122E" w:rsidRPr="00983F7C">
              <w:rPr>
                <w:rFonts w:ascii="Times New Roman" w:eastAsia="Times New Roman" w:hAnsi="Times New Roman" w:cs="Times New Roman"/>
                <w:color w:val="222222"/>
                <w:sz w:val="24"/>
                <w:szCs w:val="24"/>
                <w:lang w:eastAsia="es-CO"/>
              </w:rPr>
              <w:t xml:space="preserve">, </w:t>
            </w:r>
            <w:r w:rsidR="0046122E" w:rsidRPr="00983F7C">
              <w:rPr>
                <w:rFonts w:ascii="Times New Roman" w:eastAsia="Times New Roman" w:hAnsi="Times New Roman" w:cs="Times New Roman"/>
                <w:color w:val="222222"/>
                <w:sz w:val="24"/>
                <w:szCs w:val="24"/>
                <w:lang w:eastAsia="es-CO"/>
              </w:rPr>
              <w:fldChar w:fldCharType="begin" w:fldLock="1"/>
            </w:r>
            <w:r w:rsidR="00F66CB7" w:rsidRPr="00983F7C">
              <w:rPr>
                <w:rFonts w:ascii="Times New Roman" w:eastAsia="Times New Roman" w:hAnsi="Times New Roman" w:cs="Times New Roman"/>
                <w:color w:val="222222"/>
                <w:sz w:val="24"/>
                <w:szCs w:val="24"/>
                <w:lang w:eastAsia="es-CO"/>
              </w:rPr>
              <w:instrText>ADDIN CSL_CITATION { "citationItems" : [ { "id" : "ITEM-1", "itemData" : { "ISBN" : "2326-2664", "author" : [ { "dropping-particle" : "", "family" : "Barros", "given" : "Oscar", "non-dropping-particle" : "", "parse-names" : false, "suffix" : "" } ], "edition" : "2", "editor" : [ { "dropping-particle" : "", "family" : "Business Expert Press", "given" : "", "non-dropping-particle" : "", "parse-names" : false, "suffix" : "" } ], "id" : "ITEM-1", "issued" : { "date-parts" : [ [ "2017" ] ] }, "number-of-pages" : "246", "publisher-place" : "New York, New York, USA", "title" : "Business Engineering and Service Design", "type" : "book" }, "uris" : [ "http://www.mendeley.com/documents/?uuid=3fbbbcc5-96e1-4aa2-b81d-c25b0386da1a" ] } ], "mendeley" : { "formattedCitation" : "[20]", "plainTextFormattedCitation" : "[20]", "previouslyFormattedCitation" : "[20]" }, "properties" : {  }, "schema" : "https://github.com/citation-style-language/schema/raw/master/csl-citation.json" }</w:instrText>
            </w:r>
            <w:r w:rsidR="0046122E" w:rsidRPr="00983F7C">
              <w:rPr>
                <w:rFonts w:ascii="Times New Roman" w:eastAsia="Times New Roman" w:hAnsi="Times New Roman" w:cs="Times New Roman"/>
                <w:color w:val="222222"/>
                <w:sz w:val="24"/>
                <w:szCs w:val="24"/>
                <w:lang w:eastAsia="es-CO"/>
              </w:rPr>
              <w:fldChar w:fldCharType="separate"/>
            </w:r>
            <w:r w:rsidR="007E45EE" w:rsidRPr="00983F7C">
              <w:rPr>
                <w:rFonts w:ascii="Times New Roman" w:eastAsia="Times New Roman" w:hAnsi="Times New Roman" w:cs="Times New Roman"/>
                <w:noProof/>
                <w:color w:val="222222"/>
                <w:sz w:val="24"/>
                <w:szCs w:val="24"/>
                <w:lang w:eastAsia="es-CO"/>
              </w:rPr>
              <w:t>[20]</w:t>
            </w:r>
            <w:r w:rsidR="0046122E" w:rsidRPr="00983F7C">
              <w:rPr>
                <w:rFonts w:ascii="Times New Roman" w:eastAsia="Times New Roman" w:hAnsi="Times New Roman" w:cs="Times New Roman"/>
                <w:color w:val="222222"/>
                <w:sz w:val="24"/>
                <w:szCs w:val="24"/>
                <w:lang w:eastAsia="es-CO"/>
              </w:rPr>
              <w:fldChar w:fldCharType="end"/>
            </w:r>
            <w:r w:rsidR="00FC14E2" w:rsidRPr="00983F7C">
              <w:rPr>
                <w:rFonts w:ascii="Times New Roman" w:eastAsia="Times New Roman" w:hAnsi="Times New Roman" w:cs="Times New Roman"/>
                <w:color w:val="222222"/>
                <w:sz w:val="24"/>
                <w:szCs w:val="24"/>
                <w:lang w:eastAsia="es-CO"/>
              </w:rPr>
              <w:t xml:space="preserve"> donde se ha enfocado </w:t>
            </w:r>
            <w:r w:rsidR="00E60EE0" w:rsidRPr="00983F7C">
              <w:rPr>
                <w:rFonts w:ascii="Times New Roman" w:eastAsia="Times New Roman" w:hAnsi="Times New Roman" w:cs="Times New Roman"/>
                <w:color w:val="222222"/>
                <w:sz w:val="24"/>
                <w:szCs w:val="24"/>
                <w:lang w:eastAsia="es-CO"/>
              </w:rPr>
              <w:t xml:space="preserve">en el </w:t>
            </w:r>
            <w:r w:rsidR="00FC14E2" w:rsidRPr="00983F7C">
              <w:rPr>
                <w:rFonts w:ascii="Times New Roman" w:eastAsia="Times New Roman" w:hAnsi="Times New Roman" w:cs="Times New Roman"/>
                <w:color w:val="222222"/>
                <w:sz w:val="24"/>
                <w:szCs w:val="24"/>
                <w:lang w:eastAsia="es-CO"/>
              </w:rPr>
              <w:t xml:space="preserve">rediseño de los procesos y la automatización a través de proyectos de software basado en los patrones propuestos por Oscar Barros </w:t>
            </w:r>
            <w:r w:rsidR="00FC14E2" w:rsidRPr="00983F7C">
              <w:rPr>
                <w:rFonts w:ascii="Times New Roman" w:eastAsia="Times New Roman" w:hAnsi="Times New Roman" w:cs="Times New Roman"/>
                <w:color w:val="222222"/>
                <w:sz w:val="24"/>
                <w:szCs w:val="24"/>
                <w:lang w:eastAsia="es-CO"/>
              </w:rPr>
              <w:fldChar w:fldCharType="begin" w:fldLock="1"/>
            </w:r>
            <w:r w:rsidR="00F66CB7" w:rsidRPr="00983F7C">
              <w:rPr>
                <w:rFonts w:ascii="Times New Roman" w:eastAsia="Times New Roman" w:hAnsi="Times New Roman" w:cs="Times New Roman"/>
                <w:color w:val="222222"/>
                <w:sz w:val="24"/>
                <w:szCs w:val="24"/>
                <w:lang w:eastAsia="es-CO"/>
              </w:rPr>
              <w:instrText>ADDIN CSL_CITATION { "citationItems" : [ { "id" : "ITEM-1", "itemData" : { "ISBN" : "14637154", "abstract" : "To develop a novel approach for encapsulating high level business knowledge and logic of a given application domain in patterns and frameworks, which can be reused and be applied to improve a process for a given business in the domain and to develop an application to support such process. Formal and explicit business process patterns (BPP) have been developed that synthesize best practices found in hundreds of real projects of process redesign. From these, software business objects (BO) frameworks that encapsulate business logic have been derived. Good characterization of the processes and associated decisions by means of formal BPP allows including complex generalized business decisions logic in BO frameworks. Such logic is built upon the best current knowledge of analytical methods, such as business intelligence, optimization and heuristics. This approach provides a very flexible way, based on reusable components, to develop solutions and software for complex business decisions, which is an alternative to packaged products.", "author" : [ { "dropping-particle" : "", "family" : "Barros", "given" : "Oscar", "non-dropping-particle" : "", "parse-names" : false, "suffix" : "" } ], "container-title" : "Business Process Management Journal", "id" : "ITEM-1", "issue" : "1", "issued" : { "date-parts" : [ [ "2007" ] ] }, "number-of-pages" : "47", "title" : "Business process patterns and frameworks", "type" : "book", "volume" : "13" }, "uris" : [ "http://www.mendeley.com/documents/?uuid=75eff4f7-f034-462c-99e5-9db2aef8d0b8" ] } ], "mendeley" : { "formattedCitation" : "[21]", "plainTextFormattedCitation" : "[21]", "previouslyFormattedCitation" : "[21]" }, "properties" : {  }, "schema" : "https://github.com/citation-style-language/schema/raw/master/csl-citation.json" }</w:instrText>
            </w:r>
            <w:r w:rsidR="00FC14E2" w:rsidRPr="00983F7C">
              <w:rPr>
                <w:rFonts w:ascii="Times New Roman" w:eastAsia="Times New Roman" w:hAnsi="Times New Roman" w:cs="Times New Roman"/>
                <w:color w:val="222222"/>
                <w:sz w:val="24"/>
                <w:szCs w:val="24"/>
                <w:lang w:eastAsia="es-CO"/>
              </w:rPr>
              <w:fldChar w:fldCharType="separate"/>
            </w:r>
            <w:r w:rsidR="007E45EE" w:rsidRPr="00983F7C">
              <w:rPr>
                <w:rFonts w:ascii="Times New Roman" w:eastAsia="Times New Roman" w:hAnsi="Times New Roman" w:cs="Times New Roman"/>
                <w:noProof/>
                <w:color w:val="222222"/>
                <w:sz w:val="24"/>
                <w:szCs w:val="24"/>
                <w:lang w:eastAsia="es-CO"/>
              </w:rPr>
              <w:t>[21]</w:t>
            </w:r>
            <w:r w:rsidR="00FC14E2" w:rsidRPr="00983F7C">
              <w:rPr>
                <w:rFonts w:ascii="Times New Roman" w:eastAsia="Times New Roman" w:hAnsi="Times New Roman" w:cs="Times New Roman"/>
                <w:color w:val="222222"/>
                <w:sz w:val="24"/>
                <w:szCs w:val="24"/>
                <w:lang w:eastAsia="es-CO"/>
              </w:rPr>
              <w:fldChar w:fldCharType="end"/>
            </w:r>
            <w:r w:rsidR="00FC14E2" w:rsidRPr="00983F7C">
              <w:rPr>
                <w:rFonts w:ascii="Times New Roman" w:eastAsia="Times New Roman" w:hAnsi="Times New Roman" w:cs="Times New Roman"/>
                <w:color w:val="222222"/>
                <w:sz w:val="24"/>
                <w:szCs w:val="24"/>
                <w:lang w:eastAsia="es-CO"/>
              </w:rPr>
              <w:t xml:space="preserve">. </w:t>
            </w:r>
            <w:r w:rsidR="00291AE9" w:rsidRPr="00983F7C">
              <w:rPr>
                <w:rFonts w:ascii="Times New Roman" w:eastAsia="Times New Roman" w:hAnsi="Times New Roman" w:cs="Times New Roman"/>
                <w:color w:val="222222"/>
                <w:sz w:val="24"/>
                <w:szCs w:val="24"/>
                <w:lang w:eastAsia="es-CO"/>
              </w:rPr>
              <w:t xml:space="preserve">Para el caso colombiano los proyectos de rediseño de procesos han sido </w:t>
            </w:r>
            <w:r w:rsidR="0011302F" w:rsidRPr="00983F7C">
              <w:rPr>
                <w:rFonts w:ascii="Times New Roman" w:eastAsia="Times New Roman" w:hAnsi="Times New Roman" w:cs="Times New Roman"/>
                <w:color w:val="222222"/>
                <w:sz w:val="24"/>
                <w:szCs w:val="24"/>
                <w:lang w:eastAsia="es-CO"/>
              </w:rPr>
              <w:t>principalmente</w:t>
            </w:r>
            <w:r w:rsidR="00291AE9" w:rsidRPr="00983F7C">
              <w:rPr>
                <w:rFonts w:ascii="Times New Roman" w:eastAsia="Times New Roman" w:hAnsi="Times New Roman" w:cs="Times New Roman"/>
                <w:color w:val="222222"/>
                <w:sz w:val="24"/>
                <w:szCs w:val="24"/>
                <w:lang w:eastAsia="es-CO"/>
              </w:rPr>
              <w:t xml:space="preserve"> </w:t>
            </w:r>
            <w:r w:rsidR="00497F17" w:rsidRPr="00983F7C">
              <w:rPr>
                <w:rFonts w:ascii="Times New Roman" w:eastAsia="Times New Roman" w:hAnsi="Times New Roman" w:cs="Times New Roman"/>
                <w:color w:val="222222"/>
                <w:sz w:val="24"/>
                <w:szCs w:val="24"/>
                <w:lang w:eastAsia="es-CO"/>
              </w:rPr>
              <w:t xml:space="preserve">algunos pocos </w:t>
            </w:r>
            <w:r w:rsidR="00291AE9" w:rsidRPr="00983F7C">
              <w:rPr>
                <w:rFonts w:ascii="Times New Roman" w:eastAsia="Times New Roman" w:hAnsi="Times New Roman" w:cs="Times New Roman"/>
                <w:color w:val="222222"/>
                <w:sz w:val="24"/>
                <w:szCs w:val="24"/>
                <w:lang w:eastAsia="es-CO"/>
              </w:rPr>
              <w:t>trabajos de grado en universidades sin una concepción metodológica unificada y transferible al sector salud</w:t>
            </w:r>
            <w:r w:rsidR="00497F17" w:rsidRPr="00983F7C">
              <w:rPr>
                <w:rFonts w:ascii="Times New Roman" w:eastAsia="Times New Roman" w:hAnsi="Times New Roman" w:cs="Times New Roman"/>
                <w:color w:val="222222"/>
                <w:sz w:val="24"/>
                <w:szCs w:val="24"/>
                <w:lang w:eastAsia="es-CO"/>
              </w:rPr>
              <w:t xml:space="preserve"> y </w:t>
            </w:r>
            <w:r w:rsidR="00497F17" w:rsidRPr="00983F7C">
              <w:rPr>
                <w:rFonts w:ascii="Times New Roman" w:eastAsia="Times New Roman" w:hAnsi="Times New Roman" w:cs="Times New Roman"/>
                <w:b/>
                <w:bCs/>
                <w:color w:val="222222"/>
                <w:sz w:val="24"/>
                <w:szCs w:val="24"/>
                <w:lang w:eastAsia="es-CO"/>
              </w:rPr>
              <w:t>no se evidencia una práctica normativa sectorial reconocida y estandarizada.</w:t>
            </w:r>
            <w:r w:rsidR="00497F17" w:rsidRPr="00983F7C">
              <w:rPr>
                <w:rFonts w:ascii="Times New Roman" w:eastAsia="Times New Roman" w:hAnsi="Times New Roman" w:cs="Times New Roman"/>
                <w:color w:val="222222"/>
                <w:sz w:val="24"/>
                <w:szCs w:val="24"/>
                <w:lang w:eastAsia="es-CO"/>
              </w:rPr>
              <w:t xml:space="preserve"> </w:t>
            </w:r>
          </w:p>
          <w:p w14:paraId="16975EC6" w14:textId="77777777" w:rsidR="00983F7C" w:rsidRDefault="00983F7C" w:rsidP="00EA7A25">
            <w:pPr>
              <w:spacing w:after="0" w:line="240" w:lineRule="auto"/>
              <w:jc w:val="both"/>
              <w:rPr>
                <w:rFonts w:ascii="Times New Roman" w:eastAsia="Times New Roman" w:hAnsi="Times New Roman" w:cs="Times New Roman"/>
                <w:color w:val="222222"/>
                <w:sz w:val="24"/>
                <w:szCs w:val="24"/>
                <w:lang w:eastAsia="es-CO"/>
              </w:rPr>
            </w:pPr>
          </w:p>
          <w:p w14:paraId="009F1BFC" w14:textId="0A2A5F51" w:rsidR="00EC6195" w:rsidRPr="00983F7C" w:rsidRDefault="00291AE9" w:rsidP="00EA7A25">
            <w:pPr>
              <w:spacing w:after="0" w:line="240" w:lineRule="auto"/>
              <w:jc w:val="both"/>
              <w:rPr>
                <w:rFonts w:ascii="Times New Roman" w:eastAsia="Times New Roman" w:hAnsi="Times New Roman" w:cs="Times New Roman"/>
                <w:color w:val="222222"/>
                <w:sz w:val="24"/>
                <w:szCs w:val="24"/>
                <w:lang w:eastAsia="es-CO"/>
              </w:rPr>
            </w:pPr>
            <w:r w:rsidRPr="00983F7C">
              <w:rPr>
                <w:rFonts w:ascii="Times New Roman" w:eastAsia="Times New Roman" w:hAnsi="Times New Roman" w:cs="Times New Roman"/>
                <w:color w:val="222222"/>
                <w:sz w:val="24"/>
                <w:szCs w:val="24"/>
                <w:lang w:eastAsia="es-CO"/>
              </w:rPr>
              <w:t xml:space="preserve">Por lo expuesto, la presente investigación pretende diseñar una metodología </w:t>
            </w:r>
            <w:r w:rsidR="004661D5" w:rsidRPr="00983F7C">
              <w:rPr>
                <w:rFonts w:ascii="Times New Roman" w:eastAsia="Times New Roman" w:hAnsi="Times New Roman" w:cs="Times New Roman"/>
                <w:color w:val="222222"/>
                <w:sz w:val="24"/>
                <w:szCs w:val="24"/>
                <w:lang w:eastAsia="es-CO"/>
              </w:rPr>
              <w:t xml:space="preserve">instrumentalizada </w:t>
            </w:r>
            <w:r w:rsidRPr="00983F7C">
              <w:rPr>
                <w:rFonts w:ascii="Times New Roman" w:eastAsia="Times New Roman" w:hAnsi="Times New Roman" w:cs="Times New Roman"/>
                <w:color w:val="222222"/>
                <w:sz w:val="24"/>
                <w:szCs w:val="24"/>
                <w:lang w:eastAsia="es-CO"/>
              </w:rPr>
              <w:t>para la gestión del flujo de pacientes en servicios hospitalarios basado en la combinación de</w:t>
            </w:r>
            <w:r w:rsidR="00A326A4" w:rsidRPr="00983F7C">
              <w:rPr>
                <w:rFonts w:ascii="Times New Roman" w:eastAsia="Times New Roman" w:hAnsi="Times New Roman" w:cs="Times New Roman"/>
                <w:color w:val="222222"/>
                <w:sz w:val="24"/>
                <w:szCs w:val="24"/>
                <w:lang w:eastAsia="es-CO"/>
              </w:rPr>
              <w:t xml:space="preserve"> estrategias </w:t>
            </w:r>
            <w:r w:rsidRPr="00983F7C">
              <w:rPr>
                <w:rFonts w:ascii="Times New Roman" w:eastAsia="Times New Roman" w:hAnsi="Times New Roman" w:cs="Times New Roman"/>
                <w:color w:val="222222"/>
                <w:sz w:val="24"/>
                <w:szCs w:val="24"/>
                <w:lang w:eastAsia="es-CO"/>
              </w:rPr>
              <w:t xml:space="preserve">Lean e </w:t>
            </w:r>
            <w:r w:rsidR="004661D5" w:rsidRPr="00983F7C">
              <w:rPr>
                <w:rFonts w:ascii="Times New Roman" w:eastAsia="Times New Roman" w:hAnsi="Times New Roman" w:cs="Times New Roman"/>
                <w:color w:val="222222"/>
                <w:sz w:val="24"/>
                <w:szCs w:val="24"/>
                <w:lang w:eastAsia="es-CO"/>
              </w:rPr>
              <w:t>I</w:t>
            </w:r>
            <w:r w:rsidRPr="00983F7C">
              <w:rPr>
                <w:rFonts w:ascii="Times New Roman" w:eastAsia="Times New Roman" w:hAnsi="Times New Roman" w:cs="Times New Roman"/>
                <w:color w:val="222222"/>
                <w:sz w:val="24"/>
                <w:szCs w:val="24"/>
                <w:lang w:eastAsia="es-CO"/>
              </w:rPr>
              <w:t xml:space="preserve">ngeniería de </w:t>
            </w:r>
            <w:r w:rsidR="004661D5" w:rsidRPr="00983F7C">
              <w:rPr>
                <w:rFonts w:ascii="Times New Roman" w:eastAsia="Times New Roman" w:hAnsi="Times New Roman" w:cs="Times New Roman"/>
                <w:color w:val="222222"/>
                <w:sz w:val="24"/>
                <w:szCs w:val="24"/>
                <w:lang w:eastAsia="es-CO"/>
              </w:rPr>
              <w:t>N</w:t>
            </w:r>
            <w:r w:rsidRPr="00983F7C">
              <w:rPr>
                <w:rFonts w:ascii="Times New Roman" w:eastAsia="Times New Roman" w:hAnsi="Times New Roman" w:cs="Times New Roman"/>
                <w:color w:val="222222"/>
                <w:sz w:val="24"/>
                <w:szCs w:val="24"/>
                <w:lang w:eastAsia="es-CO"/>
              </w:rPr>
              <w:t>egocios</w:t>
            </w:r>
            <w:r w:rsidR="004661D5" w:rsidRPr="00983F7C">
              <w:rPr>
                <w:rFonts w:ascii="Times New Roman" w:eastAsia="Times New Roman" w:hAnsi="Times New Roman" w:cs="Times New Roman"/>
                <w:color w:val="222222"/>
                <w:sz w:val="24"/>
                <w:szCs w:val="24"/>
                <w:lang w:eastAsia="es-CO"/>
              </w:rPr>
              <w:t xml:space="preserve"> que permita </w:t>
            </w:r>
            <w:r w:rsidR="0011302F" w:rsidRPr="00983F7C">
              <w:rPr>
                <w:rFonts w:ascii="Times New Roman" w:eastAsia="Times New Roman" w:hAnsi="Times New Roman" w:cs="Times New Roman"/>
                <w:color w:val="222222"/>
                <w:sz w:val="24"/>
                <w:szCs w:val="24"/>
                <w:lang w:eastAsia="es-CO"/>
              </w:rPr>
              <w:t xml:space="preserve">generar un marco normativo unificado que facilite el intercambio de experiencias entre actores y la construcción social del conocimiento.  Se pretende responder la pregunta de investigación </w:t>
            </w:r>
            <w:r w:rsidR="0011302F" w:rsidRPr="00983F7C">
              <w:rPr>
                <w:rFonts w:ascii="Times New Roman" w:eastAsia="Times New Roman" w:hAnsi="Times New Roman" w:cs="Times New Roman"/>
                <w:b/>
                <w:bCs/>
                <w:color w:val="222222"/>
                <w:sz w:val="24"/>
                <w:szCs w:val="24"/>
                <w:lang w:eastAsia="es-CO"/>
              </w:rPr>
              <w:t xml:space="preserve">¿Cuál es la secuencia de pasos e instrumentos que </w:t>
            </w:r>
            <w:r w:rsidR="00C93972" w:rsidRPr="00983F7C">
              <w:rPr>
                <w:rFonts w:ascii="Times New Roman" w:eastAsia="Times New Roman" w:hAnsi="Times New Roman" w:cs="Times New Roman"/>
                <w:b/>
                <w:bCs/>
                <w:color w:val="222222"/>
                <w:sz w:val="24"/>
                <w:szCs w:val="24"/>
                <w:lang w:eastAsia="es-CO"/>
              </w:rPr>
              <w:t xml:space="preserve">le permitirán a un hospital en </w:t>
            </w:r>
            <w:r w:rsidR="004B6C4E" w:rsidRPr="00983F7C">
              <w:rPr>
                <w:rFonts w:ascii="Times New Roman" w:eastAsia="Times New Roman" w:hAnsi="Times New Roman" w:cs="Times New Roman"/>
                <w:b/>
                <w:bCs/>
                <w:color w:val="222222"/>
                <w:sz w:val="24"/>
                <w:szCs w:val="24"/>
                <w:lang w:eastAsia="es-CO"/>
              </w:rPr>
              <w:t>Colombia implementar</w:t>
            </w:r>
            <w:r w:rsidR="0011302F" w:rsidRPr="00983F7C">
              <w:rPr>
                <w:rFonts w:ascii="Times New Roman" w:eastAsia="Times New Roman" w:hAnsi="Times New Roman" w:cs="Times New Roman"/>
                <w:b/>
                <w:bCs/>
                <w:color w:val="222222"/>
                <w:sz w:val="24"/>
                <w:szCs w:val="24"/>
                <w:lang w:eastAsia="es-CO"/>
              </w:rPr>
              <w:t xml:space="preserve"> </w:t>
            </w:r>
            <w:r w:rsidR="00C93972" w:rsidRPr="00983F7C">
              <w:rPr>
                <w:rFonts w:ascii="Times New Roman" w:eastAsia="Times New Roman" w:hAnsi="Times New Roman" w:cs="Times New Roman"/>
                <w:b/>
                <w:bCs/>
                <w:color w:val="222222"/>
                <w:sz w:val="24"/>
                <w:szCs w:val="24"/>
                <w:lang w:eastAsia="es-CO"/>
              </w:rPr>
              <w:t xml:space="preserve">en sus servicios </w:t>
            </w:r>
            <w:r w:rsidR="0011302F" w:rsidRPr="00983F7C">
              <w:rPr>
                <w:rFonts w:ascii="Times New Roman" w:eastAsia="Times New Roman" w:hAnsi="Times New Roman" w:cs="Times New Roman"/>
                <w:b/>
                <w:bCs/>
                <w:color w:val="222222"/>
                <w:sz w:val="24"/>
                <w:szCs w:val="24"/>
                <w:lang w:eastAsia="es-CO"/>
              </w:rPr>
              <w:t xml:space="preserve">un programa </w:t>
            </w:r>
            <w:r w:rsidR="002512D3" w:rsidRPr="00983F7C">
              <w:rPr>
                <w:rFonts w:ascii="Times New Roman" w:eastAsia="Times New Roman" w:hAnsi="Times New Roman" w:cs="Times New Roman"/>
                <w:b/>
                <w:bCs/>
                <w:color w:val="222222"/>
                <w:sz w:val="24"/>
                <w:szCs w:val="24"/>
                <w:lang w:eastAsia="es-CO"/>
              </w:rPr>
              <w:t xml:space="preserve">que mejore la </w:t>
            </w:r>
            <w:r w:rsidR="00C93972" w:rsidRPr="00983F7C">
              <w:rPr>
                <w:rFonts w:ascii="Times New Roman" w:eastAsia="Times New Roman" w:hAnsi="Times New Roman" w:cs="Times New Roman"/>
                <w:b/>
                <w:bCs/>
                <w:color w:val="222222"/>
                <w:sz w:val="24"/>
                <w:szCs w:val="24"/>
                <w:lang w:eastAsia="es-CO"/>
              </w:rPr>
              <w:t xml:space="preserve">gestión de </w:t>
            </w:r>
            <w:r w:rsidR="0011302F" w:rsidRPr="00983F7C">
              <w:rPr>
                <w:rFonts w:ascii="Times New Roman" w:eastAsia="Times New Roman" w:hAnsi="Times New Roman" w:cs="Times New Roman"/>
                <w:b/>
                <w:bCs/>
                <w:color w:val="222222"/>
                <w:sz w:val="24"/>
                <w:szCs w:val="24"/>
                <w:lang w:eastAsia="es-CO"/>
              </w:rPr>
              <w:t>flujo de pacientes</w:t>
            </w:r>
            <w:r w:rsidR="00292A07" w:rsidRPr="00983F7C">
              <w:rPr>
                <w:rFonts w:ascii="Times New Roman" w:eastAsia="Times New Roman" w:hAnsi="Times New Roman" w:cs="Times New Roman"/>
                <w:b/>
                <w:bCs/>
                <w:color w:val="222222"/>
                <w:sz w:val="24"/>
                <w:szCs w:val="24"/>
                <w:lang w:eastAsia="es-CO"/>
              </w:rPr>
              <w:t xml:space="preserve"> con el menor riesgo posible y de forma práctica, informatizada y sencilla</w:t>
            </w:r>
            <w:r w:rsidR="0011302F" w:rsidRPr="00983F7C">
              <w:rPr>
                <w:rFonts w:ascii="Times New Roman" w:eastAsia="Times New Roman" w:hAnsi="Times New Roman" w:cs="Times New Roman"/>
                <w:b/>
                <w:bCs/>
                <w:color w:val="222222"/>
                <w:sz w:val="24"/>
                <w:szCs w:val="24"/>
                <w:lang w:eastAsia="es-CO"/>
              </w:rPr>
              <w:t>?</w:t>
            </w:r>
            <w:r w:rsidR="0011302F" w:rsidRPr="00983F7C">
              <w:rPr>
                <w:rFonts w:ascii="Times New Roman" w:eastAsia="Times New Roman" w:hAnsi="Times New Roman" w:cs="Times New Roman"/>
                <w:color w:val="222222"/>
                <w:sz w:val="24"/>
                <w:szCs w:val="24"/>
                <w:lang w:eastAsia="es-CO"/>
              </w:rPr>
              <w:t xml:space="preserve"> </w:t>
            </w:r>
          </w:p>
          <w:p w14:paraId="6A4F16BB" w14:textId="77777777" w:rsidR="00E6008D" w:rsidRPr="00983F7C" w:rsidRDefault="00E6008D" w:rsidP="00EA7A25">
            <w:pPr>
              <w:spacing w:after="0" w:line="240" w:lineRule="auto"/>
              <w:jc w:val="both"/>
              <w:rPr>
                <w:rFonts w:ascii="Times New Roman" w:eastAsia="Times New Roman" w:hAnsi="Times New Roman" w:cs="Times New Roman"/>
                <w:color w:val="222222"/>
                <w:sz w:val="24"/>
                <w:szCs w:val="24"/>
                <w:lang w:eastAsia="es-CO"/>
              </w:rPr>
            </w:pPr>
          </w:p>
        </w:tc>
      </w:tr>
      <w:tr w:rsidR="002A18AF" w:rsidRPr="007B19F5" w14:paraId="18B4E316" w14:textId="77777777" w:rsidTr="002A18AF">
        <w:tc>
          <w:tcPr>
            <w:tcW w:w="0" w:type="auto"/>
            <w:gridSpan w:val="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3EE600AE" w14:textId="77777777" w:rsidR="002A18AF" w:rsidRPr="00983F7C" w:rsidRDefault="002A18AF" w:rsidP="00EA7A25">
            <w:pPr>
              <w:spacing w:after="0" w:line="240" w:lineRule="auto"/>
              <w:jc w:val="center"/>
              <w:rPr>
                <w:rFonts w:ascii="Times New Roman" w:eastAsia="Times New Roman" w:hAnsi="Times New Roman" w:cs="Times New Roman"/>
                <w:b/>
                <w:bCs/>
                <w:color w:val="222222"/>
                <w:sz w:val="24"/>
                <w:szCs w:val="24"/>
                <w:lang w:eastAsia="es-CO"/>
              </w:rPr>
            </w:pPr>
            <w:r w:rsidRPr="00983F7C">
              <w:rPr>
                <w:rFonts w:ascii="Times New Roman" w:eastAsia="Times New Roman" w:hAnsi="Times New Roman" w:cs="Times New Roman"/>
                <w:b/>
                <w:bCs/>
                <w:color w:val="222222"/>
                <w:sz w:val="24"/>
                <w:szCs w:val="24"/>
                <w:lang w:eastAsia="es-CO"/>
              </w:rPr>
              <w:t>Justificación</w:t>
            </w:r>
          </w:p>
        </w:tc>
      </w:tr>
      <w:tr w:rsidR="002A18AF" w:rsidRPr="007B19F5" w14:paraId="2ED69F7B" w14:textId="77777777" w:rsidTr="00983F7C">
        <w:tc>
          <w:tcPr>
            <w:tcW w:w="0" w:type="auto"/>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1FC18635" w14:textId="77777777" w:rsidR="00947226" w:rsidRPr="00983F7C" w:rsidRDefault="00BF1CEB" w:rsidP="00672CF6">
            <w:pPr>
              <w:spacing w:after="0" w:line="240" w:lineRule="auto"/>
              <w:jc w:val="both"/>
              <w:rPr>
                <w:rFonts w:ascii="Times New Roman" w:eastAsia="Times New Roman" w:hAnsi="Times New Roman" w:cs="Times New Roman"/>
                <w:sz w:val="24"/>
                <w:szCs w:val="24"/>
                <w:lang w:eastAsia="es-CO"/>
              </w:rPr>
            </w:pPr>
            <w:bookmarkStart w:id="3" w:name="_Hlk16247475"/>
            <w:r w:rsidRPr="00983F7C">
              <w:rPr>
                <w:rFonts w:ascii="Times New Roman" w:eastAsia="Times New Roman" w:hAnsi="Times New Roman" w:cs="Times New Roman"/>
                <w:sz w:val="24"/>
                <w:szCs w:val="24"/>
                <w:lang w:eastAsia="es-CO"/>
              </w:rPr>
              <w:t>En Colombia a</w:t>
            </w:r>
            <w:r w:rsidR="00033819" w:rsidRPr="00983F7C">
              <w:rPr>
                <w:rFonts w:ascii="Times New Roman" w:eastAsia="Times New Roman" w:hAnsi="Times New Roman" w:cs="Times New Roman"/>
                <w:sz w:val="24"/>
                <w:szCs w:val="24"/>
                <w:lang w:eastAsia="es-CO"/>
              </w:rPr>
              <w:t xml:space="preserve">ctualmente existen 10.120 Instituciones Prestadoras de Servicios de Salud, de las cuales 1.089 son públicas y 9.031 privadas que en conjunto administran 178.068 servicios de salud con </w:t>
            </w:r>
            <w:r w:rsidR="00FE0926" w:rsidRPr="00983F7C">
              <w:rPr>
                <w:rFonts w:ascii="Times New Roman" w:eastAsia="Times New Roman" w:hAnsi="Times New Roman" w:cs="Times New Roman"/>
                <w:sz w:val="24"/>
                <w:szCs w:val="24"/>
                <w:lang w:eastAsia="es-CO"/>
              </w:rPr>
              <w:t xml:space="preserve">85.899 </w:t>
            </w:r>
            <w:r w:rsidR="00033819" w:rsidRPr="00983F7C">
              <w:rPr>
                <w:rFonts w:ascii="Times New Roman" w:eastAsia="Times New Roman" w:hAnsi="Times New Roman" w:cs="Times New Roman"/>
                <w:sz w:val="24"/>
                <w:szCs w:val="24"/>
                <w:lang w:eastAsia="es-CO"/>
              </w:rPr>
              <w:t>camas</w:t>
            </w:r>
            <w:r w:rsidR="00D57CDD" w:rsidRPr="00983F7C">
              <w:rPr>
                <w:rFonts w:ascii="Times New Roman" w:eastAsia="Times New Roman" w:hAnsi="Times New Roman" w:cs="Times New Roman"/>
                <w:sz w:val="24"/>
                <w:szCs w:val="24"/>
                <w:lang w:eastAsia="es-CO"/>
              </w:rPr>
              <w:t xml:space="preserve"> hospitalarias </w:t>
            </w:r>
            <w:r w:rsidR="00FE0926" w:rsidRPr="00983F7C">
              <w:rPr>
                <w:rFonts w:ascii="Times New Roman" w:eastAsia="Times New Roman" w:hAnsi="Times New Roman" w:cs="Times New Roman"/>
                <w:sz w:val="24"/>
                <w:szCs w:val="24"/>
                <w:lang w:eastAsia="es-CO"/>
              </w:rPr>
              <w:t>(</w:t>
            </w:r>
            <w:r w:rsidR="00E71D34" w:rsidRPr="00983F7C">
              <w:rPr>
                <w:rFonts w:ascii="Times New Roman" w:eastAsia="Times New Roman" w:hAnsi="Times New Roman" w:cs="Times New Roman"/>
                <w:sz w:val="24"/>
                <w:szCs w:val="24"/>
                <w:lang w:eastAsia="es-CO"/>
              </w:rPr>
              <w:t xml:space="preserve">5.680 de urgencias, 51.122 generales, </w:t>
            </w:r>
            <w:proofErr w:type="gramStart"/>
            <w:r w:rsidR="00FE0926" w:rsidRPr="00983F7C">
              <w:rPr>
                <w:rFonts w:ascii="Times New Roman" w:eastAsia="Times New Roman" w:hAnsi="Times New Roman" w:cs="Times New Roman"/>
                <w:sz w:val="24"/>
                <w:szCs w:val="24"/>
                <w:lang w:eastAsia="es-CO"/>
              </w:rPr>
              <w:t>5412 ,</w:t>
            </w:r>
            <w:proofErr w:type="gramEnd"/>
            <w:r w:rsidR="00FE0926" w:rsidRPr="00983F7C">
              <w:rPr>
                <w:rFonts w:ascii="Times New Roman" w:eastAsia="Times New Roman" w:hAnsi="Times New Roman" w:cs="Times New Roman"/>
                <w:sz w:val="24"/>
                <w:szCs w:val="24"/>
                <w:lang w:eastAsia="es-CO"/>
              </w:rPr>
              <w:t xml:space="preserve"> camas intermedias, 7.951 camas intensivos, 202 camas quemados 5.470 psiquiatría y 10062 de otras especialidades)</w:t>
            </w:r>
            <w:r w:rsidR="00E71D34" w:rsidRPr="00983F7C">
              <w:rPr>
                <w:rFonts w:ascii="Times New Roman" w:eastAsia="Times New Roman" w:hAnsi="Times New Roman" w:cs="Times New Roman"/>
                <w:sz w:val="24"/>
                <w:szCs w:val="24"/>
                <w:lang w:eastAsia="es-CO"/>
              </w:rPr>
              <w:t>.</w:t>
            </w:r>
            <w:bookmarkEnd w:id="3"/>
            <w:r w:rsidR="00E71D34" w:rsidRPr="00983F7C">
              <w:rPr>
                <w:rFonts w:ascii="Times New Roman" w:eastAsia="Times New Roman" w:hAnsi="Times New Roman" w:cs="Times New Roman"/>
                <w:sz w:val="24"/>
                <w:szCs w:val="24"/>
                <w:lang w:eastAsia="es-CO"/>
              </w:rPr>
              <w:t xml:space="preserve"> Para apoyo de éstos servicios se cuenta con 4</w:t>
            </w:r>
            <w:r w:rsidR="00033819" w:rsidRPr="00983F7C">
              <w:rPr>
                <w:rFonts w:ascii="Times New Roman" w:eastAsia="Times New Roman" w:hAnsi="Times New Roman" w:cs="Times New Roman"/>
                <w:sz w:val="24"/>
                <w:szCs w:val="24"/>
                <w:lang w:eastAsia="es-CO"/>
              </w:rPr>
              <w:t>.919 salas de procedimientos y 3.989 ambulancias, donde el 80% de los mismos se concentra en 11 departamentos y centros urbanos</w:t>
            </w:r>
            <w:r w:rsidRPr="00983F7C">
              <w:rPr>
                <w:rFonts w:ascii="Times New Roman" w:eastAsia="Times New Roman" w:hAnsi="Times New Roman" w:cs="Times New Roman"/>
                <w:sz w:val="24"/>
                <w:szCs w:val="24"/>
                <w:lang w:eastAsia="es-CO"/>
              </w:rPr>
              <w:t xml:space="preserve"> </w:t>
            </w:r>
            <w:r w:rsidR="00033819" w:rsidRPr="00983F7C">
              <w:rPr>
                <w:rFonts w:ascii="Times New Roman" w:eastAsia="Times New Roman" w:hAnsi="Times New Roman" w:cs="Times New Roman"/>
                <w:sz w:val="24"/>
                <w:szCs w:val="24"/>
                <w:lang w:eastAsia="es-CO"/>
              </w:rPr>
              <w:fldChar w:fldCharType="begin" w:fldLock="1"/>
            </w:r>
            <w:r w:rsidR="00F66CB7" w:rsidRPr="00983F7C">
              <w:rPr>
                <w:rFonts w:ascii="Times New Roman" w:eastAsia="Times New Roman" w:hAnsi="Times New Roman" w:cs="Times New Roman"/>
                <w:sz w:val="24"/>
                <w:szCs w:val="24"/>
                <w:lang w:eastAsia="es-CO"/>
              </w:rPr>
              <w:instrText>ADDIN CSL_CITATION { "citationItems" : [ { "id" : "ITEM-1", "itemData" : { "URL" : "https://prestadores.minsalud.gov.co/habilitacion/", "accessed" : { "date-parts" : [ [ "2019", "7", "15" ] ] }, "author" : [ { "dropping-particle" : "", "family" : "Ministerio de Salud y Proteccion Social", "given" : "", "non-dropping-particle" : "", "parse-names" : false, "suffix" : "" } ], "id" : "ITEM-1", "issued" : { "date-parts" : [ [ "2019" ] ] }, "title" : "REPS - \u200b\u200b\u200b\u200b\u200b\u200b\u200b\u200b\u200b\u200b\u200bRegistro Especial de Prestadores de Servicios de Salud", "type" : "webpage" }, "uris" : [ "http://www.mendeley.com/documents/?uuid=36b9c767-0aff-4c45-b1f2-c5646b2ce602" ] } ], "mendeley" : { "formattedCitation" : "[22]", "plainTextFormattedCitation" : "[22]", "previouslyFormattedCitation" : "[22]" }, "properties" : {  }, "schema" : "https://github.com/citation-style-language/schema/raw/master/csl-citation.json" }</w:instrText>
            </w:r>
            <w:r w:rsidR="00033819" w:rsidRPr="00983F7C">
              <w:rPr>
                <w:rFonts w:ascii="Times New Roman" w:eastAsia="Times New Roman" w:hAnsi="Times New Roman" w:cs="Times New Roman"/>
                <w:sz w:val="24"/>
                <w:szCs w:val="24"/>
                <w:lang w:eastAsia="es-CO"/>
              </w:rPr>
              <w:fldChar w:fldCharType="separate"/>
            </w:r>
            <w:r w:rsidR="007E45EE" w:rsidRPr="00983F7C">
              <w:rPr>
                <w:rFonts w:ascii="Times New Roman" w:eastAsia="Times New Roman" w:hAnsi="Times New Roman" w:cs="Times New Roman"/>
                <w:noProof/>
                <w:sz w:val="24"/>
                <w:szCs w:val="24"/>
                <w:lang w:eastAsia="es-CO"/>
              </w:rPr>
              <w:t>[22]</w:t>
            </w:r>
            <w:r w:rsidR="00033819" w:rsidRPr="00983F7C">
              <w:rPr>
                <w:rFonts w:ascii="Times New Roman" w:eastAsia="Times New Roman" w:hAnsi="Times New Roman" w:cs="Times New Roman"/>
                <w:sz w:val="24"/>
                <w:szCs w:val="24"/>
                <w:lang w:eastAsia="es-CO"/>
              </w:rPr>
              <w:fldChar w:fldCharType="end"/>
            </w:r>
            <w:r w:rsidR="00033819" w:rsidRPr="00983F7C">
              <w:rPr>
                <w:rFonts w:ascii="Times New Roman" w:eastAsia="Times New Roman" w:hAnsi="Times New Roman" w:cs="Times New Roman"/>
                <w:sz w:val="24"/>
                <w:szCs w:val="24"/>
                <w:lang w:eastAsia="es-CO"/>
              </w:rPr>
              <w:t xml:space="preserve">. </w:t>
            </w:r>
            <w:bookmarkStart w:id="4" w:name="_Hlk16247822"/>
            <w:r w:rsidR="00033819" w:rsidRPr="00983F7C">
              <w:rPr>
                <w:rFonts w:ascii="Times New Roman" w:eastAsia="Times New Roman" w:hAnsi="Times New Roman" w:cs="Times New Roman"/>
                <w:sz w:val="24"/>
                <w:szCs w:val="24"/>
                <w:lang w:eastAsia="es-CO"/>
              </w:rPr>
              <w:t>En la última década en Colombia se prestaron 2.677.734.522 atenciones en salud, en promedio 281.866.792 atenciones</w:t>
            </w:r>
            <w:r w:rsidR="008C6B9E" w:rsidRPr="00983F7C">
              <w:rPr>
                <w:rFonts w:ascii="Times New Roman" w:eastAsia="Times New Roman" w:hAnsi="Times New Roman" w:cs="Times New Roman"/>
                <w:sz w:val="24"/>
                <w:szCs w:val="24"/>
                <w:lang w:eastAsia="es-CO"/>
              </w:rPr>
              <w:t xml:space="preserve"> anuales</w:t>
            </w:r>
            <w:r w:rsidR="00033819" w:rsidRPr="00983F7C">
              <w:rPr>
                <w:rFonts w:ascii="Times New Roman" w:eastAsia="Times New Roman" w:hAnsi="Times New Roman" w:cs="Times New Roman"/>
                <w:sz w:val="24"/>
                <w:szCs w:val="24"/>
                <w:lang w:eastAsia="es-CO"/>
              </w:rPr>
              <w:t xml:space="preserve"> </w:t>
            </w:r>
            <w:r w:rsidR="008C6B9E" w:rsidRPr="00983F7C">
              <w:rPr>
                <w:rFonts w:ascii="Times New Roman" w:eastAsia="Times New Roman" w:hAnsi="Times New Roman" w:cs="Times New Roman"/>
                <w:sz w:val="24"/>
                <w:szCs w:val="24"/>
                <w:lang w:eastAsia="es-CO"/>
              </w:rPr>
              <w:t xml:space="preserve">para una población de 47.532.923 habitantes, por lo que se estima un numero de atenciones per cápita de 5.69 al año </w:t>
            </w:r>
            <w:r w:rsidR="00033819" w:rsidRPr="00983F7C">
              <w:rPr>
                <w:rFonts w:ascii="Times New Roman" w:eastAsia="Times New Roman" w:hAnsi="Times New Roman" w:cs="Times New Roman"/>
                <w:sz w:val="24"/>
                <w:szCs w:val="24"/>
                <w:lang w:eastAsia="es-CO"/>
              </w:rPr>
              <w:t>anuales, 772.238 diaria</w:t>
            </w:r>
            <w:r w:rsidR="008C6B9E" w:rsidRPr="00983F7C">
              <w:rPr>
                <w:rFonts w:ascii="Times New Roman" w:eastAsia="Times New Roman" w:hAnsi="Times New Roman" w:cs="Times New Roman"/>
                <w:sz w:val="24"/>
                <w:szCs w:val="24"/>
                <w:lang w:eastAsia="es-CO"/>
              </w:rPr>
              <w:t>s</w:t>
            </w:r>
            <w:r w:rsidR="00033819" w:rsidRPr="00983F7C">
              <w:rPr>
                <w:rFonts w:ascii="Times New Roman" w:eastAsia="Times New Roman" w:hAnsi="Times New Roman" w:cs="Times New Roman"/>
                <w:sz w:val="24"/>
                <w:szCs w:val="24"/>
                <w:lang w:eastAsia="es-CO"/>
              </w:rPr>
              <w:t xml:space="preserve"> </w:t>
            </w:r>
            <w:bookmarkEnd w:id="4"/>
            <w:r w:rsidR="008C6B9E" w:rsidRPr="00983F7C">
              <w:rPr>
                <w:rFonts w:ascii="Times New Roman" w:eastAsia="Times New Roman" w:hAnsi="Times New Roman" w:cs="Times New Roman"/>
                <w:sz w:val="24"/>
                <w:szCs w:val="24"/>
                <w:lang w:eastAsia="es-CO"/>
              </w:rPr>
              <w:t xml:space="preserve">y </w:t>
            </w:r>
            <w:r w:rsidR="00033819" w:rsidRPr="00983F7C">
              <w:rPr>
                <w:rFonts w:ascii="Times New Roman" w:eastAsia="Times New Roman" w:hAnsi="Times New Roman" w:cs="Times New Roman"/>
                <w:sz w:val="24"/>
                <w:szCs w:val="24"/>
                <w:lang w:eastAsia="es-CO"/>
              </w:rPr>
              <w:t>76,3 por cada entidad</w:t>
            </w:r>
            <w:r w:rsidR="008C6B9E" w:rsidRPr="00983F7C">
              <w:rPr>
                <w:rFonts w:ascii="Times New Roman" w:eastAsia="Times New Roman" w:hAnsi="Times New Roman" w:cs="Times New Roman"/>
                <w:sz w:val="24"/>
                <w:szCs w:val="24"/>
                <w:lang w:eastAsia="es-CO"/>
              </w:rPr>
              <w:t xml:space="preserve"> </w:t>
            </w:r>
            <w:r w:rsidR="00033819" w:rsidRPr="00983F7C">
              <w:rPr>
                <w:rFonts w:ascii="Times New Roman" w:eastAsia="Times New Roman" w:hAnsi="Times New Roman" w:cs="Times New Roman"/>
                <w:sz w:val="24"/>
                <w:szCs w:val="24"/>
                <w:lang w:eastAsia="es-CO"/>
              </w:rPr>
              <w:fldChar w:fldCharType="begin" w:fldLock="1"/>
            </w:r>
            <w:r w:rsidR="00F66CB7" w:rsidRPr="00983F7C">
              <w:rPr>
                <w:rFonts w:ascii="Times New Roman" w:eastAsia="Times New Roman" w:hAnsi="Times New Roman" w:cs="Times New Roman"/>
                <w:sz w:val="24"/>
                <w:szCs w:val="24"/>
                <w:lang w:eastAsia="es-CO"/>
              </w:rPr>
              <w:instrText>ADDIN CSL_CITATION { "citationItems" : [ { "id" : "ITEM-1", "itemData" : { "URL" : "https://www.sispro.gov.co/", "accessed" : { "date-parts" : [ [ "2019", "7", "15" ] ] }, "author" : [ { "dropping-particle" : "", "family" : "Ministerio de Salud y Proteccion Social", "given" : "", "non-dropping-particle" : "", "parse-names" : false, "suffix" : "" } ], "id" : "ITEM-1", "issued" : { "date-parts" : [ [ "2019" ] ] }, "title" : "SISPRO - Sistema Integrado de Informaci\u00f3n de la Protecci\u00f3n Social", "type" : "webpage" }, "uris" : [ "http://www.mendeley.com/documents/?uuid=9f832aa0-fede-4648-9690-6a780d7429dd" ] } ], "mendeley" : { "formattedCitation" : "[23]", "plainTextFormattedCitation" : "[23]", "previouslyFormattedCitation" : "[23]" }, "properties" : {  }, "schema" : "https://github.com/citation-style-language/schema/raw/master/csl-citation.json" }</w:instrText>
            </w:r>
            <w:r w:rsidR="00033819" w:rsidRPr="00983F7C">
              <w:rPr>
                <w:rFonts w:ascii="Times New Roman" w:eastAsia="Times New Roman" w:hAnsi="Times New Roman" w:cs="Times New Roman"/>
                <w:sz w:val="24"/>
                <w:szCs w:val="24"/>
                <w:lang w:eastAsia="es-CO"/>
              </w:rPr>
              <w:fldChar w:fldCharType="separate"/>
            </w:r>
            <w:r w:rsidR="007E45EE" w:rsidRPr="00983F7C">
              <w:rPr>
                <w:rFonts w:ascii="Times New Roman" w:eastAsia="Times New Roman" w:hAnsi="Times New Roman" w:cs="Times New Roman"/>
                <w:noProof/>
                <w:sz w:val="24"/>
                <w:szCs w:val="24"/>
                <w:lang w:eastAsia="es-CO"/>
              </w:rPr>
              <w:t>[23]</w:t>
            </w:r>
            <w:r w:rsidR="00033819" w:rsidRPr="00983F7C">
              <w:rPr>
                <w:rFonts w:ascii="Times New Roman" w:eastAsia="Times New Roman" w:hAnsi="Times New Roman" w:cs="Times New Roman"/>
                <w:sz w:val="24"/>
                <w:szCs w:val="24"/>
                <w:lang w:eastAsia="es-CO"/>
              </w:rPr>
              <w:fldChar w:fldCharType="end"/>
            </w:r>
            <w:r w:rsidR="00033819" w:rsidRPr="00983F7C">
              <w:rPr>
                <w:rFonts w:ascii="Times New Roman" w:eastAsia="Times New Roman" w:hAnsi="Times New Roman" w:cs="Times New Roman"/>
                <w:sz w:val="24"/>
                <w:szCs w:val="24"/>
                <w:lang w:eastAsia="es-CO"/>
              </w:rPr>
              <w:t>.</w:t>
            </w:r>
            <w:r w:rsidR="00861F9F" w:rsidRPr="00983F7C">
              <w:rPr>
                <w:rFonts w:ascii="Times New Roman" w:eastAsia="Times New Roman" w:hAnsi="Times New Roman" w:cs="Times New Roman"/>
                <w:sz w:val="24"/>
                <w:szCs w:val="24"/>
                <w:lang w:eastAsia="es-CO"/>
              </w:rPr>
              <w:t xml:space="preserve">Se </w:t>
            </w:r>
            <w:r w:rsidR="00AC52F7" w:rsidRPr="00983F7C">
              <w:rPr>
                <w:rFonts w:ascii="Times New Roman" w:eastAsia="Times New Roman" w:hAnsi="Times New Roman" w:cs="Times New Roman"/>
                <w:sz w:val="24"/>
                <w:szCs w:val="24"/>
                <w:lang w:eastAsia="es-CO"/>
              </w:rPr>
              <w:t>estiman en promedio la realización de 1.314.480</w:t>
            </w:r>
            <w:r w:rsidR="00AC52F7" w:rsidRPr="00983F7C">
              <w:rPr>
                <w:rFonts w:ascii="Times New Roman" w:eastAsia="Times New Roman" w:hAnsi="Times New Roman" w:cs="Times New Roman"/>
                <w:sz w:val="24"/>
                <w:szCs w:val="24"/>
                <w:lang w:eastAsia="es-CO"/>
              </w:rPr>
              <w:t>‬ procedimientos quirúrgicos</w:t>
            </w:r>
            <w:r w:rsidR="007E45EE" w:rsidRPr="00983F7C">
              <w:rPr>
                <w:rFonts w:ascii="Times New Roman" w:eastAsia="Times New Roman" w:hAnsi="Times New Roman" w:cs="Times New Roman"/>
                <w:sz w:val="24"/>
                <w:szCs w:val="24"/>
                <w:lang w:eastAsia="es-CO"/>
              </w:rPr>
              <w:t xml:space="preserve"> para 3025 unidades habilitadas (en promedio 426 procedimientos por unidad al año independiente de su complejidad)</w:t>
            </w:r>
            <w:r w:rsidR="00D57CDD" w:rsidRPr="00983F7C">
              <w:rPr>
                <w:rFonts w:ascii="Times New Roman" w:eastAsia="Times New Roman" w:hAnsi="Times New Roman" w:cs="Times New Roman"/>
                <w:sz w:val="24"/>
                <w:szCs w:val="24"/>
                <w:lang w:eastAsia="es-CO"/>
              </w:rPr>
              <w:t xml:space="preserve">. </w:t>
            </w:r>
            <w:r w:rsidR="00033819" w:rsidRPr="00983F7C">
              <w:rPr>
                <w:rFonts w:ascii="Times New Roman" w:eastAsia="Times New Roman" w:hAnsi="Times New Roman" w:cs="Times New Roman"/>
                <w:sz w:val="24"/>
                <w:szCs w:val="24"/>
                <w:lang w:eastAsia="es-CO"/>
              </w:rPr>
              <w:t xml:space="preserve">Es decir </w:t>
            </w:r>
            <w:r w:rsidR="00033819" w:rsidRPr="00983F7C">
              <w:rPr>
                <w:rFonts w:ascii="Times New Roman" w:eastAsia="Times New Roman" w:hAnsi="Times New Roman" w:cs="Times New Roman"/>
                <w:sz w:val="24"/>
                <w:szCs w:val="24"/>
                <w:lang w:eastAsia="es-CO"/>
              </w:rPr>
              <w:lastRenderedPageBreak/>
              <w:t>que en promedio un hospital recibe diariamente el 60% de su capacidad instalada lo que genera un problema de hacinamiento en caso de no resolver diariamente los casos que acuden al centro</w:t>
            </w:r>
            <w:r w:rsidR="003B270B" w:rsidRPr="00983F7C">
              <w:rPr>
                <w:rFonts w:ascii="Times New Roman" w:eastAsia="Times New Roman" w:hAnsi="Times New Roman" w:cs="Times New Roman"/>
                <w:sz w:val="24"/>
                <w:szCs w:val="24"/>
                <w:lang w:eastAsia="es-CO"/>
              </w:rPr>
              <w:t xml:space="preserve"> por medio de estrategias de gestión de flujo de pacientes. </w:t>
            </w:r>
            <w:r w:rsidR="00484BFF" w:rsidRPr="00983F7C">
              <w:rPr>
                <w:rFonts w:ascii="Times New Roman" w:eastAsia="Times New Roman" w:hAnsi="Times New Roman" w:cs="Times New Roman"/>
                <w:sz w:val="24"/>
                <w:szCs w:val="24"/>
                <w:lang w:eastAsia="es-CO"/>
              </w:rPr>
              <w:t>C</w:t>
            </w:r>
            <w:r w:rsidR="003B270B" w:rsidRPr="00983F7C">
              <w:rPr>
                <w:rFonts w:ascii="Times New Roman" w:eastAsia="Times New Roman" w:hAnsi="Times New Roman" w:cs="Times New Roman"/>
                <w:sz w:val="24"/>
                <w:szCs w:val="24"/>
                <w:lang w:eastAsia="es-CO"/>
              </w:rPr>
              <w:t xml:space="preserve">omo se expuso en el planteamiento del problema </w:t>
            </w:r>
            <w:r w:rsidR="00E36E6D" w:rsidRPr="00983F7C">
              <w:rPr>
                <w:rFonts w:ascii="Times New Roman" w:eastAsia="Times New Roman" w:hAnsi="Times New Roman" w:cs="Times New Roman"/>
                <w:sz w:val="24"/>
                <w:szCs w:val="24"/>
                <w:lang w:eastAsia="es-CO"/>
              </w:rPr>
              <w:t xml:space="preserve">no existe una metodología transferible al sector salud para </w:t>
            </w:r>
            <w:r w:rsidR="00484BFF" w:rsidRPr="00983F7C">
              <w:rPr>
                <w:rFonts w:ascii="Times New Roman" w:eastAsia="Times New Roman" w:hAnsi="Times New Roman" w:cs="Times New Roman"/>
                <w:sz w:val="24"/>
                <w:szCs w:val="24"/>
                <w:lang w:eastAsia="es-CO"/>
              </w:rPr>
              <w:t>este</w:t>
            </w:r>
            <w:r w:rsidR="00E36E6D" w:rsidRPr="00983F7C">
              <w:rPr>
                <w:rFonts w:ascii="Times New Roman" w:eastAsia="Times New Roman" w:hAnsi="Times New Roman" w:cs="Times New Roman"/>
                <w:sz w:val="24"/>
                <w:szCs w:val="24"/>
                <w:lang w:eastAsia="es-CO"/>
              </w:rPr>
              <w:t xml:space="preserve"> propósito </w:t>
            </w:r>
            <w:r w:rsidR="009C2D28" w:rsidRPr="00983F7C">
              <w:rPr>
                <w:rFonts w:ascii="Times New Roman" w:eastAsia="Times New Roman" w:hAnsi="Times New Roman" w:cs="Times New Roman"/>
                <w:sz w:val="24"/>
                <w:szCs w:val="24"/>
                <w:lang w:eastAsia="es-CO"/>
              </w:rPr>
              <w:t xml:space="preserve">y beneficie las instituciones en </w:t>
            </w:r>
            <w:r w:rsidR="00672CF6" w:rsidRPr="00983F7C">
              <w:rPr>
                <w:rFonts w:ascii="Times New Roman" w:eastAsia="Times New Roman" w:hAnsi="Times New Roman" w:cs="Times New Roman"/>
                <w:sz w:val="24"/>
                <w:szCs w:val="24"/>
                <w:lang w:eastAsia="es-CO"/>
              </w:rPr>
              <w:t>número</w:t>
            </w:r>
            <w:r w:rsidR="009C2D28" w:rsidRPr="00983F7C">
              <w:rPr>
                <w:rFonts w:ascii="Times New Roman" w:eastAsia="Times New Roman" w:hAnsi="Times New Roman" w:cs="Times New Roman"/>
                <w:sz w:val="24"/>
                <w:szCs w:val="24"/>
                <w:lang w:eastAsia="es-CO"/>
              </w:rPr>
              <w:t xml:space="preserve"> citadas para el volumen de atenciones expuesto</w:t>
            </w:r>
            <w:r w:rsidR="00672CF6" w:rsidRPr="00983F7C">
              <w:rPr>
                <w:rFonts w:ascii="Times New Roman" w:eastAsia="Times New Roman" w:hAnsi="Times New Roman" w:cs="Times New Roman"/>
                <w:sz w:val="24"/>
                <w:szCs w:val="24"/>
                <w:lang w:eastAsia="es-CO"/>
              </w:rPr>
              <w:t>.</w:t>
            </w:r>
          </w:p>
          <w:p w14:paraId="2817A9B7" w14:textId="63E7E670" w:rsidR="009E405E" w:rsidRPr="00983F7C" w:rsidRDefault="009E405E" w:rsidP="009E405E">
            <w:pPr>
              <w:spacing w:after="0" w:line="240" w:lineRule="auto"/>
              <w:jc w:val="both"/>
              <w:rPr>
                <w:rFonts w:ascii="Times New Roman" w:eastAsia="Times New Roman" w:hAnsi="Times New Roman" w:cs="Times New Roman"/>
                <w:sz w:val="24"/>
                <w:szCs w:val="24"/>
                <w:lang w:eastAsia="es-CO"/>
              </w:rPr>
            </w:pPr>
            <w:r w:rsidRPr="00983F7C">
              <w:rPr>
                <w:rFonts w:ascii="Times New Roman" w:eastAsia="Times New Roman" w:hAnsi="Times New Roman" w:cs="Times New Roman"/>
                <w:sz w:val="24"/>
                <w:szCs w:val="24"/>
                <w:lang w:eastAsia="es-CO"/>
              </w:rPr>
              <w:t>En la literatura revisada (ver estado del arte) se evidencia el uso de la Ingeniería de Negocios y las Estrategia Lean en salud en diversos ambientes y en aplicaciones aisladas para el manejo de flujo de pacientes, pero no se evidencia la generación de modelos estándar trasferibles y escalables para la gestión de flujo de pacientes que usen la ingeniería de negocios y que combinen las estrategias Lean para la agilidad en la toma de decisiones clínicas y administrativas, alistamiento y preparación de tareas operativas, la prevención de riesgos y el control de metas de desempeño</w:t>
            </w:r>
            <w:r w:rsidR="008030CD" w:rsidRPr="00983F7C">
              <w:rPr>
                <w:rFonts w:ascii="Times New Roman" w:eastAsia="Times New Roman" w:hAnsi="Times New Roman" w:cs="Times New Roman"/>
                <w:sz w:val="24"/>
                <w:szCs w:val="24"/>
                <w:lang w:eastAsia="es-CO"/>
              </w:rPr>
              <w:t xml:space="preserve"> y el despliegue de la </w:t>
            </w:r>
            <w:r w:rsidR="008030CD" w:rsidRPr="00983F7C">
              <w:rPr>
                <w:rFonts w:ascii="Times New Roman" w:eastAsia="Times New Roman" w:hAnsi="Times New Roman"/>
                <w:color w:val="222222"/>
                <w:sz w:val="24"/>
                <w:szCs w:val="24"/>
                <w:lang w:eastAsia="es-CO"/>
              </w:rPr>
              <w:t>Investigación basada en ciencias de diseño (</w:t>
            </w:r>
            <w:proofErr w:type="spellStart"/>
            <w:r w:rsidR="008030CD" w:rsidRPr="00983F7C">
              <w:rPr>
                <w:rFonts w:ascii="Times New Roman" w:eastAsia="Times New Roman" w:hAnsi="Times New Roman"/>
                <w:color w:val="222222"/>
                <w:sz w:val="24"/>
                <w:szCs w:val="24"/>
                <w:lang w:eastAsia="es-CO"/>
              </w:rPr>
              <w:t>Design</w:t>
            </w:r>
            <w:proofErr w:type="spellEnd"/>
            <w:r w:rsidR="008030CD" w:rsidRPr="00983F7C">
              <w:rPr>
                <w:rFonts w:ascii="Times New Roman" w:eastAsia="Times New Roman" w:hAnsi="Times New Roman"/>
                <w:color w:val="222222"/>
                <w:sz w:val="24"/>
                <w:szCs w:val="24"/>
                <w:lang w:eastAsia="es-CO"/>
              </w:rPr>
              <w:t xml:space="preserve"> Science </w:t>
            </w:r>
            <w:proofErr w:type="spellStart"/>
            <w:r w:rsidR="008030CD" w:rsidRPr="00983F7C">
              <w:rPr>
                <w:rFonts w:ascii="Times New Roman" w:eastAsia="Times New Roman" w:hAnsi="Times New Roman"/>
                <w:color w:val="222222"/>
                <w:sz w:val="24"/>
                <w:szCs w:val="24"/>
                <w:lang w:eastAsia="es-CO"/>
              </w:rPr>
              <w:t>Research</w:t>
            </w:r>
            <w:proofErr w:type="spellEnd"/>
            <w:r w:rsidR="008030CD" w:rsidRPr="00983F7C">
              <w:rPr>
                <w:rFonts w:ascii="Times New Roman" w:eastAsia="Times New Roman" w:hAnsi="Times New Roman"/>
                <w:color w:val="222222"/>
                <w:sz w:val="24"/>
                <w:szCs w:val="24"/>
                <w:lang w:eastAsia="es-CO"/>
              </w:rPr>
              <w:t xml:space="preserve">) para la gestión clínica. </w:t>
            </w:r>
          </w:p>
        </w:tc>
      </w:tr>
      <w:tr w:rsidR="002A18AF" w:rsidRPr="007B19F5" w14:paraId="79B3243D" w14:textId="77777777" w:rsidTr="002A18AF">
        <w:tc>
          <w:tcPr>
            <w:tcW w:w="0" w:type="auto"/>
            <w:gridSpan w:val="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75953F87" w14:textId="77777777" w:rsidR="002A18AF" w:rsidRPr="007B19F5" w:rsidRDefault="002A18AF" w:rsidP="00EA7A25">
            <w:pPr>
              <w:spacing w:after="0" w:line="240" w:lineRule="auto"/>
              <w:jc w:val="center"/>
              <w:rPr>
                <w:rFonts w:ascii="Times New Roman" w:eastAsia="Times New Roman" w:hAnsi="Times New Roman" w:cs="Times New Roman"/>
                <w:b/>
                <w:bCs/>
                <w:color w:val="222222"/>
                <w:sz w:val="24"/>
                <w:szCs w:val="24"/>
                <w:lang w:eastAsia="es-CO"/>
              </w:rPr>
            </w:pPr>
            <w:r w:rsidRPr="007B19F5">
              <w:rPr>
                <w:rFonts w:ascii="Times New Roman" w:eastAsia="Times New Roman" w:hAnsi="Times New Roman" w:cs="Times New Roman"/>
                <w:b/>
                <w:bCs/>
                <w:color w:val="222222"/>
                <w:sz w:val="24"/>
                <w:szCs w:val="24"/>
                <w:lang w:eastAsia="es-CO"/>
              </w:rPr>
              <w:lastRenderedPageBreak/>
              <w:t>Objetivo general</w:t>
            </w:r>
          </w:p>
        </w:tc>
      </w:tr>
      <w:tr w:rsidR="002A18AF" w:rsidRPr="007B19F5" w14:paraId="5FF160BE" w14:textId="77777777" w:rsidTr="00B53F69">
        <w:trPr>
          <w:trHeight w:val="129"/>
        </w:trPr>
        <w:tc>
          <w:tcPr>
            <w:tcW w:w="0" w:type="auto"/>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7E5D64CF" w14:textId="61960206" w:rsidR="00E6008D" w:rsidRPr="00983F7C" w:rsidRDefault="00B53F69" w:rsidP="00672CF6">
            <w:pPr>
              <w:spacing w:after="0" w:line="240" w:lineRule="auto"/>
              <w:jc w:val="both"/>
              <w:rPr>
                <w:rFonts w:ascii="Times New Roman" w:eastAsia="Times New Roman" w:hAnsi="Times New Roman" w:cs="Times New Roman"/>
                <w:color w:val="222222"/>
                <w:sz w:val="24"/>
                <w:szCs w:val="24"/>
                <w:lang w:eastAsia="es-CO"/>
              </w:rPr>
            </w:pPr>
            <w:r w:rsidRPr="00983F7C">
              <w:rPr>
                <w:rFonts w:ascii="Times New Roman" w:eastAsia="Times New Roman" w:hAnsi="Times New Roman" w:cs="Times New Roman"/>
                <w:color w:val="222222"/>
                <w:sz w:val="24"/>
                <w:szCs w:val="24"/>
                <w:lang w:eastAsia="es-CO"/>
              </w:rPr>
              <w:t>Diseñar una metodología de gestión de flujo de pacientes en servicios de salud basado en estrategias Lean e Ingeniería de Negocios con e</w:t>
            </w:r>
            <w:bookmarkStart w:id="5" w:name="_Hlk16247601"/>
            <w:r w:rsidRPr="00983F7C">
              <w:rPr>
                <w:rFonts w:ascii="Times New Roman" w:eastAsia="Times New Roman" w:hAnsi="Times New Roman" w:cs="Times New Roman"/>
                <w:color w:val="222222"/>
                <w:sz w:val="24"/>
                <w:szCs w:val="24"/>
                <w:lang w:eastAsia="es-CO"/>
              </w:rPr>
              <w:t>l fin de mejorar su capacidad resolutiva minimizando el ri</w:t>
            </w:r>
            <w:r w:rsidR="00672CF6" w:rsidRPr="00983F7C">
              <w:rPr>
                <w:rFonts w:ascii="Times New Roman" w:eastAsia="Times New Roman" w:hAnsi="Times New Roman" w:cs="Times New Roman"/>
                <w:color w:val="222222"/>
                <w:sz w:val="24"/>
                <w:szCs w:val="24"/>
                <w:lang w:eastAsia="es-CO"/>
              </w:rPr>
              <w:t>esgo y aumentando su eficiencia.</w:t>
            </w:r>
            <w:bookmarkEnd w:id="5"/>
          </w:p>
        </w:tc>
      </w:tr>
      <w:tr w:rsidR="002A18AF" w:rsidRPr="007B19F5" w14:paraId="791E905F" w14:textId="77777777" w:rsidTr="002A18AF">
        <w:tc>
          <w:tcPr>
            <w:tcW w:w="0" w:type="auto"/>
            <w:gridSpan w:val="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472532E7" w14:textId="77777777" w:rsidR="002A18AF" w:rsidRPr="007B19F5" w:rsidRDefault="002A18AF" w:rsidP="00EA7A25">
            <w:pPr>
              <w:spacing w:after="0" w:line="240" w:lineRule="auto"/>
              <w:jc w:val="center"/>
              <w:rPr>
                <w:rFonts w:ascii="Times New Roman" w:eastAsia="Times New Roman" w:hAnsi="Times New Roman" w:cs="Times New Roman"/>
                <w:b/>
                <w:bCs/>
                <w:color w:val="222222"/>
                <w:sz w:val="24"/>
                <w:szCs w:val="24"/>
                <w:lang w:eastAsia="es-CO"/>
              </w:rPr>
            </w:pPr>
            <w:r w:rsidRPr="007B19F5">
              <w:rPr>
                <w:rFonts w:ascii="Times New Roman" w:eastAsia="Times New Roman" w:hAnsi="Times New Roman" w:cs="Times New Roman"/>
                <w:b/>
                <w:bCs/>
                <w:color w:val="222222"/>
                <w:sz w:val="24"/>
                <w:szCs w:val="24"/>
                <w:lang w:eastAsia="es-CO"/>
              </w:rPr>
              <w:t>Objetivos específicos</w:t>
            </w:r>
          </w:p>
        </w:tc>
      </w:tr>
      <w:tr w:rsidR="002A18AF" w:rsidRPr="007B19F5" w14:paraId="0FE28BF5" w14:textId="77777777" w:rsidTr="008739B1">
        <w:trPr>
          <w:trHeight w:val="5815"/>
        </w:trPr>
        <w:tc>
          <w:tcPr>
            <w:tcW w:w="0" w:type="auto"/>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tbl>
            <w:tblPr>
              <w:tblpPr w:leftFromText="141" w:rightFromText="141" w:horzAnchor="margin" w:tblpY="-495"/>
              <w:tblOverlap w:val="neve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71"/>
              <w:gridCol w:w="3987"/>
              <w:gridCol w:w="2678"/>
              <w:gridCol w:w="2974"/>
              <w:gridCol w:w="2633"/>
            </w:tblGrid>
            <w:tr w:rsidR="00665BD9" w:rsidRPr="007B19F5" w14:paraId="7DB30780" w14:textId="77777777" w:rsidTr="002901AA">
              <w:trPr>
                <w:trHeight w:val="264"/>
              </w:trPr>
              <w:tc>
                <w:tcPr>
                  <w:tcW w:w="894" w:type="pct"/>
                </w:tcPr>
                <w:p w14:paraId="2FA505FC" w14:textId="43AA1332" w:rsidR="00665BD9" w:rsidRPr="007B19F5" w:rsidRDefault="008A5341" w:rsidP="00665BD9">
                  <w:pPr>
                    <w:pStyle w:val="Default"/>
                    <w:jc w:val="center"/>
                    <w:rPr>
                      <w:b/>
                      <w:bCs/>
                      <w:color w:val="auto"/>
                      <w:sz w:val="20"/>
                      <w:szCs w:val="20"/>
                    </w:rPr>
                  </w:pPr>
                  <w:r w:rsidRPr="007B19F5">
                    <w:rPr>
                      <w:b/>
                      <w:bCs/>
                      <w:color w:val="auto"/>
                      <w:sz w:val="20"/>
                      <w:szCs w:val="20"/>
                    </w:rPr>
                    <w:t>LO QUE HAY</w:t>
                  </w:r>
                </w:p>
              </w:tc>
              <w:tc>
                <w:tcPr>
                  <w:tcW w:w="1334" w:type="pct"/>
                </w:tcPr>
                <w:p w14:paraId="68E360BF" w14:textId="5489959A" w:rsidR="00665BD9" w:rsidRPr="007B19F5" w:rsidRDefault="008A5341" w:rsidP="00665BD9">
                  <w:pPr>
                    <w:pStyle w:val="Default"/>
                    <w:jc w:val="center"/>
                    <w:rPr>
                      <w:b/>
                      <w:bCs/>
                      <w:color w:val="auto"/>
                      <w:sz w:val="20"/>
                      <w:szCs w:val="20"/>
                    </w:rPr>
                  </w:pPr>
                  <w:r w:rsidRPr="007B19F5">
                    <w:rPr>
                      <w:b/>
                      <w:bCs/>
                      <w:color w:val="auto"/>
                      <w:sz w:val="20"/>
                      <w:szCs w:val="20"/>
                    </w:rPr>
                    <w:t>LO QUE DEBE HACERSE</w:t>
                  </w:r>
                </w:p>
              </w:tc>
              <w:tc>
                <w:tcPr>
                  <w:tcW w:w="2772" w:type="pct"/>
                  <w:gridSpan w:val="3"/>
                  <w:tcBorders>
                    <w:bottom w:val="single" w:sz="4" w:space="0" w:color="auto"/>
                  </w:tcBorders>
                </w:tcPr>
                <w:p w14:paraId="7603752C" w14:textId="6D2A6722" w:rsidR="00665BD9" w:rsidRPr="007B19F5" w:rsidRDefault="008A5341" w:rsidP="00D14CC3">
                  <w:pPr>
                    <w:pStyle w:val="Default"/>
                    <w:jc w:val="center"/>
                    <w:rPr>
                      <w:b/>
                      <w:bCs/>
                      <w:color w:val="auto"/>
                      <w:sz w:val="20"/>
                      <w:szCs w:val="20"/>
                    </w:rPr>
                  </w:pPr>
                  <w:r w:rsidRPr="007B19F5">
                    <w:rPr>
                      <w:b/>
                      <w:bCs/>
                      <w:color w:val="auto"/>
                      <w:sz w:val="20"/>
                      <w:szCs w:val="20"/>
                    </w:rPr>
                    <w:t>LOS RESULTADOS ESPERADOS</w:t>
                  </w:r>
                </w:p>
              </w:tc>
            </w:tr>
            <w:tr w:rsidR="004774BC" w:rsidRPr="007B19F5" w14:paraId="249D73C2" w14:textId="77777777" w:rsidTr="002901AA">
              <w:trPr>
                <w:trHeight w:val="264"/>
              </w:trPr>
              <w:tc>
                <w:tcPr>
                  <w:tcW w:w="894" w:type="pct"/>
                </w:tcPr>
                <w:p w14:paraId="5833B6B4" w14:textId="7C52FF13" w:rsidR="00665BD9" w:rsidRPr="007B19F5" w:rsidRDefault="008A5341" w:rsidP="00665BD9">
                  <w:pPr>
                    <w:pStyle w:val="Default"/>
                    <w:jc w:val="both"/>
                    <w:rPr>
                      <w:b/>
                      <w:bCs/>
                      <w:color w:val="auto"/>
                      <w:sz w:val="20"/>
                      <w:szCs w:val="20"/>
                    </w:rPr>
                  </w:pPr>
                  <w:r w:rsidRPr="007B19F5">
                    <w:rPr>
                      <w:b/>
                      <w:bCs/>
                      <w:color w:val="auto"/>
                      <w:sz w:val="20"/>
                      <w:szCs w:val="20"/>
                    </w:rPr>
                    <w:t xml:space="preserve">SITUACIÓN ACTUAL </w:t>
                  </w:r>
                </w:p>
              </w:tc>
              <w:tc>
                <w:tcPr>
                  <w:tcW w:w="1334" w:type="pct"/>
                  <w:tcBorders>
                    <w:right w:val="single" w:sz="4" w:space="0" w:color="auto"/>
                  </w:tcBorders>
                </w:tcPr>
                <w:p w14:paraId="52F5054F" w14:textId="6B1A7026" w:rsidR="00665BD9" w:rsidRPr="007B19F5" w:rsidRDefault="008A5341" w:rsidP="00665BD9">
                  <w:pPr>
                    <w:pStyle w:val="Default"/>
                    <w:jc w:val="both"/>
                    <w:rPr>
                      <w:b/>
                      <w:bCs/>
                      <w:color w:val="auto"/>
                      <w:sz w:val="20"/>
                      <w:szCs w:val="20"/>
                    </w:rPr>
                  </w:pPr>
                  <w:r w:rsidRPr="007B19F5">
                    <w:rPr>
                      <w:b/>
                      <w:bCs/>
                      <w:color w:val="auto"/>
                      <w:sz w:val="20"/>
                      <w:szCs w:val="20"/>
                    </w:rPr>
                    <w:t xml:space="preserve">OBJETIVO </w:t>
                  </w:r>
                </w:p>
              </w:tc>
              <w:tc>
                <w:tcPr>
                  <w:tcW w:w="896" w:type="pct"/>
                  <w:tcBorders>
                    <w:top w:val="single" w:sz="4" w:space="0" w:color="auto"/>
                    <w:left w:val="single" w:sz="4" w:space="0" w:color="auto"/>
                    <w:bottom w:val="single" w:sz="4" w:space="0" w:color="auto"/>
                    <w:right w:val="single" w:sz="4" w:space="0" w:color="auto"/>
                  </w:tcBorders>
                </w:tcPr>
                <w:p w14:paraId="1CD99373" w14:textId="5E9413A6" w:rsidR="00665BD9" w:rsidRPr="007B19F5" w:rsidRDefault="008A5341" w:rsidP="00D14CC3">
                  <w:pPr>
                    <w:pStyle w:val="Default"/>
                    <w:jc w:val="center"/>
                    <w:rPr>
                      <w:b/>
                      <w:bCs/>
                      <w:color w:val="auto"/>
                      <w:sz w:val="20"/>
                      <w:szCs w:val="20"/>
                    </w:rPr>
                  </w:pPr>
                  <w:r w:rsidRPr="007B19F5">
                    <w:rPr>
                      <w:b/>
                      <w:bCs/>
                      <w:color w:val="auto"/>
                      <w:sz w:val="20"/>
                      <w:szCs w:val="20"/>
                    </w:rPr>
                    <w:t>RESULTADO ESPERADO</w:t>
                  </w:r>
                </w:p>
              </w:tc>
              <w:tc>
                <w:tcPr>
                  <w:tcW w:w="995" w:type="pct"/>
                  <w:tcBorders>
                    <w:top w:val="single" w:sz="4" w:space="0" w:color="auto"/>
                    <w:left w:val="single" w:sz="4" w:space="0" w:color="auto"/>
                    <w:bottom w:val="single" w:sz="4" w:space="0" w:color="auto"/>
                    <w:right w:val="single" w:sz="4" w:space="0" w:color="auto"/>
                  </w:tcBorders>
                </w:tcPr>
                <w:p w14:paraId="61FA5DE5" w14:textId="45B8FA2E" w:rsidR="00665BD9" w:rsidRPr="007B19F5" w:rsidRDefault="008A5341" w:rsidP="00D14CC3">
                  <w:pPr>
                    <w:pStyle w:val="Default"/>
                    <w:jc w:val="center"/>
                    <w:rPr>
                      <w:b/>
                      <w:bCs/>
                      <w:color w:val="auto"/>
                      <w:sz w:val="20"/>
                      <w:szCs w:val="20"/>
                    </w:rPr>
                  </w:pPr>
                  <w:r w:rsidRPr="007B19F5">
                    <w:rPr>
                      <w:b/>
                      <w:bCs/>
                      <w:color w:val="auto"/>
                      <w:sz w:val="20"/>
                      <w:szCs w:val="20"/>
                    </w:rPr>
                    <w:t>MÉTRICA DE EVALUACIÓN</w:t>
                  </w:r>
                </w:p>
              </w:tc>
              <w:tc>
                <w:tcPr>
                  <w:tcW w:w="881" w:type="pct"/>
                  <w:tcBorders>
                    <w:top w:val="single" w:sz="4" w:space="0" w:color="auto"/>
                    <w:left w:val="single" w:sz="4" w:space="0" w:color="auto"/>
                    <w:bottom w:val="single" w:sz="4" w:space="0" w:color="auto"/>
                    <w:right w:val="single" w:sz="4" w:space="0" w:color="auto"/>
                  </w:tcBorders>
                </w:tcPr>
                <w:p w14:paraId="5CF10018" w14:textId="1A5B774C" w:rsidR="00665BD9" w:rsidRPr="007B19F5" w:rsidRDefault="008A5341" w:rsidP="00D14CC3">
                  <w:pPr>
                    <w:pStyle w:val="Default"/>
                    <w:jc w:val="center"/>
                    <w:rPr>
                      <w:b/>
                      <w:bCs/>
                      <w:color w:val="auto"/>
                      <w:sz w:val="20"/>
                      <w:szCs w:val="20"/>
                    </w:rPr>
                  </w:pPr>
                  <w:r w:rsidRPr="007B19F5">
                    <w:rPr>
                      <w:b/>
                      <w:bCs/>
                      <w:color w:val="auto"/>
                      <w:sz w:val="20"/>
                      <w:szCs w:val="20"/>
                    </w:rPr>
                    <w:t>CRITERIO DE ÉXITO</w:t>
                  </w:r>
                </w:p>
              </w:tc>
            </w:tr>
            <w:tr w:rsidR="003D5183" w:rsidRPr="007B19F5" w14:paraId="55DE6AAE" w14:textId="77777777" w:rsidTr="002901AA">
              <w:trPr>
                <w:trHeight w:val="264"/>
              </w:trPr>
              <w:tc>
                <w:tcPr>
                  <w:tcW w:w="894" w:type="pct"/>
                </w:tcPr>
                <w:p w14:paraId="476EA78D" w14:textId="6A500EC2" w:rsidR="00665BD9" w:rsidRPr="00983F7C" w:rsidRDefault="004774BC" w:rsidP="00665BD9">
                  <w:pPr>
                    <w:pStyle w:val="Default"/>
                    <w:jc w:val="both"/>
                    <w:rPr>
                      <w:color w:val="auto"/>
                      <w:sz w:val="22"/>
                      <w:szCs w:val="22"/>
                    </w:rPr>
                  </w:pPr>
                  <w:r w:rsidRPr="00983F7C">
                    <w:rPr>
                      <w:color w:val="auto"/>
                      <w:sz w:val="22"/>
                      <w:szCs w:val="22"/>
                    </w:rPr>
                    <w:t xml:space="preserve">Es necesario </w:t>
                  </w:r>
                  <w:r w:rsidR="00C50F52" w:rsidRPr="00983F7C">
                    <w:rPr>
                      <w:color w:val="auto"/>
                      <w:sz w:val="22"/>
                      <w:szCs w:val="22"/>
                    </w:rPr>
                    <w:t>actualizar, perfeccionar</w:t>
                  </w:r>
                  <w:r w:rsidRPr="00983F7C">
                    <w:rPr>
                      <w:color w:val="auto"/>
                      <w:sz w:val="22"/>
                      <w:szCs w:val="22"/>
                    </w:rPr>
                    <w:t xml:space="preserve"> y completar los procesos de negocio identificados en los proyectos FODEIN 2018 y 2019 </w:t>
                  </w:r>
                </w:p>
              </w:tc>
              <w:tc>
                <w:tcPr>
                  <w:tcW w:w="1334" w:type="pct"/>
                </w:tcPr>
                <w:p w14:paraId="7B1EB066" w14:textId="62155FBD" w:rsidR="00665BD9" w:rsidRPr="00983F7C" w:rsidRDefault="008A5341" w:rsidP="008A5341">
                  <w:pPr>
                    <w:spacing w:after="0" w:line="240" w:lineRule="auto"/>
                    <w:jc w:val="both"/>
                    <w:rPr>
                      <w:rFonts w:ascii="Times New Roman" w:hAnsi="Times New Roman" w:cs="Times New Roman"/>
                    </w:rPr>
                  </w:pPr>
                  <w:r w:rsidRPr="00983F7C">
                    <w:rPr>
                      <w:rFonts w:ascii="Times New Roman" w:hAnsi="Times New Roman" w:cs="Times New Roman"/>
                    </w:rPr>
                    <w:t xml:space="preserve">Describir y documentar los flujos de trabajo, las reglas de decisión, actores involucrados, modelos de información y métricas de desempeño relacionados con el flujo de pacientes hospitalarios en los servicios de salud </w:t>
                  </w:r>
                </w:p>
              </w:tc>
              <w:tc>
                <w:tcPr>
                  <w:tcW w:w="896" w:type="pct"/>
                  <w:tcBorders>
                    <w:top w:val="single" w:sz="4" w:space="0" w:color="auto"/>
                  </w:tcBorders>
                </w:tcPr>
                <w:p w14:paraId="636233A3" w14:textId="0668F8AA" w:rsidR="00665BD9" w:rsidRPr="00983F7C" w:rsidRDefault="004774BC" w:rsidP="00AB0AD1">
                  <w:pPr>
                    <w:pStyle w:val="Default"/>
                    <w:numPr>
                      <w:ilvl w:val="0"/>
                      <w:numId w:val="11"/>
                    </w:numPr>
                    <w:jc w:val="both"/>
                    <w:rPr>
                      <w:color w:val="auto"/>
                      <w:sz w:val="22"/>
                      <w:szCs w:val="22"/>
                    </w:rPr>
                  </w:pPr>
                  <w:r w:rsidRPr="00983F7C">
                    <w:rPr>
                      <w:color w:val="auto"/>
                      <w:sz w:val="22"/>
                      <w:szCs w:val="22"/>
                    </w:rPr>
                    <w:t xml:space="preserve">Flujos de trabajo expresados en procesos de negocio técnicamente formulados y validados </w:t>
                  </w:r>
                </w:p>
              </w:tc>
              <w:tc>
                <w:tcPr>
                  <w:tcW w:w="995" w:type="pct"/>
                  <w:tcBorders>
                    <w:top w:val="single" w:sz="4" w:space="0" w:color="auto"/>
                  </w:tcBorders>
                </w:tcPr>
                <w:p w14:paraId="4963D459" w14:textId="7874F764" w:rsidR="00665BD9" w:rsidRPr="00983F7C" w:rsidRDefault="00C50F52" w:rsidP="00AB0AD1">
                  <w:pPr>
                    <w:pStyle w:val="Default"/>
                    <w:numPr>
                      <w:ilvl w:val="0"/>
                      <w:numId w:val="11"/>
                    </w:numPr>
                    <w:jc w:val="both"/>
                    <w:rPr>
                      <w:b/>
                      <w:bCs/>
                      <w:color w:val="auto"/>
                      <w:sz w:val="22"/>
                      <w:szCs w:val="22"/>
                    </w:rPr>
                  </w:pPr>
                  <w:r w:rsidRPr="00983F7C">
                    <w:rPr>
                      <w:color w:val="auto"/>
                      <w:sz w:val="22"/>
                      <w:szCs w:val="22"/>
                    </w:rPr>
                    <w:t>D</w:t>
                  </w:r>
                  <w:r w:rsidR="004774BC" w:rsidRPr="00983F7C">
                    <w:rPr>
                      <w:color w:val="auto"/>
                      <w:sz w:val="22"/>
                      <w:szCs w:val="22"/>
                    </w:rPr>
                    <w:t xml:space="preserve">iagramas de flujo de proceso de negocio formulados y validados </w:t>
                  </w:r>
                </w:p>
              </w:tc>
              <w:tc>
                <w:tcPr>
                  <w:tcW w:w="881" w:type="pct"/>
                  <w:tcBorders>
                    <w:top w:val="single" w:sz="4" w:space="0" w:color="auto"/>
                  </w:tcBorders>
                </w:tcPr>
                <w:p w14:paraId="15D635E6" w14:textId="37550D59" w:rsidR="00665BD9" w:rsidRPr="00983F7C" w:rsidRDefault="004774BC" w:rsidP="00AB0AD1">
                  <w:pPr>
                    <w:pStyle w:val="Default"/>
                    <w:numPr>
                      <w:ilvl w:val="0"/>
                      <w:numId w:val="11"/>
                    </w:numPr>
                    <w:jc w:val="both"/>
                    <w:rPr>
                      <w:color w:val="auto"/>
                      <w:sz w:val="22"/>
                      <w:szCs w:val="22"/>
                    </w:rPr>
                  </w:pPr>
                  <w:r w:rsidRPr="00983F7C">
                    <w:rPr>
                      <w:color w:val="auto"/>
                      <w:sz w:val="22"/>
                      <w:szCs w:val="22"/>
                    </w:rPr>
                    <w:t>Quince (15) diagramas de flujo de proceso de negocio formulados y validados</w:t>
                  </w:r>
                </w:p>
              </w:tc>
            </w:tr>
            <w:tr w:rsidR="008A5341" w:rsidRPr="007B19F5" w14:paraId="6CA07441" w14:textId="77777777" w:rsidTr="002901AA">
              <w:trPr>
                <w:trHeight w:val="264"/>
              </w:trPr>
              <w:tc>
                <w:tcPr>
                  <w:tcW w:w="894" w:type="pct"/>
                </w:tcPr>
                <w:p w14:paraId="5CB7BA85" w14:textId="1668D41C" w:rsidR="008A5341" w:rsidRPr="00983F7C" w:rsidRDefault="00C50F52" w:rsidP="00665BD9">
                  <w:pPr>
                    <w:pStyle w:val="Default"/>
                    <w:jc w:val="both"/>
                    <w:rPr>
                      <w:color w:val="auto"/>
                      <w:sz w:val="22"/>
                      <w:szCs w:val="22"/>
                    </w:rPr>
                  </w:pPr>
                  <w:r w:rsidRPr="00983F7C">
                    <w:rPr>
                      <w:color w:val="auto"/>
                      <w:sz w:val="22"/>
                      <w:szCs w:val="22"/>
                    </w:rPr>
                    <w:t xml:space="preserve">Hay 30 herramientas Lean que deben revisarse y adaptarse al proceso de gestión de flujo de pacientes </w:t>
                  </w:r>
                </w:p>
              </w:tc>
              <w:tc>
                <w:tcPr>
                  <w:tcW w:w="1334" w:type="pct"/>
                </w:tcPr>
                <w:p w14:paraId="0F7B6FAA" w14:textId="6906C3CD" w:rsidR="008A5341" w:rsidRPr="00983F7C" w:rsidRDefault="008A5341" w:rsidP="008A5341">
                  <w:pPr>
                    <w:spacing w:after="0" w:line="240" w:lineRule="auto"/>
                    <w:jc w:val="both"/>
                    <w:rPr>
                      <w:rFonts w:ascii="Times New Roman" w:hAnsi="Times New Roman" w:cs="Times New Roman"/>
                    </w:rPr>
                  </w:pPr>
                  <w:r w:rsidRPr="00983F7C">
                    <w:rPr>
                      <w:rFonts w:ascii="Times New Roman" w:hAnsi="Times New Roman" w:cs="Times New Roman"/>
                    </w:rPr>
                    <w:t xml:space="preserve">Rediseñar los métodos e instrumentos Lean que permitan adaptarse a la gestión de flujo de paciente descrita y evaluar su pertinencia, conveniencia y adecuación en términos de eficiencia y efectividad </w:t>
                  </w:r>
                </w:p>
              </w:tc>
              <w:tc>
                <w:tcPr>
                  <w:tcW w:w="896" w:type="pct"/>
                </w:tcPr>
                <w:p w14:paraId="0D777D17" w14:textId="1223B986" w:rsidR="008A5341" w:rsidRPr="00983F7C" w:rsidRDefault="00C50F52" w:rsidP="00AB0AD1">
                  <w:pPr>
                    <w:pStyle w:val="Default"/>
                    <w:numPr>
                      <w:ilvl w:val="0"/>
                      <w:numId w:val="11"/>
                    </w:numPr>
                    <w:jc w:val="both"/>
                    <w:rPr>
                      <w:color w:val="auto"/>
                      <w:sz w:val="22"/>
                      <w:szCs w:val="22"/>
                    </w:rPr>
                  </w:pPr>
                  <w:r w:rsidRPr="00983F7C">
                    <w:rPr>
                      <w:color w:val="auto"/>
                      <w:sz w:val="22"/>
                      <w:szCs w:val="22"/>
                    </w:rPr>
                    <w:t xml:space="preserve">Herramientas Lean adaptadas para la gestión de flujo de pacientes </w:t>
                  </w:r>
                </w:p>
              </w:tc>
              <w:tc>
                <w:tcPr>
                  <w:tcW w:w="995" w:type="pct"/>
                </w:tcPr>
                <w:p w14:paraId="3C0694E7" w14:textId="64E5734D" w:rsidR="008A5341" w:rsidRPr="00983F7C" w:rsidRDefault="00C50F52" w:rsidP="00AB0AD1">
                  <w:pPr>
                    <w:pStyle w:val="Default"/>
                    <w:numPr>
                      <w:ilvl w:val="0"/>
                      <w:numId w:val="11"/>
                    </w:numPr>
                    <w:jc w:val="both"/>
                    <w:rPr>
                      <w:color w:val="auto"/>
                      <w:sz w:val="22"/>
                      <w:szCs w:val="22"/>
                    </w:rPr>
                  </w:pPr>
                  <w:r w:rsidRPr="00983F7C">
                    <w:rPr>
                      <w:color w:val="auto"/>
                      <w:sz w:val="22"/>
                      <w:szCs w:val="22"/>
                    </w:rPr>
                    <w:t xml:space="preserve">Herramientas Lean adaptadas / Herramientas totales </w:t>
                  </w:r>
                </w:p>
              </w:tc>
              <w:tc>
                <w:tcPr>
                  <w:tcW w:w="881" w:type="pct"/>
                </w:tcPr>
                <w:p w14:paraId="66AB0092" w14:textId="150FA358" w:rsidR="008A5341" w:rsidRPr="00983F7C" w:rsidRDefault="00C50F52" w:rsidP="00AB0AD1">
                  <w:pPr>
                    <w:pStyle w:val="Default"/>
                    <w:numPr>
                      <w:ilvl w:val="0"/>
                      <w:numId w:val="11"/>
                    </w:numPr>
                    <w:jc w:val="both"/>
                    <w:rPr>
                      <w:color w:val="auto"/>
                      <w:sz w:val="22"/>
                      <w:szCs w:val="22"/>
                    </w:rPr>
                  </w:pPr>
                  <w:r w:rsidRPr="00983F7C">
                    <w:rPr>
                      <w:color w:val="auto"/>
                      <w:sz w:val="22"/>
                      <w:szCs w:val="22"/>
                    </w:rPr>
                    <w:t xml:space="preserve">100% de las herramientas Lean evaluadas </w:t>
                  </w:r>
                </w:p>
                <w:p w14:paraId="638B2893" w14:textId="7FEBD585" w:rsidR="00C50F52" w:rsidRPr="00983F7C" w:rsidRDefault="00C50F52" w:rsidP="00AB0AD1">
                  <w:pPr>
                    <w:pStyle w:val="Default"/>
                    <w:numPr>
                      <w:ilvl w:val="0"/>
                      <w:numId w:val="11"/>
                    </w:numPr>
                    <w:jc w:val="both"/>
                    <w:rPr>
                      <w:color w:val="auto"/>
                      <w:sz w:val="22"/>
                      <w:szCs w:val="22"/>
                    </w:rPr>
                  </w:pPr>
                  <w:r w:rsidRPr="00983F7C">
                    <w:rPr>
                      <w:color w:val="auto"/>
                      <w:sz w:val="22"/>
                      <w:szCs w:val="22"/>
                    </w:rPr>
                    <w:t xml:space="preserve">60% de las herramientas Lean adaptadas </w:t>
                  </w:r>
                </w:p>
              </w:tc>
            </w:tr>
            <w:tr w:rsidR="00AB0AD1" w:rsidRPr="007B19F5" w14:paraId="6C18016C" w14:textId="77777777" w:rsidTr="002901AA">
              <w:tc>
                <w:tcPr>
                  <w:tcW w:w="894" w:type="pct"/>
                </w:tcPr>
                <w:p w14:paraId="2D0D324A" w14:textId="77777777" w:rsidR="00AB0AD1" w:rsidRPr="00983F7C" w:rsidRDefault="00AB0AD1" w:rsidP="00665BD9">
                  <w:pPr>
                    <w:pStyle w:val="Default"/>
                    <w:jc w:val="both"/>
                    <w:rPr>
                      <w:color w:val="auto"/>
                      <w:sz w:val="22"/>
                      <w:szCs w:val="22"/>
                    </w:rPr>
                  </w:pPr>
                  <w:r w:rsidRPr="00983F7C">
                    <w:rPr>
                      <w:color w:val="auto"/>
                      <w:sz w:val="22"/>
                      <w:szCs w:val="22"/>
                    </w:rPr>
                    <w:t xml:space="preserve">No existen patrones de proceso de negocio de gestión de flujo de pacientes estándar </w:t>
                  </w:r>
                </w:p>
                <w:p w14:paraId="65C0DD5F" w14:textId="6E4F0703" w:rsidR="00AB0AD1" w:rsidRPr="00983F7C" w:rsidRDefault="00AB0AD1" w:rsidP="00665BD9">
                  <w:pPr>
                    <w:pStyle w:val="Default"/>
                    <w:jc w:val="both"/>
                    <w:rPr>
                      <w:color w:val="auto"/>
                      <w:sz w:val="22"/>
                      <w:szCs w:val="22"/>
                    </w:rPr>
                  </w:pPr>
                  <w:r w:rsidRPr="00983F7C">
                    <w:rPr>
                      <w:color w:val="auto"/>
                      <w:sz w:val="22"/>
                      <w:szCs w:val="22"/>
                    </w:rPr>
                    <w:t>No existe una normativa para la gestión de flujo de pacientes</w:t>
                  </w:r>
                </w:p>
              </w:tc>
              <w:tc>
                <w:tcPr>
                  <w:tcW w:w="1334" w:type="pct"/>
                </w:tcPr>
                <w:p w14:paraId="32F98018" w14:textId="05B7FFB8" w:rsidR="00AB0AD1" w:rsidRPr="00983F7C" w:rsidRDefault="00AB0AD1" w:rsidP="008A5341">
                  <w:pPr>
                    <w:spacing w:after="0" w:line="240" w:lineRule="auto"/>
                    <w:jc w:val="both"/>
                    <w:rPr>
                      <w:rFonts w:ascii="Times New Roman" w:hAnsi="Times New Roman" w:cs="Times New Roman"/>
                    </w:rPr>
                  </w:pPr>
                  <w:r w:rsidRPr="00983F7C">
                    <w:rPr>
                      <w:rFonts w:ascii="Times New Roman" w:hAnsi="Times New Roman" w:cs="Times New Roman"/>
                    </w:rPr>
                    <w:t>Diseñar y documentar los patrones de proceso que permitirán la integración de los instrumentos Lean con el proceso de flujo de pacientes en los servicios de salud y proyectar una normativa que permita la implementación de la integración de los instrumentos Lean con el proceso de flujo de pacientes en los servicios de salud</w:t>
                  </w:r>
                </w:p>
              </w:tc>
              <w:tc>
                <w:tcPr>
                  <w:tcW w:w="896" w:type="pct"/>
                </w:tcPr>
                <w:p w14:paraId="01ECD854" w14:textId="77777777" w:rsidR="00AB0AD1" w:rsidRPr="00983F7C" w:rsidRDefault="00AB0AD1" w:rsidP="00AB0AD1">
                  <w:pPr>
                    <w:pStyle w:val="Default"/>
                    <w:numPr>
                      <w:ilvl w:val="0"/>
                      <w:numId w:val="11"/>
                    </w:numPr>
                    <w:jc w:val="both"/>
                    <w:rPr>
                      <w:color w:val="auto"/>
                      <w:sz w:val="22"/>
                      <w:szCs w:val="22"/>
                    </w:rPr>
                  </w:pPr>
                  <w:r w:rsidRPr="00983F7C">
                    <w:rPr>
                      <w:color w:val="auto"/>
                      <w:sz w:val="22"/>
                      <w:szCs w:val="22"/>
                    </w:rPr>
                    <w:t xml:space="preserve">Patrones de proceso de negocio de gestión de flujo de pacientes estandarizados y validados </w:t>
                  </w:r>
                </w:p>
                <w:p w14:paraId="28B3F8DA" w14:textId="7633AE82" w:rsidR="00AB0AD1" w:rsidRPr="00983F7C" w:rsidRDefault="00AB0AD1" w:rsidP="00AB0AD1">
                  <w:pPr>
                    <w:pStyle w:val="Default"/>
                    <w:numPr>
                      <w:ilvl w:val="0"/>
                      <w:numId w:val="11"/>
                    </w:numPr>
                    <w:jc w:val="both"/>
                    <w:rPr>
                      <w:color w:val="auto"/>
                      <w:sz w:val="22"/>
                      <w:szCs w:val="22"/>
                    </w:rPr>
                  </w:pPr>
                  <w:r w:rsidRPr="00983F7C">
                    <w:rPr>
                      <w:color w:val="auto"/>
                      <w:sz w:val="22"/>
                      <w:szCs w:val="22"/>
                    </w:rPr>
                    <w:t xml:space="preserve">Normativa para la implementación de instrumentos Lean en gestión de flujo de pacientes basada en patrones de procesos </w:t>
                  </w:r>
                </w:p>
              </w:tc>
              <w:tc>
                <w:tcPr>
                  <w:tcW w:w="995" w:type="pct"/>
                </w:tcPr>
                <w:p w14:paraId="56BEB53C" w14:textId="77777777" w:rsidR="00AB0AD1" w:rsidRPr="00983F7C" w:rsidRDefault="00AB0AD1" w:rsidP="00AB0AD1">
                  <w:pPr>
                    <w:pStyle w:val="Default"/>
                    <w:numPr>
                      <w:ilvl w:val="0"/>
                      <w:numId w:val="11"/>
                    </w:numPr>
                    <w:jc w:val="both"/>
                    <w:rPr>
                      <w:color w:val="auto"/>
                      <w:sz w:val="22"/>
                      <w:szCs w:val="22"/>
                    </w:rPr>
                  </w:pPr>
                  <w:r w:rsidRPr="00983F7C">
                    <w:rPr>
                      <w:color w:val="auto"/>
                      <w:sz w:val="22"/>
                      <w:szCs w:val="22"/>
                    </w:rPr>
                    <w:t xml:space="preserve">Patrones de proceso de negocio de gestión de flujo de pacientes estandarizados </w:t>
                  </w:r>
                </w:p>
                <w:p w14:paraId="1B5E9EC3" w14:textId="6D3B9E8E" w:rsidR="00AB0AD1" w:rsidRPr="00983F7C" w:rsidRDefault="00AB0AD1" w:rsidP="00AB0AD1">
                  <w:pPr>
                    <w:pStyle w:val="Default"/>
                    <w:numPr>
                      <w:ilvl w:val="0"/>
                      <w:numId w:val="11"/>
                    </w:numPr>
                    <w:jc w:val="both"/>
                    <w:rPr>
                      <w:color w:val="auto"/>
                      <w:sz w:val="22"/>
                      <w:szCs w:val="22"/>
                    </w:rPr>
                  </w:pPr>
                  <w:r w:rsidRPr="00983F7C">
                    <w:rPr>
                      <w:color w:val="auto"/>
                      <w:sz w:val="22"/>
                      <w:szCs w:val="22"/>
                    </w:rPr>
                    <w:t xml:space="preserve">Normatividad documentada para transferencia al sector Salud </w:t>
                  </w:r>
                </w:p>
              </w:tc>
              <w:tc>
                <w:tcPr>
                  <w:tcW w:w="881" w:type="pct"/>
                </w:tcPr>
                <w:p w14:paraId="284CAF5D" w14:textId="77777777" w:rsidR="00AB0AD1" w:rsidRPr="00983F7C" w:rsidRDefault="00AB0AD1" w:rsidP="00AB0AD1">
                  <w:pPr>
                    <w:pStyle w:val="Default"/>
                    <w:numPr>
                      <w:ilvl w:val="0"/>
                      <w:numId w:val="11"/>
                    </w:numPr>
                    <w:jc w:val="both"/>
                    <w:rPr>
                      <w:color w:val="auto"/>
                      <w:sz w:val="22"/>
                      <w:szCs w:val="22"/>
                    </w:rPr>
                  </w:pPr>
                  <w:r w:rsidRPr="00983F7C">
                    <w:rPr>
                      <w:color w:val="auto"/>
                      <w:sz w:val="22"/>
                      <w:szCs w:val="22"/>
                    </w:rPr>
                    <w:t>Cinco (5) patrones de proceso de negocio de gestión de flujo de pacientes estandarizados</w:t>
                  </w:r>
                </w:p>
                <w:p w14:paraId="17FD50F8" w14:textId="20F05210" w:rsidR="00AB0AD1" w:rsidRPr="00983F7C" w:rsidRDefault="00AB0AD1" w:rsidP="00AB0AD1">
                  <w:pPr>
                    <w:pStyle w:val="Default"/>
                    <w:numPr>
                      <w:ilvl w:val="0"/>
                      <w:numId w:val="11"/>
                    </w:numPr>
                    <w:jc w:val="both"/>
                    <w:rPr>
                      <w:color w:val="auto"/>
                      <w:sz w:val="22"/>
                      <w:szCs w:val="22"/>
                    </w:rPr>
                  </w:pPr>
                  <w:r w:rsidRPr="00983F7C">
                    <w:rPr>
                      <w:color w:val="auto"/>
                      <w:sz w:val="22"/>
                      <w:szCs w:val="22"/>
                    </w:rPr>
                    <w:t>Una (1) Normatividad documentada para transferencia al sector Salud</w:t>
                  </w:r>
                </w:p>
              </w:tc>
            </w:tr>
          </w:tbl>
          <w:p w14:paraId="0F356EA6" w14:textId="57E58B81" w:rsidR="00665BD9" w:rsidRPr="007B19F5" w:rsidRDefault="00665BD9" w:rsidP="00665BD9">
            <w:pPr>
              <w:spacing w:after="0" w:line="240" w:lineRule="auto"/>
              <w:ind w:left="360"/>
              <w:jc w:val="both"/>
              <w:rPr>
                <w:rFonts w:ascii="Times New Roman" w:hAnsi="Times New Roman" w:cs="Times New Roman"/>
              </w:rPr>
            </w:pPr>
          </w:p>
        </w:tc>
      </w:tr>
      <w:tr w:rsidR="002A18AF" w:rsidRPr="007B19F5" w14:paraId="70BB4263" w14:textId="77777777" w:rsidTr="002A18AF">
        <w:tc>
          <w:tcPr>
            <w:tcW w:w="0" w:type="auto"/>
            <w:gridSpan w:val="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409D61BC" w14:textId="77777777" w:rsidR="002A18AF" w:rsidRPr="00983F7C" w:rsidRDefault="00E6008D" w:rsidP="00EA7A25">
            <w:pPr>
              <w:spacing w:after="0" w:line="240" w:lineRule="auto"/>
              <w:jc w:val="center"/>
              <w:rPr>
                <w:rFonts w:ascii="Times New Roman" w:eastAsia="Times New Roman" w:hAnsi="Times New Roman" w:cs="Times New Roman"/>
                <w:b/>
                <w:bCs/>
                <w:color w:val="222222"/>
                <w:sz w:val="24"/>
                <w:szCs w:val="24"/>
                <w:lang w:eastAsia="es-CO"/>
              </w:rPr>
            </w:pPr>
            <w:r w:rsidRPr="00983F7C">
              <w:rPr>
                <w:rFonts w:ascii="Times New Roman" w:eastAsia="Times New Roman" w:hAnsi="Times New Roman" w:cs="Times New Roman"/>
                <w:b/>
                <w:bCs/>
                <w:color w:val="222222"/>
                <w:sz w:val="24"/>
                <w:szCs w:val="24"/>
                <w:lang w:eastAsia="es-CO"/>
              </w:rPr>
              <w:lastRenderedPageBreak/>
              <w:t>Estado del arte y marco conceptual</w:t>
            </w:r>
          </w:p>
        </w:tc>
      </w:tr>
      <w:tr w:rsidR="002A18AF" w:rsidRPr="007B19F5" w14:paraId="3AAF8D8A" w14:textId="77777777" w:rsidTr="002A18AF">
        <w:tc>
          <w:tcPr>
            <w:tcW w:w="0" w:type="auto"/>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1D6F7201" w14:textId="36758D2D" w:rsidR="00032B52" w:rsidRPr="00983F7C" w:rsidRDefault="000C2BE5" w:rsidP="00653B9F">
            <w:pPr>
              <w:spacing w:after="0" w:line="240" w:lineRule="auto"/>
              <w:ind w:left="112" w:right="229"/>
              <w:jc w:val="both"/>
              <w:rPr>
                <w:rFonts w:ascii="Times New Roman" w:eastAsia="Times New Roman" w:hAnsi="Times New Roman" w:cs="Times New Roman"/>
                <w:color w:val="222222"/>
                <w:sz w:val="24"/>
                <w:szCs w:val="24"/>
                <w:lang w:eastAsia="es-CO"/>
              </w:rPr>
            </w:pPr>
            <w:r w:rsidRPr="00983F7C">
              <w:rPr>
                <w:rFonts w:ascii="Times New Roman" w:eastAsia="Times New Roman" w:hAnsi="Times New Roman" w:cs="Times New Roman"/>
                <w:color w:val="222222"/>
                <w:sz w:val="24"/>
                <w:szCs w:val="24"/>
                <w:lang w:eastAsia="es-CO"/>
              </w:rPr>
              <w:t xml:space="preserve">Conforme a los lineamientos de la Política y los Lineamientos de Investigación, Innovación y creación artística y cultural de la Universidad Santo Tomás </w:t>
            </w:r>
            <w:r w:rsidRPr="00983F7C">
              <w:rPr>
                <w:rFonts w:ascii="Times New Roman" w:eastAsia="Times New Roman" w:hAnsi="Times New Roman" w:cs="Times New Roman"/>
                <w:color w:val="222222"/>
                <w:sz w:val="24"/>
                <w:szCs w:val="24"/>
                <w:lang w:eastAsia="es-CO"/>
              </w:rPr>
              <w:fldChar w:fldCharType="begin" w:fldLock="1"/>
            </w:r>
            <w:r w:rsidRPr="00983F7C">
              <w:rPr>
                <w:rFonts w:ascii="Times New Roman" w:eastAsia="Times New Roman" w:hAnsi="Times New Roman" w:cs="Times New Roman"/>
                <w:color w:val="222222"/>
                <w:sz w:val="24"/>
                <w:szCs w:val="24"/>
                <w:lang w:eastAsia="es-CO"/>
              </w:rPr>
              <w:instrText>ADDIN CSL_CITATION { "citationItems" : [ { "id" : "ITEM-1", "itemData" : { "author" : [ { "dropping-particle" : "", "family" : "Universidad Santo Tom\u00e1s.", "given" : "", "non-dropping-particle" : "", "parse-names" : false, "suffix" : "" } ], "id" : "ITEM-1", "issued" : { "date-parts" : [ [ "2019" ] ] }, "publisher-place" : "Bogot\u00e1, Colombia", "title" : "Acuerdo 32 de 2019. Pol\u00edtica y Lineamientos de Investigaci\u00f3n, Innovaci\u00f3n y creaci\u00f3n art\u00edstica y cultural de la Universidad Santo Tom\u00e1s", "type" : "bill" }, "uris" : [ "http://www.mendeley.com/documents/?uuid=52abe017-4b7a-49de-bbfb-a856e4ff2cad" ] } ], "mendeley" : { "formattedCitation" : "[24]", "plainTextFormattedCitation" : "[24]", "previouslyFormattedCitation" : "[24]" }, "properties" : {  }, "schema" : "https://github.com/citation-style-language/schema/raw/master/csl-citation.json" }</w:instrText>
            </w:r>
            <w:r w:rsidRPr="00983F7C">
              <w:rPr>
                <w:rFonts w:ascii="Times New Roman" w:eastAsia="Times New Roman" w:hAnsi="Times New Roman" w:cs="Times New Roman"/>
                <w:color w:val="222222"/>
                <w:sz w:val="24"/>
                <w:szCs w:val="24"/>
                <w:lang w:eastAsia="es-CO"/>
              </w:rPr>
              <w:fldChar w:fldCharType="separate"/>
            </w:r>
            <w:r w:rsidRPr="00983F7C">
              <w:rPr>
                <w:rFonts w:ascii="Times New Roman" w:eastAsia="Times New Roman" w:hAnsi="Times New Roman" w:cs="Times New Roman"/>
                <w:noProof/>
                <w:color w:val="222222"/>
                <w:sz w:val="24"/>
                <w:szCs w:val="24"/>
                <w:lang w:eastAsia="es-CO"/>
              </w:rPr>
              <w:t>[24]</w:t>
            </w:r>
            <w:r w:rsidRPr="00983F7C">
              <w:rPr>
                <w:rFonts w:ascii="Times New Roman" w:eastAsia="Times New Roman" w:hAnsi="Times New Roman" w:cs="Times New Roman"/>
                <w:color w:val="222222"/>
                <w:sz w:val="24"/>
                <w:szCs w:val="24"/>
                <w:lang w:eastAsia="es-CO"/>
              </w:rPr>
              <w:fldChar w:fldCharType="end"/>
            </w:r>
            <w:r w:rsidRPr="00983F7C">
              <w:rPr>
                <w:rFonts w:ascii="Times New Roman" w:eastAsia="Times New Roman" w:hAnsi="Times New Roman" w:cs="Times New Roman"/>
                <w:color w:val="222222"/>
                <w:sz w:val="24"/>
                <w:szCs w:val="24"/>
                <w:lang w:eastAsia="es-CO"/>
              </w:rPr>
              <w:t xml:space="preserve">, el Estado del Arte de un proyecto de investigación debe contener: </w:t>
            </w:r>
            <w:r w:rsidR="00071B81" w:rsidRPr="00983F7C">
              <w:rPr>
                <w:rFonts w:ascii="Times New Roman" w:eastAsia="Times New Roman" w:hAnsi="Times New Roman" w:cs="Times New Roman"/>
                <w:color w:val="222222"/>
                <w:sz w:val="24"/>
                <w:szCs w:val="24"/>
                <w:lang w:eastAsia="es-CO"/>
              </w:rPr>
              <w:t>Recolección</w:t>
            </w:r>
            <w:r w:rsidRPr="00983F7C">
              <w:rPr>
                <w:rFonts w:ascii="Times New Roman" w:eastAsia="Times New Roman" w:hAnsi="Times New Roman" w:cs="Times New Roman"/>
                <w:color w:val="222222"/>
                <w:sz w:val="24"/>
                <w:szCs w:val="24"/>
                <w:lang w:eastAsia="es-CO"/>
              </w:rPr>
              <w:t xml:space="preserve"> de hechos del problema planteado, </w:t>
            </w:r>
            <w:r w:rsidR="001552BD" w:rsidRPr="00983F7C">
              <w:rPr>
                <w:rFonts w:ascii="Times New Roman" w:eastAsia="Times New Roman" w:hAnsi="Times New Roman" w:cs="Times New Roman"/>
                <w:color w:val="222222"/>
                <w:sz w:val="24"/>
                <w:szCs w:val="24"/>
                <w:lang w:eastAsia="es-CO"/>
              </w:rPr>
              <w:t xml:space="preserve">referentes regionales, nacionales e internacionales, antecedentes bibliográficos y resultados de fases anteriores. </w:t>
            </w:r>
            <w:r w:rsidR="00032B52" w:rsidRPr="00983F7C">
              <w:rPr>
                <w:rFonts w:ascii="Times New Roman" w:eastAsia="Times New Roman" w:hAnsi="Times New Roman" w:cs="Times New Roman"/>
                <w:color w:val="222222"/>
                <w:sz w:val="24"/>
                <w:szCs w:val="24"/>
                <w:lang w:eastAsia="es-CO"/>
              </w:rPr>
              <w:t xml:space="preserve">Para los efectos del presente proyecto, se plantearán </w:t>
            </w:r>
            <w:r w:rsidR="007870C9" w:rsidRPr="00983F7C">
              <w:rPr>
                <w:rFonts w:ascii="Times New Roman" w:eastAsia="Times New Roman" w:hAnsi="Times New Roman" w:cs="Times New Roman"/>
                <w:color w:val="222222"/>
                <w:sz w:val="24"/>
                <w:szCs w:val="24"/>
                <w:lang w:eastAsia="es-CO"/>
              </w:rPr>
              <w:t xml:space="preserve">dos </w:t>
            </w:r>
            <w:r w:rsidR="00032B52" w:rsidRPr="00983F7C">
              <w:rPr>
                <w:rFonts w:ascii="Times New Roman" w:eastAsia="Times New Roman" w:hAnsi="Times New Roman" w:cs="Times New Roman"/>
                <w:color w:val="222222"/>
                <w:sz w:val="24"/>
                <w:szCs w:val="24"/>
                <w:lang w:eastAsia="es-CO"/>
              </w:rPr>
              <w:t xml:space="preserve">revisiones bibliográficas que incluirán el marco conceptual; la primera sobre el concepto Lean y sus aplicaciones en salud, posteriormente la Ingeniería de Negocios aplicada a Salud </w:t>
            </w:r>
            <w:r w:rsidR="007870C9" w:rsidRPr="00983F7C">
              <w:rPr>
                <w:rFonts w:ascii="Times New Roman" w:eastAsia="Times New Roman" w:hAnsi="Times New Roman" w:cs="Times New Roman"/>
                <w:color w:val="222222"/>
                <w:sz w:val="24"/>
                <w:szCs w:val="24"/>
                <w:lang w:eastAsia="es-CO"/>
              </w:rPr>
              <w:t xml:space="preserve">aplicada al </w:t>
            </w:r>
            <w:r w:rsidR="00032B52" w:rsidRPr="00983F7C">
              <w:rPr>
                <w:rFonts w:ascii="Times New Roman" w:eastAsia="Times New Roman" w:hAnsi="Times New Roman" w:cs="Times New Roman"/>
                <w:color w:val="222222"/>
                <w:sz w:val="24"/>
                <w:szCs w:val="24"/>
                <w:lang w:eastAsia="es-CO"/>
              </w:rPr>
              <w:t>Flujo de Pacientes</w:t>
            </w:r>
            <w:r w:rsidR="006A37C2" w:rsidRPr="00983F7C">
              <w:rPr>
                <w:rFonts w:ascii="Times New Roman" w:eastAsia="Times New Roman" w:hAnsi="Times New Roman" w:cs="Times New Roman"/>
                <w:color w:val="222222"/>
                <w:sz w:val="24"/>
                <w:szCs w:val="24"/>
                <w:lang w:eastAsia="es-CO"/>
              </w:rPr>
              <w:t xml:space="preserve">. </w:t>
            </w:r>
            <w:r w:rsidR="007803C9" w:rsidRPr="00983F7C">
              <w:rPr>
                <w:rFonts w:ascii="Times New Roman" w:eastAsia="Times New Roman" w:hAnsi="Times New Roman" w:cs="Times New Roman"/>
                <w:color w:val="222222"/>
                <w:sz w:val="24"/>
                <w:szCs w:val="24"/>
                <w:lang w:eastAsia="es-CO"/>
              </w:rPr>
              <w:t>Finalmente</w:t>
            </w:r>
            <w:r w:rsidR="007870C9" w:rsidRPr="00983F7C">
              <w:rPr>
                <w:rFonts w:ascii="Times New Roman" w:eastAsia="Times New Roman" w:hAnsi="Times New Roman" w:cs="Times New Roman"/>
                <w:color w:val="222222"/>
                <w:sz w:val="24"/>
                <w:szCs w:val="24"/>
                <w:lang w:eastAsia="es-CO"/>
              </w:rPr>
              <w:t xml:space="preserve"> se relatarán </w:t>
            </w:r>
            <w:r w:rsidR="00032B52" w:rsidRPr="00983F7C">
              <w:rPr>
                <w:rFonts w:ascii="Times New Roman" w:eastAsia="Times New Roman" w:hAnsi="Times New Roman" w:cs="Times New Roman"/>
                <w:color w:val="222222"/>
                <w:sz w:val="24"/>
                <w:szCs w:val="24"/>
                <w:lang w:eastAsia="es-CO"/>
              </w:rPr>
              <w:t>los avances de los procesos de investigación en curso.</w:t>
            </w:r>
          </w:p>
          <w:p w14:paraId="31C2D153" w14:textId="41DCF0E1" w:rsidR="00032B52" w:rsidRPr="00983F7C" w:rsidRDefault="00032B52" w:rsidP="00653B9F">
            <w:pPr>
              <w:spacing w:after="0" w:line="240" w:lineRule="auto"/>
              <w:ind w:left="112" w:right="229"/>
              <w:jc w:val="both"/>
              <w:rPr>
                <w:rFonts w:ascii="Times New Roman" w:eastAsia="Times New Roman" w:hAnsi="Times New Roman" w:cs="Times New Roman"/>
                <w:color w:val="222222"/>
                <w:sz w:val="24"/>
                <w:szCs w:val="24"/>
                <w:lang w:eastAsia="es-CO"/>
              </w:rPr>
            </w:pPr>
          </w:p>
          <w:p w14:paraId="069F840E" w14:textId="11215E1E" w:rsidR="007462EC" w:rsidRPr="00983F7C" w:rsidRDefault="007462EC" w:rsidP="00032B52">
            <w:pPr>
              <w:pStyle w:val="Prrafodelista"/>
              <w:numPr>
                <w:ilvl w:val="0"/>
                <w:numId w:val="15"/>
              </w:numPr>
              <w:spacing w:after="0" w:line="240" w:lineRule="auto"/>
              <w:ind w:right="229"/>
              <w:jc w:val="both"/>
              <w:rPr>
                <w:rFonts w:ascii="Times New Roman" w:eastAsia="Times New Roman" w:hAnsi="Times New Roman" w:cs="Times New Roman"/>
                <w:b/>
                <w:bCs/>
                <w:color w:val="222222"/>
                <w:sz w:val="24"/>
                <w:szCs w:val="24"/>
                <w:lang w:eastAsia="es-CO"/>
              </w:rPr>
            </w:pPr>
            <w:r w:rsidRPr="00983F7C">
              <w:rPr>
                <w:rFonts w:ascii="Times New Roman" w:eastAsia="Times New Roman" w:hAnsi="Times New Roman" w:cs="Times New Roman"/>
                <w:b/>
                <w:bCs/>
                <w:color w:val="222222"/>
                <w:sz w:val="24"/>
                <w:szCs w:val="24"/>
                <w:lang w:eastAsia="es-CO"/>
              </w:rPr>
              <w:t xml:space="preserve">Servicios de salud como sistema </w:t>
            </w:r>
            <w:r w:rsidR="00366A67" w:rsidRPr="00983F7C">
              <w:rPr>
                <w:rFonts w:ascii="Times New Roman" w:eastAsia="Times New Roman" w:hAnsi="Times New Roman" w:cs="Times New Roman"/>
                <w:b/>
                <w:bCs/>
                <w:color w:val="222222"/>
                <w:sz w:val="24"/>
                <w:szCs w:val="24"/>
                <w:lang w:eastAsia="es-CO"/>
              </w:rPr>
              <w:t xml:space="preserve">diseñable: </w:t>
            </w:r>
          </w:p>
          <w:p w14:paraId="03147946" w14:textId="6B5B2F66" w:rsidR="007462EC" w:rsidRPr="00983F7C" w:rsidRDefault="00651AA2" w:rsidP="00653B9F">
            <w:pPr>
              <w:spacing w:after="0" w:line="240" w:lineRule="auto"/>
              <w:ind w:left="112" w:right="229"/>
              <w:jc w:val="both"/>
              <w:rPr>
                <w:rFonts w:ascii="Times New Roman" w:eastAsia="Times New Roman" w:hAnsi="Times New Roman" w:cs="Times New Roman"/>
                <w:color w:val="222222"/>
                <w:sz w:val="24"/>
                <w:szCs w:val="24"/>
                <w:lang w:eastAsia="es-CO"/>
              </w:rPr>
            </w:pPr>
            <w:r w:rsidRPr="00983F7C">
              <w:rPr>
                <w:rFonts w:ascii="Times New Roman" w:eastAsia="Times New Roman" w:hAnsi="Times New Roman" w:cs="Times New Roman"/>
                <w:color w:val="222222"/>
                <w:sz w:val="24"/>
                <w:szCs w:val="24"/>
                <w:lang w:eastAsia="es-CO"/>
              </w:rPr>
              <w:t xml:space="preserve">Parra define servicio </w:t>
            </w:r>
            <w:r w:rsidR="007462EC" w:rsidRPr="00983F7C">
              <w:rPr>
                <w:rFonts w:ascii="Times New Roman" w:eastAsia="Times New Roman" w:hAnsi="Times New Roman" w:cs="Times New Roman"/>
                <w:color w:val="222222"/>
                <w:sz w:val="24"/>
                <w:szCs w:val="24"/>
                <w:lang w:eastAsia="es-CO"/>
              </w:rPr>
              <w:t xml:space="preserve">de salud como </w:t>
            </w:r>
            <w:r w:rsidR="00E31233" w:rsidRPr="00983F7C">
              <w:rPr>
                <w:rFonts w:ascii="Times New Roman" w:eastAsia="Times New Roman" w:hAnsi="Times New Roman" w:cs="Times New Roman"/>
                <w:color w:val="222222"/>
                <w:sz w:val="24"/>
                <w:szCs w:val="24"/>
                <w:lang w:eastAsia="es-CO"/>
              </w:rPr>
              <w:t xml:space="preserve">un </w:t>
            </w:r>
            <w:r w:rsidR="007462EC" w:rsidRPr="00983F7C">
              <w:rPr>
                <w:rFonts w:ascii="Times New Roman" w:eastAsia="Times New Roman" w:hAnsi="Times New Roman" w:cs="Times New Roman"/>
                <w:color w:val="222222"/>
                <w:sz w:val="24"/>
                <w:szCs w:val="24"/>
                <w:lang w:eastAsia="es-CO"/>
              </w:rPr>
              <w:t>“Conjunto de recursos tecnológicos, estructurales y humanos establecidos para influir sobre el estado de salud de una población adscrita de forma eficiente, buscando su recuperación o prevención de la enfermedad; en un marco de grupos de diagnóstico conocidos en los que es competente”</w:t>
            </w:r>
            <w:r w:rsidR="007462EC" w:rsidRPr="00983F7C">
              <w:rPr>
                <w:rFonts w:ascii="Times New Roman" w:eastAsia="Times New Roman" w:hAnsi="Times New Roman" w:cs="Times New Roman"/>
                <w:color w:val="222222"/>
                <w:sz w:val="24"/>
                <w:szCs w:val="24"/>
                <w:lang w:eastAsia="es-CO"/>
              </w:rPr>
              <w:fldChar w:fldCharType="begin" w:fldLock="1"/>
            </w:r>
            <w:r w:rsidR="000C2BE5" w:rsidRPr="00983F7C">
              <w:rPr>
                <w:rFonts w:ascii="Times New Roman" w:eastAsia="Times New Roman" w:hAnsi="Times New Roman" w:cs="Times New Roman"/>
                <w:color w:val="222222"/>
                <w:sz w:val="24"/>
                <w:szCs w:val="24"/>
                <w:lang w:eastAsia="es-CO"/>
              </w:rPr>
              <w:instrText>ADDIN CSL_CITATION { "citationItems" : [ { "id" : "ITEM-1", "itemData" : { "author" : [ { "dropping-particle" : "", "family" : "Parra", "given" : "Helien.", "non-dropping-particle" : "", "parse-names" : false, "suffix" : "" } ], "id" : "ITEM-1", "issued" : { "date-parts" : [ [ "2012" ] ] }, "number-of-pages" : "142", "publisher" : "Universidad Nacional de Colombia", "title" : "Metodologia para la evaluacion de la efciencia integral en servicios de salud en instituciones publicas prestadoras de servicios de salud (IPS E.S.E.). Tesis de Maestria", "type" : "thesis" }, "uris" : [ "http://www.mendeley.com/documents/?uuid=22dc73e3-2068-43a1-870e-96a23b869c07" ] } ], "mendeley" : { "formattedCitation" : "[25]", "plainTextFormattedCitation" : "[25]", "previouslyFormattedCitation" : "[25]" }, "properties" : {  }, "schema" : "https://github.com/citation-style-language/schema/raw/master/csl-citation.json" }</w:instrText>
            </w:r>
            <w:r w:rsidR="007462EC" w:rsidRPr="00983F7C">
              <w:rPr>
                <w:rFonts w:ascii="Times New Roman" w:eastAsia="Times New Roman" w:hAnsi="Times New Roman" w:cs="Times New Roman"/>
                <w:color w:val="222222"/>
                <w:sz w:val="24"/>
                <w:szCs w:val="24"/>
                <w:lang w:eastAsia="es-CO"/>
              </w:rPr>
              <w:fldChar w:fldCharType="separate"/>
            </w:r>
            <w:r w:rsidR="000C2BE5" w:rsidRPr="00983F7C">
              <w:rPr>
                <w:rFonts w:ascii="Times New Roman" w:eastAsia="Times New Roman" w:hAnsi="Times New Roman" w:cs="Times New Roman"/>
                <w:noProof/>
                <w:color w:val="222222"/>
                <w:sz w:val="24"/>
                <w:szCs w:val="24"/>
                <w:lang w:eastAsia="es-CO"/>
              </w:rPr>
              <w:t>[25]</w:t>
            </w:r>
            <w:r w:rsidR="007462EC" w:rsidRPr="00983F7C">
              <w:rPr>
                <w:rFonts w:ascii="Times New Roman" w:eastAsia="Times New Roman" w:hAnsi="Times New Roman" w:cs="Times New Roman"/>
                <w:color w:val="222222"/>
                <w:sz w:val="24"/>
                <w:szCs w:val="24"/>
                <w:lang w:eastAsia="es-CO"/>
              </w:rPr>
              <w:fldChar w:fldCharType="end"/>
            </w:r>
            <w:r w:rsidR="007462EC" w:rsidRPr="00983F7C">
              <w:rPr>
                <w:rFonts w:ascii="Times New Roman" w:eastAsia="Times New Roman" w:hAnsi="Times New Roman" w:cs="Times New Roman"/>
                <w:color w:val="222222"/>
                <w:sz w:val="24"/>
                <w:szCs w:val="24"/>
                <w:lang w:eastAsia="es-CO"/>
              </w:rPr>
              <w:t>.</w:t>
            </w:r>
            <w:r w:rsidR="00366A67" w:rsidRPr="00983F7C">
              <w:rPr>
                <w:rFonts w:ascii="Times New Roman" w:eastAsia="Times New Roman" w:hAnsi="Times New Roman" w:cs="Times New Roman"/>
                <w:color w:val="222222"/>
                <w:sz w:val="24"/>
                <w:szCs w:val="24"/>
                <w:lang w:eastAsia="es-CO"/>
              </w:rPr>
              <w:t xml:space="preserve"> </w:t>
            </w:r>
            <w:r w:rsidR="00C41A5F" w:rsidRPr="00983F7C">
              <w:rPr>
                <w:rFonts w:ascii="Times New Roman" w:eastAsia="Times New Roman" w:hAnsi="Times New Roman" w:cs="Times New Roman"/>
                <w:color w:val="222222"/>
                <w:sz w:val="24"/>
                <w:szCs w:val="24"/>
                <w:lang w:eastAsia="es-CO"/>
              </w:rPr>
              <w:t xml:space="preserve">Como se presentó en la justificación, en Colombia actualmente existen 10.120 Instituciones Prestadoras de Servicios de Salud, de las cuales 1.089 son públicas y 9.031 privadas que en conjunto administran 178.068 servicios de salud a los cuales el proyecto es aplicable y donde se reconoce la aplicación de una práctica adscrita al servicio de urgencias </w:t>
            </w:r>
            <w:r w:rsidR="00C41A5F" w:rsidRPr="00983F7C">
              <w:rPr>
                <w:rFonts w:ascii="Times New Roman" w:eastAsia="Times New Roman" w:hAnsi="Times New Roman" w:cs="Times New Roman"/>
                <w:color w:val="222222"/>
                <w:sz w:val="24"/>
                <w:szCs w:val="24"/>
                <w:lang w:eastAsia="es-CO"/>
              </w:rPr>
              <w:fldChar w:fldCharType="begin" w:fldLock="1"/>
            </w:r>
            <w:r w:rsidR="00C41A5F" w:rsidRPr="00983F7C">
              <w:rPr>
                <w:rFonts w:ascii="Times New Roman" w:eastAsia="Times New Roman" w:hAnsi="Times New Roman" w:cs="Times New Roman"/>
                <w:color w:val="222222"/>
                <w:sz w:val="24"/>
                <w:szCs w:val="24"/>
                <w:lang w:eastAsia="es-CO"/>
              </w:rPr>
              <w:instrText>ADDIN CSL_CITATION { "citationItems" : [ { "id" : "ITEM-1", "itemData" : { "author" : [ { "dropping-particle" : "", "family" : "Corporacion Tecnova", "given" : "", "non-dropping-particle" : "", "parse-names" : false, "suffix" : "" } ], "id" : "ITEM-1", "issued" : { "date-parts" : [ [ "2016" ] ] }, "number-of-pages" : "82", "publisher-place" : "Medellin, Colombia", "title" : "Gesti\u00f3n de flujo de pacientes al interior de los servicios de urgencias", "type" : "report" }, "uris" : [ "http://www.mendeley.com/documents/?uuid=fbceaaa9-1cc2-4de8-9141-09014470045c" ] } ], "mendeley" : { "formattedCitation" : "[8]", "plainTextFormattedCitation" : "[8]", "previouslyFormattedCitation" : "[8]" }, "properties" : {  }, "schema" : "https://github.com/citation-style-language/schema/raw/master/csl-citation.json" }</w:instrText>
            </w:r>
            <w:r w:rsidR="00C41A5F" w:rsidRPr="00983F7C">
              <w:rPr>
                <w:rFonts w:ascii="Times New Roman" w:eastAsia="Times New Roman" w:hAnsi="Times New Roman" w:cs="Times New Roman"/>
                <w:color w:val="222222"/>
                <w:sz w:val="24"/>
                <w:szCs w:val="24"/>
                <w:lang w:eastAsia="es-CO"/>
              </w:rPr>
              <w:fldChar w:fldCharType="separate"/>
            </w:r>
            <w:r w:rsidR="00C41A5F" w:rsidRPr="00983F7C">
              <w:rPr>
                <w:rFonts w:ascii="Times New Roman" w:eastAsia="Times New Roman" w:hAnsi="Times New Roman" w:cs="Times New Roman"/>
                <w:noProof/>
                <w:color w:val="222222"/>
                <w:sz w:val="24"/>
                <w:szCs w:val="24"/>
                <w:lang w:eastAsia="es-CO"/>
              </w:rPr>
              <w:t>[8]</w:t>
            </w:r>
            <w:r w:rsidR="00C41A5F" w:rsidRPr="00983F7C">
              <w:rPr>
                <w:rFonts w:ascii="Times New Roman" w:eastAsia="Times New Roman" w:hAnsi="Times New Roman" w:cs="Times New Roman"/>
                <w:color w:val="222222"/>
                <w:sz w:val="24"/>
                <w:szCs w:val="24"/>
                <w:lang w:eastAsia="es-CO"/>
              </w:rPr>
              <w:fldChar w:fldCharType="end"/>
            </w:r>
            <w:r w:rsidR="00C41A5F" w:rsidRPr="00983F7C">
              <w:rPr>
                <w:rFonts w:ascii="Times New Roman" w:eastAsia="Times New Roman" w:hAnsi="Times New Roman" w:cs="Times New Roman"/>
                <w:color w:val="222222"/>
                <w:sz w:val="24"/>
                <w:szCs w:val="24"/>
                <w:lang w:eastAsia="es-CO"/>
              </w:rPr>
              <w:t xml:space="preserve">. </w:t>
            </w:r>
          </w:p>
          <w:p w14:paraId="13CB1984" w14:textId="0BCE2C83" w:rsidR="007462EC" w:rsidRPr="00983F7C" w:rsidRDefault="007462EC" w:rsidP="00653B9F">
            <w:pPr>
              <w:spacing w:after="0" w:line="240" w:lineRule="auto"/>
              <w:ind w:left="112" w:right="229"/>
              <w:jc w:val="both"/>
              <w:rPr>
                <w:rFonts w:ascii="Times New Roman" w:eastAsia="Times New Roman" w:hAnsi="Times New Roman" w:cs="Times New Roman"/>
                <w:color w:val="222222"/>
                <w:sz w:val="24"/>
                <w:szCs w:val="24"/>
                <w:lang w:eastAsia="es-CO"/>
              </w:rPr>
            </w:pPr>
          </w:p>
          <w:p w14:paraId="021C1809" w14:textId="0555C574" w:rsidR="00E6008D" w:rsidRPr="00983F7C" w:rsidRDefault="00B9408C" w:rsidP="00651AA2">
            <w:pPr>
              <w:pStyle w:val="Prrafodelista"/>
              <w:numPr>
                <w:ilvl w:val="0"/>
                <w:numId w:val="15"/>
              </w:numPr>
              <w:spacing w:after="0" w:line="240" w:lineRule="auto"/>
              <w:ind w:right="229"/>
              <w:jc w:val="both"/>
              <w:rPr>
                <w:rFonts w:ascii="Times New Roman" w:eastAsia="Times New Roman" w:hAnsi="Times New Roman" w:cs="Times New Roman"/>
                <w:b/>
                <w:bCs/>
                <w:color w:val="222222"/>
                <w:sz w:val="24"/>
                <w:szCs w:val="24"/>
                <w:lang w:eastAsia="es-CO"/>
              </w:rPr>
            </w:pPr>
            <w:r w:rsidRPr="00983F7C">
              <w:rPr>
                <w:rFonts w:ascii="Times New Roman" w:eastAsia="Times New Roman" w:hAnsi="Times New Roman" w:cs="Times New Roman"/>
                <w:b/>
                <w:bCs/>
                <w:color w:val="222222"/>
                <w:sz w:val="24"/>
                <w:szCs w:val="24"/>
                <w:lang w:eastAsia="es-CO"/>
              </w:rPr>
              <w:t xml:space="preserve">Concepto </w:t>
            </w:r>
            <w:r w:rsidR="00696CE2" w:rsidRPr="00983F7C">
              <w:rPr>
                <w:rFonts w:ascii="Times New Roman" w:eastAsia="Times New Roman" w:hAnsi="Times New Roman" w:cs="Times New Roman"/>
                <w:b/>
                <w:bCs/>
                <w:color w:val="222222"/>
                <w:sz w:val="24"/>
                <w:szCs w:val="24"/>
                <w:lang w:eastAsia="es-CO"/>
              </w:rPr>
              <w:t>Lean y sus aplicaciones en Salud</w:t>
            </w:r>
          </w:p>
          <w:p w14:paraId="012630B1" w14:textId="243652AB" w:rsidR="002C4BC8" w:rsidRPr="00983F7C" w:rsidRDefault="007803C9" w:rsidP="00653B9F">
            <w:pPr>
              <w:spacing w:after="0" w:line="240" w:lineRule="auto"/>
              <w:ind w:left="112" w:right="229"/>
              <w:jc w:val="both"/>
              <w:rPr>
                <w:rFonts w:ascii="Times New Roman" w:eastAsia="Times New Roman" w:hAnsi="Times New Roman" w:cs="Times New Roman"/>
                <w:b/>
                <w:bCs/>
                <w:color w:val="222222"/>
                <w:sz w:val="24"/>
                <w:szCs w:val="24"/>
                <w:lang w:eastAsia="es-CO"/>
              </w:rPr>
            </w:pPr>
            <w:r w:rsidRPr="00983F7C">
              <w:rPr>
                <w:rFonts w:ascii="Times New Roman" w:eastAsia="Times New Roman" w:hAnsi="Times New Roman" w:cs="Times New Roman"/>
                <w:noProof/>
                <w:color w:val="222222"/>
                <w:sz w:val="24"/>
                <w:szCs w:val="24"/>
                <w:lang w:val="en-US"/>
              </w:rPr>
              <w:drawing>
                <wp:anchor distT="0" distB="0" distL="114300" distR="114300" simplePos="0" relativeHeight="251658240" behindDoc="1" locked="0" layoutInCell="1" allowOverlap="1" wp14:anchorId="4CA91EFB" wp14:editId="6A42DB23">
                  <wp:simplePos x="0" y="0"/>
                  <wp:positionH relativeFrom="column">
                    <wp:posOffset>5267325</wp:posOffset>
                  </wp:positionH>
                  <wp:positionV relativeFrom="paragraph">
                    <wp:posOffset>142240</wp:posOffset>
                  </wp:positionV>
                  <wp:extent cx="4229100" cy="2157730"/>
                  <wp:effectExtent l="0" t="0" r="0" b="0"/>
                  <wp:wrapTight wrapText="bothSides">
                    <wp:wrapPolygon edited="0">
                      <wp:start x="0" y="0"/>
                      <wp:lineTo x="0" y="21358"/>
                      <wp:lineTo x="21503" y="21358"/>
                      <wp:lineTo x="21503" y="0"/>
                      <wp:lineTo x="0" y="0"/>
                    </wp:wrapPolygon>
                  </wp:wrapTight>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229100" cy="2157730"/>
                          </a:xfrm>
                          <a:prstGeom prst="rect">
                            <a:avLst/>
                          </a:prstGeom>
                          <a:noFill/>
                        </pic:spPr>
                      </pic:pic>
                    </a:graphicData>
                  </a:graphic>
                  <wp14:sizeRelH relativeFrom="page">
                    <wp14:pctWidth>0</wp14:pctWidth>
                  </wp14:sizeRelH>
                  <wp14:sizeRelV relativeFrom="page">
                    <wp14:pctHeight>0</wp14:pctHeight>
                  </wp14:sizeRelV>
                </wp:anchor>
              </w:drawing>
            </w:r>
          </w:p>
          <w:p w14:paraId="3F0DAF93" w14:textId="62A83288" w:rsidR="00C637FF" w:rsidRPr="00983F7C" w:rsidRDefault="003464C5" w:rsidP="00653B9F">
            <w:pPr>
              <w:spacing w:after="0" w:line="240" w:lineRule="auto"/>
              <w:ind w:left="112" w:right="229"/>
              <w:jc w:val="both"/>
              <w:rPr>
                <w:rFonts w:ascii="Times New Roman" w:eastAsia="Times New Roman" w:hAnsi="Times New Roman" w:cs="Times New Roman"/>
                <w:color w:val="222222"/>
                <w:sz w:val="24"/>
                <w:szCs w:val="24"/>
                <w:lang w:eastAsia="es-CO"/>
              </w:rPr>
            </w:pPr>
            <w:r w:rsidRPr="00983F7C">
              <w:rPr>
                <w:rFonts w:ascii="Times New Roman" w:eastAsia="Times New Roman" w:hAnsi="Times New Roman" w:cs="Times New Roman"/>
                <w:color w:val="222222"/>
                <w:sz w:val="24"/>
                <w:szCs w:val="24"/>
                <w:lang w:eastAsia="es-CO"/>
              </w:rPr>
              <w:t xml:space="preserve">El pensamiento </w:t>
            </w:r>
            <w:r w:rsidR="00EE08FF" w:rsidRPr="00983F7C">
              <w:rPr>
                <w:rFonts w:ascii="Times New Roman" w:eastAsia="Times New Roman" w:hAnsi="Times New Roman" w:cs="Times New Roman"/>
                <w:color w:val="222222"/>
                <w:sz w:val="24"/>
                <w:szCs w:val="24"/>
                <w:lang w:eastAsia="es-CO"/>
              </w:rPr>
              <w:t>Lean</w:t>
            </w:r>
            <w:r w:rsidR="00530BA2" w:rsidRPr="00983F7C">
              <w:rPr>
                <w:rFonts w:ascii="Times New Roman" w:eastAsia="Times New Roman" w:hAnsi="Times New Roman" w:cs="Times New Roman"/>
                <w:color w:val="222222"/>
                <w:sz w:val="24"/>
                <w:szCs w:val="24"/>
                <w:lang w:eastAsia="es-CO"/>
              </w:rPr>
              <w:t xml:space="preserve"> es </w:t>
            </w:r>
            <w:r w:rsidR="00ED4A4B" w:rsidRPr="00983F7C">
              <w:rPr>
                <w:rFonts w:ascii="Times New Roman" w:eastAsia="Times New Roman" w:hAnsi="Times New Roman" w:cs="Times New Roman"/>
                <w:color w:val="222222"/>
                <w:sz w:val="24"/>
                <w:szCs w:val="24"/>
                <w:lang w:eastAsia="es-CO"/>
              </w:rPr>
              <w:t xml:space="preserve">un concepto </w:t>
            </w:r>
            <w:r w:rsidR="002C4BC8" w:rsidRPr="00983F7C">
              <w:rPr>
                <w:rFonts w:ascii="Times New Roman" w:eastAsia="Times New Roman" w:hAnsi="Times New Roman" w:cs="Times New Roman"/>
                <w:color w:val="222222"/>
                <w:sz w:val="24"/>
                <w:szCs w:val="24"/>
                <w:lang w:eastAsia="es-CO"/>
              </w:rPr>
              <w:t xml:space="preserve">originado en el </w:t>
            </w:r>
            <w:r w:rsidR="00ED4A4B" w:rsidRPr="00983F7C">
              <w:rPr>
                <w:rFonts w:ascii="Times New Roman" w:eastAsia="Times New Roman" w:hAnsi="Times New Roman" w:cs="Times New Roman"/>
                <w:color w:val="222222"/>
                <w:sz w:val="24"/>
                <w:szCs w:val="24"/>
                <w:lang w:eastAsia="es-CO"/>
              </w:rPr>
              <w:t>Toyotismo</w:t>
            </w:r>
            <w:r w:rsidR="008D0D9D" w:rsidRPr="00983F7C">
              <w:rPr>
                <w:rFonts w:ascii="Times New Roman" w:eastAsia="Times New Roman" w:hAnsi="Times New Roman" w:cs="Times New Roman"/>
                <w:color w:val="222222"/>
                <w:sz w:val="24"/>
                <w:szCs w:val="24"/>
                <w:lang w:eastAsia="es-CO"/>
              </w:rPr>
              <w:t xml:space="preserve"> dentro de la metodología de organización productiva Just In Time (JIT) desarrollada en </w:t>
            </w:r>
            <w:r w:rsidR="009C156C" w:rsidRPr="00983F7C">
              <w:rPr>
                <w:rFonts w:ascii="Times New Roman" w:eastAsia="Times New Roman" w:hAnsi="Times New Roman" w:cs="Times New Roman"/>
                <w:color w:val="222222"/>
                <w:sz w:val="24"/>
                <w:szCs w:val="24"/>
                <w:lang w:eastAsia="es-CO"/>
              </w:rPr>
              <w:t xml:space="preserve"> Japón</w:t>
            </w:r>
            <w:r w:rsidR="00530BA2" w:rsidRPr="00983F7C">
              <w:rPr>
                <w:rFonts w:ascii="Times New Roman" w:eastAsia="Times New Roman" w:hAnsi="Times New Roman" w:cs="Times New Roman"/>
                <w:color w:val="222222"/>
                <w:sz w:val="24"/>
                <w:szCs w:val="24"/>
                <w:lang w:eastAsia="es-CO"/>
              </w:rPr>
              <w:t xml:space="preserve"> entre 1950 y 1980 </w:t>
            </w:r>
            <w:r w:rsidR="00530BA2" w:rsidRPr="00983F7C">
              <w:rPr>
                <w:rFonts w:ascii="Times New Roman" w:eastAsia="Times New Roman" w:hAnsi="Times New Roman" w:cs="Times New Roman"/>
                <w:color w:val="222222"/>
                <w:sz w:val="24"/>
                <w:szCs w:val="24"/>
                <w:lang w:eastAsia="es-CO"/>
              </w:rPr>
              <w:fldChar w:fldCharType="begin" w:fldLock="1"/>
            </w:r>
            <w:r w:rsidR="000C2BE5" w:rsidRPr="00983F7C">
              <w:rPr>
                <w:rFonts w:ascii="Times New Roman" w:eastAsia="Times New Roman" w:hAnsi="Times New Roman" w:cs="Times New Roman"/>
                <w:color w:val="222222"/>
                <w:sz w:val="24"/>
                <w:szCs w:val="24"/>
                <w:lang w:eastAsia="es-CO"/>
              </w:rPr>
              <w:instrText>ADDIN CSL_CITATION { "citationItems" : [ { "id" : "ITEM-1", "itemData" : { "DOI" : "10.1108/eb054703", "ISBN" : "0915299143", "ISSN" : "00225428", "PMID" : "231464251", "abstract" : "In this classic text, Taiichi Ohno - inventor of the Toyota Production System and lean manufacturing - shares the genius that sets him apart as one of the most disciplined and creative thinkers of our time. Combining his candid insights with a rigorous analysis of Toyota's attempts at lean production, Ohno's book explains how lean principles can improve any production-oriented endeaver. A historical and philosophical description of just-in-time and lean manufacturing, this work a must read for all students of human progress. On a more practical level, it continues to provide inspiration and instruction for those seeking to improve efficiency through the relentless elimination of waste.", "author" : [ { "dropping-particle" : "", "family" : "Ohno", "given" : "Taiichi", "non-dropping-particle" : "", "parse-names" : false, "suffix" : "" } ], "container-title" : "Toyota Production System: Beyond Large-Scale Production", "id" : "ITEM-1", "issued" : { "date-parts" : [ [ "1988" ] ] }, "page" : "152", "title" : "Toyota Production System Summary", "type" : "chapter" }, "uris" : [ "http://www.mendeley.com/documents/?uuid=0f8e7ebf-1b56-40c3-b498-c20e617e16c9" ] } ], "mendeley" : { "formattedCitation" : "[26]", "plainTextFormattedCitation" : "[26]", "previouslyFormattedCitation" : "[26]" }, "properties" : {  }, "schema" : "https://github.com/citation-style-language/schema/raw/master/csl-citation.json" }</w:instrText>
            </w:r>
            <w:r w:rsidR="00530BA2" w:rsidRPr="00983F7C">
              <w:rPr>
                <w:rFonts w:ascii="Times New Roman" w:eastAsia="Times New Roman" w:hAnsi="Times New Roman" w:cs="Times New Roman"/>
                <w:color w:val="222222"/>
                <w:sz w:val="24"/>
                <w:szCs w:val="24"/>
                <w:lang w:eastAsia="es-CO"/>
              </w:rPr>
              <w:fldChar w:fldCharType="separate"/>
            </w:r>
            <w:r w:rsidR="000C2BE5" w:rsidRPr="00983F7C">
              <w:rPr>
                <w:rFonts w:ascii="Times New Roman" w:eastAsia="Times New Roman" w:hAnsi="Times New Roman" w:cs="Times New Roman"/>
                <w:noProof/>
                <w:color w:val="222222"/>
                <w:sz w:val="24"/>
                <w:szCs w:val="24"/>
                <w:lang w:eastAsia="es-CO"/>
              </w:rPr>
              <w:t>[26]</w:t>
            </w:r>
            <w:r w:rsidR="00530BA2" w:rsidRPr="00983F7C">
              <w:rPr>
                <w:rFonts w:ascii="Times New Roman" w:eastAsia="Times New Roman" w:hAnsi="Times New Roman" w:cs="Times New Roman"/>
                <w:color w:val="222222"/>
                <w:sz w:val="24"/>
                <w:szCs w:val="24"/>
                <w:lang w:eastAsia="es-CO"/>
              </w:rPr>
              <w:fldChar w:fldCharType="end"/>
            </w:r>
            <w:r w:rsidR="008D0D9D" w:rsidRPr="00983F7C">
              <w:rPr>
                <w:rFonts w:ascii="Times New Roman" w:eastAsia="Times New Roman" w:hAnsi="Times New Roman" w:cs="Times New Roman"/>
                <w:color w:val="222222"/>
                <w:sz w:val="24"/>
                <w:szCs w:val="24"/>
                <w:lang w:eastAsia="es-CO"/>
              </w:rPr>
              <w:t xml:space="preserve">. Conocido </w:t>
            </w:r>
            <w:r w:rsidR="00547ACB" w:rsidRPr="00983F7C">
              <w:rPr>
                <w:rFonts w:ascii="Times New Roman" w:eastAsia="Times New Roman" w:hAnsi="Times New Roman" w:cs="Times New Roman"/>
                <w:color w:val="222222"/>
                <w:sz w:val="24"/>
                <w:szCs w:val="24"/>
                <w:lang w:eastAsia="es-CO"/>
              </w:rPr>
              <w:t xml:space="preserve">inicialmente </w:t>
            </w:r>
            <w:r w:rsidR="008D0D9D" w:rsidRPr="00983F7C">
              <w:rPr>
                <w:rFonts w:ascii="Times New Roman" w:eastAsia="Times New Roman" w:hAnsi="Times New Roman" w:cs="Times New Roman"/>
                <w:color w:val="222222"/>
                <w:sz w:val="24"/>
                <w:szCs w:val="24"/>
                <w:lang w:eastAsia="es-CO"/>
              </w:rPr>
              <w:t>como “Lean Manufacturing”</w:t>
            </w:r>
            <w:r w:rsidR="008527A3" w:rsidRPr="00983F7C">
              <w:rPr>
                <w:rFonts w:ascii="Times New Roman" w:eastAsia="Times New Roman" w:hAnsi="Times New Roman" w:cs="Times New Roman"/>
                <w:color w:val="222222"/>
                <w:sz w:val="24"/>
                <w:szCs w:val="24"/>
                <w:lang w:eastAsia="es-CO"/>
              </w:rPr>
              <w:t>,</w:t>
            </w:r>
            <w:r w:rsidR="00547ACB" w:rsidRPr="00983F7C">
              <w:rPr>
                <w:rFonts w:ascii="Times New Roman" w:eastAsia="Times New Roman" w:hAnsi="Times New Roman" w:cs="Times New Roman"/>
                <w:color w:val="222222"/>
                <w:sz w:val="24"/>
                <w:szCs w:val="24"/>
                <w:lang w:eastAsia="es-CO"/>
              </w:rPr>
              <w:t xml:space="preserve"> se centró en </w:t>
            </w:r>
            <w:r w:rsidR="008527A3" w:rsidRPr="00983F7C">
              <w:rPr>
                <w:rFonts w:ascii="Times New Roman" w:eastAsia="Times New Roman" w:hAnsi="Times New Roman" w:cs="Times New Roman"/>
                <w:color w:val="222222"/>
                <w:sz w:val="24"/>
                <w:szCs w:val="24"/>
                <w:lang w:eastAsia="es-CO"/>
              </w:rPr>
              <w:t xml:space="preserve">el estudio sistemático del trabajo y la </w:t>
            </w:r>
            <w:r w:rsidR="00547ACB" w:rsidRPr="00983F7C">
              <w:rPr>
                <w:rFonts w:ascii="Times New Roman" w:eastAsia="Times New Roman" w:hAnsi="Times New Roman" w:cs="Times New Roman"/>
                <w:color w:val="222222"/>
                <w:sz w:val="24"/>
                <w:szCs w:val="24"/>
                <w:lang w:eastAsia="es-CO"/>
              </w:rPr>
              <w:t xml:space="preserve">reducción de las pérdidas o desperdicios (mudas) </w:t>
            </w:r>
            <w:r w:rsidR="0092478B" w:rsidRPr="00983F7C">
              <w:rPr>
                <w:rFonts w:ascii="Times New Roman" w:eastAsia="Times New Roman" w:hAnsi="Times New Roman" w:cs="Times New Roman"/>
                <w:color w:val="222222"/>
                <w:sz w:val="24"/>
                <w:szCs w:val="24"/>
                <w:lang w:eastAsia="es-CO"/>
              </w:rPr>
              <w:t xml:space="preserve">de los procesos productivos </w:t>
            </w:r>
            <w:r w:rsidR="006D12F4" w:rsidRPr="00983F7C">
              <w:rPr>
                <w:rFonts w:ascii="Times New Roman" w:eastAsia="Times New Roman" w:hAnsi="Times New Roman" w:cs="Times New Roman"/>
                <w:color w:val="222222"/>
                <w:sz w:val="24"/>
                <w:szCs w:val="24"/>
                <w:lang w:eastAsia="es-CO"/>
              </w:rPr>
              <w:t>por medio de</w:t>
            </w:r>
            <w:r w:rsidR="008527A3" w:rsidRPr="00983F7C">
              <w:rPr>
                <w:rFonts w:ascii="Times New Roman" w:eastAsia="Times New Roman" w:hAnsi="Times New Roman" w:cs="Times New Roman"/>
                <w:color w:val="222222"/>
                <w:sz w:val="24"/>
                <w:szCs w:val="24"/>
                <w:lang w:eastAsia="es-CO"/>
              </w:rPr>
              <w:t xml:space="preserve"> </w:t>
            </w:r>
            <w:r w:rsidR="006D12F4" w:rsidRPr="00983F7C">
              <w:rPr>
                <w:rFonts w:ascii="Times New Roman" w:eastAsia="Times New Roman" w:hAnsi="Times New Roman" w:cs="Times New Roman"/>
                <w:color w:val="222222"/>
                <w:sz w:val="24"/>
                <w:szCs w:val="24"/>
                <w:lang w:eastAsia="es-CO"/>
              </w:rPr>
              <w:t xml:space="preserve">la aplicación </w:t>
            </w:r>
            <w:r w:rsidR="008527A3" w:rsidRPr="00983F7C">
              <w:rPr>
                <w:rFonts w:ascii="Times New Roman" w:eastAsia="Times New Roman" w:hAnsi="Times New Roman" w:cs="Times New Roman"/>
                <w:color w:val="222222"/>
                <w:sz w:val="24"/>
                <w:szCs w:val="24"/>
                <w:lang w:eastAsia="es-CO"/>
              </w:rPr>
              <w:t xml:space="preserve">de métodos y técnicas simples para </w:t>
            </w:r>
            <w:r w:rsidR="0092478B" w:rsidRPr="00983F7C">
              <w:rPr>
                <w:rFonts w:ascii="Times New Roman" w:eastAsia="Times New Roman" w:hAnsi="Times New Roman" w:cs="Times New Roman"/>
                <w:color w:val="222222"/>
                <w:sz w:val="24"/>
                <w:szCs w:val="24"/>
                <w:lang w:eastAsia="es-CO"/>
              </w:rPr>
              <w:t xml:space="preserve">el logro de metas de excelencia mundial. </w:t>
            </w:r>
            <w:r w:rsidR="00C637FF" w:rsidRPr="00983F7C">
              <w:rPr>
                <w:rFonts w:ascii="Times New Roman" w:eastAsia="Times New Roman" w:hAnsi="Times New Roman" w:cs="Times New Roman"/>
                <w:color w:val="222222"/>
                <w:sz w:val="24"/>
                <w:szCs w:val="24"/>
                <w:lang w:eastAsia="es-CO"/>
              </w:rPr>
              <w:t xml:space="preserve">Sin embargo, esta descripción </w:t>
            </w:r>
            <w:r w:rsidR="00FC53E1" w:rsidRPr="00983F7C">
              <w:rPr>
                <w:rFonts w:ascii="Times New Roman" w:eastAsia="Times New Roman" w:hAnsi="Times New Roman" w:cs="Times New Roman"/>
                <w:color w:val="222222"/>
                <w:sz w:val="24"/>
                <w:szCs w:val="24"/>
                <w:lang w:eastAsia="es-CO"/>
              </w:rPr>
              <w:t xml:space="preserve">ha evolucionado ya que </w:t>
            </w:r>
            <w:r w:rsidR="00C637FF" w:rsidRPr="00983F7C">
              <w:rPr>
                <w:rFonts w:ascii="Times New Roman" w:eastAsia="Times New Roman" w:hAnsi="Times New Roman" w:cs="Times New Roman"/>
                <w:color w:val="222222"/>
                <w:sz w:val="24"/>
                <w:szCs w:val="24"/>
                <w:lang w:eastAsia="es-CO"/>
              </w:rPr>
              <w:t>los principios y prácticas Lean pueden aplicarse a cualquier organización.</w:t>
            </w:r>
            <w:r w:rsidR="00653B9F" w:rsidRPr="00983F7C">
              <w:rPr>
                <w:rFonts w:ascii="Times New Roman" w:eastAsia="Times New Roman" w:hAnsi="Times New Roman" w:cs="Times New Roman"/>
                <w:color w:val="222222"/>
                <w:sz w:val="24"/>
                <w:szCs w:val="24"/>
                <w:lang w:eastAsia="es-CO"/>
              </w:rPr>
              <w:t xml:space="preserve"> </w:t>
            </w:r>
            <w:r w:rsidR="00C637FF" w:rsidRPr="00983F7C">
              <w:rPr>
                <w:rFonts w:ascii="Times New Roman" w:eastAsia="Times New Roman" w:hAnsi="Times New Roman" w:cs="Times New Roman"/>
                <w:color w:val="222222"/>
                <w:sz w:val="24"/>
                <w:szCs w:val="24"/>
                <w:lang w:eastAsia="es-CO"/>
              </w:rPr>
              <w:t xml:space="preserve">Por lo tanto, la descripción preferida emergente para este sistema de gestión externo es " Lean Management", ya que los principios y prácticas Lean pueden aplicarse a cualquier organización. Por lo tanto, la descripción preferida emergente para este sistema de gestión externo a Toyota Motor </w:t>
            </w:r>
            <w:proofErr w:type="spellStart"/>
            <w:r w:rsidR="00C637FF" w:rsidRPr="00983F7C">
              <w:rPr>
                <w:rFonts w:ascii="Times New Roman" w:eastAsia="Times New Roman" w:hAnsi="Times New Roman" w:cs="Times New Roman"/>
                <w:color w:val="222222"/>
                <w:sz w:val="24"/>
                <w:szCs w:val="24"/>
                <w:lang w:eastAsia="es-CO"/>
              </w:rPr>
              <w:t>Corporation</w:t>
            </w:r>
            <w:proofErr w:type="spellEnd"/>
            <w:r w:rsidR="00C637FF" w:rsidRPr="00983F7C">
              <w:rPr>
                <w:rFonts w:ascii="Times New Roman" w:eastAsia="Times New Roman" w:hAnsi="Times New Roman" w:cs="Times New Roman"/>
                <w:color w:val="222222"/>
                <w:sz w:val="24"/>
                <w:szCs w:val="24"/>
                <w:lang w:eastAsia="es-CO"/>
              </w:rPr>
              <w:t xml:space="preserve"> es la "</w:t>
            </w:r>
            <w:r w:rsidR="00653B9F" w:rsidRPr="00983F7C">
              <w:rPr>
                <w:rFonts w:ascii="Times New Roman" w:eastAsia="Times New Roman" w:hAnsi="Times New Roman" w:cs="Times New Roman"/>
                <w:color w:val="222222"/>
                <w:sz w:val="24"/>
                <w:szCs w:val="24"/>
                <w:lang w:eastAsia="es-CO"/>
              </w:rPr>
              <w:t>A</w:t>
            </w:r>
            <w:r w:rsidR="00C637FF" w:rsidRPr="00983F7C">
              <w:rPr>
                <w:rFonts w:ascii="Times New Roman" w:eastAsia="Times New Roman" w:hAnsi="Times New Roman" w:cs="Times New Roman"/>
                <w:color w:val="222222"/>
                <w:sz w:val="24"/>
                <w:szCs w:val="24"/>
                <w:lang w:eastAsia="es-CO"/>
              </w:rPr>
              <w:t>dministración Lean</w:t>
            </w:r>
            <w:r w:rsidR="00653B9F" w:rsidRPr="00983F7C">
              <w:rPr>
                <w:rFonts w:ascii="Times New Roman" w:eastAsia="Times New Roman" w:hAnsi="Times New Roman" w:cs="Times New Roman"/>
                <w:color w:val="222222"/>
                <w:sz w:val="24"/>
                <w:szCs w:val="24"/>
                <w:lang w:eastAsia="es-CO"/>
              </w:rPr>
              <w:t xml:space="preserve">” la cual se enfoca </w:t>
            </w:r>
            <w:r w:rsidR="00651AA2" w:rsidRPr="00983F7C">
              <w:rPr>
                <w:rFonts w:ascii="Times New Roman" w:eastAsia="Times New Roman" w:hAnsi="Times New Roman" w:cs="Times New Roman"/>
                <w:color w:val="222222"/>
                <w:sz w:val="24"/>
                <w:szCs w:val="24"/>
                <w:lang w:eastAsia="es-CO"/>
              </w:rPr>
              <w:t xml:space="preserve">la búsqueda sistemática de </w:t>
            </w:r>
            <w:r w:rsidR="00196C1D" w:rsidRPr="00983F7C">
              <w:rPr>
                <w:rFonts w:ascii="Times New Roman" w:eastAsia="Times New Roman" w:hAnsi="Times New Roman" w:cs="Times New Roman"/>
                <w:color w:val="222222"/>
                <w:sz w:val="24"/>
                <w:szCs w:val="24"/>
                <w:lang w:eastAsia="es-CO"/>
              </w:rPr>
              <w:t>los a</w:t>
            </w:r>
            <w:r w:rsidR="00651AA2" w:rsidRPr="00983F7C">
              <w:rPr>
                <w:rFonts w:ascii="Times New Roman" w:eastAsia="Times New Roman" w:hAnsi="Times New Roman" w:cs="Times New Roman"/>
                <w:color w:val="222222"/>
                <w:sz w:val="24"/>
                <w:szCs w:val="24"/>
                <w:lang w:eastAsia="es-CO"/>
              </w:rPr>
              <w:t xml:space="preserve">rtículos. </w:t>
            </w:r>
          </w:p>
          <w:p w14:paraId="3DFD620C" w14:textId="5B619835" w:rsidR="00653B9F" w:rsidRPr="00983F7C" w:rsidRDefault="00107590" w:rsidP="00653B9F">
            <w:pPr>
              <w:spacing w:after="0" w:line="240" w:lineRule="auto"/>
              <w:ind w:left="112" w:right="229"/>
              <w:jc w:val="both"/>
              <w:rPr>
                <w:rFonts w:ascii="Times New Roman" w:eastAsia="Times New Roman" w:hAnsi="Times New Roman" w:cs="Times New Roman"/>
                <w:color w:val="222222"/>
                <w:sz w:val="24"/>
                <w:szCs w:val="24"/>
                <w:lang w:eastAsia="es-CO"/>
              </w:rPr>
            </w:pPr>
            <w:r w:rsidRPr="00983F7C">
              <w:rPr>
                <w:rFonts w:ascii="Times New Roman" w:hAnsi="Times New Roman" w:cs="Times New Roman"/>
                <w:noProof/>
                <w:sz w:val="24"/>
                <w:szCs w:val="24"/>
                <w:lang w:val="en-US"/>
              </w:rPr>
              <mc:AlternateContent>
                <mc:Choice Requires="wps">
                  <w:drawing>
                    <wp:anchor distT="0" distB="0" distL="114300" distR="114300" simplePos="0" relativeHeight="251660288" behindDoc="1" locked="0" layoutInCell="1" allowOverlap="1" wp14:anchorId="1F74F74D" wp14:editId="08C7464B">
                      <wp:simplePos x="0" y="0"/>
                      <wp:positionH relativeFrom="column">
                        <wp:posOffset>5274945</wp:posOffset>
                      </wp:positionH>
                      <wp:positionV relativeFrom="paragraph">
                        <wp:posOffset>79375</wp:posOffset>
                      </wp:positionV>
                      <wp:extent cx="4229100" cy="635"/>
                      <wp:effectExtent l="0" t="0" r="0" b="0"/>
                      <wp:wrapTight wrapText="bothSides">
                        <wp:wrapPolygon edited="0">
                          <wp:start x="0" y="0"/>
                          <wp:lineTo x="0" y="21600"/>
                          <wp:lineTo x="21600" y="21600"/>
                          <wp:lineTo x="21600" y="0"/>
                        </wp:wrapPolygon>
                      </wp:wrapTight>
                      <wp:docPr id="6" name="Cuadro de texto 6"/>
                      <wp:cNvGraphicFramePr/>
                      <a:graphic xmlns:a="http://schemas.openxmlformats.org/drawingml/2006/main">
                        <a:graphicData uri="http://schemas.microsoft.com/office/word/2010/wordprocessingShape">
                          <wps:wsp>
                            <wps:cNvSpPr txBox="1"/>
                            <wps:spPr>
                              <a:xfrm>
                                <a:off x="0" y="0"/>
                                <a:ext cx="4229100" cy="635"/>
                              </a:xfrm>
                              <a:prstGeom prst="rect">
                                <a:avLst/>
                              </a:prstGeom>
                              <a:solidFill>
                                <a:prstClr val="white"/>
                              </a:solidFill>
                              <a:ln>
                                <a:noFill/>
                              </a:ln>
                            </wps:spPr>
                            <wps:txbx>
                              <w:txbxContent>
                                <w:p w14:paraId="2A364DE3" w14:textId="694476F9" w:rsidR="003D7809" w:rsidRPr="001F708D" w:rsidRDefault="003D7809" w:rsidP="004F723B">
                                  <w:pPr>
                                    <w:pStyle w:val="Descripcin"/>
                                    <w:rPr>
                                      <w:rFonts w:ascii="Arial" w:eastAsia="Times New Roman" w:hAnsi="Arial" w:cs="Arial"/>
                                      <w:noProof/>
                                      <w:color w:val="222222"/>
                                    </w:rPr>
                                  </w:pPr>
                                  <w:r>
                                    <w:t xml:space="preserve">Figura </w:t>
                                  </w:r>
                                  <w:fldSimple w:instr=" SEQ Figura \* ARABIC ">
                                    <w:r>
                                      <w:rPr>
                                        <w:noProof/>
                                      </w:rPr>
                                      <w:t>1</w:t>
                                    </w:r>
                                  </w:fldSimple>
                                  <w:r>
                                    <w:t xml:space="preserve">. Prevalencia de los artículos en la temática Lean </w:t>
                                  </w:r>
                                  <w:proofErr w:type="spellStart"/>
                                  <w:r>
                                    <w:t>Healthcare</w:t>
                                  </w:r>
                                  <w:proofErr w:type="spellEnd"/>
                                  <w:r>
                                    <w:t xml:space="preserve">. Elaboración propia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1F74F74D" id="_x0000_t202" coordsize="21600,21600" o:spt="202" path="m,l,21600r21600,l21600,xe">
                      <v:stroke joinstyle="miter"/>
                      <v:path gradientshapeok="t" o:connecttype="rect"/>
                    </v:shapetype>
                    <v:shape id="Cuadro de texto 6" o:spid="_x0000_s1026" type="#_x0000_t202" style="position:absolute;left:0;text-align:left;margin-left:415.35pt;margin-top:6.25pt;width:333pt;height:.0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xlsuMAIAAGQEAAAOAAAAZHJzL2Uyb0RvYy54bWysVMFu2zAMvQ/YPwi6L06yLViNOEWWIsOA&#10;oC2QDj0rshwLkEWNUmJnXz9KttOt22nYRaZI6kmPj/TytmsMOyv0GmzBZ5MpZ8pKKLU9Fvzb0/bd&#10;J858ELYUBqwq+EV5frt6+2bZulzNoQZTKmQEYn3euoLXIbg8y7ysVSP8BJyyFKwAGxFoi8esRNES&#10;emOy+XS6yFrA0iFI5T157/ogXyX8qlIyPFSVV4GZgtPbQloxrYe4ZqulyI8oXK3l8AzxD69ohLZ0&#10;6RXqTgTBTqj/gGq0RPBQhYmEJoOq0lIlDsRmNn3FZl8LpxIXKo531zL5/wcr78+PyHRZ8AVnVjQk&#10;0eYkSgRWKhZUF4AtYpFa53PK3TvKDt1n6Ejs0e/JGbl3FTbxS6wYxancl2uJCYlJcn6Yz29mUwpJ&#10;ii3ef4wY2ctRhz58UdCwaBQcSb9UVnHe+dCnjinxJg9Gl1ttTNzEwMYgOwvSuq11UAP4b1nGxlwL&#10;8VQPGD1Z5NfziFboDt1A+gDlhTgj9K3jndxqumgnfHgUSL1CXKj/wwMtlYG24DBYnNWAP/7mj/kk&#10;IUU5a6n3Cu6/nwQqzsxXS+LGRh0NHI3DaNhTswGiOKPJcjKZdACDGc0KoXmmsVjHWygkrKS7Ch5G&#10;cxP6CaCxkmq9TknUjk6End07GaHHgj51zwLdIEfsh3sYu1Lkr1Tpc5Mubn0KVOIkWSxoX8WhztTK&#10;SfRh7OKs/LpPWS8/h9VPAAAA//8DAFBLAwQUAAYACAAAACEAw5jPduAAAAAKAQAADwAAAGRycy9k&#10;b3ducmV2LnhtbEyPwU7DMBBE70j8g7VIXBB1aENaQpyqquAAl4rQS29u7MaBeB3ZThv+ns0Jjjvz&#10;NDtTrEfbsbP2oXUo4GGWANNYO9ViI2D/+Xq/AhaiRCU7h1rAjw6wLq+vCpkrd8EPfa5iwygEQy4F&#10;mBj7nPNQG21lmLleI3kn562MdPqGKy8vFG47Pk+SjFvZIn0wstdbo+vvarACdulhZ+6G08v7Jl34&#10;t/2wzb6aSojbm3HzDCzqMf7BMNWn6lBSp6MbUAXWCVgtkiWhZMwfgU1A+pSRcpyUDHhZ8P8Tyl8A&#10;AAD//wMAUEsBAi0AFAAGAAgAAAAhALaDOJL+AAAA4QEAABMAAAAAAAAAAAAAAAAAAAAAAFtDb250&#10;ZW50X1R5cGVzXS54bWxQSwECLQAUAAYACAAAACEAOP0h/9YAAACUAQAACwAAAAAAAAAAAAAAAAAv&#10;AQAAX3JlbHMvLnJlbHNQSwECLQAUAAYACAAAACEAYcZbLjACAABkBAAADgAAAAAAAAAAAAAAAAAu&#10;AgAAZHJzL2Uyb0RvYy54bWxQSwECLQAUAAYACAAAACEAw5jPduAAAAAKAQAADwAAAAAAAAAAAAAA&#10;AACKBAAAZHJzL2Rvd25yZXYueG1sUEsFBgAAAAAEAAQA8wAAAJcFAAAAAA==&#10;" stroked="f">
                      <v:textbox style="mso-fit-shape-to-text:t" inset="0,0,0,0">
                        <w:txbxContent>
                          <w:p w14:paraId="2A364DE3" w14:textId="694476F9" w:rsidR="003D7809" w:rsidRPr="001F708D" w:rsidRDefault="003D7809" w:rsidP="004F723B">
                            <w:pPr>
                              <w:pStyle w:val="Descripcin"/>
                              <w:rPr>
                                <w:rFonts w:ascii="Arial" w:eastAsia="Times New Roman" w:hAnsi="Arial" w:cs="Arial"/>
                                <w:noProof/>
                                <w:color w:val="222222"/>
                              </w:rPr>
                            </w:pPr>
                            <w:r>
                              <w:t xml:space="preserve">Figura </w:t>
                            </w:r>
                            <w:fldSimple w:instr=" SEQ Figura \* ARABIC ">
                              <w:r>
                                <w:rPr>
                                  <w:noProof/>
                                </w:rPr>
                                <w:t>1</w:t>
                              </w:r>
                            </w:fldSimple>
                            <w:r>
                              <w:t xml:space="preserve">. Prevalencia de los artículos en la temática Lean </w:t>
                            </w:r>
                            <w:proofErr w:type="spellStart"/>
                            <w:r>
                              <w:t>Healthcare</w:t>
                            </w:r>
                            <w:proofErr w:type="spellEnd"/>
                            <w:r>
                              <w:t xml:space="preserve">. Elaboración propia </w:t>
                            </w:r>
                          </w:p>
                        </w:txbxContent>
                      </v:textbox>
                      <w10:wrap type="tight"/>
                    </v:shape>
                  </w:pict>
                </mc:Fallback>
              </mc:AlternateContent>
            </w:r>
          </w:p>
          <w:p w14:paraId="67D1DF77" w14:textId="32E0F565" w:rsidR="001659E5" w:rsidRPr="00983F7C" w:rsidRDefault="00653B9F" w:rsidP="00F1675A">
            <w:pPr>
              <w:spacing w:after="0" w:line="240" w:lineRule="auto"/>
              <w:ind w:left="112" w:right="229"/>
              <w:jc w:val="both"/>
              <w:rPr>
                <w:rFonts w:ascii="Times New Roman" w:eastAsia="Times New Roman" w:hAnsi="Times New Roman" w:cs="Times New Roman"/>
                <w:color w:val="222222"/>
                <w:sz w:val="24"/>
                <w:szCs w:val="24"/>
                <w:lang w:eastAsia="es-CO"/>
              </w:rPr>
            </w:pPr>
            <w:r w:rsidRPr="00983F7C">
              <w:rPr>
                <w:rFonts w:ascii="Times New Roman" w:eastAsia="Times New Roman" w:hAnsi="Times New Roman" w:cs="Times New Roman"/>
                <w:color w:val="222222"/>
                <w:sz w:val="24"/>
                <w:szCs w:val="24"/>
                <w:lang w:eastAsia="es-CO"/>
              </w:rPr>
              <w:t xml:space="preserve">El concepto Lean </w:t>
            </w:r>
            <w:proofErr w:type="spellStart"/>
            <w:r w:rsidRPr="00983F7C">
              <w:rPr>
                <w:rFonts w:ascii="Times New Roman" w:eastAsia="Times New Roman" w:hAnsi="Times New Roman" w:cs="Times New Roman"/>
                <w:color w:val="222222"/>
                <w:sz w:val="24"/>
                <w:szCs w:val="24"/>
                <w:lang w:eastAsia="es-CO"/>
              </w:rPr>
              <w:t>Healthcare</w:t>
            </w:r>
            <w:proofErr w:type="spellEnd"/>
            <w:r w:rsidRPr="00983F7C">
              <w:rPr>
                <w:rFonts w:ascii="Times New Roman" w:eastAsia="Times New Roman" w:hAnsi="Times New Roman" w:cs="Times New Roman"/>
                <w:color w:val="222222"/>
                <w:sz w:val="24"/>
                <w:szCs w:val="24"/>
                <w:lang w:eastAsia="es-CO"/>
              </w:rPr>
              <w:t xml:space="preserve"> fue introducido en la literatura en el año 2003 </w:t>
            </w:r>
            <w:r w:rsidR="00382C16" w:rsidRPr="00983F7C">
              <w:rPr>
                <w:rFonts w:ascii="Times New Roman" w:eastAsia="Times New Roman" w:hAnsi="Times New Roman" w:cs="Times New Roman"/>
                <w:color w:val="222222"/>
                <w:sz w:val="24"/>
                <w:szCs w:val="24"/>
                <w:lang w:eastAsia="es-CO"/>
              </w:rPr>
              <w:fldChar w:fldCharType="begin" w:fldLock="1"/>
            </w:r>
            <w:r w:rsidR="000C2BE5" w:rsidRPr="00983F7C">
              <w:rPr>
                <w:rFonts w:ascii="Times New Roman" w:eastAsia="Times New Roman" w:hAnsi="Times New Roman" w:cs="Times New Roman"/>
                <w:color w:val="222222"/>
                <w:sz w:val="24"/>
                <w:szCs w:val="24"/>
                <w:lang w:eastAsia="es-CO"/>
              </w:rPr>
              <w:instrText>ADDIN CSL_CITATION { "citationItems" : [ { "id" : "ITEM-1", "itemData" : { "abstract" : "Lean Thinking is an integrated approach to designing, doing and improving the work of people that have come together to produce and deliver goods, services and information. Healthcare Lean is based on the Toyota production system and applies concepts and techniques of Lean Thinking to hospitals and physician practices.", "author" : [ { "dropping-particle" : "", "family" : "Long", "given" : "J C", "non-dropping-particle" : "", "parse-names" : false, "suffix" : "" } ], "container-title" : "Michigan health &amp; hospitals", "id" : "ITEM-1", "issue" : "4", "issued" : { "date-parts" : [ [ "2003" ] ] }, "page" : "54-55", "title" : "Healthcare Lean.", "type" : "article-journal", "volume" : "39" }, "uris" : [ "http://www.mendeley.com/documents/?uuid=80a17c6f-4ac5-4e94-82a9-fbc3a39a68f3" ] } ], "mendeley" : { "formattedCitation" : "[27]", "plainTextFormattedCitation" : "[27]", "previouslyFormattedCitation" : "[27]" }, "properties" : {  }, "schema" : "https://github.com/citation-style-language/schema/raw/master/csl-citation.json" }</w:instrText>
            </w:r>
            <w:r w:rsidR="00382C16" w:rsidRPr="00983F7C">
              <w:rPr>
                <w:rFonts w:ascii="Times New Roman" w:eastAsia="Times New Roman" w:hAnsi="Times New Roman" w:cs="Times New Roman"/>
                <w:color w:val="222222"/>
                <w:sz w:val="24"/>
                <w:szCs w:val="24"/>
                <w:lang w:eastAsia="es-CO"/>
              </w:rPr>
              <w:fldChar w:fldCharType="separate"/>
            </w:r>
            <w:r w:rsidR="000C2BE5" w:rsidRPr="00983F7C">
              <w:rPr>
                <w:rFonts w:ascii="Times New Roman" w:eastAsia="Times New Roman" w:hAnsi="Times New Roman" w:cs="Times New Roman"/>
                <w:noProof/>
                <w:color w:val="222222"/>
                <w:sz w:val="24"/>
                <w:szCs w:val="24"/>
                <w:lang w:eastAsia="es-CO"/>
              </w:rPr>
              <w:t>[27]</w:t>
            </w:r>
            <w:r w:rsidR="00382C16" w:rsidRPr="00983F7C">
              <w:rPr>
                <w:rFonts w:ascii="Times New Roman" w:eastAsia="Times New Roman" w:hAnsi="Times New Roman" w:cs="Times New Roman"/>
                <w:color w:val="222222"/>
                <w:sz w:val="24"/>
                <w:szCs w:val="24"/>
                <w:lang w:eastAsia="es-CO"/>
              </w:rPr>
              <w:fldChar w:fldCharType="end"/>
            </w:r>
            <w:r w:rsidR="00382C16" w:rsidRPr="00983F7C">
              <w:rPr>
                <w:rFonts w:ascii="Times New Roman" w:eastAsia="Times New Roman" w:hAnsi="Times New Roman" w:cs="Times New Roman"/>
                <w:color w:val="222222"/>
                <w:sz w:val="24"/>
                <w:szCs w:val="24"/>
                <w:lang w:eastAsia="es-CO"/>
              </w:rPr>
              <w:t xml:space="preserve">, sin embargo los autores más citados del área son revisiones de literatura </w:t>
            </w:r>
            <w:r w:rsidR="00382C16" w:rsidRPr="00983F7C">
              <w:rPr>
                <w:rFonts w:ascii="Times New Roman" w:eastAsia="Times New Roman" w:hAnsi="Times New Roman" w:cs="Times New Roman"/>
                <w:color w:val="222222"/>
                <w:sz w:val="24"/>
                <w:szCs w:val="24"/>
                <w:lang w:eastAsia="es-CO"/>
              </w:rPr>
              <w:fldChar w:fldCharType="begin" w:fldLock="1"/>
            </w:r>
            <w:r w:rsidR="000C2BE5" w:rsidRPr="00983F7C">
              <w:rPr>
                <w:rFonts w:ascii="Times New Roman" w:eastAsia="Times New Roman" w:hAnsi="Times New Roman" w:cs="Times New Roman"/>
                <w:color w:val="222222"/>
                <w:sz w:val="24"/>
                <w:szCs w:val="24"/>
                <w:lang w:eastAsia="es-CO"/>
              </w:rPr>
              <w:instrText>ADDIN CSL_CITATION { "citationItems" : [ { "id" : "ITEM-1", "itemData" : { "DOI" : "10.1136/qshc.2009.037986", "ISSN" : "14753898", "abstract" : "To understand how lean thinking has been put into practice in healthcare and how it has worked.", "author" : [ { "dropping-particle" : "", "family" : "Mazzocato", "given" : "Pamela", "non-dropping-particle" : "", "parse-names" : false, "suffix" : "" }, { "dropping-particle" : "", "family" : "Savage", "given" : "Carl", "non-dropping-particle" : "", "parse-names" : false, "suffix" : "" }, { "dropping-particle" : "", "family" : "Brommels", "given" : "Mats", "non-dropping-particle" : "", "parse-names" : false, "suffix" : "" }, { "dropping-particle" : "", "family" : "Aronsson", "given" : "H\u00e5kan", "non-dropping-particle" : "", "parse-names" : false, "suffix" : "" }, { "dropping-particle" : "", "family" : "Thor", "given" : "Johan", "non-dropping-particle" : "", "parse-names" : false, "suffix" : "" } ], "container-title" : "Quality and Safety in Health Care", "id" : "ITEM-1", "issue" : "5", "issued" : { "date-parts" : [ [ "2010" ] ] }, "page" : "376-382", "title" : "Lean thinking in healthcare: A realist review of the literature", "type" : "article", "volume" : "19" }, "uris" : [ "http://www.mendeley.com/documents/?uuid=c08bb996-db17-4c62-85e0-39b6bdb13c0e" ] }, { "id" : "ITEM-2", "itemData" : { "DOI" : "10.1108/17511870910953788", "ISSN" : "17511879", "abstract" : "Purpose - The aim of this paper is to provide a review of the existing literature on lean healthcare. It seeks to describe how this concept has being applied and to assess how trends and methods of approach in lean healthcare have evolved over the years. Design/methodology/approach - The paper surveys the applications of lean healthcare in the current literature and classifies over 90 works according to a taxonomy suggested. Findings - Though there seems to exist an agreement about the potential of lean healthcare, it remains a challenge for academics and practitioners to evaluate lean healthcare under a more critical perspective. Practical implications - This work is helpful not only for healthcare practitioners and for researchers in private and public organisations, but also for journal editors and reviewers because it offers ready access to an up to date comprehensive review. Originality/value - Since lean started being applied in healthcare, no effort to provide a complete resource surveying the existing literature has been done. \u00a9 Emerald Group Publishing Limited.", "author" : [ { "dropping-particle" : "", "family" : "Souza", "given" : "Luciano Brandao", "non-dropping-particle" : "de", "parse-names" : false, "suffix" : "" } ], "container-title" : "Leadership in Health Services", "id" : "ITEM-2", "issue" : "2", "issued" : { "date-parts" : [ [ "2009" ] ] }, "page" : "121-139", "title" : "Trends and approaches in lean healthcare", "type" : "article-journal", "volume" : "22" }, "uris" : [ "http://www.mendeley.com/documents/?uuid=50cf1366-eed7-4e59-9ea2-b16dcce92b77" ] } ], "mendeley" : { "formattedCitation" : "[28], [29]", "plainTextFormattedCitation" : "[28], [29]", "previouslyFormattedCitation" : "[28], [29]" }, "properties" : {  }, "schema" : "https://github.com/citation-style-language/schema/raw/master/csl-citation.json" }</w:instrText>
            </w:r>
            <w:r w:rsidR="00382C16" w:rsidRPr="00983F7C">
              <w:rPr>
                <w:rFonts w:ascii="Times New Roman" w:eastAsia="Times New Roman" w:hAnsi="Times New Roman" w:cs="Times New Roman"/>
                <w:color w:val="222222"/>
                <w:sz w:val="24"/>
                <w:szCs w:val="24"/>
                <w:lang w:eastAsia="es-CO"/>
              </w:rPr>
              <w:fldChar w:fldCharType="separate"/>
            </w:r>
            <w:r w:rsidR="000C2BE5" w:rsidRPr="00983F7C">
              <w:rPr>
                <w:rFonts w:ascii="Times New Roman" w:eastAsia="Times New Roman" w:hAnsi="Times New Roman" w:cs="Times New Roman"/>
                <w:noProof/>
                <w:color w:val="222222"/>
                <w:sz w:val="24"/>
                <w:szCs w:val="24"/>
                <w:lang w:eastAsia="es-CO"/>
              </w:rPr>
              <w:t>[28], [29]</w:t>
            </w:r>
            <w:r w:rsidR="00382C16" w:rsidRPr="00983F7C">
              <w:rPr>
                <w:rFonts w:ascii="Times New Roman" w:eastAsia="Times New Roman" w:hAnsi="Times New Roman" w:cs="Times New Roman"/>
                <w:color w:val="222222"/>
                <w:sz w:val="24"/>
                <w:szCs w:val="24"/>
                <w:lang w:eastAsia="es-CO"/>
              </w:rPr>
              <w:fldChar w:fldCharType="end"/>
            </w:r>
            <w:r w:rsidR="006558E4" w:rsidRPr="00983F7C">
              <w:rPr>
                <w:rFonts w:ascii="Times New Roman" w:eastAsia="Times New Roman" w:hAnsi="Times New Roman" w:cs="Times New Roman"/>
                <w:color w:val="222222"/>
                <w:sz w:val="24"/>
                <w:szCs w:val="24"/>
                <w:lang w:eastAsia="es-CO"/>
              </w:rPr>
              <w:t xml:space="preserve"> y tomando los autores con índice h mayor que 5 de los </w:t>
            </w:r>
            <w:r w:rsidR="00196C1D" w:rsidRPr="00983F7C">
              <w:rPr>
                <w:rFonts w:ascii="Times New Roman" w:eastAsia="Times New Roman" w:hAnsi="Times New Roman" w:cs="Times New Roman"/>
                <w:color w:val="222222"/>
                <w:sz w:val="24"/>
                <w:szCs w:val="24"/>
                <w:lang w:eastAsia="es-CO"/>
              </w:rPr>
              <w:t>últimos</w:t>
            </w:r>
            <w:r w:rsidR="006558E4" w:rsidRPr="00983F7C">
              <w:rPr>
                <w:rFonts w:ascii="Times New Roman" w:eastAsia="Times New Roman" w:hAnsi="Times New Roman" w:cs="Times New Roman"/>
                <w:color w:val="222222"/>
                <w:sz w:val="24"/>
                <w:szCs w:val="24"/>
                <w:lang w:eastAsia="es-CO"/>
              </w:rPr>
              <w:t xml:space="preserve"> 5 años</w:t>
            </w:r>
            <w:r w:rsidR="009F4C93" w:rsidRPr="00983F7C">
              <w:rPr>
                <w:rFonts w:ascii="Times New Roman" w:eastAsia="Times New Roman" w:hAnsi="Times New Roman" w:cs="Times New Roman"/>
                <w:color w:val="222222"/>
                <w:sz w:val="24"/>
                <w:szCs w:val="24"/>
                <w:lang w:eastAsia="es-CO"/>
              </w:rPr>
              <w:t xml:space="preserve"> se revisaron</w:t>
            </w:r>
            <w:r w:rsidR="006558E4" w:rsidRPr="00983F7C">
              <w:rPr>
                <w:rFonts w:ascii="Times New Roman" w:eastAsia="Times New Roman" w:hAnsi="Times New Roman" w:cs="Times New Roman"/>
                <w:color w:val="222222"/>
                <w:sz w:val="24"/>
                <w:szCs w:val="24"/>
                <w:lang w:eastAsia="es-CO"/>
              </w:rPr>
              <w:fldChar w:fldCharType="begin" w:fldLock="1"/>
            </w:r>
            <w:r w:rsidR="006558E4" w:rsidRPr="00983F7C">
              <w:rPr>
                <w:rFonts w:ascii="Times New Roman" w:eastAsia="Times New Roman" w:hAnsi="Times New Roman" w:cs="Times New Roman"/>
                <w:color w:val="222222"/>
                <w:sz w:val="24"/>
                <w:szCs w:val="24"/>
                <w:lang w:eastAsia="es-CO"/>
              </w:rPr>
              <w:instrText>ADDIN CSL_CITATION { "citationItems" : [ { "id" : "ITEM-1", "itemData" : { "DOI" : "10.1108/09526861311311418", "ISSN" : "09526862", "abstract" : "Purpose: The purpose of this paper is to present findings relating to how Lean is implemented in English hospitals. Design/methodology/approach: Lean implementation snapshots in English hospitals were conducted by content analysing all annual reports and web sites over two time periods, giving a thorough analysis of Lean's status in English healthcare. Findings: The article identifies divergent approaches to Lean implementation in English hospitals. These approaches are classified into a typology to facilitate an evaluation of how Lean is implemented. The findings suggest that implementation tends to be isolated rather than system-wide. A second dataset conveys Lean implementation trajectory across the time period. These data signal Lean's increasing use by English hospitals and shows progression towards an increasingly systemic approach. Practical implications: Data were collected using content analysis methods, which relies on how \"Lean\" methods were articulated within the annual report and/or on the organisation's web site, which indicates approaches taken by hospital staff implementing Lean. Originality/value: This research is the first to examine more closely \"how\" Lean is implemented in English hospitals. The emergent typology could prove relevant to other public sector organizations and service organisations more generally. The research also presents a first step to understanding Lean thinking in the English NHS. This article empirically analyses Lean implementation in English hospitals. It identifies divergent approaches that allow inferences about how far Lean is implemented in an organisation. Data represent a baseline for further analysis so that Lean implementation can be tracked. \u00a9 Emerald Group Publishing Limited.", "author" : [ { "dropping-particle" : "", "family" : "Burgess", "given" : "Nicola", "non-dropping-particle" : "", "parse-names" : false, "suffix" : "" }, { "dropping-particle" : "", "family" : "Radnor", "given" : "Zoe", "non-dropping-particle" : "", "parse-names" : false, "suffix" : "" } ], "container-title" : "International Journal of Health Care Quality Assurance", "id" : "ITEM-1", "issue" : "3", "issued" : { "date-parts" : [ [ "2013" ] ] }, "page" : "220-235", "title" : "Evaluating Lean in healthcare", "type" : "article-journal", "volume" : "26" }, "uris" : [ "http://www.mendeley.com/documents/?uuid=3fb4cd29-a20a-427e-8f34-cc9da8fa4075" ] }, { "id" : "ITEM-2", "itemData" : { "DOI" : "10.1016/j.healthpol.2015.02.002", "ISSN" : "18726054", "abstract" : "Background: Lean seems to be the next revolution for a better, improved, value-based healhcare. In the last 15 years Lean has been increasingly adapted and adopted in healthcare. Accordingly, Lean healthcare has been developing into a major strand of research since the early 2000s. The aim of this work is to present a comprehensive overview of the main issues highlighted by research on implementation of Lean in a complex contest such as the healthcare one. Method: Comprehensive literature review was conducted in order to identify empirical and theoretical articles published up to September 2013. Thematic analysis was performed in order to extract and synthesis data. Findings: 243 articles were selected for analysis. Lean is best understood as a means to increase productivity. Hospital is the more explored setting, with emergency and surgery as the pioneer departments. USA appears to be the leading country for number of applications. The theoretical works have been focused mainly on barriers, challenges and success factors. Sustainability, framework for measurement and critical appraisal remain underestimated themes. Evaluations of \"system wide approach\" are still low in number. Conclusion: Even though Lean results appear to be promising, findings so far do not allow to draw a final word on its positive impacts or challenges when introduced in the healthcare sector. Scholars are called to explore further the potentiality and the weaknesses of Lean, above all as for the magnitude of investments required and for the engagement of the whole organization it represents increasingly strategic choice, whilst health professionals, managers and policy makers could and should learn from research how to play a pivotal role for a more effective implementation of lean in different health contexts.", "author" : [ { "dropping-particle" : "", "family" : "D'Andreamatteo", "given" : "Antonio", "non-dropping-particle" : "", "parse-names" : false, "suffix" : "" }, { "dropping-particle" : "", "family" : "Ianni", "given" : "Luca", "non-dropping-particle" : "", "parse-names" : false, "suffix" : "" }, { "dropping-particle" : "", "family" : "Lega", "given" : "Federico", "non-dropping-particle" : "", "parse-names" : false, "suffix" : "" }, { "dropping-particle" : "", "family" : "Sargiacomo", "given" : "Massimo", "non-dropping-particle" : "", "parse-names" : false, "suffix" : "" } ], "container-title" : "Health Policy", "id" : "ITEM-2", "issue" : "9", "issued" : { "date-parts" : [ [ "2015" ] ] }, "page" : "1197-1209", "title" : "Lean in healthcare: A comprehensive review", "type" : "article", "volume" : "119" }, "uris" : [ "http://www.mendeley.com/documents/?uuid=d3d7ed99-a897-499a-9cd2-60c08c4af1d3" ] } ], "mendeley" : { "formattedCitation" : "[30], [31]", "plainTextFormattedCitation" : "[30], [31]", "previouslyFormattedCitation" : "[30], [31]" }, "properties" : {  }, "schema" : "https://github.com/citation-style-language/schema/raw/master/csl-citation.json" }</w:instrText>
            </w:r>
            <w:r w:rsidR="006558E4" w:rsidRPr="00983F7C">
              <w:rPr>
                <w:rFonts w:ascii="Times New Roman" w:eastAsia="Times New Roman" w:hAnsi="Times New Roman" w:cs="Times New Roman"/>
                <w:color w:val="222222"/>
                <w:sz w:val="24"/>
                <w:szCs w:val="24"/>
                <w:lang w:eastAsia="es-CO"/>
              </w:rPr>
              <w:fldChar w:fldCharType="separate"/>
            </w:r>
            <w:r w:rsidR="006558E4" w:rsidRPr="00983F7C">
              <w:rPr>
                <w:rFonts w:ascii="Times New Roman" w:eastAsia="Times New Roman" w:hAnsi="Times New Roman" w:cs="Times New Roman"/>
                <w:noProof/>
                <w:color w:val="222222"/>
                <w:sz w:val="24"/>
                <w:szCs w:val="24"/>
                <w:lang w:eastAsia="es-CO"/>
              </w:rPr>
              <w:t>[30], [31]</w:t>
            </w:r>
            <w:r w:rsidR="006558E4" w:rsidRPr="00983F7C">
              <w:rPr>
                <w:rFonts w:ascii="Times New Roman" w:eastAsia="Times New Roman" w:hAnsi="Times New Roman" w:cs="Times New Roman"/>
                <w:color w:val="222222"/>
                <w:sz w:val="24"/>
                <w:szCs w:val="24"/>
                <w:lang w:eastAsia="es-CO"/>
              </w:rPr>
              <w:fldChar w:fldCharType="end"/>
            </w:r>
            <w:r w:rsidR="006558E4" w:rsidRPr="00983F7C">
              <w:rPr>
                <w:rFonts w:ascii="Times New Roman" w:eastAsia="Times New Roman" w:hAnsi="Times New Roman" w:cs="Times New Roman"/>
                <w:color w:val="222222"/>
                <w:sz w:val="24"/>
                <w:szCs w:val="24"/>
                <w:lang w:eastAsia="es-CO"/>
              </w:rPr>
              <w:t xml:space="preserve"> y c</w:t>
            </w:r>
            <w:r w:rsidR="00537FDF" w:rsidRPr="00983F7C">
              <w:rPr>
                <w:rFonts w:ascii="Times New Roman" w:eastAsia="Times New Roman" w:hAnsi="Times New Roman" w:cs="Times New Roman"/>
                <w:color w:val="222222"/>
                <w:sz w:val="24"/>
                <w:szCs w:val="24"/>
                <w:lang w:eastAsia="es-CO"/>
              </w:rPr>
              <w:t xml:space="preserve">onforme a las pautas establecidas en la convocatoria, </w:t>
            </w:r>
            <w:r w:rsidR="006558E4" w:rsidRPr="00983F7C">
              <w:rPr>
                <w:rFonts w:ascii="Times New Roman" w:eastAsia="Times New Roman" w:hAnsi="Times New Roman" w:cs="Times New Roman"/>
                <w:color w:val="222222"/>
                <w:sz w:val="24"/>
                <w:szCs w:val="24"/>
                <w:lang w:eastAsia="es-CO"/>
              </w:rPr>
              <w:t xml:space="preserve">de un universo de 3003 </w:t>
            </w:r>
            <w:r w:rsidR="00196C1D" w:rsidRPr="00983F7C">
              <w:rPr>
                <w:rFonts w:ascii="Times New Roman" w:eastAsia="Times New Roman" w:hAnsi="Times New Roman" w:cs="Times New Roman"/>
                <w:color w:val="222222"/>
                <w:sz w:val="24"/>
                <w:szCs w:val="24"/>
                <w:lang w:eastAsia="es-CO"/>
              </w:rPr>
              <w:t>artículos</w:t>
            </w:r>
            <w:r w:rsidR="006558E4" w:rsidRPr="00983F7C">
              <w:rPr>
                <w:rFonts w:ascii="Times New Roman" w:eastAsia="Times New Roman" w:hAnsi="Times New Roman" w:cs="Times New Roman"/>
                <w:color w:val="222222"/>
                <w:sz w:val="24"/>
                <w:szCs w:val="24"/>
                <w:lang w:eastAsia="es-CO"/>
              </w:rPr>
              <w:t xml:space="preserve">, 2051 de Scopus y 952 de Web </w:t>
            </w:r>
            <w:proofErr w:type="spellStart"/>
            <w:r w:rsidR="006558E4" w:rsidRPr="00983F7C">
              <w:rPr>
                <w:rFonts w:ascii="Times New Roman" w:eastAsia="Times New Roman" w:hAnsi="Times New Roman" w:cs="Times New Roman"/>
                <w:color w:val="222222"/>
                <w:sz w:val="24"/>
                <w:szCs w:val="24"/>
                <w:lang w:eastAsia="es-CO"/>
              </w:rPr>
              <w:t>Of</w:t>
            </w:r>
            <w:proofErr w:type="spellEnd"/>
            <w:r w:rsidR="006558E4" w:rsidRPr="00983F7C">
              <w:rPr>
                <w:rFonts w:ascii="Times New Roman" w:eastAsia="Times New Roman" w:hAnsi="Times New Roman" w:cs="Times New Roman"/>
                <w:color w:val="222222"/>
                <w:sz w:val="24"/>
                <w:szCs w:val="24"/>
                <w:lang w:eastAsia="es-CO"/>
              </w:rPr>
              <w:t xml:space="preserve"> Science, se </w:t>
            </w:r>
            <w:r w:rsidR="00537FDF" w:rsidRPr="00983F7C">
              <w:rPr>
                <w:rFonts w:ascii="Times New Roman" w:eastAsia="Times New Roman" w:hAnsi="Times New Roman" w:cs="Times New Roman"/>
                <w:color w:val="222222"/>
                <w:sz w:val="24"/>
                <w:szCs w:val="24"/>
                <w:lang w:eastAsia="es-CO"/>
              </w:rPr>
              <w:t xml:space="preserve">seleccionaron para revisión sistemática </w:t>
            </w:r>
            <w:r w:rsidR="006558E4" w:rsidRPr="00983F7C">
              <w:rPr>
                <w:rFonts w:ascii="Times New Roman" w:eastAsia="Times New Roman" w:hAnsi="Times New Roman" w:cs="Times New Roman"/>
                <w:color w:val="222222"/>
                <w:sz w:val="24"/>
                <w:szCs w:val="24"/>
                <w:lang w:eastAsia="es-CO"/>
              </w:rPr>
              <w:t xml:space="preserve">treinta (30) artículos (uno por técnica lean). En </w:t>
            </w:r>
            <w:r w:rsidR="00382C16" w:rsidRPr="00983F7C">
              <w:rPr>
                <w:rFonts w:ascii="Times New Roman" w:eastAsia="Times New Roman" w:hAnsi="Times New Roman" w:cs="Times New Roman"/>
                <w:color w:val="222222"/>
                <w:sz w:val="24"/>
                <w:szCs w:val="24"/>
                <w:lang w:eastAsia="es-CO"/>
              </w:rPr>
              <w:t>el anexo</w:t>
            </w:r>
            <w:r w:rsidR="002013C3" w:rsidRPr="00983F7C">
              <w:rPr>
                <w:rFonts w:ascii="Times New Roman" w:eastAsia="Times New Roman" w:hAnsi="Times New Roman" w:cs="Times New Roman"/>
                <w:color w:val="222222"/>
                <w:sz w:val="24"/>
                <w:szCs w:val="24"/>
                <w:lang w:eastAsia="es-CO"/>
              </w:rPr>
              <w:t xml:space="preserve"> IV se citan los artículos revisados </w:t>
            </w:r>
            <w:r w:rsidR="00196C1D" w:rsidRPr="00983F7C">
              <w:rPr>
                <w:rFonts w:ascii="Times New Roman" w:eastAsia="Times New Roman" w:hAnsi="Times New Roman" w:cs="Times New Roman"/>
                <w:color w:val="222222"/>
                <w:sz w:val="24"/>
                <w:szCs w:val="24"/>
                <w:lang w:eastAsia="es-CO"/>
              </w:rPr>
              <w:t>clasificándolos</w:t>
            </w:r>
            <w:r w:rsidR="003A46C5" w:rsidRPr="00983F7C">
              <w:rPr>
                <w:rFonts w:ascii="Times New Roman" w:eastAsia="Times New Roman" w:hAnsi="Times New Roman" w:cs="Times New Roman"/>
                <w:color w:val="222222"/>
                <w:sz w:val="24"/>
                <w:szCs w:val="24"/>
                <w:lang w:eastAsia="es-CO"/>
              </w:rPr>
              <w:t xml:space="preserve"> en cinco (5) categorías; condiciones de trabajo, diseño del trabajo, estandarización, planeación y </w:t>
            </w:r>
            <w:r w:rsidR="00196C1D" w:rsidRPr="00983F7C">
              <w:rPr>
                <w:rFonts w:ascii="Times New Roman" w:eastAsia="Times New Roman" w:hAnsi="Times New Roman" w:cs="Times New Roman"/>
                <w:color w:val="222222"/>
                <w:sz w:val="24"/>
                <w:szCs w:val="24"/>
                <w:lang w:eastAsia="es-CO"/>
              </w:rPr>
              <w:t>resolución</w:t>
            </w:r>
            <w:r w:rsidR="003A46C5" w:rsidRPr="00983F7C">
              <w:rPr>
                <w:rFonts w:ascii="Times New Roman" w:eastAsia="Times New Roman" w:hAnsi="Times New Roman" w:cs="Times New Roman"/>
                <w:color w:val="222222"/>
                <w:sz w:val="24"/>
                <w:szCs w:val="24"/>
                <w:lang w:eastAsia="es-CO"/>
              </w:rPr>
              <w:t xml:space="preserve"> de problemas, encontrándose </w:t>
            </w:r>
            <w:r w:rsidR="002013C3" w:rsidRPr="00983F7C">
              <w:rPr>
                <w:rFonts w:ascii="Times New Roman" w:eastAsia="Times New Roman" w:hAnsi="Times New Roman" w:cs="Times New Roman"/>
                <w:color w:val="222222"/>
                <w:sz w:val="24"/>
                <w:szCs w:val="24"/>
                <w:lang w:eastAsia="es-CO"/>
              </w:rPr>
              <w:t xml:space="preserve">del total una distribución </w:t>
            </w:r>
            <w:r w:rsidR="004F723B" w:rsidRPr="00983F7C">
              <w:rPr>
                <w:rFonts w:ascii="Times New Roman" w:eastAsia="Times New Roman" w:hAnsi="Times New Roman" w:cs="Times New Roman"/>
                <w:color w:val="222222"/>
                <w:sz w:val="24"/>
                <w:szCs w:val="24"/>
                <w:lang w:eastAsia="es-CO"/>
              </w:rPr>
              <w:t xml:space="preserve">como se muestra en la </w:t>
            </w:r>
            <w:r w:rsidR="001659E5" w:rsidRPr="00983F7C">
              <w:rPr>
                <w:rFonts w:ascii="Times New Roman" w:eastAsia="Times New Roman" w:hAnsi="Times New Roman" w:cs="Times New Roman"/>
                <w:color w:val="222222"/>
                <w:sz w:val="24"/>
                <w:szCs w:val="24"/>
                <w:lang w:eastAsia="es-CO"/>
              </w:rPr>
              <w:t>F</w:t>
            </w:r>
            <w:r w:rsidR="004F723B" w:rsidRPr="00983F7C">
              <w:rPr>
                <w:rFonts w:ascii="Times New Roman" w:eastAsia="Times New Roman" w:hAnsi="Times New Roman" w:cs="Times New Roman"/>
                <w:color w:val="222222"/>
                <w:sz w:val="24"/>
                <w:szCs w:val="24"/>
                <w:lang w:eastAsia="es-CO"/>
              </w:rPr>
              <w:t>igura 1</w:t>
            </w:r>
            <w:r w:rsidR="001659E5" w:rsidRPr="00983F7C">
              <w:rPr>
                <w:rFonts w:ascii="Times New Roman" w:eastAsia="Times New Roman" w:hAnsi="Times New Roman" w:cs="Times New Roman"/>
                <w:color w:val="222222"/>
                <w:sz w:val="24"/>
                <w:szCs w:val="24"/>
                <w:lang w:eastAsia="es-CO"/>
              </w:rPr>
              <w:t xml:space="preserve"> </w:t>
            </w:r>
            <w:r w:rsidR="00F1675A" w:rsidRPr="00983F7C">
              <w:rPr>
                <w:rFonts w:ascii="Times New Roman" w:eastAsia="Times New Roman" w:hAnsi="Times New Roman" w:cs="Times New Roman"/>
                <w:color w:val="222222"/>
                <w:sz w:val="24"/>
                <w:szCs w:val="24"/>
                <w:lang w:eastAsia="es-CO"/>
              </w:rPr>
              <w:t xml:space="preserve">y se encontró que comparten las siguientes características comunes: 1) Referencian la técnica Lean como </w:t>
            </w:r>
            <w:r w:rsidR="00F1675A" w:rsidRPr="00983F7C">
              <w:rPr>
                <w:rFonts w:ascii="Times New Roman" w:eastAsia="Times New Roman" w:hAnsi="Times New Roman" w:cs="Times New Roman"/>
                <w:color w:val="222222"/>
                <w:sz w:val="24"/>
                <w:szCs w:val="24"/>
                <w:lang w:eastAsia="es-CO"/>
              </w:rPr>
              <w:lastRenderedPageBreak/>
              <w:t xml:space="preserve">alternativa a una situación problémica particular de un servicio hospitalario y no la problemática y la evaluación de alternativas para seleccionar la </w:t>
            </w:r>
            <w:r w:rsidR="00196C1D" w:rsidRPr="00983F7C">
              <w:rPr>
                <w:rFonts w:ascii="Times New Roman" w:eastAsia="Times New Roman" w:hAnsi="Times New Roman" w:cs="Times New Roman"/>
                <w:color w:val="222222"/>
                <w:sz w:val="24"/>
                <w:szCs w:val="24"/>
                <w:lang w:eastAsia="es-CO"/>
              </w:rPr>
              <w:t>técnica.</w:t>
            </w:r>
            <w:r w:rsidR="00F1675A" w:rsidRPr="00983F7C">
              <w:rPr>
                <w:rFonts w:ascii="Times New Roman" w:eastAsia="Times New Roman" w:hAnsi="Times New Roman" w:cs="Times New Roman"/>
                <w:color w:val="222222"/>
                <w:sz w:val="24"/>
                <w:szCs w:val="24"/>
                <w:lang w:eastAsia="es-CO"/>
              </w:rPr>
              <w:t xml:space="preserve"> 2) Proyectan la adaptación de la técnica Lean en una analogía empresarial sin estudiar la situación clínica dando prioridad a la gestión. 3) No proyectan una integración de la técnica con otras formando un cuerpo más extenso. </w:t>
            </w:r>
            <w:r w:rsidR="001659E5" w:rsidRPr="00983F7C">
              <w:rPr>
                <w:rFonts w:ascii="Times New Roman" w:eastAsia="Times New Roman" w:hAnsi="Times New Roman" w:cs="Times New Roman"/>
                <w:color w:val="222222"/>
                <w:sz w:val="24"/>
                <w:szCs w:val="24"/>
                <w:lang w:eastAsia="es-CO"/>
              </w:rPr>
              <w:t xml:space="preserve">Se aclara que del total de artículos reportados en las dos bases de datos no se encontró ningún autor nacional que refiriera sobre las técnicas lean aplicadas en salud, si bien como se citó en el planteamiento del problema, en Colombia se han promovido iniciativas a partir de proyectos de investigación en tesis de pregrado e iniciativas institucionales y es una práctica en expansión </w:t>
            </w:r>
            <w:r w:rsidR="001659E5" w:rsidRPr="00983F7C">
              <w:rPr>
                <w:rFonts w:ascii="Times New Roman" w:eastAsia="Times New Roman" w:hAnsi="Times New Roman" w:cs="Times New Roman"/>
                <w:color w:val="222222"/>
                <w:sz w:val="24"/>
                <w:szCs w:val="24"/>
                <w:lang w:eastAsia="es-CO"/>
              </w:rPr>
              <w:fldChar w:fldCharType="begin" w:fldLock="1"/>
            </w:r>
            <w:r w:rsidR="001659E5" w:rsidRPr="00983F7C">
              <w:rPr>
                <w:rFonts w:ascii="Times New Roman" w:eastAsia="Times New Roman" w:hAnsi="Times New Roman" w:cs="Times New Roman"/>
                <w:color w:val="222222"/>
                <w:sz w:val="24"/>
                <w:szCs w:val="24"/>
                <w:lang w:eastAsia="es-CO"/>
              </w:rPr>
              <w:instrText>ADDIN CSL_CITATION { "citationItems" : [ { "id" : "ITEM-1", "itemData" : { "abstract" : "Cada vez son m\u00e1s los escenarios donde el modelo de producci\u00f3n Toyota y la metodolog\u00eda Lean han mos- trado su utilidad. Metodolog\u00edas exitosas como Lean en los departamentos de urgencias, plantean retos de mejoramiento a los sistemas de salud, donde los problemas son en parte consecuencia de procesos ineficaces, aunado a un innegable aumento en el flujo de pacientes. Estos hechos obligan a los actores de la prestaci\u00f3n de servicios en salud a pensar diferente.", "author" : [ { "dropping-particle" : "", "family" : "Valencia Canastero", "given" : "Carlos F.", "non-dropping-particle" : "", "parse-names" : false, "suffix" : "" } ], "container-title" : "Urgentia, R. Int. Med. Emergencias", "id" : "ITEM-1", "issue" : "1", "issued" : { "date-parts" : [ [ "2015" ] ] }, "page" : "14-17", "title" : "LEAN en los departamentos de urgencias. C\u00f3mo ser mejores basados en pensar diferente.", "type" : "article-journal", "volume" : "1" }, "uris" : [ "http://www.mendeley.com/documents/?uuid=e044ab99-35b1-47e3-978b-b31a1bc1bd9a" ] }, { "id" : "ITEM-2", "itemData" : { "DOI" : "10.21640/ns.v8i16.313", "abstract" : "Introducci\u00f3n: Este art\u00edculo presenta una propuesta de mejora en el tiempo de atenci\u00f3n al paciente mediante el uso de la metodolog\u00eda de Lean Manufacturing en una unidad de urgencias en una cl\u00ednica en Bogot\u00e1, la cual incumple o excede los est\u00e1ndares de tiempo para atenci\u00f3n al paciente establecidos por la Secretar\u00eda Distrital de Salud. \u00a0\u00a0M\u00e9todo: Este trabajo de investigaci\u00f3n se realiz\u00f3 en una Instituci\u00f3n Prestadora de Servicios de Salud (IPS), universitaria, privada, sin \u00e1nimo de lucro, ubicada en Bogot\u00e1- Colombia. El dise\u00f1o de investigaci\u00f3n es de tipo no experimental,\u00a0 transversal y descriptiva, mediante un trabajo en campo de 6 meses con el fin de establecer las \u00e1reas y/o procesos que no agregan valor al paciente, mediante el uso de herramientas propias del Lean Manufacturing tales como el value stream mapping y el diagrama de spaghetti, generando planes de acci\u00f3n que contribuyeran a la mejora en los tiempos de atenci\u00f3n al paciente.\u00a0 \u00a0\u00a0\u00a0\u00a0\u00a0\u00a0\u00a0\u00a0\u00a0\u00a0\u00a0\u00a0\u00a0\u00a0\u00a0\u00a0\u00a0\u00a0Resultados: Las actividades o mudas que no generan valor al cliente y que requieren ser mejoradas o eliminadas, en la unidad de urgencias estudiada, hacen alusi\u00f3n a: [1] Registros en admisiones, [2] esperas en el ingreso para valoraci\u00f3n a triage, ortopedia, consulta y tratamiento m\u00e9dico y [3] la entrega de la orden de salida.La aplicabilidad de la propuesta se evalu\u00f3 a trav\u00e9s de simulaciones basadas en el Software Arena, obteniendo mejoras en los tiempos de espera del paciente de hasta un 67%. \u00a0\u00a0\u00a0\u00a0\u00a0\u00a0\u00a0\u00a0\u00a0\u00a0\u00a0\u00a0\u00a0\u00a0\u00a0\u00a0\u00a0\u00a0\u00a0\u00a0Discusi\u00f3n o Conclusi\u00f3n: Este proyecto evidencia mejoras en los tiempos de espera para la atenci\u00f3n al paciente en la Unidad de Urgencia estudiada, lo cual podr\u00eda incentivar el uso del Lean en otras unidades o IPS a nivel Colombia o Am\u00e9rica Latina, ya que se establece que esta \u00e1rea de investigaci\u00f3n a\u00fan es incipiente en dichas regiones.", "author" : [ { "dropping-particle" : "", "family" : "Mart\u00ednez S\u00e1nchez", "given" : "Paloma", "non-dropping-particle" : "", "parse-names" : false, "suffix" : "" }, { "dropping-particle" : "", "family" : "Mart\u00ednez", "given" : "Jos\u00e9 Luis", "non-dropping-particle" : "", "parse-names" : false, "suffix" : "" }, { "dropping-particle" : "", "family" : "Cavazos", "given" : "Judith", "non-dropping-particle" : "", "parse-names" : false, "suffix" : "" }, { "dropping-particle" : "", "family" : "Nu\u00f1o", "given" : "Jos\u00e9 Pablo", "non-dropping-particle" : "", "parse-names" : false, "suffix" : "" } ], "container-title" : "Nova Scientia", "id" : "ITEM-2", "issue" : "16", "issued" : { "date-parts" : [ [ "2016" ] ] }, "page" : "17", "title" : "Mejora en el tiempo de atenci\u00f3n al paciente en una Unidad de urgencias por medio de Lean Manufacturing", "type" : "article-journal", "volume" : "8" }, "uris" : [ "http://www.mendeley.com/documents/?uuid=da0fe3b1-0e60-4f73-8c20-058d20389973" ] } ], "mendeley" : { "formattedCitation" : "[14], [15]", "plainTextFormattedCitation" : "[14], [15]", "previouslyFormattedCitation" : "[14], [15]" }, "properties" : {  }, "schema" : "https://github.com/citation-style-language/schema/raw/master/csl-citation.json" }</w:instrText>
            </w:r>
            <w:r w:rsidR="001659E5" w:rsidRPr="00983F7C">
              <w:rPr>
                <w:rFonts w:ascii="Times New Roman" w:eastAsia="Times New Roman" w:hAnsi="Times New Roman" w:cs="Times New Roman"/>
                <w:color w:val="222222"/>
                <w:sz w:val="24"/>
                <w:szCs w:val="24"/>
                <w:lang w:eastAsia="es-CO"/>
              </w:rPr>
              <w:fldChar w:fldCharType="separate"/>
            </w:r>
            <w:r w:rsidR="001659E5" w:rsidRPr="00983F7C">
              <w:rPr>
                <w:rFonts w:ascii="Times New Roman" w:eastAsia="Times New Roman" w:hAnsi="Times New Roman" w:cs="Times New Roman"/>
                <w:noProof/>
                <w:color w:val="222222"/>
                <w:sz w:val="24"/>
                <w:szCs w:val="24"/>
                <w:lang w:eastAsia="es-CO"/>
              </w:rPr>
              <w:t>[14], [15]</w:t>
            </w:r>
            <w:r w:rsidR="001659E5" w:rsidRPr="00983F7C">
              <w:rPr>
                <w:rFonts w:ascii="Times New Roman" w:eastAsia="Times New Roman" w:hAnsi="Times New Roman" w:cs="Times New Roman"/>
                <w:color w:val="222222"/>
                <w:sz w:val="24"/>
                <w:szCs w:val="24"/>
                <w:lang w:eastAsia="es-CO"/>
              </w:rPr>
              <w:fldChar w:fldCharType="end"/>
            </w:r>
            <w:r w:rsidR="001659E5" w:rsidRPr="00983F7C">
              <w:rPr>
                <w:rFonts w:ascii="Times New Roman" w:eastAsia="Times New Roman" w:hAnsi="Times New Roman" w:cs="Times New Roman"/>
                <w:color w:val="222222"/>
                <w:sz w:val="24"/>
                <w:szCs w:val="24"/>
                <w:lang w:eastAsia="es-CO"/>
              </w:rPr>
              <w:t>.</w:t>
            </w:r>
          </w:p>
          <w:p w14:paraId="5BB975C4" w14:textId="77777777" w:rsidR="001659E5" w:rsidRPr="00983F7C" w:rsidRDefault="001659E5" w:rsidP="00F1675A">
            <w:pPr>
              <w:spacing w:after="0" w:line="240" w:lineRule="auto"/>
              <w:ind w:left="112" w:right="229"/>
              <w:jc w:val="both"/>
              <w:rPr>
                <w:rFonts w:ascii="Times New Roman" w:eastAsia="Times New Roman" w:hAnsi="Times New Roman" w:cs="Times New Roman"/>
                <w:color w:val="222222"/>
                <w:sz w:val="24"/>
                <w:szCs w:val="24"/>
                <w:lang w:eastAsia="es-CO"/>
              </w:rPr>
            </w:pPr>
          </w:p>
          <w:p w14:paraId="0D45948A" w14:textId="11CB367B" w:rsidR="007462EC" w:rsidRPr="00983F7C" w:rsidRDefault="007462EC" w:rsidP="00B365B9">
            <w:pPr>
              <w:pStyle w:val="Prrafodelista"/>
              <w:numPr>
                <w:ilvl w:val="0"/>
                <w:numId w:val="15"/>
              </w:numPr>
              <w:spacing w:after="0" w:line="240" w:lineRule="auto"/>
              <w:ind w:right="229"/>
              <w:jc w:val="both"/>
              <w:rPr>
                <w:rFonts w:ascii="Times New Roman" w:eastAsia="Times New Roman" w:hAnsi="Times New Roman" w:cs="Times New Roman"/>
                <w:b/>
                <w:bCs/>
                <w:color w:val="222222"/>
                <w:sz w:val="24"/>
                <w:szCs w:val="24"/>
                <w:lang w:eastAsia="es-CO"/>
              </w:rPr>
            </w:pPr>
            <w:r w:rsidRPr="00983F7C">
              <w:rPr>
                <w:rFonts w:ascii="Times New Roman" w:eastAsia="Times New Roman" w:hAnsi="Times New Roman" w:cs="Times New Roman"/>
                <w:b/>
                <w:bCs/>
                <w:color w:val="222222"/>
                <w:sz w:val="24"/>
                <w:szCs w:val="24"/>
                <w:lang w:eastAsia="es-CO"/>
              </w:rPr>
              <w:t>Ingeniería de Negocios</w:t>
            </w:r>
            <w:r w:rsidR="00107590" w:rsidRPr="00983F7C">
              <w:rPr>
                <w:rFonts w:ascii="Times New Roman" w:eastAsia="Times New Roman" w:hAnsi="Times New Roman" w:cs="Times New Roman"/>
                <w:b/>
                <w:bCs/>
                <w:color w:val="222222"/>
                <w:sz w:val="24"/>
                <w:szCs w:val="24"/>
                <w:lang w:eastAsia="es-CO"/>
              </w:rPr>
              <w:t xml:space="preserve"> y Flujo de Pacientes</w:t>
            </w:r>
          </w:p>
          <w:p w14:paraId="11007756" w14:textId="77777777" w:rsidR="006A269B" w:rsidRPr="00983F7C" w:rsidRDefault="006A269B" w:rsidP="006558E4">
            <w:pPr>
              <w:spacing w:after="0" w:line="240" w:lineRule="auto"/>
              <w:ind w:right="229"/>
              <w:jc w:val="both"/>
              <w:rPr>
                <w:rFonts w:ascii="Times New Roman" w:eastAsia="Times New Roman" w:hAnsi="Times New Roman" w:cs="Times New Roman"/>
                <w:color w:val="222222"/>
                <w:sz w:val="24"/>
                <w:szCs w:val="24"/>
                <w:lang w:eastAsia="es-CO"/>
              </w:rPr>
            </w:pPr>
          </w:p>
          <w:p w14:paraId="37BAC24C" w14:textId="49476408" w:rsidR="00107590" w:rsidRPr="00983F7C" w:rsidRDefault="0067696B" w:rsidP="006558E4">
            <w:pPr>
              <w:spacing w:after="0" w:line="240" w:lineRule="auto"/>
              <w:ind w:right="229"/>
              <w:jc w:val="both"/>
              <w:rPr>
                <w:rFonts w:ascii="Times New Roman" w:eastAsia="Times New Roman" w:hAnsi="Times New Roman" w:cs="Times New Roman"/>
                <w:color w:val="222222"/>
                <w:sz w:val="24"/>
                <w:szCs w:val="24"/>
                <w:lang w:eastAsia="es-CO"/>
              </w:rPr>
            </w:pPr>
            <w:r w:rsidRPr="00983F7C">
              <w:rPr>
                <w:rFonts w:ascii="Times New Roman" w:eastAsia="Times New Roman" w:hAnsi="Times New Roman" w:cs="Times New Roman"/>
                <w:color w:val="222222"/>
                <w:sz w:val="24"/>
                <w:szCs w:val="24"/>
                <w:lang w:eastAsia="es-CO"/>
              </w:rPr>
              <w:t xml:space="preserve">Hubert </w:t>
            </w:r>
            <w:proofErr w:type="spellStart"/>
            <w:r w:rsidRPr="00983F7C">
              <w:rPr>
                <w:rFonts w:ascii="Times New Roman" w:eastAsia="Times New Roman" w:hAnsi="Times New Roman" w:cs="Times New Roman"/>
                <w:color w:val="222222"/>
                <w:sz w:val="24"/>
                <w:szCs w:val="24"/>
                <w:lang w:eastAsia="es-CO"/>
              </w:rPr>
              <w:t>Österle</w:t>
            </w:r>
            <w:proofErr w:type="spellEnd"/>
            <w:r w:rsidRPr="00983F7C">
              <w:rPr>
                <w:rFonts w:ascii="Times New Roman" w:eastAsia="Times New Roman" w:hAnsi="Times New Roman" w:cs="Times New Roman"/>
                <w:color w:val="222222"/>
                <w:sz w:val="24"/>
                <w:szCs w:val="24"/>
                <w:lang w:eastAsia="es-CO"/>
              </w:rPr>
              <w:t xml:space="preserve"> define la </w:t>
            </w:r>
            <w:r w:rsidR="00946C02" w:rsidRPr="00983F7C">
              <w:rPr>
                <w:rFonts w:ascii="Times New Roman" w:eastAsia="Times New Roman" w:hAnsi="Times New Roman" w:cs="Times New Roman"/>
                <w:color w:val="222222"/>
                <w:sz w:val="24"/>
                <w:szCs w:val="24"/>
                <w:lang w:eastAsia="es-CO"/>
              </w:rPr>
              <w:t>I</w:t>
            </w:r>
            <w:r w:rsidRPr="00983F7C">
              <w:rPr>
                <w:rFonts w:ascii="Times New Roman" w:eastAsia="Times New Roman" w:hAnsi="Times New Roman" w:cs="Times New Roman"/>
                <w:color w:val="222222"/>
                <w:sz w:val="24"/>
                <w:szCs w:val="24"/>
                <w:lang w:eastAsia="es-CO"/>
              </w:rPr>
              <w:t xml:space="preserve">ngeniería de </w:t>
            </w:r>
            <w:r w:rsidR="00946C02" w:rsidRPr="00983F7C">
              <w:rPr>
                <w:rFonts w:ascii="Times New Roman" w:eastAsia="Times New Roman" w:hAnsi="Times New Roman" w:cs="Times New Roman"/>
                <w:color w:val="222222"/>
                <w:sz w:val="24"/>
                <w:szCs w:val="24"/>
                <w:lang w:eastAsia="es-CO"/>
              </w:rPr>
              <w:t>N</w:t>
            </w:r>
            <w:r w:rsidRPr="00983F7C">
              <w:rPr>
                <w:rFonts w:ascii="Times New Roman" w:eastAsia="Times New Roman" w:hAnsi="Times New Roman" w:cs="Times New Roman"/>
                <w:color w:val="222222"/>
                <w:sz w:val="24"/>
                <w:szCs w:val="24"/>
                <w:lang w:eastAsia="es-CO"/>
              </w:rPr>
              <w:t xml:space="preserve">egocios </w:t>
            </w:r>
            <w:r w:rsidR="00946C02" w:rsidRPr="00983F7C">
              <w:rPr>
                <w:rFonts w:ascii="Times New Roman" w:eastAsia="Times New Roman" w:hAnsi="Times New Roman" w:cs="Times New Roman"/>
                <w:color w:val="222222"/>
                <w:sz w:val="24"/>
                <w:szCs w:val="24"/>
                <w:lang w:eastAsia="es-CO"/>
              </w:rPr>
              <w:t xml:space="preserve">(Business </w:t>
            </w:r>
            <w:proofErr w:type="spellStart"/>
            <w:r w:rsidR="00946C02" w:rsidRPr="00983F7C">
              <w:rPr>
                <w:rFonts w:ascii="Times New Roman" w:eastAsia="Times New Roman" w:hAnsi="Times New Roman" w:cs="Times New Roman"/>
                <w:color w:val="222222"/>
                <w:sz w:val="24"/>
                <w:szCs w:val="24"/>
                <w:lang w:eastAsia="es-CO"/>
              </w:rPr>
              <w:t>Engineering</w:t>
            </w:r>
            <w:proofErr w:type="spellEnd"/>
            <w:r w:rsidR="00946C02" w:rsidRPr="00983F7C">
              <w:rPr>
                <w:rFonts w:ascii="Times New Roman" w:eastAsia="Times New Roman" w:hAnsi="Times New Roman" w:cs="Times New Roman"/>
                <w:color w:val="222222"/>
                <w:sz w:val="24"/>
                <w:szCs w:val="24"/>
                <w:lang w:eastAsia="es-CO"/>
              </w:rPr>
              <w:t xml:space="preserve">) </w:t>
            </w:r>
            <w:r w:rsidRPr="00983F7C">
              <w:rPr>
                <w:rFonts w:ascii="Times New Roman" w:eastAsia="Times New Roman" w:hAnsi="Times New Roman" w:cs="Times New Roman"/>
                <w:color w:val="222222"/>
                <w:sz w:val="24"/>
                <w:szCs w:val="24"/>
                <w:lang w:eastAsia="es-CO"/>
              </w:rPr>
              <w:t>como “el desarrollo e implementación de soluciones de negocios, desde el modelo de negocios a los procesos de negocios y la estructura organizativa a los sistemas de información y tecnología de la información”</w:t>
            </w:r>
            <w:r w:rsidRPr="00983F7C">
              <w:rPr>
                <w:rFonts w:ascii="Times New Roman" w:eastAsia="Times New Roman" w:hAnsi="Times New Roman" w:cs="Times New Roman"/>
                <w:color w:val="222222"/>
                <w:sz w:val="24"/>
                <w:szCs w:val="24"/>
                <w:lang w:eastAsia="es-CO"/>
              </w:rPr>
              <w:fldChar w:fldCharType="begin" w:fldLock="1"/>
            </w:r>
            <w:r w:rsidRPr="00983F7C">
              <w:rPr>
                <w:rFonts w:ascii="Times New Roman" w:eastAsia="Times New Roman" w:hAnsi="Times New Roman" w:cs="Times New Roman"/>
                <w:color w:val="222222"/>
                <w:sz w:val="24"/>
                <w:szCs w:val="24"/>
                <w:lang w:eastAsia="es-CO"/>
              </w:rPr>
              <w:instrText>ADDIN CSL_CITATION { "citationItems" : [ { "id" : "ITEM-1", "itemData" : { "DOI" : "10.1007/978-3-322-84493-4_22", "abstract" : "Aufgrund der Vielschichtigkeit von Vernderungsprojekten ist es zum einen notwendig, einen ganzheitlichen Vernderungsmanagement-Ansatz zu verwenden, mit dessen Hilfe Vernderungsvorhaben systematisch und zielorientiert untersttzt werden knnen. Zum anderen sind Vernderungsarchitekten erforderlich, die ber entsprechende Fhigkeiten, Kenntnisse sowie Integrationswissen verfgen, um den multidisziplinren Anforderungen von Vernderungsvorhaben gerecht zu werden. Ziel dieses Beitrags ist es, den St. Galler Ansatz des Business Engineering als einen ganzheitlichen Ansatz zum Vernderungsmanagement vorzustellen, auf dessen Basis situative Methoden zur systematischen Untersttzung von Vernderungsprojekten entwickelt werden knnen.", "author" : [ { "dropping-particle" : "", "family" : "\u00d6sterle", "given" : "Hubert", "non-dropping-particle" : "", "parse-names" : false, "suffix" : "" } ], "container-title" : "Management-Kompetenz", "id" : "ITEM-1", "issued" : { "date-parts" : [ [ "1995" ] ] }, "page" : "359-373", "title" : "Business Engineering", "type" : "chapter" }, "uris" : [ "http://www.mendeley.com/documents/?uuid=1f41b259-429f-4bee-956a-2993c98a1b82" ] } ], "mendeley" : { "formattedCitation" : "[32]", "plainTextFormattedCitation" : "[32]", "previouslyFormattedCitation" : "[32]" }, "properties" : {  }, "schema" : "https://github.com/citation-style-language/schema/raw/master/csl-citation.json" }</w:instrText>
            </w:r>
            <w:r w:rsidRPr="00983F7C">
              <w:rPr>
                <w:rFonts w:ascii="Times New Roman" w:eastAsia="Times New Roman" w:hAnsi="Times New Roman" w:cs="Times New Roman"/>
                <w:color w:val="222222"/>
                <w:sz w:val="24"/>
                <w:szCs w:val="24"/>
                <w:lang w:eastAsia="es-CO"/>
              </w:rPr>
              <w:fldChar w:fldCharType="separate"/>
            </w:r>
            <w:r w:rsidRPr="00983F7C">
              <w:rPr>
                <w:rFonts w:ascii="Times New Roman" w:eastAsia="Times New Roman" w:hAnsi="Times New Roman" w:cs="Times New Roman"/>
                <w:noProof/>
                <w:color w:val="222222"/>
                <w:sz w:val="24"/>
                <w:szCs w:val="24"/>
                <w:lang w:eastAsia="es-CO"/>
              </w:rPr>
              <w:t>[32]</w:t>
            </w:r>
            <w:r w:rsidRPr="00983F7C">
              <w:rPr>
                <w:rFonts w:ascii="Times New Roman" w:eastAsia="Times New Roman" w:hAnsi="Times New Roman" w:cs="Times New Roman"/>
                <w:color w:val="222222"/>
                <w:sz w:val="24"/>
                <w:szCs w:val="24"/>
                <w:lang w:eastAsia="es-CO"/>
              </w:rPr>
              <w:fldChar w:fldCharType="end"/>
            </w:r>
            <w:r w:rsidRPr="00983F7C">
              <w:rPr>
                <w:rFonts w:ascii="Times New Roman" w:eastAsia="Times New Roman" w:hAnsi="Times New Roman" w:cs="Times New Roman"/>
                <w:color w:val="222222"/>
                <w:sz w:val="24"/>
                <w:szCs w:val="24"/>
                <w:lang w:eastAsia="es-CO"/>
              </w:rPr>
              <w:t xml:space="preserve">. Se considera como una disciplina en consolidación que unifica desde la perspectiva de sistemas sociotécnicos de Emery y </w:t>
            </w:r>
            <w:proofErr w:type="spellStart"/>
            <w:r w:rsidRPr="00983F7C">
              <w:rPr>
                <w:rFonts w:ascii="Times New Roman" w:eastAsia="Times New Roman" w:hAnsi="Times New Roman" w:cs="Times New Roman"/>
                <w:color w:val="222222"/>
                <w:sz w:val="24"/>
                <w:szCs w:val="24"/>
                <w:lang w:eastAsia="es-CO"/>
              </w:rPr>
              <w:t>Trist</w:t>
            </w:r>
            <w:proofErr w:type="spellEnd"/>
            <w:r w:rsidRPr="00983F7C">
              <w:rPr>
                <w:rFonts w:ascii="Times New Roman" w:eastAsia="Times New Roman" w:hAnsi="Times New Roman" w:cs="Times New Roman"/>
                <w:color w:val="222222"/>
                <w:sz w:val="24"/>
                <w:szCs w:val="24"/>
                <w:lang w:eastAsia="es-CO"/>
              </w:rPr>
              <w:t xml:space="preserve"> </w:t>
            </w:r>
            <w:r w:rsidRPr="00983F7C">
              <w:rPr>
                <w:rFonts w:ascii="Times New Roman" w:eastAsia="Times New Roman" w:hAnsi="Times New Roman" w:cs="Times New Roman"/>
                <w:color w:val="222222"/>
                <w:sz w:val="24"/>
                <w:szCs w:val="24"/>
                <w:lang w:eastAsia="es-CO"/>
              </w:rPr>
              <w:fldChar w:fldCharType="begin" w:fldLock="1"/>
            </w:r>
            <w:r w:rsidRPr="00983F7C">
              <w:rPr>
                <w:rFonts w:ascii="Times New Roman" w:eastAsia="Times New Roman" w:hAnsi="Times New Roman" w:cs="Times New Roman"/>
                <w:color w:val="222222"/>
                <w:sz w:val="24"/>
                <w:szCs w:val="24"/>
                <w:lang w:eastAsia="es-CO"/>
              </w:rPr>
              <w:instrText>ADDIN CSL_CITATION { "citationItems" : [ { "id" : "ITEM-1", "itemData" : { "abstract" : "F. E. Emery and E. L. Trist, \"Socio-technical systems\", in C. W. Churchman and M. Verhulst (eds.), Management Science, Models and Techniques, vol. 2, Pergamon, 1960, pp. 83-97.", "author" : [ { "dropping-particle" : "", "family" : "Emery", "given" : "Frederick Edmund", "non-dropping-particle" : "", "parse-names" : false, "suffix" : "" }, { "dropping-particle" : "", "family" : "Trist", "given" : "E. L.", "non-dropping-particle" : "", "parse-names" : false, "suffix" : "" } ], "container-title" : "Emery, F. E. Systems Thinking. Version 2 (1981). Volume 1. Reading 15", "id" : "ITEM-1", "issued" : { "date-parts" : [ [ "1981" ] ] }, "title" : "Socio-technical systems (reprint from 1960)", "type" : "chapter" }, "uris" : [ "http://www.mendeley.com/documents/?uuid=0675aaed-da2e-4b7f-a72f-fbf51a321519" ] } ], "mendeley" : { "formattedCitation" : "[33]", "plainTextFormattedCitation" : "[33]", "previouslyFormattedCitation" : "[33]" }, "properties" : {  }, "schema" : "https://github.com/citation-style-language/schema/raw/master/csl-citation.json" }</w:instrText>
            </w:r>
            <w:r w:rsidRPr="00983F7C">
              <w:rPr>
                <w:rFonts w:ascii="Times New Roman" w:eastAsia="Times New Roman" w:hAnsi="Times New Roman" w:cs="Times New Roman"/>
                <w:color w:val="222222"/>
                <w:sz w:val="24"/>
                <w:szCs w:val="24"/>
                <w:lang w:eastAsia="es-CO"/>
              </w:rPr>
              <w:fldChar w:fldCharType="separate"/>
            </w:r>
            <w:r w:rsidRPr="00983F7C">
              <w:rPr>
                <w:rFonts w:ascii="Times New Roman" w:eastAsia="Times New Roman" w:hAnsi="Times New Roman" w:cs="Times New Roman"/>
                <w:noProof/>
                <w:color w:val="222222"/>
                <w:sz w:val="24"/>
                <w:szCs w:val="24"/>
                <w:lang w:eastAsia="es-CO"/>
              </w:rPr>
              <w:t>[33]</w:t>
            </w:r>
            <w:r w:rsidRPr="00983F7C">
              <w:rPr>
                <w:rFonts w:ascii="Times New Roman" w:eastAsia="Times New Roman" w:hAnsi="Times New Roman" w:cs="Times New Roman"/>
                <w:color w:val="222222"/>
                <w:sz w:val="24"/>
                <w:szCs w:val="24"/>
                <w:lang w:eastAsia="es-CO"/>
              </w:rPr>
              <w:fldChar w:fldCharType="end"/>
            </w:r>
            <w:r w:rsidRPr="00983F7C">
              <w:rPr>
                <w:rFonts w:ascii="Times New Roman" w:eastAsia="Times New Roman" w:hAnsi="Times New Roman" w:cs="Times New Roman"/>
                <w:color w:val="222222"/>
                <w:sz w:val="24"/>
                <w:szCs w:val="24"/>
                <w:lang w:eastAsia="es-CO"/>
              </w:rPr>
              <w:t xml:space="preserve"> la gestión de operaciones, la administración estratégica y los sistemas de información para la mejora de la productividad y la respuesta organizacional. </w:t>
            </w:r>
          </w:p>
          <w:p w14:paraId="6BE5134F" w14:textId="3BF5CC73" w:rsidR="00107590" w:rsidRPr="00983F7C" w:rsidRDefault="00107590" w:rsidP="006558E4">
            <w:pPr>
              <w:spacing w:after="0" w:line="240" w:lineRule="auto"/>
              <w:ind w:right="229"/>
              <w:jc w:val="both"/>
              <w:rPr>
                <w:rFonts w:ascii="Times New Roman" w:eastAsia="Times New Roman" w:hAnsi="Times New Roman" w:cs="Times New Roman"/>
                <w:color w:val="222222"/>
                <w:sz w:val="24"/>
                <w:szCs w:val="24"/>
                <w:lang w:eastAsia="es-CO"/>
              </w:rPr>
            </w:pPr>
          </w:p>
          <w:p w14:paraId="1E582D00" w14:textId="6D0FBB37" w:rsidR="00946C02" w:rsidRPr="00983F7C" w:rsidRDefault="00107590" w:rsidP="00946C02">
            <w:pPr>
              <w:spacing w:after="0" w:line="240" w:lineRule="auto"/>
              <w:ind w:right="229"/>
              <w:jc w:val="both"/>
              <w:rPr>
                <w:rFonts w:ascii="Times New Roman" w:eastAsia="Times New Roman" w:hAnsi="Times New Roman" w:cs="Times New Roman"/>
                <w:color w:val="222222"/>
                <w:sz w:val="24"/>
                <w:szCs w:val="24"/>
                <w:lang w:eastAsia="es-CO"/>
              </w:rPr>
            </w:pPr>
            <w:r w:rsidRPr="00983F7C">
              <w:rPr>
                <w:rFonts w:ascii="Times New Roman" w:eastAsia="Times New Roman" w:hAnsi="Times New Roman" w:cs="Times New Roman"/>
                <w:color w:val="222222"/>
                <w:sz w:val="24"/>
                <w:szCs w:val="24"/>
                <w:lang w:eastAsia="es-CO"/>
              </w:rPr>
              <w:t xml:space="preserve">El flujo de pacientes </w:t>
            </w:r>
            <w:r w:rsidR="00946C02" w:rsidRPr="00983F7C">
              <w:rPr>
                <w:rFonts w:ascii="Times New Roman" w:eastAsia="Times New Roman" w:hAnsi="Times New Roman" w:cs="Times New Roman"/>
                <w:color w:val="222222"/>
                <w:sz w:val="24"/>
                <w:szCs w:val="24"/>
                <w:lang w:eastAsia="es-CO"/>
              </w:rPr>
              <w:t>(Patient Flow) como se expuso en el planteamiento del problema es el estudio del movimiento de pacientes a través de los recursos hospitalarios en el tiempo y puede modelarse como una red de líneas de espera susceptibles de ser gestionadas con el fin de reducir las demoras sincronizando acciones entre etapas del servicio, programación de recursos y monitoreo del sistema</w:t>
            </w:r>
            <w:r w:rsidR="00946C02" w:rsidRPr="00983F7C">
              <w:rPr>
                <w:rFonts w:ascii="Times New Roman" w:eastAsia="Times New Roman" w:hAnsi="Times New Roman" w:cs="Times New Roman"/>
                <w:color w:val="222222"/>
                <w:sz w:val="24"/>
                <w:szCs w:val="24"/>
                <w:lang w:eastAsia="es-CO"/>
              </w:rPr>
              <w:fldChar w:fldCharType="begin" w:fldLock="1"/>
            </w:r>
            <w:r w:rsidR="00946C02" w:rsidRPr="00983F7C">
              <w:rPr>
                <w:rFonts w:ascii="Times New Roman" w:eastAsia="Times New Roman" w:hAnsi="Times New Roman" w:cs="Times New Roman"/>
                <w:color w:val="222222"/>
                <w:sz w:val="24"/>
                <w:szCs w:val="24"/>
                <w:lang w:eastAsia="es-CO"/>
              </w:rPr>
              <w:instrText>ADDIN CSL_CITATION { "citationItems" : [ { "id" : "ITEM-1", "itemData" : { "DOI" : "10.1108/IJHCQA-03-2017-0054", "ISSN" : "09526862", "abstract" : "Purpose: In hospitals, several patient flows compete for access to shared resources. Failure to manage these flows result in one or more disruptions within a hospital system. To ensure continuous care delivery, solving flow problems must not be limited to one unit, but should be extended to other departments \u2013 a prerequisite for solving flow problems in the entire hospital. Since most current studies focus solely on overcrowding in emergency units, additional insights are needed on system-wide patient flow management. The purpose of this paper is to look at the information available in system-wide patient flow management studies, which were also systematically evaluated to demonstrate which interventions improve inpatient flow. Design/methodology/approach: The authors searched PubMed and Web of Science (Core Collection) literature databases and collected full-text articles using two selection and classification stages. Stage 1 was used to screen articles relating to patient flow management for inpatient settings with typical characteristics. Stage 2 was used to classify the articles selected in Stage 1 according to the interventions and their impact on patient flow within a hospital system. Findings: In Stage 1, 107 studies were selected. Although a growing trend was observed, there were fewer studies on patient flow management in inpatient than studies in emergency settings. In Stage 2, 61 intervention studies were classified. The authors found that most interventions were about creating and adding supply resources. Since many hospital managers these days cannot easily add capacity owing to cost and resource constraints, using existing capacity efficiently is important \u2013 unfortunately not addressed in many studies. Furthermore, arrival variability was the factor most frequently mentioned as affecting flow. Of all interventions addressed in this review, the most prominent for advancing patient access to inpatient units was employing a specialized individual or team to maintain patient flow and bed placement across hospital units. Originality/value: This study provides the first patient flow management systematic overview within an inpatient setting context. \u00a9 2018, Emerald Publishing Limited.", "author" : [ { "dropping-particle" : "", "family" : "Winasti", "given" : "W", "non-dropping-particle" : "", "parse-names" : false, "suffix" : "" }, { "dropping-particle" : "", "family" : "Elkhuizen", "given" : "S", "non-dropping-particle" : "", "parse-names" : false, "suffix" : "" }, { "dropping-particle" : "", "family" : "Berrevoets", "given" : "L", "non-dropping-particle" : "", "parse-names" : false, "suffix" : "" }, { "dropping-particle" : "", "family" : "Merode", "given" : "G", "non-dropping-particle" : "van", "parse-names" : false, "suffix" : "" }, { "dropping-particle" : "", "family" : "Berden", "given" : "H", "non-dropping-particle" : "", "parse-names" : false, "suffix" : "" } ], "container-title" : "International Journal of Health Care Quality Assurance", "id" : "ITEM-1", "issue" : "7", "issued" : { "date-parts" : [ [ "2018" ] ] }, "note" : "cited By 0", "page" : "718-734", "publisher" : "Emerald Group Publishing Ltd.", "title" : "Inpatient flow management: a systematic review", "type" : "article-journal", "volume" : "31" }, "uris" : [ "http://www.mendeley.com/documents/?uuid=ab8e3748-714b-48cd-a793-12d1a8dca825" ] } ], "mendeley" : { "formattedCitation" : "[3]", "plainTextFormattedCitation" : "[3]", "previouslyFormattedCitation" : "[3]" }, "properties" : {  }, "schema" : "https://github.com/citation-style-language/schema/raw/master/csl-citation.json" }</w:instrText>
            </w:r>
            <w:r w:rsidR="00946C02" w:rsidRPr="00983F7C">
              <w:rPr>
                <w:rFonts w:ascii="Times New Roman" w:eastAsia="Times New Roman" w:hAnsi="Times New Roman" w:cs="Times New Roman"/>
                <w:color w:val="222222"/>
                <w:sz w:val="24"/>
                <w:szCs w:val="24"/>
                <w:lang w:eastAsia="es-CO"/>
              </w:rPr>
              <w:fldChar w:fldCharType="separate"/>
            </w:r>
            <w:r w:rsidR="00946C02" w:rsidRPr="00983F7C">
              <w:rPr>
                <w:rFonts w:ascii="Times New Roman" w:eastAsia="Times New Roman" w:hAnsi="Times New Roman" w:cs="Times New Roman"/>
                <w:noProof/>
                <w:color w:val="222222"/>
                <w:sz w:val="24"/>
                <w:szCs w:val="24"/>
                <w:lang w:eastAsia="es-CO"/>
              </w:rPr>
              <w:t>[3]</w:t>
            </w:r>
            <w:r w:rsidR="00946C02" w:rsidRPr="00983F7C">
              <w:rPr>
                <w:rFonts w:ascii="Times New Roman" w:eastAsia="Times New Roman" w:hAnsi="Times New Roman" w:cs="Times New Roman"/>
                <w:color w:val="222222"/>
                <w:sz w:val="24"/>
                <w:szCs w:val="24"/>
                <w:lang w:eastAsia="es-CO"/>
              </w:rPr>
              <w:fldChar w:fldCharType="end"/>
            </w:r>
            <w:r w:rsidR="00946C02" w:rsidRPr="00983F7C">
              <w:rPr>
                <w:rFonts w:ascii="Times New Roman" w:eastAsia="Times New Roman" w:hAnsi="Times New Roman" w:cs="Times New Roman"/>
                <w:color w:val="222222"/>
                <w:sz w:val="24"/>
                <w:szCs w:val="24"/>
                <w:lang w:eastAsia="es-CO"/>
              </w:rPr>
              <w:t>. Un concepto similar es la gestión de camas hospitalarias (</w:t>
            </w:r>
            <w:proofErr w:type="spellStart"/>
            <w:r w:rsidR="00946C02" w:rsidRPr="00983F7C">
              <w:rPr>
                <w:rFonts w:ascii="Times New Roman" w:eastAsia="Times New Roman" w:hAnsi="Times New Roman" w:cs="Times New Roman"/>
                <w:color w:val="222222"/>
                <w:sz w:val="24"/>
                <w:szCs w:val="24"/>
                <w:lang w:eastAsia="es-CO"/>
              </w:rPr>
              <w:t>Bed</w:t>
            </w:r>
            <w:proofErr w:type="spellEnd"/>
            <w:r w:rsidR="00946C02" w:rsidRPr="00983F7C">
              <w:rPr>
                <w:rFonts w:ascii="Times New Roman" w:eastAsia="Times New Roman" w:hAnsi="Times New Roman" w:cs="Times New Roman"/>
                <w:color w:val="222222"/>
                <w:sz w:val="24"/>
                <w:szCs w:val="24"/>
                <w:lang w:eastAsia="es-CO"/>
              </w:rPr>
              <w:t xml:space="preserve"> Management) que es la evaluación del uso de los recursos críticos hospitalarios y la planificación de su racionalización sistemática con énfasis en el egreso </w:t>
            </w:r>
            <w:r w:rsidR="00946C02" w:rsidRPr="00983F7C">
              <w:rPr>
                <w:rFonts w:ascii="Times New Roman" w:eastAsia="Times New Roman" w:hAnsi="Times New Roman" w:cs="Times New Roman"/>
                <w:color w:val="222222"/>
                <w:sz w:val="24"/>
                <w:szCs w:val="24"/>
                <w:lang w:eastAsia="es-CO"/>
              </w:rPr>
              <w:fldChar w:fldCharType="begin" w:fldLock="1"/>
            </w:r>
            <w:r w:rsidR="00946C02" w:rsidRPr="00983F7C">
              <w:rPr>
                <w:rFonts w:ascii="Times New Roman" w:eastAsia="Times New Roman" w:hAnsi="Times New Roman" w:cs="Times New Roman"/>
                <w:color w:val="222222"/>
                <w:sz w:val="24"/>
                <w:szCs w:val="24"/>
                <w:lang w:eastAsia="es-CO"/>
              </w:rPr>
              <w:instrText>ADDIN CSL_CITATION { "citationItems" : [ { "id" : "ITEM-1", "itemData" : { "DOI" : "10.7416/ai.2017.2146", "ISSN" : "11209135", "abstract" : "Background. Several experiences of Bed Management have been published, most of them focusing on Emergency Department organization. Aosta Hospital is 70 km away from the nearest Hospital, so that ambulance diversion is not feasible and patients' admissions from ED need to be managed at the local level solely. Aim of this study was to test efficacy of an innovative Bed Management model. Setting and method. Bed Management procedure consisted of an algorithm of both rational outward allocation of patients and support to \"difficult\" discharges. Hospital indicators of the pre-intervention period (years 2008-2011) were compared with those of the post-intervention period (years 2012-2015), splitting data into ten medical wards mostly admitting patients form ED and seven surgery wards mostly admitting \"planned\" patients. Results. In the before-after analysis, mean length of stay decreases from 7.84 to 7.41 days (p= 0.000), and bed occupancy from 81% to 77%. Outlier days fell from 6.3% to 5.4% (p= 0.000), and the same did long stay patients (from 5.8% to 5%, p = 0.000). By contrast, ED admissions increased from 16.5% to 17.8%, as very short stays (23.9 to 25.3%, p= 0.000) and the 30 days unplanned readmissions (9.9% to 11.9%, p =0.000). The observed variations were more significant in the medical wards. Finally, waiting times in ED significantly decreased during the study period in the medical wards. Conclusion. We propose a comprehensive BM model, including governance of difficult discharges within a general hospital perspective. Further organization research on Bed Management is needed, also to propose BM standards, to be adopted in any Hospital.", "author" : [ { "dropping-particle" : "", "family" : "Novati", "given" : "R", "non-dropping-particle" : "", "parse-names" : false, "suffix" : "" }, { "dropping-particle" : "", "family" : "Papalia", "given" : "R", "non-dropping-particle" : "", "parse-names" : false, "suffix" : "" }, { "dropping-particle" : "", "family" : "Peano", "given" : "L", "non-dropping-particle" : "", "parse-names" : false, "suffix" : "" }, { "dropping-particle" : "", "family" : "Gorraz", "given" : "A", "non-dropping-particle" : "", "parse-names" : false, "suffix" : "" }, { "dropping-particle" : "", "family" : "Artuso", "given" : "L", "non-dropping-particle" : "", "parse-names" : false, "suffix" : "" }, { "dropping-particle" : "", "family" : "Canta", "given" : "M G", "non-dropping-particle" : "", "parse-names" : false, "suffix" : "" }, { "dropping-particle" : "", "family" : "Vescovo", "given" : "G", "non-dropping-particle" : "del", "parse-names" : false, "suffix" : "" }, { "dropping-particle" : "", "family" : "Galotto", "given" : "C", "non-dropping-particle" : "", "parse-names" : false, "suffix" : "" } ], "container-title" : "Annali di Igiene", "id" : "ITEM-1", "issue" : "3", "issued" : { "date-parts" : [ [ "2017" ] ] }, "note" : "cited By 2", "page" : "189-196", "publisher" : "Societa Editrice Universo", "title" : "Effectiveness of an hospital bed management model: Results of four years of follow-up", "type" : "article-journal", "volume" : "29" }, "uris" : [ "http://www.mendeley.com/documents/?uuid=ae3276ba-f6e6-4ee5-a21d-63f9708b7184" ] } ], "mendeley" : { "formattedCitation" : "[5]", "plainTextFormattedCitation" : "[5]", "previouslyFormattedCitation" : "[5]" }, "properties" : {  }, "schema" : "https://github.com/citation-style-language/schema/raw/master/csl-citation.json" }</w:instrText>
            </w:r>
            <w:r w:rsidR="00946C02" w:rsidRPr="00983F7C">
              <w:rPr>
                <w:rFonts w:ascii="Times New Roman" w:eastAsia="Times New Roman" w:hAnsi="Times New Roman" w:cs="Times New Roman"/>
                <w:color w:val="222222"/>
                <w:sz w:val="24"/>
                <w:szCs w:val="24"/>
                <w:lang w:eastAsia="es-CO"/>
              </w:rPr>
              <w:fldChar w:fldCharType="separate"/>
            </w:r>
            <w:r w:rsidR="00946C02" w:rsidRPr="00983F7C">
              <w:rPr>
                <w:rFonts w:ascii="Times New Roman" w:eastAsia="Times New Roman" w:hAnsi="Times New Roman" w:cs="Times New Roman"/>
                <w:noProof/>
                <w:color w:val="222222"/>
                <w:sz w:val="24"/>
                <w:szCs w:val="24"/>
                <w:lang w:eastAsia="es-CO"/>
              </w:rPr>
              <w:t>[5]</w:t>
            </w:r>
            <w:r w:rsidR="00946C02" w:rsidRPr="00983F7C">
              <w:rPr>
                <w:rFonts w:ascii="Times New Roman" w:eastAsia="Times New Roman" w:hAnsi="Times New Roman" w:cs="Times New Roman"/>
                <w:color w:val="222222"/>
                <w:sz w:val="24"/>
                <w:szCs w:val="24"/>
                <w:lang w:eastAsia="es-CO"/>
              </w:rPr>
              <w:fldChar w:fldCharType="end"/>
            </w:r>
            <w:r w:rsidR="00946C02" w:rsidRPr="00983F7C">
              <w:rPr>
                <w:rFonts w:ascii="Times New Roman" w:eastAsia="Times New Roman" w:hAnsi="Times New Roman" w:cs="Times New Roman"/>
                <w:color w:val="222222"/>
                <w:sz w:val="24"/>
                <w:szCs w:val="24"/>
                <w:lang w:eastAsia="es-CO"/>
              </w:rPr>
              <w:t>.</w:t>
            </w:r>
          </w:p>
          <w:p w14:paraId="551AE3F1" w14:textId="77777777" w:rsidR="00946C02" w:rsidRPr="00983F7C" w:rsidRDefault="00946C02" w:rsidP="006558E4">
            <w:pPr>
              <w:spacing w:after="0" w:line="240" w:lineRule="auto"/>
              <w:ind w:right="229"/>
              <w:jc w:val="both"/>
              <w:rPr>
                <w:rFonts w:ascii="Times New Roman" w:eastAsia="Times New Roman" w:hAnsi="Times New Roman" w:cs="Times New Roman"/>
                <w:color w:val="222222"/>
                <w:sz w:val="24"/>
                <w:szCs w:val="24"/>
                <w:lang w:eastAsia="es-CO"/>
              </w:rPr>
            </w:pPr>
          </w:p>
          <w:p w14:paraId="5E8DF07C" w14:textId="2A91C27C" w:rsidR="00196C1D" w:rsidRPr="00983F7C" w:rsidRDefault="00946C02" w:rsidP="006558E4">
            <w:pPr>
              <w:spacing w:after="0" w:line="240" w:lineRule="auto"/>
              <w:ind w:right="229"/>
              <w:jc w:val="both"/>
              <w:rPr>
                <w:rFonts w:ascii="Times New Roman" w:eastAsia="Times New Roman" w:hAnsi="Times New Roman" w:cs="Times New Roman"/>
                <w:color w:val="222222"/>
                <w:sz w:val="24"/>
                <w:szCs w:val="24"/>
                <w:lang w:eastAsia="es-CO"/>
              </w:rPr>
            </w:pPr>
            <w:r w:rsidRPr="00983F7C">
              <w:rPr>
                <w:rFonts w:ascii="Times New Roman" w:eastAsia="Times New Roman" w:hAnsi="Times New Roman" w:cs="Times New Roman"/>
                <w:color w:val="222222"/>
                <w:sz w:val="24"/>
                <w:szCs w:val="24"/>
                <w:lang w:eastAsia="es-CO"/>
              </w:rPr>
              <w:t xml:space="preserve">Con estos conceptos reconocidos en la literatura, </w:t>
            </w:r>
            <w:r w:rsidR="0067696B" w:rsidRPr="00983F7C">
              <w:rPr>
                <w:rFonts w:ascii="Times New Roman" w:eastAsia="Times New Roman" w:hAnsi="Times New Roman" w:cs="Times New Roman"/>
                <w:color w:val="222222"/>
                <w:sz w:val="24"/>
                <w:szCs w:val="24"/>
                <w:lang w:eastAsia="es-CO"/>
              </w:rPr>
              <w:t xml:space="preserve">se </w:t>
            </w:r>
            <w:r w:rsidR="003C738B" w:rsidRPr="00983F7C">
              <w:rPr>
                <w:rFonts w:ascii="Times New Roman" w:eastAsia="Times New Roman" w:hAnsi="Times New Roman" w:cs="Times New Roman"/>
                <w:color w:val="222222"/>
                <w:sz w:val="24"/>
                <w:szCs w:val="24"/>
                <w:lang w:eastAsia="es-CO"/>
              </w:rPr>
              <w:t>realizó</w:t>
            </w:r>
            <w:r w:rsidR="00196C1D" w:rsidRPr="00983F7C">
              <w:rPr>
                <w:rFonts w:ascii="Times New Roman" w:eastAsia="Times New Roman" w:hAnsi="Times New Roman" w:cs="Times New Roman"/>
                <w:color w:val="222222"/>
                <w:sz w:val="24"/>
                <w:szCs w:val="24"/>
                <w:lang w:eastAsia="es-CO"/>
              </w:rPr>
              <w:t xml:space="preserve"> un proceso </w:t>
            </w:r>
            <w:r w:rsidR="00107590" w:rsidRPr="00983F7C">
              <w:rPr>
                <w:rFonts w:ascii="Times New Roman" w:eastAsia="Times New Roman" w:hAnsi="Times New Roman" w:cs="Times New Roman"/>
                <w:color w:val="222222"/>
                <w:sz w:val="24"/>
                <w:szCs w:val="24"/>
                <w:lang w:eastAsia="es-CO"/>
              </w:rPr>
              <w:t xml:space="preserve">bibliométrico con </w:t>
            </w:r>
            <w:r w:rsidR="00196C1D" w:rsidRPr="00983F7C">
              <w:rPr>
                <w:rFonts w:ascii="Times New Roman" w:eastAsia="Times New Roman" w:hAnsi="Times New Roman" w:cs="Times New Roman"/>
                <w:color w:val="222222"/>
                <w:sz w:val="24"/>
                <w:szCs w:val="24"/>
                <w:lang w:eastAsia="es-CO"/>
              </w:rPr>
              <w:t xml:space="preserve">las bases </w:t>
            </w:r>
            <w:r w:rsidR="0067696B" w:rsidRPr="00983F7C">
              <w:rPr>
                <w:rFonts w:ascii="Times New Roman" w:eastAsia="Times New Roman" w:hAnsi="Times New Roman" w:cs="Times New Roman"/>
                <w:color w:val="222222"/>
                <w:sz w:val="24"/>
                <w:szCs w:val="24"/>
                <w:lang w:eastAsia="es-CO"/>
              </w:rPr>
              <w:t xml:space="preserve">Scopus y Web </w:t>
            </w:r>
            <w:proofErr w:type="spellStart"/>
            <w:r w:rsidR="0067696B" w:rsidRPr="00983F7C">
              <w:rPr>
                <w:rFonts w:ascii="Times New Roman" w:eastAsia="Times New Roman" w:hAnsi="Times New Roman" w:cs="Times New Roman"/>
                <w:color w:val="222222"/>
                <w:sz w:val="24"/>
                <w:szCs w:val="24"/>
                <w:lang w:eastAsia="es-CO"/>
              </w:rPr>
              <w:t>Of</w:t>
            </w:r>
            <w:proofErr w:type="spellEnd"/>
            <w:r w:rsidR="0067696B" w:rsidRPr="00983F7C">
              <w:rPr>
                <w:rFonts w:ascii="Times New Roman" w:eastAsia="Times New Roman" w:hAnsi="Times New Roman" w:cs="Times New Roman"/>
                <w:color w:val="222222"/>
                <w:sz w:val="24"/>
                <w:szCs w:val="24"/>
                <w:lang w:eastAsia="es-CO"/>
              </w:rPr>
              <w:t xml:space="preserve"> Science </w:t>
            </w:r>
            <w:r w:rsidR="00107590" w:rsidRPr="00983F7C">
              <w:rPr>
                <w:rFonts w:ascii="Times New Roman" w:eastAsia="Times New Roman" w:hAnsi="Times New Roman" w:cs="Times New Roman"/>
                <w:color w:val="222222"/>
                <w:sz w:val="24"/>
                <w:szCs w:val="24"/>
                <w:lang w:eastAsia="es-CO"/>
              </w:rPr>
              <w:t xml:space="preserve">aplicando una ecuación de búsqueda homogénea que arrojó </w:t>
            </w:r>
            <w:r w:rsidR="006A269B" w:rsidRPr="00983F7C">
              <w:rPr>
                <w:rFonts w:ascii="Times New Roman" w:eastAsia="Times New Roman" w:hAnsi="Times New Roman" w:cs="Times New Roman"/>
                <w:color w:val="222222"/>
                <w:sz w:val="24"/>
                <w:szCs w:val="24"/>
                <w:lang w:eastAsia="es-CO"/>
              </w:rPr>
              <w:t xml:space="preserve">744 artículos </w:t>
            </w:r>
            <w:r w:rsidR="0067696B" w:rsidRPr="00983F7C">
              <w:rPr>
                <w:rFonts w:ascii="Times New Roman" w:eastAsia="Times New Roman" w:hAnsi="Times New Roman" w:cs="Times New Roman"/>
                <w:color w:val="222222"/>
                <w:sz w:val="24"/>
                <w:szCs w:val="24"/>
                <w:lang w:eastAsia="es-CO"/>
              </w:rPr>
              <w:t>aplicables</w:t>
            </w:r>
            <w:r w:rsidR="003C738B" w:rsidRPr="00983F7C">
              <w:rPr>
                <w:rFonts w:ascii="Times New Roman" w:eastAsia="Times New Roman" w:hAnsi="Times New Roman" w:cs="Times New Roman"/>
                <w:color w:val="222222"/>
                <w:sz w:val="24"/>
                <w:szCs w:val="24"/>
                <w:lang w:eastAsia="es-CO"/>
              </w:rPr>
              <w:t xml:space="preserve"> con 1881 autores</w:t>
            </w:r>
            <w:r w:rsidR="00107590" w:rsidRPr="00983F7C">
              <w:rPr>
                <w:rFonts w:ascii="Times New Roman" w:eastAsia="Times New Roman" w:hAnsi="Times New Roman" w:cs="Times New Roman"/>
                <w:color w:val="222222"/>
                <w:sz w:val="24"/>
                <w:szCs w:val="24"/>
                <w:lang w:eastAsia="es-CO"/>
              </w:rPr>
              <w:t xml:space="preserve">, posteriormente </w:t>
            </w:r>
            <w:r w:rsidR="00C1085E" w:rsidRPr="00983F7C">
              <w:rPr>
                <w:rFonts w:ascii="Times New Roman" w:eastAsia="Times New Roman" w:hAnsi="Times New Roman" w:cs="Times New Roman"/>
                <w:color w:val="222222"/>
                <w:sz w:val="24"/>
                <w:szCs w:val="24"/>
                <w:lang w:eastAsia="es-CO"/>
              </w:rPr>
              <w:t xml:space="preserve">utilizando la herramienta </w:t>
            </w:r>
            <w:hyperlink r:id="rId31" w:history="1">
              <w:proofErr w:type="spellStart"/>
              <w:r w:rsidR="00C1085E" w:rsidRPr="00983F7C">
                <w:rPr>
                  <w:rStyle w:val="Hipervnculo"/>
                  <w:rFonts w:ascii="Times New Roman" w:eastAsia="Times New Roman" w:hAnsi="Times New Roman" w:cs="Times New Roman"/>
                  <w:sz w:val="24"/>
                  <w:szCs w:val="24"/>
                  <w:lang w:eastAsia="es-CO"/>
                </w:rPr>
                <w:t>VOSwiewer</w:t>
              </w:r>
              <w:proofErr w:type="spellEnd"/>
            </w:hyperlink>
            <w:r w:rsidR="00C1085E" w:rsidRPr="00983F7C">
              <w:rPr>
                <w:rFonts w:ascii="Times New Roman" w:eastAsia="Times New Roman" w:hAnsi="Times New Roman" w:cs="Times New Roman"/>
                <w:color w:val="222222"/>
                <w:sz w:val="24"/>
                <w:szCs w:val="24"/>
                <w:lang w:eastAsia="es-CO"/>
              </w:rPr>
              <w:t xml:space="preserve"> (anexo</w:t>
            </w:r>
            <w:r w:rsidR="001659E5" w:rsidRPr="00983F7C">
              <w:rPr>
                <w:rFonts w:ascii="Times New Roman" w:eastAsia="Times New Roman" w:hAnsi="Times New Roman" w:cs="Times New Roman"/>
                <w:color w:val="222222"/>
                <w:sz w:val="24"/>
                <w:szCs w:val="24"/>
                <w:lang w:eastAsia="es-CO"/>
              </w:rPr>
              <w:t xml:space="preserve"> IV</w:t>
            </w:r>
            <w:r w:rsidR="00C1085E" w:rsidRPr="00983F7C">
              <w:rPr>
                <w:rFonts w:ascii="Times New Roman" w:eastAsia="Times New Roman" w:hAnsi="Times New Roman" w:cs="Times New Roman"/>
                <w:color w:val="222222"/>
                <w:sz w:val="24"/>
                <w:szCs w:val="24"/>
                <w:lang w:eastAsia="es-CO"/>
              </w:rPr>
              <w:t>) se</w:t>
            </w:r>
            <w:r w:rsidR="00107590" w:rsidRPr="00983F7C">
              <w:rPr>
                <w:rFonts w:ascii="Times New Roman" w:eastAsia="Times New Roman" w:hAnsi="Times New Roman" w:cs="Times New Roman"/>
                <w:color w:val="222222"/>
                <w:sz w:val="24"/>
                <w:szCs w:val="24"/>
                <w:lang w:eastAsia="es-CO"/>
              </w:rPr>
              <w:t xml:space="preserve"> aplicó una técnica de </w:t>
            </w:r>
            <w:proofErr w:type="spellStart"/>
            <w:r w:rsidR="00107590" w:rsidRPr="00983F7C">
              <w:rPr>
                <w:rFonts w:ascii="Times New Roman" w:eastAsia="Times New Roman" w:hAnsi="Times New Roman" w:cs="Times New Roman"/>
                <w:color w:val="222222"/>
                <w:sz w:val="24"/>
                <w:szCs w:val="24"/>
                <w:lang w:eastAsia="es-CO"/>
              </w:rPr>
              <w:t>cluster</w:t>
            </w:r>
            <w:proofErr w:type="spellEnd"/>
            <w:r w:rsidR="00107590" w:rsidRPr="00983F7C">
              <w:rPr>
                <w:rFonts w:ascii="Times New Roman" w:eastAsia="Times New Roman" w:hAnsi="Times New Roman" w:cs="Times New Roman"/>
                <w:color w:val="222222"/>
                <w:sz w:val="24"/>
                <w:szCs w:val="24"/>
                <w:lang w:eastAsia="es-CO"/>
              </w:rPr>
              <w:t xml:space="preserve"> y se identificaron</w:t>
            </w:r>
            <w:r w:rsidR="00C1085E" w:rsidRPr="00983F7C">
              <w:rPr>
                <w:rFonts w:ascii="Times New Roman" w:eastAsia="Times New Roman" w:hAnsi="Times New Roman" w:cs="Times New Roman"/>
                <w:color w:val="222222"/>
                <w:sz w:val="24"/>
                <w:szCs w:val="24"/>
                <w:lang w:eastAsia="es-CO"/>
              </w:rPr>
              <w:t xml:space="preserve"> las principales coincidencias temáticas que son: Software </w:t>
            </w:r>
            <w:proofErr w:type="spellStart"/>
            <w:r w:rsidR="00C1085E" w:rsidRPr="00983F7C">
              <w:rPr>
                <w:rFonts w:ascii="Times New Roman" w:eastAsia="Times New Roman" w:hAnsi="Times New Roman" w:cs="Times New Roman"/>
                <w:color w:val="222222"/>
                <w:sz w:val="24"/>
                <w:szCs w:val="24"/>
                <w:lang w:eastAsia="es-CO"/>
              </w:rPr>
              <w:t>Engineering</w:t>
            </w:r>
            <w:proofErr w:type="spellEnd"/>
            <w:r w:rsidR="00C1085E" w:rsidRPr="00983F7C">
              <w:rPr>
                <w:rFonts w:ascii="Times New Roman" w:eastAsia="Times New Roman" w:hAnsi="Times New Roman" w:cs="Times New Roman"/>
                <w:color w:val="222222"/>
                <w:sz w:val="24"/>
                <w:szCs w:val="24"/>
                <w:lang w:eastAsia="es-CO"/>
              </w:rPr>
              <w:t xml:space="preserve">, </w:t>
            </w:r>
            <w:proofErr w:type="spellStart"/>
            <w:r w:rsidR="00C1085E" w:rsidRPr="00983F7C">
              <w:rPr>
                <w:rFonts w:ascii="Times New Roman" w:eastAsia="Times New Roman" w:hAnsi="Times New Roman" w:cs="Times New Roman"/>
                <w:color w:val="222222"/>
                <w:sz w:val="24"/>
                <w:szCs w:val="24"/>
                <w:lang w:eastAsia="es-CO"/>
              </w:rPr>
              <w:t>Healthcare</w:t>
            </w:r>
            <w:proofErr w:type="spellEnd"/>
            <w:r w:rsidR="00C1085E" w:rsidRPr="00983F7C">
              <w:rPr>
                <w:rFonts w:ascii="Times New Roman" w:eastAsia="Times New Roman" w:hAnsi="Times New Roman" w:cs="Times New Roman"/>
                <w:color w:val="222222"/>
                <w:sz w:val="24"/>
                <w:szCs w:val="24"/>
                <w:lang w:eastAsia="es-CO"/>
              </w:rPr>
              <w:t xml:space="preserve"> </w:t>
            </w:r>
            <w:proofErr w:type="spellStart"/>
            <w:r w:rsidR="00C1085E" w:rsidRPr="00983F7C">
              <w:rPr>
                <w:rFonts w:ascii="Times New Roman" w:eastAsia="Times New Roman" w:hAnsi="Times New Roman" w:cs="Times New Roman"/>
                <w:color w:val="222222"/>
                <w:sz w:val="24"/>
                <w:szCs w:val="24"/>
                <w:lang w:eastAsia="es-CO"/>
              </w:rPr>
              <w:t>Services</w:t>
            </w:r>
            <w:proofErr w:type="spellEnd"/>
            <w:r w:rsidR="00C1085E" w:rsidRPr="00983F7C">
              <w:rPr>
                <w:rFonts w:ascii="Times New Roman" w:eastAsia="Times New Roman" w:hAnsi="Times New Roman" w:cs="Times New Roman"/>
                <w:color w:val="222222"/>
                <w:sz w:val="24"/>
                <w:szCs w:val="24"/>
                <w:lang w:eastAsia="es-CO"/>
              </w:rPr>
              <w:t xml:space="preserve">, </w:t>
            </w:r>
            <w:proofErr w:type="spellStart"/>
            <w:r w:rsidR="00C1085E" w:rsidRPr="00983F7C">
              <w:rPr>
                <w:rFonts w:ascii="Times New Roman" w:eastAsia="Times New Roman" w:hAnsi="Times New Roman" w:cs="Times New Roman"/>
                <w:color w:val="222222"/>
                <w:sz w:val="24"/>
                <w:szCs w:val="24"/>
                <w:lang w:eastAsia="es-CO"/>
              </w:rPr>
              <w:t>Engineering</w:t>
            </w:r>
            <w:proofErr w:type="spellEnd"/>
            <w:r w:rsidR="00C1085E" w:rsidRPr="00983F7C">
              <w:rPr>
                <w:rFonts w:ascii="Times New Roman" w:eastAsia="Times New Roman" w:hAnsi="Times New Roman" w:cs="Times New Roman"/>
                <w:color w:val="222222"/>
                <w:sz w:val="24"/>
                <w:szCs w:val="24"/>
                <w:lang w:eastAsia="es-CO"/>
              </w:rPr>
              <w:t xml:space="preserve"> </w:t>
            </w:r>
            <w:proofErr w:type="spellStart"/>
            <w:r w:rsidR="00C1085E" w:rsidRPr="00983F7C">
              <w:rPr>
                <w:rFonts w:ascii="Times New Roman" w:eastAsia="Times New Roman" w:hAnsi="Times New Roman" w:cs="Times New Roman"/>
                <w:color w:val="222222"/>
                <w:sz w:val="24"/>
                <w:szCs w:val="24"/>
                <w:lang w:eastAsia="es-CO"/>
              </w:rPr>
              <w:t>Education</w:t>
            </w:r>
            <w:proofErr w:type="spellEnd"/>
            <w:r w:rsidR="00C1085E" w:rsidRPr="00983F7C">
              <w:rPr>
                <w:rFonts w:ascii="Times New Roman" w:eastAsia="Times New Roman" w:hAnsi="Times New Roman" w:cs="Times New Roman"/>
                <w:color w:val="222222"/>
                <w:sz w:val="24"/>
                <w:szCs w:val="24"/>
                <w:lang w:eastAsia="es-CO"/>
              </w:rPr>
              <w:t xml:space="preserve">, </w:t>
            </w:r>
            <w:proofErr w:type="spellStart"/>
            <w:r w:rsidR="00C1085E" w:rsidRPr="00983F7C">
              <w:rPr>
                <w:rFonts w:ascii="Times New Roman" w:eastAsia="Times New Roman" w:hAnsi="Times New Roman" w:cs="Times New Roman"/>
                <w:color w:val="222222"/>
                <w:sz w:val="24"/>
                <w:szCs w:val="24"/>
                <w:lang w:eastAsia="es-CO"/>
              </w:rPr>
              <w:t>Organization</w:t>
            </w:r>
            <w:proofErr w:type="spellEnd"/>
            <w:r w:rsidR="00C1085E" w:rsidRPr="00983F7C">
              <w:rPr>
                <w:rFonts w:ascii="Times New Roman" w:eastAsia="Times New Roman" w:hAnsi="Times New Roman" w:cs="Times New Roman"/>
                <w:color w:val="222222"/>
                <w:sz w:val="24"/>
                <w:szCs w:val="24"/>
                <w:lang w:eastAsia="es-CO"/>
              </w:rPr>
              <w:t xml:space="preserve"> and Management</w:t>
            </w:r>
            <w:r w:rsidR="00107590" w:rsidRPr="00983F7C">
              <w:rPr>
                <w:rFonts w:ascii="Times New Roman" w:eastAsia="Times New Roman" w:hAnsi="Times New Roman" w:cs="Times New Roman"/>
                <w:color w:val="222222"/>
                <w:sz w:val="24"/>
                <w:szCs w:val="24"/>
                <w:lang w:eastAsia="es-CO"/>
              </w:rPr>
              <w:t xml:space="preserve"> encontrando en ésta última 7 artículos que refieren a aplicaciones concretas en Patient Flow </w:t>
            </w:r>
            <w:r w:rsidRPr="00983F7C">
              <w:rPr>
                <w:rFonts w:ascii="Times New Roman" w:eastAsia="Times New Roman" w:hAnsi="Times New Roman" w:cs="Times New Roman"/>
                <w:color w:val="222222"/>
                <w:sz w:val="24"/>
                <w:szCs w:val="24"/>
                <w:lang w:eastAsia="es-CO"/>
              </w:rPr>
              <w:t xml:space="preserve">usando técnicas de Ingeniería de Negocios </w:t>
            </w:r>
            <w:r w:rsidRPr="00983F7C">
              <w:rPr>
                <w:rFonts w:ascii="Times New Roman" w:eastAsia="Times New Roman" w:hAnsi="Times New Roman" w:cs="Times New Roman"/>
                <w:color w:val="222222"/>
                <w:sz w:val="24"/>
                <w:szCs w:val="24"/>
                <w:lang w:eastAsia="es-CO"/>
              </w:rPr>
              <w:fldChar w:fldCharType="begin" w:fldLock="1"/>
            </w:r>
            <w:r w:rsidRPr="00983F7C">
              <w:rPr>
                <w:rFonts w:ascii="Times New Roman" w:eastAsia="Times New Roman" w:hAnsi="Times New Roman" w:cs="Times New Roman"/>
                <w:color w:val="222222"/>
                <w:sz w:val="24"/>
                <w:szCs w:val="24"/>
                <w:lang w:eastAsia="es-CO"/>
              </w:rPr>
              <w:instrText>ADDIN CSL_CITATION { "citationItems" : [ { "id" : "ITEM-1", "itemData" : { "DOI" : "10.1145/2405688.2405696", "ISBN" : "9781450316118 (ISBN)", "abstract" : "Addressing wait times is a challenge for the healthcare system. It is difficult for hospitals to measure precisely wait times and root causes. To do so they need to process events from disparate sources in real-time to measure fine grained care states of the patients, providers, beds and other resources related to care processes. In this paper, we present a state monitoring service for patient flow management that has been prototyped with a Toronto area hospital to integrate events from RFID tracking, business process management (BPM) applications and legacy systems. The results show that BPM and RFID provide events in real-time, but on their own could not fully define all states in the care process. Our state monitoring service integrates BPM and RFID and infers new events that define all the states not handled by BPM and RFID. \u00a9 2012 ACM.", "author" : [ { "dropping-particle" : "", "family" : "Baarah", "given" : "a", "non-dropping-particle" : "", "parse-names" : false, "suffix" : "" }, { "dropping-particle" : "", "family" : "Peyton", "given" : "L", "non-dropping-particle" : "", "parse-names" : false, "suffix" : "" } ], "container-title" : "Proceedings of the 9th Middleware Doctoral Symposium of the 13th ACM/IFIP/USENIX International Middleware Conference, MIDDLEWARE 2012", "id" : "ITEM-1", "issued" : { "date-parts" : [ [ "2012" ] ] }, "title" : "Engineering a state monitoring service for real-time patient flow management", "type" : "article-journal" }, "uris" : [ "http://www.mendeley.com/documents/?uuid=99b05882-af5d-4037-ab70-cfae085333a3" ] }, { "id" : "ITEM-2", "itemData" : { "DOI" : "10.1007/978-1-4614-2068-2", "ISBN" : "9781461420682; 9781461420675", "abstract" : "This Briefs Series book illustrates in depth a concept of healthcare management engineering and its domain for hospital and clinic operations. Predictive and analytic decision-making power of management engineering methodology is systematically compared to traditional management reasoning by applying both side by side to analyze 26 concrete operational management problems adapted from hospital and clinic practice. The problem types include: clinic, bed and operating rooms capacity; patient flow; staffing and scheduling; resource allocation and optimization; forecasting of patient volumes and seasonal variability; business intelligence and data mining; and game theory application for allocating cost savings between cooperating providers. Detailed examples of applications are provided for quantitative methods such as discrete event simulation, queuing analytic theory, linear and probabilistic optimization, forecasting of a time series, principal component decomposition of a data set and cluster analysis, and the Shapley value for fair gain sharing between cooperating participants. A summary of some fundamental management engineering principles is provided. The goal of the book is to help to bridge the gap in mutual understanding and communication between management engineering professionals and hospital and clinic administrators. The book is intended primarily for hospital/clinic leadership who are in charge of making managerial decisions. This book can also serve as a compendium of introductory problems/projects for graduate students in Healthcare Management and Administration, as well as for MBA programs with an emphasis in Healthcare. \u00a9 Alexander Kolker 2012. All rights reserved.", "author" : [ { "dropping-particle" : "", "family" : "Kolker", "given" : "A", "non-dropping-particle" : "", "parse-names" : false, "suffix" : "" } ], "container-title" : "Healthcare Management Engineering: What Does This Fancy Term Really Mean?: The Use of Operations Management Methodology for Quantitative Decision-Making in Healthcare Settings", "id" : "ITEM-2", "issued" : { "date-parts" : [ [ "2012" ] ] }, "note" : "cited By 4", "number-of-pages" : "1-121", "publisher" : "Springer New York", "title" : "Healthcare management engineering: What does this fancy term really mean?: The use of operations management methodology for quantitative decision-making in healthcare settings", "type" : "book" }, "uris" : [ "http://www.mendeley.com/documents/?uuid=3c6be53a-7c64-4222-b2d4-57254a8b6a50" ] }, { "id" : "ITEM-3", "itemData" : { "ISSN" : "09269630", "abstract" : "Patients, providers, payers, and government demand more effective and efficient healthcare services, and the healthcare industry needs innovative ways to re-invent core processes. Business process reengineering (BPR) [29] showed adopting new hospital information systems can leverage this transformation and workflow management technologies can automate process management. Our research indicates workflow technologies in healthcare require real time patient monitoring, detection of adverse events, and adaptive responses to breakdown in normal processes [22]. Adaptive workflow systems are rarely implemented making current workflow implementations inappropriate for healthcare. The advent of evidence based medicine, guideline based practice, and better understanding of cognitive workflow combined with novel technologies including Radio Frequency Identification (RFID), mobile/wireless technologies, internet workflow, intelligent agents, and Service Oriented Architectures (SOA) opens up new and exciting ways of automating business processes. Total situational awareness of events, timing, and location of healthcare activities can generate self-organizing change in behaviors of humans and machines. A test bed of a novel approach towards continuous process management was designed for the new Weinburg Surgery Building at the University of Maryland Medical [41,57]. Early results based on clinical process mapping and analysis of patient flow bottlenecks demonstrated 100%improvement in delivery of supplies and instruments at surgery start time. This work has been directly applied to the design of the DARPA Trauma Pod research program where robotic surgery will be performed on wounded soldiers on the battlefield [16]. \u00a9 2005 Renata G. Bushko. All rights reserved.", "author" : [ { "dropping-particle" : "V", "family" : "Sutherland", "given" : "J", "non-dropping-particle" : "", "parse-names" : false, "suffix" : "" }, { "dropping-particle" : "", "family" : "Heuvel", "given" : "W.-J.", "non-dropping-particle" : "Van Den", "parse-names" : false, "suffix" : "" }, { "dropping-particle" : "", "family" : "Ganous", "given" : "T", "non-dropping-particle" : "", "parse-names" : false, "suffix" : "" }, { "dropping-particle" : "", "family" : "Burton", "given" : "M M", "non-dropping-particle" : "", "parse-names" : false, "suffix" : "" }, { "dropping-particle" : "", "family" : "Kumar", "given" : "A", "non-dropping-particle" : "", "parse-names" : false, "suffix" : "" } ], "container-title" : "Studies in Health Technology and Informatics", "id" : "ITEM-3", "issued" : { "date-parts" : [ [ "2005" ] ] }, "note" : "cited By 17", "page" : "278-312", "publisher" : "IOS Press", "title" : "Towards an intelligent hospital environment: Or of the future", "type" : "article-journal", "volume" : "118" }, "uris" : [ "http://www.mendeley.com/documents/?uuid=f6a93164-da4d-4f92-840c-0fa1d2555f14" ] }, { "id" : "ITEM-4", "itemData" : { "ISBN" : "9789897580680", "abstract" : "Background: Hospitals must improve patient flow to achieve better efficiency and improve patients' outcomes. Recent advancements in real time monitoring have provided immediate feedback for clinicians to address any bottlenecks. However, root causes of delays remain embedded in the details of clinicians' activities. This work presents an observational study of a clinical pathway within a heart unit at a community hospital in North America. Observational data is correlated with multiple sources to uncover flow patterns. Materials and Methods: We observe heart patients as they arrive in at the heart unit and throughout their care up until their discharge. Data is correlated with electronic healthcare records and paper trails to enhance data reliability and accuracy. Results: Single data source alone is not sufficient to uncover process patterns. In our study, we discovered a negative correlation between the number of patients arriving at the hospital, and the total wait time each patient has experienced. We also identified key inefficiencies in the first and last hours of work shifts. Conclusion: Correlating multiple data sources can provide insights into details of process activities and uncover patterns and inefficiencies.", "author" : [ { "dropping-particle" : "", "family" : "Badreddin", "given" : "O", "non-dropping-particle" : "", "parse-names" : false, "suffix" : "" }, { "dropping-particle" : "", "family" : "Castillo", "given" : "R", "non-dropping-particle" : "", "parse-names" : false, "suffix" : "" } ], "container-title" : "HEALTHINF 2015 - 8th International Conference on Health Informatics, Proceedings; Part of 8th International Joint Conference on Biomedical Engineering Systems and Technologies, BIOSTEC 2015", "editor" : [ { "dropping-particle" : "", "family" : "Fred A. Gamboa H.", "given" : "Verdier C Bienkiewicz M Elias D", "non-dropping-particle" : "", "parse-names" : false, "suffix" : "" } ], "id" : "ITEM-4", "issued" : { "date-parts" : [ [ "2015" ] ] }, "note" : "cited By 1; Conference of 8th International Conference on Health Informatics, HEALTHINF 2015 ; Conference Date: 12 January 2015 Through 15 January 2015; Conference Code:112647", "page" : "32-39", "publisher" : "SciTePress", "title" : "Patient flow management combining analytical and observational data to uncover flow patterns", "type" : "paper-conference" }, "uris" : [ "http://www.mendeley.com/documents/?uuid=0fba8f70-41f8-4d13-9376-a2a3960b92a6" ] }, { "id" : "ITEM-5", "itemData" : { "DOI" : "10.1186/1472-6963-12-232", "ISSN" : "14726963 (ISSN)", "abstract" : "Background: Research showed that promising approaches such as benchmarking, operations research, lean management and six sigma, could be adopted to improve patient logistics in healthcare. To our knowledge, little research has been conducted to obtain an overview on the use, combination and effects of approaches to improve patient logistics in hospitals. We therefore examined the approaches and tools used to improve patient logistics in Dutch hospitals, the reported effects of these approaches on performance, the applied support structure and the methods used to evaluate the effects. Methods. A survey among experts on patient logistics in 94 Dutch hospitals. The survey data were analysed using cross tables. Results: Forty-eight percent of all hospitals participated. Ninety-eight percent reported to have used multiple approaches, 39% of them used five or more approaches. Care pathways were the preferred approach by 43% of the hospitals, followed by business process re-engineering and lean six sigma (both 13%). Flowcharts were the most commonly used tool, they were used on a regular basis by 94% of the hospitals. Less than 10% of the hospitals used data envelopment analysis and critical path analysis on a regular basis. Most hospitals (68%) relied on external support for process analyses and education on patient logistics, only 24% had permanent internal training programs on patient logistics. Approximately 50% of the hospitals that evaluated the effects of approaches on efficiency, throughput times and financial results, reported that they had accomplished their goals. Goal accomplishment in general hospitals ranged from 63% to 67%, in academic teaching hospitals from 0% to 50%, and in teaching hospitals from 25% to 44%. More than 86% performed an evaluation, 53% performed a post-intervention measurement. Conclusions: Patient logistics appeared to be a rather new subject as most hospitals had not selected a single approach, they relied on external support and they did not have permanent training programs. Hospitals used a combination of approaches and tools, about half of the hospitals reported goal accomplishment and no approach seemed to outperform the others. To make improvement efforts more successful, research should be conducted into the selection and application of approaches, their contingency factors, and goal-setting procedures. \u00a9 2012 van Lent et al.; licensee BioMed Central Ltd.", "author" : [ { "dropping-particle" : "", "family" : "Lent", "given" : "W A M", "non-dropping-particle" : "Van", "parse-names" : false, "suffix" : "" }, { "dropping-particle" : "", "family" : "Sanders", "given" : "E M", "non-dropping-particle" : "", "parse-names" : false, "suffix" : "" }, { "dropping-particle" : "", "family" : "Harten", "given" : "W H", "non-dropping-particle" : "Van", "parse-names" : false, "suffix" : "" } ], "container-title" : "BMC Health Services Research", "id" : "ITEM-5", "issue" : "1", "issued" : { "date-parts" : [ [ "2012" ] ] }, "language" : "English", "note" : "Cited By :11\n\nExport Date: 30 June 2018\n\nCorrespondence Address: Van Lent, W.A.M.; Division of Psychosocial Research and Epidemiology, Netherlands Cancer Institute, Antoni Van Leeuwenhoek Hospital, PO Box 90203, Amsterdam, BE 1006, Netherlands; email: w.v.lent@nki.nl\n\nReferences: Anderson, G.F., Frogner, B.K., Reinhardt, U.E., Health spending in OECD countries in 2004: An update (2007) -Health Aff 2007, 26 (5), pp. 1481-1489; \nCusters, T., Arah, O.A., Klazinga, N.S., Is there a business case for quality in The Netherlands?. A critical analysis of the recent reforms of the health care system (2007) Health Policy, 82 (2), pp. 226-239. , DOI 10.1016/j.healthpol.2006.09.005, PII S0168851006002053;\nSanazaro, P.J., Quality Assessment and Quality Assurance in Medical Care (1980) Annu Rev Publ Health, 1 (1), pp. 37-68. , 10.1146/annurev.pu.01.050180.000345;\nLaffel, G., Blumenthal, D., The case for using industrial quality management science in health care organizations (1993) The Textbook of Total Quality in Healthcare, 262, pp. 2869-2873;\n(2001) Crossing the Quality Chasm: A New Health System for the 21st Century, , Committee on Quality of Health Care in America Washington DC: Institute of Medicine;\nSlack, N., Chambers, S., Johnston, R., (2007) Operations Management, , Harlow, England: Financial Times/Prenctice Hall;\n(2005) Health Operations Management: Patient Flow Logistics in Health Care, , Oxon and New York: Routeledge Visser J, Beech R;\n(2004) TPG. Het Kan \u00c9cht: Betere Zorg voor Minder Geld. Sneller Beter - De Logistiek in de Zorg, , http://www.bouwcollege.nl/Pdf//Rapport_Sneller_Beter.pdf;\nPublications on the Faster Better Program, , http://www.zonmw.nl/nl/programmas/programma-detail/sneller-beter-pijler- 3/publicaties/, website in Dutch;\nMosel, D., Gift, B., Collaborative benchmarking in health care (1994) Jt Comm J Qual Improv, 20 (5), pp. 239-249. , 8044219;\nDe Koning, H., Verver, J.P.S., Van Den Heuvel, J., Bisgaard, S., Does, R., Lean six sigma in healthcare (2006) J Healthc Qual, 28 (2), pp. 4-11. , 10.1111/j.1945-1474.2006.tb00596.x 17518017;\nBrailsford, S.C., Harper, P.R., Patel, B., Pitt, M., An analysis of the academic literature on simulation and modelling in health care (2009) Journal of Simulation, 3 (3), pp. 130-140. , 10.1057/jos200910;\nLangabeer, J.R., Dellifraine, J.L., Heineke, J., Abbass, I., Implementation of Lean and Six Sigma quality initiatives in hospitals: A goal theoretic perspective (2009) Operations Management Research, 2 (1), pp. 13-27. , 10.1007/s12063-009-0021-7;\nVan Lent, W., De Beer, R., Van Harten, W., International benchmarking of specialty hospitals. A series of case studies on comprehensive cancer centres (2010) BMC Health Serv Res, 10 (1), p. 253. , 10.1186/1472-6963-10-253 20807408;\nNaveh, E., Stern, Z., How quality improvement programs can affect general hospital performance (2005) International Journal of Health Care Quality Assurance, 18 (4), pp. 249-270. , DOI 10.1108/09526860510602532;\nVan Lent, W.A.M., Peter, V.B., Van Harten, W.H., A review on the relation between simulation and improvement in hospitals (2012) BMC Med Informat Decis Making, 12, p. 18. , 14 March 2012 10.1186/1472-6947-12-18;\nElkhuizen, S.G., Limburg, M., Bakker, P.J.M., Klazinga, N.S., Evidence-based re-engineering: Re-engineering the evidence: A systematic review of the literature on business process redesign (BPR) in hospital care (2006) Int J Health Care Quality Assur Inc Leadersh Health Serv, 19 (6), pp. 477-499;\nYasin, M.M., Zimmerer, L.W., Miller, P., Zimmerer, T.W., An empirical investigation of the effectiveness of contemporary managerial philosophies in a hospital operational setting (2002) Int J Health Care Quality Assur Inc Leadersh Health Serv, 15 (6), pp. 268-276;\nSluijs, E.M., Wagner, C., Progress in the implementation of Quality Management in Dutch health care: 1995-2000 (2003) International Journal for Quality in Health Care, 15 (3), pp. 223-234. , DOI 10.1093/intqhc/mzg033;\nAlexander, J.A., Weiner, B.J., Griffith, J., Quality improvement and hospital financial performance (2006) Journal of Organizational Behavior, 27 (7), pp. 1003-1029. , DOI 10.1002/job.401;\n(2009) Dutch Hospital Data. Kengetallen, , http://www.dutchhospitaldata.nl/Publicaties/Kengetallen. php2011Visited1-5-2011;\nFrohlich, M.T., Techniques for improving response rates in OM survey research (2002) Journal of Operations Management, 20 (1), pp. 53-62. , DOI 10.1016/S0272-6963(02)00003-7, PII S0272696302000037;\nPowell, W.W., Dimaggio, P.J., (1991) The New Institutionalism in Organizational Analysis, , Chicago, IL: University of Chicago Press;\nDenis, J.L., Hebert, Y., Langley, A., Lozeau, D., Trottier, L.H., Explaining diffusion patterns for complex health care innovations (2002) Health Care Manage Rev, 27 (3), p. 60. , 10.1097/00004010-200207000-00007 12146784;\nRogers, E.M., (1995) Diffusion of Innovations, , New York: Free Press;\nVest, J.R., Gamm, L.D., A critical review of the research literature on Six Sigma, Lean and StuderGroup's Hardwiring Excellence in the United States: The need to demonstrate and communicate the effectiveness of transformation strategies in healthcare (2009) Implement Sci, 4 (1), p. 35. , 10.1186/1748-5908-4-35 19570218;\nCarman, J.M., Shortell, S.M., Foster, R.W., Hughes, E.F.X., Boerstler, H., O'Brien, J.L., Keys for successful implementation of total quality management in hospitals (1996) Health Care Manage Rev, 21 (1), p. 48. , 8647690;\nDeming, W.E., (2000) Out of the Crisis, , Cambridge, Massachusetts: The MIT Press;\nDckers, M., Makai, P., Vos, L., Groenewegen, P., Wagner, C., Longitudinal analysis on the development of hospital quality management systems in the Netherlands (2009) Int J Qual Health Care, 21 (5), p. 330. , 10.1093/intqhc/mzp031 19689988;\nOlson, J.R., Belohlav, J.A., Cook, L.S., Hays, J.M., Examining quality improvement programs: The case of Minnesota hospitals (2008) Health Serv Res, 43 (52), pp. 1787-1806. , 18761677;\nSousa, R., Voss, C.A., Contingency research in operations management practices (2008) Journal of Operation Management, 26 (6), pp. 697-713. , 10.1016/j.jom.2008.06.001;\nAlexander, J.A., Hearld, L.R., The Science of quality improvement implementation: Developing capacity to make a difference (2011) Medical Care, 49 (SUPPL.), pp. 6-20;\nVoss, C., Case Research in Operations Management (2009) Researching Operations Management, pp. 162-195. , New York: Taylor &amp;amp; Francis Karlsson C", "publisher-place" : "Division of Psychosocial Research and Epidemiology, Netherlands Cancer Institute, Antoni Van Leeuwenhoek Hospital, PO Box 90203, Amsterdam, BE 1006, Netherlands", "title" : "Exploring improvements in patient logistics in Dutch hospitals with a survey", "type" : "article-journal", "volume" : "12" }, "uris" : [ "http://www.mendeley.com/documents/?uuid=154870bc-f7a3-4734-aa83-fc3e84768584" ] }, { "id" : "ITEM-6", "itemData" : { "DOI" : "10.1007/s10916-015-0325-0", "ISSN" : "1573-689X", "PMID" : "26310949", "abstract" : "The ability to accurately measure and assess current and potential health care system capacities is an issue of local and national significance. Recent joint statements by the Institute of Medicine and the Agency for Healthcare Research and Quality have emphasized the need to apply industrial and systems engineering principles to improving health care quality and patient safety outcomes. To address this need, a decision support tool was developed for planning and budgeting of current and future bed capacity, and evaluating potential process improvement efforts. The Strategic Bed Analysis Model (StratBAM) is a discrete-event simulation model created after a thorough analysis of patient flow and data from Geisinger Health System's (GHS) electronic health records. Key inputs include: timing, quantity and category of patient arrivals and discharges; unit-level length of care; patient paths; and projected patient volume and length of stay. Key outputs include: admission wait time by arrival source and receiving unit, and occupancy rates. Electronic health records were used to estimate parameters for probability distributions and to build empirical distributions for unit-level length of care and for patient paths. Validation of the simulation model against GHS operational data confirmed its ability to model real-world data consistently and accurately. StratBAM was successfully used to evaluate the system impact of forecasted patient volumes and length of stay in terms of patient wait times, occupancy rates, and cost. The model is generalizable and can be appropriately scaled for larger and smaller health care settings.", "author" : [ { "dropping-particle" : "", "family" : "Devapriya", "given" : "Priyantha", "non-dropping-particle" : "", "parse-names" : false, "suffix" : "" }, { "dropping-particle" : "", "family" : "Str\u00f6mblad", "given" : "Christopher T B", "non-dropping-particle" : "", "parse-names" : false, "suffix" : "" }, { "dropping-particle" : "", "family" : "Bailey", "given" : "Matthew D", "non-dropping-particle" : "", "parse-names" : false, "suffix" : "" }, { "dropping-particle" : "", "family" : "Frazier", "given" : "Seth", "non-dropping-particle" : "", "parse-names" : false, "suffix" : "" }, { "dropping-particle" : "", "family" : "Bulger", "given" : "John", "non-dropping-particle" : "", "parse-names" : false, "suffix" : "" }, { "dropping-particle" : "", "family" : "Kemberling", "given" : "Sharon T", "non-dropping-particle" : "", "parse-names" : false, "suffix" : "" }, { "dropping-particle" : "", "family" : "Wood", "given" : "Kenneth E", "non-dropping-particle" : "", "parse-names" : false, "suffix" : "" } ], "container-title" : "Journal of medical systems", "id" : "ITEM-6", "issue" : "10", "issued" : { "date-parts" : [ [ "2015", "10" ] ] }, "page" : "130", "publisher" : "Springer New York LLC", "title" : "StratBAM: A Discrete-Event Simulation Model to Support Strategic Hospital Bed Capacity Decisions.", "type" : "article-journal", "volume" : "39" }, "uris" : [ "http://www.mendeley.com/documents/?uuid=c462efa6-18ca-4e57-9f78-b1326877febd" ] }, { "id" : "ITEM-7", "itemData" : { "DOI" : "10.1007/s10916-015-0405-1", "ISSN" : "01485598 (ISSN)", "abstract" : "Sociometers are wearable sensors that continuously measure body movements, interactions, and speech. The purpose of this study is to test sociometers in a smart environment in a live clinical setting, to assess their reliability in capturing and quantifying data. The long-term goal of this work is to create an intelligent emergency department that captures real-time human interactions using sociometers to sense current system dynamics, predict future state, and continuously learn to enable the highest levels of emergency care delivery. Ten actors wore the devices during five simulated scenarios in the emergency care wards at a large non-profit medical institution. For each scenario, actors recited prewritten or structured dialogue while independent variables, e.g., distance, angle, obstructions, speech behavior, were independently controlled. Data streams from the sociometers were compared to gold standard video and audio data captured by two ward and hallway cameras. Sociometers distinguished body movement differences in mean angular velocity between individuals sitting, standing, walking intermittently, and walking continuously. Face-to-face (F2F) interactions were not detected when individuals were offset by 30\u00b0, 60\u00b0, and 180\u00b0 angles. Under ideal F2F conditions, interactions were detected 50\u00a0% of the time (4/8 actor pairs). Proximity between individuals was detected for 13/15 actor pairs. Devices underestimated the mean duration of speech by 30\u201344\u00a0s, but were effective at distinguishing the dominant speaker. The results inform engineers to refine sociometers and provide health system researchers a tool for quantifying the dynamics and behaviors in complex and unpredictable healthcare environments such as emergency care. \u00a9 2015, Springer Science+Business Media New York.", "author" : [ { "dropping-particle" : "", "family" : "Yu", "given" : "D", "non-dropping-particle" : "", "parse-names" : false, "suffix" : "" }, { "dropping-particle" : "", "family" : "Blocker", "given" : "R C", "non-dropping-particle" : "", "parse-names" : false, "suffix" : "" }, { "dropping-particle" : "", "family" : "Sir", "given" : "M Y", "non-dropping-particle" : "", "parse-names" : false, "suffix" : "" }, { "dropping-particle" : "", "family" : "Hallbeck", "given" : "M S", "non-dropping-particle" : "", "parse-names" : false, "suffix" : "" }, { "dropping-particle" : "", "family" : "Hellmich", "given" : "T R", "non-dropping-particle" : "", "parse-names" : false, "suffix" : "" }, { "dropping-particle" : "", "family" : "Cohen", "given" : "T", "non-dropping-particle" : "", "parse-names" : false, "suffix" : "" }, { "dropping-particle" : "", "family" : "Nestler", "given" : "D M", "non-dropping-particle" : "", "parse-names" : false, "suffix" : "" }, { "dropping-particle" : "", "family" : "Pasupathy", "given" : "K S", "non-dropping-particle" : "", "parse-names" : false, "suffix" : "" } ], "container-title" : "Journal of Medical Systems", "id" : "ITEM-7", "issue" : "3", "issued" : { "date-parts" : [ [ "2016" ] ] }, "language" : "English", "note" : "Export Date: 8 June 2016\n\nCODEN: JMSYD\n\nCorrespondence Address: Pasupathy, K.S.; Department of Health Sciences Research, Kern Center for the Science of Health Care Delivery, Mayo ClinicUnited States; email: pasupathyk@mayo.edu\n\nManufacturers: sociometric solutions, United States\n\nReferences: Derlet, R.W., Richards, J.R., Kravitz, R.L., Frequent overcrowding in US emergency departments (2001) Acad. Emerg. Med., 8 (2), pp. 151-155. , COI: 1:STN:280:DC%2BD3M3gtlOnug%3D%3D, PID: 11157291; \nWelch, S.J., Jones, S.S., Allen, T., Mapping the 24-hour emergency department cycle to improve patient flow (2007) Jt Comm. J. Qual. Patient Saf., 33 (5), pp. 247-255. , PID: 17503680;\nPines, J.M., The effect of emergency department crowding on patient satisfaction for admitted patients (2008) Acad. Emerg. Med., 15 (9), pp. 825-831. , PID: 19244633;\nBragard, I., Dupuis, G., Fleet, R., Quality of work life, burnout, and stress in emergency department physicians: a qualitative review. Eur. J. Emergency Med : Off. J. Eur. Soc (2014) Emergency Med.;\nHunsaker, S., (2015) Factors That Influence the Development of Compassion Fatigue, , Burnout, and Compassion Satisfaction in Emergency Department Nurses. J, Nurs Scholarsh;\nPlsek, P.E., Greenhalgh, T., Complexity science: The challenge of complexity in health care (2001) BMJ: Br. Med. J., 323 (7313), p. 625. , COI: 1:STN:280:DC%2BD3MrgvFOkuw%3D%3D;\nSanders, M.S., (1987) McCormick, , Human factors in engineering and design: McGRAW-HILL book company;\nGawande, A.A., Analysis of errors reported by surgeons at three teaching hospitals (2003) Surgery, 133, pp. 614-621. , PID: 12796727;\nCommission, J., Sentinel event data\u2014root causes by event type (2004\u20132013) (2014) 2013;\nLingard, L., Communication failures in the operating room: an observational classification of recurrent types and effects (2004) Qual. Saf. Health Care, 13 (5), pp. 330-334. , COI: 1:STN:280:DC%2BD2cvpvFektQ%3D%3D, PID: 15465935;\nYao, W., Chu, C.-H., Li, Z., The adoption and implementation of RFID technologies in healthcare: A literature review (2012) J. Med. Syst., 36 (6), pp. 3507-3525. , PID: 22009254;\n\u00d8stbye, T., Evaluation of an infrared/radiofrequency equipment-tracking system in a tertiary care hospital (2003) J. Med. Syst., 27 (4), pp. 367-380. , PID: 12846468;\nChowdhury, B., Khosla, R., RFID-based Hospital Real-time Patient Management System. in Computer and Information Science, 2007. ICIS 2007 (2007) 6th IEEE/ACIS International Conference on;\nDarwish, A., Hassanien, A.E., Wearable and implantable wireless sensor network solutions for healthcare monitoring (2011) Sensors, 11 (6), pp. 5561-5595. , PID: 22163914;\nPaksuniemi, M., Wireless sensor and data transmission needs and technologies for patient monitoring in the operating room and intensive care unit. in Engineering in Medicine and Biology Society, 2005. IEEE-EMBS 2005 (2005) 27th Annual International Conference of the;\nAlemdar, H., Ersoy, C., Wireless sensor networks for healthcare: A survey (2010) Comput. Netw., 54 (15), pp. 2688-2710;\nCorchado, J.M., Using heterogeneous wireless sensor networks in a telemonitoring system for healthcare (2010) IEEE Trans. Inf. Technol. Biomed, 14 (2), pp. 234-240. , PID: 19858034;\nYang, H., Robert, F., Wireless body sensor networks for health-monitoring applications (2008) Physiol. Meas., 29 (11), p. R27;\nTunca, C., Multimodal wireless sensor network-based ambient assisted living in real homes with multiple residents (2014) Sensors, 14 (6), pp. 9692-9719. , PID: 24887044;\nChoudhury, T., Pentland, A., The sociometer: A wearable device for understanding human networks (2002) CSCW\u201902 Workshop: Ad hoc Communications and Collaboration in Ubiquitous Computing Environments;\nPentland, A., The new science of building great teams (2012) Harv. Bus. Rev., 90 (4), pp. 60-69;\nOlgu\u00edn, D.O., Gloor, P.A., Pentland, A., Wearable sensors for pervasive healthcare management (2009) Pervasive Computing Technologies for Healthcare, 2009. PervasiveHealth 2009. 3rd International Conference on. IEEE;\nOnnela, J.-P., Using sociometers to quantify social interaction patterns (2014) Sci. Rep, p. 4;\nYu, D., Wearable sociometers in chaotic simulated environments (2015) J. Med. Devices, 9 (2), p. 020946;\nLingard, L., Team communications in the operating room: Talk patterns, sites of tension, and implications for novices (2002) Acad. Med., 77 (3), pp. 232-237. , PID: 11891163;\nJason, A., Defining patient experience (2014) Patient Experience J., 1 (1), pp. 7-19;\nBeach, M.C., Do patients treated with dignity report higher satisfaction, adherence, and receipt of preventive care? (2005) Ann. Family Med, 3 (4), pp. 331-338;\nFerrer, A., Multivariate Statistical Process Control Based on Principal Component Analysis (MSPC-PCA): Some reflections and a case study in an autobody assembly process (2007) Qual. Eng., 19 (4), pp. 311-325;\nFerrer, A., Latent structures-based multivariate statistical process control: A paradigm shift (2014) Qual. Eng., 26 (1), pp. 72-91;\nMontgomery, D.C., Introduction to statistical quality control. 7th ed2013, Hoboken, NJ: Wiley. xiv, 754 pKourti, T., Application of latent variable methods to process control and multivariate statistical process control in industry (2005) Int. J. Adap Control. Signal Process, 19 (4), pp. 213-246;\nKourti, T., MacGregor, J.F., Multivariate SPC methods for process and product monitoring (1996) Journal of Quality Technology, 28 (4);\nMitchell, T.M., (1997) Machine Learning, , McGraw-Hill, Inc, New York;\nRokach, L. and O. Maimon, Data Mining with Decision Trees: Theory and Applications. Series in Machine Perception and Artifical Intelligence2014: World Scientific Publishing Company Pte LimitedMedina, B., A., and Pasupathy, K.\u00a0Uncovering complex relationships in system dynamics modeling: Exploring the use of CHAID and CART. Paper presented at the system dynamics society international conference: Boston (2007) MA;\nPasupathy, K.S., Data mining and implications for practice (2012) Journal for Healthcare Quality, 34 (5), pp. 22-30;\nBrown, G., (2012) Health Informatics: A systems perspective, , Chicago, IL: Health Administration Press;\nParhizi, S., Mining the relationships between psychosocial factors and fatigue dimensions among registered nurses (2013) International Journal of Industrial Ergonomics, 43 (1), pp. 82-90", "page" : "1-12", "publisher" : "Springer New York LLC", "publisher-place" : "Department of Health Sciences Research, Kern Center for the Science of Health Care Delivery, Mayo Clinic, Rochester, MN, United States", "title" : "Intelligent Emergency Department: Validation of Sociometers to Study Workload", "type" : "article-journal", "volume" : "40" }, "uris" : [ "http://www.mendeley.com/documents/?uuid=654c83af-9bc9-478b-ab55-97e49ce00ecb" ] } ], "mendeley" : { "formattedCitation" : "[34]\u2013[40]", "plainTextFormattedCitation" : "[34]\u2013[40]", "previouslyFormattedCitation" : "[34]\u2013[40]" }, "properties" : {  }, "schema" : "https://github.com/citation-style-language/schema/raw/master/csl-citation.json" }</w:instrText>
            </w:r>
            <w:r w:rsidRPr="00983F7C">
              <w:rPr>
                <w:rFonts w:ascii="Times New Roman" w:eastAsia="Times New Roman" w:hAnsi="Times New Roman" w:cs="Times New Roman"/>
                <w:color w:val="222222"/>
                <w:sz w:val="24"/>
                <w:szCs w:val="24"/>
                <w:lang w:eastAsia="es-CO"/>
              </w:rPr>
              <w:fldChar w:fldCharType="separate"/>
            </w:r>
            <w:r w:rsidRPr="00983F7C">
              <w:rPr>
                <w:rFonts w:ascii="Times New Roman" w:eastAsia="Times New Roman" w:hAnsi="Times New Roman" w:cs="Times New Roman"/>
                <w:noProof/>
                <w:color w:val="222222"/>
                <w:sz w:val="24"/>
                <w:szCs w:val="24"/>
                <w:lang w:eastAsia="es-CO"/>
              </w:rPr>
              <w:t>[34]–[40]</w:t>
            </w:r>
            <w:r w:rsidRPr="00983F7C">
              <w:rPr>
                <w:rFonts w:ascii="Times New Roman" w:eastAsia="Times New Roman" w:hAnsi="Times New Roman" w:cs="Times New Roman"/>
                <w:color w:val="222222"/>
                <w:sz w:val="24"/>
                <w:szCs w:val="24"/>
                <w:lang w:eastAsia="es-CO"/>
              </w:rPr>
              <w:fldChar w:fldCharType="end"/>
            </w:r>
            <w:r w:rsidRPr="00983F7C">
              <w:rPr>
                <w:rFonts w:ascii="Times New Roman" w:eastAsia="Times New Roman" w:hAnsi="Times New Roman" w:cs="Times New Roman"/>
                <w:color w:val="222222"/>
                <w:sz w:val="24"/>
                <w:szCs w:val="24"/>
                <w:lang w:eastAsia="es-CO"/>
              </w:rPr>
              <w:t xml:space="preserve"> los </w:t>
            </w:r>
            <w:r w:rsidR="006A269B" w:rsidRPr="00983F7C">
              <w:rPr>
                <w:rFonts w:ascii="Times New Roman" w:eastAsia="Times New Roman" w:hAnsi="Times New Roman" w:cs="Times New Roman"/>
                <w:color w:val="222222"/>
                <w:sz w:val="24"/>
                <w:szCs w:val="24"/>
                <w:lang w:eastAsia="es-CO"/>
              </w:rPr>
              <w:t xml:space="preserve">cuales se revisaron a </w:t>
            </w:r>
            <w:r w:rsidRPr="00983F7C">
              <w:rPr>
                <w:rFonts w:ascii="Times New Roman" w:eastAsia="Times New Roman" w:hAnsi="Times New Roman" w:cs="Times New Roman"/>
                <w:color w:val="222222"/>
                <w:sz w:val="24"/>
                <w:szCs w:val="24"/>
                <w:lang w:eastAsia="es-CO"/>
              </w:rPr>
              <w:t>profundidad evidenciando</w:t>
            </w:r>
            <w:r w:rsidR="0067696B" w:rsidRPr="00983F7C">
              <w:rPr>
                <w:rFonts w:ascii="Times New Roman" w:eastAsia="Times New Roman" w:hAnsi="Times New Roman" w:cs="Times New Roman"/>
                <w:color w:val="222222"/>
                <w:sz w:val="24"/>
                <w:szCs w:val="24"/>
                <w:lang w:eastAsia="es-CO"/>
              </w:rPr>
              <w:t xml:space="preserve"> el enfoque predominante en </w:t>
            </w:r>
            <w:r w:rsidR="0030358C" w:rsidRPr="00983F7C">
              <w:rPr>
                <w:rFonts w:ascii="Times New Roman" w:eastAsia="Times New Roman" w:hAnsi="Times New Roman" w:cs="Times New Roman"/>
                <w:color w:val="222222"/>
                <w:sz w:val="24"/>
                <w:szCs w:val="24"/>
                <w:lang w:eastAsia="es-CO"/>
              </w:rPr>
              <w:t>soluciones de arquitectura orientada a servicios (</w:t>
            </w:r>
            <w:proofErr w:type="spellStart"/>
            <w:r w:rsidR="0030358C" w:rsidRPr="00983F7C">
              <w:rPr>
                <w:rFonts w:ascii="Times New Roman" w:eastAsia="Times New Roman" w:hAnsi="Times New Roman" w:cs="Times New Roman"/>
                <w:color w:val="222222"/>
                <w:sz w:val="24"/>
                <w:szCs w:val="24"/>
                <w:lang w:eastAsia="es-CO"/>
              </w:rPr>
              <w:t>SOA</w:t>
            </w:r>
            <w:proofErr w:type="spellEnd"/>
            <w:r w:rsidR="0030358C" w:rsidRPr="00983F7C">
              <w:rPr>
                <w:rFonts w:ascii="Times New Roman" w:eastAsia="Times New Roman" w:hAnsi="Times New Roman" w:cs="Times New Roman"/>
                <w:color w:val="222222"/>
                <w:sz w:val="24"/>
                <w:szCs w:val="24"/>
                <w:lang w:eastAsia="es-CO"/>
              </w:rPr>
              <w:t>) en servicios de urgencias y quirúrgicos</w:t>
            </w:r>
            <w:r w:rsidR="0067696B" w:rsidRPr="00983F7C">
              <w:rPr>
                <w:rFonts w:ascii="Times New Roman" w:eastAsia="Times New Roman" w:hAnsi="Times New Roman" w:cs="Times New Roman"/>
                <w:color w:val="222222"/>
                <w:sz w:val="24"/>
                <w:szCs w:val="24"/>
                <w:lang w:eastAsia="es-CO"/>
              </w:rPr>
              <w:t>. Como referentes locales se analizó el trabajo del profesor Oscar Barros en la Universidad de Chile, considerado referente de la disciplina y su propuesta basada en patrones de procesos, definidos éstos como “estructuras recurrentes sistémicas y compatibles para expresar problemas empresariales de forma simple y genérica</w:t>
            </w:r>
            <w:r w:rsidR="003C738B" w:rsidRPr="00983F7C">
              <w:rPr>
                <w:rFonts w:ascii="Times New Roman" w:eastAsia="Times New Roman" w:hAnsi="Times New Roman" w:cs="Times New Roman"/>
                <w:color w:val="222222"/>
                <w:sz w:val="24"/>
                <w:szCs w:val="24"/>
                <w:lang w:eastAsia="es-CO"/>
              </w:rPr>
              <w:t>”</w:t>
            </w:r>
            <w:r w:rsidR="0067696B" w:rsidRPr="00983F7C">
              <w:rPr>
                <w:rFonts w:ascii="Times New Roman" w:eastAsia="Times New Roman" w:hAnsi="Times New Roman" w:cs="Times New Roman"/>
                <w:color w:val="222222"/>
                <w:sz w:val="24"/>
                <w:szCs w:val="24"/>
                <w:lang w:eastAsia="es-CO"/>
              </w:rPr>
              <w:t xml:space="preserve"> </w:t>
            </w:r>
            <w:r w:rsidR="0030358C" w:rsidRPr="00983F7C">
              <w:rPr>
                <w:rFonts w:ascii="Times New Roman" w:eastAsia="Times New Roman" w:hAnsi="Times New Roman" w:cs="Times New Roman"/>
                <w:color w:val="222222"/>
                <w:sz w:val="24"/>
                <w:szCs w:val="24"/>
                <w:lang w:eastAsia="es-CO"/>
              </w:rPr>
              <w:fldChar w:fldCharType="begin" w:fldLock="1"/>
            </w:r>
            <w:r w:rsidR="0030358C" w:rsidRPr="00983F7C">
              <w:rPr>
                <w:rFonts w:ascii="Times New Roman" w:eastAsia="Times New Roman" w:hAnsi="Times New Roman" w:cs="Times New Roman"/>
                <w:color w:val="222222"/>
                <w:sz w:val="24"/>
                <w:szCs w:val="24"/>
                <w:lang w:eastAsia="es-CO"/>
              </w:rPr>
              <w:instrText>ADDIN CSL_CITATION { "citationItems" : [ { "id" : "ITEM-1", "itemData" : { "ISBN" : "13:978-1-60649-8", "author" : [ { "dropping-particle" : "", "family" : "Barros", "given" : "Oscar", "non-dropping-particle" : "", "parse-names" : false, "suffix" : "" } ], "edition" : "First", "editor" : [ { "dropping-particle" : "", "family" : "Jim Spoher and Haluk Demirkan", "given" : "", "non-dropping-particle" : "", "parse-names" : false, "suffix" : "" } ], "id" : "ITEM-1", "issued" : { "date-parts" : [ [ "2012" ] ] }, "number-of-pages" : "312", "publisher" : "Business Expert Press (McGraw Hill)", "publisher-place" : "New York, New York, USA", "title" : "Business Engineering and Service Design with Applications For Health Care Institutions", "type" : "book" }, "uris" : [ "http://www.mendeley.com/documents/?uuid=b523f402-2259-41d5-98ec-0a7c2e030903" ] } ], "mendeley" : { "formattedCitation" : "[19]", "plainTextFormattedCitation" : "[19]", "previouslyFormattedCitation" : "[19]" }, "properties" : {  }, "schema" : "https://github.com/citation-style-language/schema/raw/master/csl-citation.json" }</w:instrText>
            </w:r>
            <w:r w:rsidR="0030358C" w:rsidRPr="00983F7C">
              <w:rPr>
                <w:rFonts w:ascii="Times New Roman" w:eastAsia="Times New Roman" w:hAnsi="Times New Roman" w:cs="Times New Roman"/>
                <w:color w:val="222222"/>
                <w:sz w:val="24"/>
                <w:szCs w:val="24"/>
                <w:lang w:eastAsia="es-CO"/>
              </w:rPr>
              <w:fldChar w:fldCharType="separate"/>
            </w:r>
            <w:r w:rsidR="0030358C" w:rsidRPr="00983F7C">
              <w:rPr>
                <w:rFonts w:ascii="Times New Roman" w:eastAsia="Times New Roman" w:hAnsi="Times New Roman" w:cs="Times New Roman"/>
                <w:noProof/>
                <w:color w:val="222222"/>
                <w:sz w:val="24"/>
                <w:szCs w:val="24"/>
                <w:lang w:eastAsia="es-CO"/>
              </w:rPr>
              <w:t>[19]</w:t>
            </w:r>
            <w:r w:rsidR="0030358C" w:rsidRPr="00983F7C">
              <w:rPr>
                <w:rFonts w:ascii="Times New Roman" w:eastAsia="Times New Roman" w:hAnsi="Times New Roman" w:cs="Times New Roman"/>
                <w:color w:val="222222"/>
                <w:sz w:val="24"/>
                <w:szCs w:val="24"/>
                <w:lang w:eastAsia="es-CO"/>
              </w:rPr>
              <w:fldChar w:fldCharType="end"/>
            </w:r>
            <w:r w:rsidR="0030358C" w:rsidRPr="00983F7C">
              <w:rPr>
                <w:rFonts w:ascii="Times New Roman" w:eastAsia="Times New Roman" w:hAnsi="Times New Roman" w:cs="Times New Roman"/>
                <w:color w:val="222222"/>
                <w:sz w:val="24"/>
                <w:szCs w:val="24"/>
                <w:lang w:eastAsia="es-CO"/>
              </w:rPr>
              <w:t xml:space="preserve">, </w:t>
            </w:r>
            <w:r w:rsidR="0030358C" w:rsidRPr="00983F7C">
              <w:rPr>
                <w:rFonts w:ascii="Times New Roman" w:eastAsia="Times New Roman" w:hAnsi="Times New Roman" w:cs="Times New Roman"/>
                <w:color w:val="222222"/>
                <w:sz w:val="24"/>
                <w:szCs w:val="24"/>
                <w:lang w:eastAsia="es-CO"/>
              </w:rPr>
              <w:fldChar w:fldCharType="begin" w:fldLock="1"/>
            </w:r>
            <w:r w:rsidR="0030358C" w:rsidRPr="00983F7C">
              <w:rPr>
                <w:rFonts w:ascii="Times New Roman" w:eastAsia="Times New Roman" w:hAnsi="Times New Roman" w:cs="Times New Roman"/>
                <w:color w:val="222222"/>
                <w:sz w:val="24"/>
                <w:szCs w:val="24"/>
                <w:lang w:eastAsia="es-CO"/>
              </w:rPr>
              <w:instrText>ADDIN CSL_CITATION { "citationItems" : [ { "id" : "ITEM-1", "itemData" : { "ISBN" : "2326-2664", "author" : [ { "dropping-particle" : "", "family" : "Barros", "given" : "Oscar", "non-dropping-particle" : "", "parse-names" : false, "suffix" : "" } ], "edition" : "2", "editor" : [ { "dropping-particle" : "", "family" : "Business Expert Press", "given" : "", "non-dropping-particle" : "", "parse-names" : false, "suffix" : "" } ], "id" : "ITEM-1", "issued" : { "date-parts" : [ [ "2017" ] ] }, "number-of-pages" : "246", "publisher-place" : "New York, New York, USA", "title" : "Business Engineering and Service Design", "type" : "book" }, "uris" : [ "http://www.mendeley.com/documents/?uuid=3fbbbcc5-96e1-4aa2-b81d-c25b0386da1a" ] } ], "mendeley" : { "formattedCitation" : "[20]", "plainTextFormattedCitation" : "[20]", "previouslyFormattedCitation" : "[20]" }, "properties" : {  }, "schema" : "https://github.com/citation-style-language/schema/raw/master/csl-citation.json" }</w:instrText>
            </w:r>
            <w:r w:rsidR="0030358C" w:rsidRPr="00983F7C">
              <w:rPr>
                <w:rFonts w:ascii="Times New Roman" w:eastAsia="Times New Roman" w:hAnsi="Times New Roman" w:cs="Times New Roman"/>
                <w:color w:val="222222"/>
                <w:sz w:val="24"/>
                <w:szCs w:val="24"/>
                <w:lang w:eastAsia="es-CO"/>
              </w:rPr>
              <w:fldChar w:fldCharType="separate"/>
            </w:r>
            <w:r w:rsidR="0030358C" w:rsidRPr="00983F7C">
              <w:rPr>
                <w:rFonts w:ascii="Times New Roman" w:eastAsia="Times New Roman" w:hAnsi="Times New Roman" w:cs="Times New Roman"/>
                <w:noProof/>
                <w:color w:val="222222"/>
                <w:sz w:val="24"/>
                <w:szCs w:val="24"/>
                <w:lang w:eastAsia="es-CO"/>
              </w:rPr>
              <w:t>[20]</w:t>
            </w:r>
            <w:r w:rsidR="0030358C" w:rsidRPr="00983F7C">
              <w:rPr>
                <w:rFonts w:ascii="Times New Roman" w:eastAsia="Times New Roman" w:hAnsi="Times New Roman" w:cs="Times New Roman"/>
                <w:color w:val="222222"/>
                <w:sz w:val="24"/>
                <w:szCs w:val="24"/>
                <w:lang w:eastAsia="es-CO"/>
              </w:rPr>
              <w:fldChar w:fldCharType="end"/>
            </w:r>
            <w:r w:rsidR="0030358C" w:rsidRPr="00983F7C">
              <w:rPr>
                <w:rFonts w:ascii="Times New Roman" w:eastAsia="Times New Roman" w:hAnsi="Times New Roman" w:cs="Times New Roman"/>
                <w:color w:val="222222"/>
                <w:sz w:val="24"/>
                <w:szCs w:val="24"/>
                <w:lang w:eastAsia="es-CO"/>
              </w:rPr>
              <w:t xml:space="preserve"> </w:t>
            </w:r>
            <w:r w:rsidR="0030358C" w:rsidRPr="00983F7C">
              <w:rPr>
                <w:rFonts w:ascii="Times New Roman" w:eastAsia="Times New Roman" w:hAnsi="Times New Roman" w:cs="Times New Roman"/>
                <w:color w:val="222222"/>
                <w:sz w:val="24"/>
                <w:szCs w:val="24"/>
                <w:lang w:eastAsia="es-CO"/>
              </w:rPr>
              <w:fldChar w:fldCharType="begin" w:fldLock="1"/>
            </w:r>
            <w:r w:rsidR="0030358C" w:rsidRPr="00983F7C">
              <w:rPr>
                <w:rFonts w:ascii="Times New Roman" w:eastAsia="Times New Roman" w:hAnsi="Times New Roman" w:cs="Times New Roman"/>
                <w:color w:val="222222"/>
                <w:sz w:val="24"/>
                <w:szCs w:val="24"/>
                <w:lang w:eastAsia="es-CO"/>
              </w:rPr>
              <w:instrText>ADDIN CSL_CITATION { "citationItems" : [ { "id" : "ITEM-1", "itemData" : { "ISBN" : "14637154", "abstract" : "To develop a novel approach for encapsulating high level business knowledge and logic of a given application domain in patterns and frameworks, which can be reused and be applied to improve a process for a given business in the domain and to develop an application to support such process. Formal and explicit business process patterns (BPP) have been developed that synthesize best practices found in hundreds of real projects of process redesign. From these, software business objects (BO) frameworks that encapsulate business logic have been derived. Good characterization of the processes and associated decisions by means of formal BPP allows including complex generalized business decisions logic in BO frameworks. Such logic is built upon the best current knowledge of analytical methods, such as business intelligence, optimization and heuristics. This approach provides a very flexible way, based on reusable components, to develop solutions and software for complex business decisions, which is an alternative to packaged products.", "author" : [ { "dropping-particle" : "", "family" : "Barros", "given" : "Oscar", "non-dropping-particle" : "", "parse-names" : false, "suffix" : "" } ], "container-title" : "Business Process Management Journal", "id" : "ITEM-1", "issue" : "1", "issued" : { "date-parts" : [ [ "2007" ] ] }, "number-of-pages" : "47", "title" : "Business process patterns and frameworks", "type" : "book", "volume" : "13" }, "uris" : [ "http://www.mendeley.com/documents/?uuid=75eff4f7-f034-462c-99e5-9db2aef8d0b8" ] } ], "mendeley" : { "formattedCitation" : "[21]", "plainTextFormattedCitation" : "[21]", "previouslyFormattedCitation" : "[21]" }, "properties" : {  }, "schema" : "https://github.com/citation-style-language/schema/raw/master/csl-citation.json" }</w:instrText>
            </w:r>
            <w:r w:rsidR="0030358C" w:rsidRPr="00983F7C">
              <w:rPr>
                <w:rFonts w:ascii="Times New Roman" w:eastAsia="Times New Roman" w:hAnsi="Times New Roman" w:cs="Times New Roman"/>
                <w:color w:val="222222"/>
                <w:sz w:val="24"/>
                <w:szCs w:val="24"/>
                <w:lang w:eastAsia="es-CO"/>
              </w:rPr>
              <w:fldChar w:fldCharType="separate"/>
            </w:r>
            <w:r w:rsidR="0030358C" w:rsidRPr="00983F7C">
              <w:rPr>
                <w:rFonts w:ascii="Times New Roman" w:eastAsia="Times New Roman" w:hAnsi="Times New Roman" w:cs="Times New Roman"/>
                <w:noProof/>
                <w:color w:val="222222"/>
                <w:sz w:val="24"/>
                <w:szCs w:val="24"/>
                <w:lang w:eastAsia="es-CO"/>
              </w:rPr>
              <w:t>[21]</w:t>
            </w:r>
            <w:r w:rsidR="0030358C" w:rsidRPr="00983F7C">
              <w:rPr>
                <w:rFonts w:ascii="Times New Roman" w:eastAsia="Times New Roman" w:hAnsi="Times New Roman" w:cs="Times New Roman"/>
                <w:color w:val="222222"/>
                <w:sz w:val="24"/>
                <w:szCs w:val="24"/>
                <w:lang w:eastAsia="es-CO"/>
              </w:rPr>
              <w:fldChar w:fldCharType="end"/>
            </w:r>
            <w:r w:rsidR="0030358C" w:rsidRPr="00983F7C">
              <w:rPr>
                <w:rFonts w:ascii="Times New Roman" w:eastAsia="Times New Roman" w:hAnsi="Times New Roman" w:cs="Times New Roman"/>
                <w:color w:val="222222"/>
                <w:sz w:val="24"/>
                <w:szCs w:val="24"/>
                <w:lang w:eastAsia="es-CO"/>
              </w:rPr>
              <w:t>.</w:t>
            </w:r>
            <w:r w:rsidR="0067696B" w:rsidRPr="00983F7C">
              <w:rPr>
                <w:rFonts w:ascii="Times New Roman" w:eastAsia="Times New Roman" w:hAnsi="Times New Roman" w:cs="Times New Roman"/>
                <w:color w:val="222222"/>
                <w:sz w:val="24"/>
                <w:szCs w:val="24"/>
                <w:lang w:eastAsia="es-CO"/>
              </w:rPr>
              <w:t xml:space="preserve"> </w:t>
            </w:r>
          </w:p>
          <w:p w14:paraId="77F4F63D" w14:textId="0B976A3D" w:rsidR="003C738B" w:rsidRPr="00983F7C" w:rsidRDefault="003C738B" w:rsidP="006558E4">
            <w:pPr>
              <w:spacing w:after="0" w:line="240" w:lineRule="auto"/>
              <w:ind w:right="229"/>
              <w:jc w:val="both"/>
              <w:rPr>
                <w:rFonts w:ascii="Times New Roman" w:eastAsia="Times New Roman" w:hAnsi="Times New Roman" w:cs="Times New Roman"/>
                <w:color w:val="222222"/>
                <w:sz w:val="24"/>
                <w:szCs w:val="24"/>
                <w:lang w:eastAsia="es-CO"/>
              </w:rPr>
            </w:pPr>
          </w:p>
          <w:p w14:paraId="05DE7CD5" w14:textId="485451A9" w:rsidR="007462EC" w:rsidRPr="00983F7C" w:rsidRDefault="006A37C2" w:rsidP="00653B9F">
            <w:pPr>
              <w:spacing w:after="0" w:line="240" w:lineRule="auto"/>
              <w:ind w:left="112" w:right="229"/>
              <w:jc w:val="both"/>
              <w:rPr>
                <w:rFonts w:ascii="Times New Roman" w:eastAsia="Times New Roman" w:hAnsi="Times New Roman" w:cs="Times New Roman"/>
                <w:b/>
                <w:bCs/>
                <w:color w:val="222222"/>
                <w:sz w:val="24"/>
                <w:szCs w:val="24"/>
                <w:lang w:eastAsia="es-CO"/>
              </w:rPr>
            </w:pPr>
            <w:r w:rsidRPr="00983F7C">
              <w:rPr>
                <w:rFonts w:ascii="Times New Roman" w:eastAsia="Times New Roman" w:hAnsi="Times New Roman" w:cs="Times New Roman"/>
                <w:b/>
                <w:bCs/>
                <w:color w:val="222222"/>
                <w:sz w:val="24"/>
                <w:szCs w:val="24"/>
                <w:lang w:eastAsia="es-CO"/>
              </w:rPr>
              <w:t xml:space="preserve">Avances en la investigación </w:t>
            </w:r>
          </w:p>
          <w:p w14:paraId="652AEC13" w14:textId="193BA89C" w:rsidR="00696CE2" w:rsidRPr="00983F7C" w:rsidRDefault="006A37C2" w:rsidP="006A37C2">
            <w:pPr>
              <w:spacing w:after="0" w:line="240" w:lineRule="auto"/>
              <w:ind w:left="112" w:right="229"/>
              <w:jc w:val="both"/>
              <w:rPr>
                <w:rFonts w:ascii="Times New Roman" w:eastAsia="Times New Roman" w:hAnsi="Times New Roman" w:cs="Times New Roman"/>
                <w:color w:val="222222"/>
                <w:sz w:val="24"/>
                <w:szCs w:val="24"/>
                <w:lang w:eastAsia="es-CO"/>
              </w:rPr>
            </w:pPr>
            <w:r w:rsidRPr="00983F7C">
              <w:rPr>
                <w:rFonts w:ascii="Times New Roman" w:eastAsia="Times New Roman" w:hAnsi="Times New Roman" w:cs="Times New Roman"/>
                <w:color w:val="222222"/>
                <w:sz w:val="24"/>
                <w:szCs w:val="24"/>
                <w:lang w:eastAsia="es-CO"/>
              </w:rPr>
              <w:t>Actualmente se está desarrollando el proyecto “modelo para la gestión de flujos de pacientes en servicios de salud usando herramientas de optimización” en el que se busca diseñar un modelo de decisión para la gestión de recursos involucrados en el flujo de pacientes para servicios hospitalarios de alta complejidad usando herramientas de optimización con el fin de mejorar su capacidad resolutiva. A la fecha se han identificado y descrito los Procesos de Negocio de los servicios de Urgencias, Consulta Externa, Apoyo Diagnóstico, Complemento Terapéutico, Servicio Quirúrgico y el Ciclo de Facturación y Cobro Hospitalario</w:t>
            </w:r>
            <w:r w:rsidRPr="00983F7C">
              <w:rPr>
                <w:rFonts w:ascii="Times New Roman" w:hAnsi="Times New Roman" w:cs="Times New Roman"/>
                <w:bCs/>
                <w:sz w:val="24"/>
                <w:szCs w:val="24"/>
              </w:rPr>
              <w:t xml:space="preserve"> </w:t>
            </w:r>
          </w:p>
        </w:tc>
      </w:tr>
    </w:tbl>
    <w:p w14:paraId="7BD5AB8A" w14:textId="77777777" w:rsidR="002A18AF" w:rsidRPr="007B19F5" w:rsidRDefault="002A18AF" w:rsidP="00EA7A25">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RPr="007B19F5" w14:paraId="043D98A7"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4F22C71E" w14:textId="77777777" w:rsidR="002A18AF" w:rsidRPr="007B19F5" w:rsidRDefault="002A18AF" w:rsidP="00EA7A25">
            <w:pPr>
              <w:spacing w:after="0" w:line="240" w:lineRule="auto"/>
              <w:jc w:val="center"/>
              <w:rPr>
                <w:rFonts w:ascii="Times New Roman" w:eastAsia="Times New Roman" w:hAnsi="Times New Roman" w:cs="Times New Roman"/>
                <w:b/>
                <w:bCs/>
                <w:color w:val="222222"/>
                <w:sz w:val="24"/>
                <w:szCs w:val="24"/>
                <w:lang w:eastAsia="es-CO"/>
              </w:rPr>
            </w:pPr>
            <w:r w:rsidRPr="007B19F5">
              <w:rPr>
                <w:rFonts w:ascii="Times New Roman" w:eastAsia="Times New Roman" w:hAnsi="Times New Roman" w:cs="Times New Roman"/>
                <w:b/>
                <w:bCs/>
                <w:color w:val="222222"/>
                <w:sz w:val="24"/>
                <w:szCs w:val="24"/>
                <w:lang w:eastAsia="es-CO"/>
              </w:rPr>
              <w:lastRenderedPageBreak/>
              <w:t>Metodología</w:t>
            </w:r>
          </w:p>
        </w:tc>
      </w:tr>
      <w:tr w:rsidR="002A18AF" w:rsidRPr="007B19F5" w14:paraId="54F7209A"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05C9F0C9" w14:textId="2BBD30D7" w:rsidR="00042997" w:rsidRPr="00983F7C" w:rsidRDefault="00042997" w:rsidP="00EA7A25">
            <w:pPr>
              <w:spacing w:after="0" w:line="240" w:lineRule="auto"/>
              <w:jc w:val="both"/>
              <w:rPr>
                <w:rFonts w:ascii="Times New Roman" w:eastAsia="Times New Roman" w:hAnsi="Times New Roman" w:cs="Times New Roman"/>
                <w:color w:val="222222"/>
                <w:sz w:val="24"/>
                <w:szCs w:val="24"/>
                <w:lang w:eastAsia="es-CO"/>
              </w:rPr>
            </w:pPr>
            <w:r w:rsidRPr="00983F7C">
              <w:rPr>
                <w:rFonts w:ascii="Times New Roman" w:eastAsia="Times New Roman" w:hAnsi="Times New Roman" w:cs="Times New Roman"/>
                <w:color w:val="222222"/>
                <w:sz w:val="24"/>
                <w:szCs w:val="24"/>
                <w:lang w:eastAsia="es-CO"/>
              </w:rPr>
              <w:t xml:space="preserve">Como metodología marco se utilizará la </w:t>
            </w:r>
            <w:r w:rsidR="008379C0" w:rsidRPr="00983F7C">
              <w:rPr>
                <w:rFonts w:ascii="Times New Roman" w:eastAsia="Times New Roman" w:hAnsi="Times New Roman" w:cs="Times New Roman"/>
                <w:b/>
                <w:bCs/>
                <w:color w:val="222222"/>
                <w:sz w:val="24"/>
                <w:szCs w:val="24"/>
                <w:lang w:eastAsia="es-CO"/>
              </w:rPr>
              <w:t xml:space="preserve">investigación </w:t>
            </w:r>
            <w:r w:rsidR="00C60A0B" w:rsidRPr="00983F7C">
              <w:rPr>
                <w:rFonts w:ascii="Times New Roman" w:eastAsia="Times New Roman" w:hAnsi="Times New Roman" w:cs="Times New Roman"/>
                <w:b/>
                <w:bCs/>
                <w:color w:val="222222"/>
                <w:sz w:val="24"/>
                <w:szCs w:val="24"/>
                <w:lang w:eastAsia="es-CO"/>
              </w:rPr>
              <w:t xml:space="preserve">basada </w:t>
            </w:r>
            <w:r w:rsidR="008379C0" w:rsidRPr="00983F7C">
              <w:rPr>
                <w:rFonts w:ascii="Times New Roman" w:eastAsia="Times New Roman" w:hAnsi="Times New Roman" w:cs="Times New Roman"/>
                <w:b/>
                <w:bCs/>
                <w:color w:val="222222"/>
                <w:sz w:val="24"/>
                <w:szCs w:val="24"/>
                <w:lang w:eastAsia="es-CO"/>
              </w:rPr>
              <w:t>en ciencias de diseño</w:t>
            </w:r>
            <w:r w:rsidRPr="00983F7C">
              <w:rPr>
                <w:rFonts w:ascii="Times New Roman" w:eastAsia="Times New Roman" w:hAnsi="Times New Roman" w:cs="Times New Roman"/>
                <w:color w:val="222222"/>
                <w:sz w:val="24"/>
                <w:szCs w:val="24"/>
                <w:lang w:eastAsia="es-CO"/>
              </w:rPr>
              <w:t xml:space="preserve"> </w:t>
            </w:r>
            <w:r w:rsidR="008379C0" w:rsidRPr="00983F7C">
              <w:rPr>
                <w:rFonts w:ascii="Times New Roman" w:eastAsia="Times New Roman" w:hAnsi="Times New Roman" w:cs="Times New Roman"/>
                <w:color w:val="222222"/>
                <w:sz w:val="24"/>
                <w:szCs w:val="24"/>
                <w:lang w:eastAsia="es-CO"/>
              </w:rPr>
              <w:t>(</w:t>
            </w:r>
            <w:proofErr w:type="spellStart"/>
            <w:r w:rsidR="008379C0" w:rsidRPr="00983F7C">
              <w:rPr>
                <w:rFonts w:ascii="Times New Roman" w:eastAsia="Times New Roman" w:hAnsi="Times New Roman" w:cs="Times New Roman"/>
                <w:color w:val="222222"/>
                <w:sz w:val="24"/>
                <w:szCs w:val="24"/>
                <w:lang w:eastAsia="es-CO"/>
              </w:rPr>
              <w:t>Design</w:t>
            </w:r>
            <w:proofErr w:type="spellEnd"/>
            <w:r w:rsidR="008379C0" w:rsidRPr="00983F7C">
              <w:rPr>
                <w:rFonts w:ascii="Times New Roman" w:eastAsia="Times New Roman" w:hAnsi="Times New Roman" w:cs="Times New Roman"/>
                <w:color w:val="222222"/>
                <w:sz w:val="24"/>
                <w:szCs w:val="24"/>
                <w:lang w:eastAsia="es-CO"/>
              </w:rPr>
              <w:t xml:space="preserve"> Science </w:t>
            </w:r>
            <w:proofErr w:type="spellStart"/>
            <w:r w:rsidR="008379C0" w:rsidRPr="00983F7C">
              <w:rPr>
                <w:rFonts w:ascii="Times New Roman" w:eastAsia="Times New Roman" w:hAnsi="Times New Roman" w:cs="Times New Roman"/>
                <w:color w:val="222222"/>
                <w:sz w:val="24"/>
                <w:szCs w:val="24"/>
                <w:lang w:eastAsia="es-CO"/>
              </w:rPr>
              <w:t>Research</w:t>
            </w:r>
            <w:proofErr w:type="spellEnd"/>
            <w:r w:rsidR="008379C0" w:rsidRPr="00983F7C">
              <w:rPr>
                <w:rFonts w:ascii="Times New Roman" w:eastAsia="Times New Roman" w:hAnsi="Times New Roman" w:cs="Times New Roman"/>
                <w:color w:val="222222"/>
                <w:sz w:val="24"/>
                <w:szCs w:val="24"/>
                <w:lang w:eastAsia="es-CO"/>
              </w:rPr>
              <w:t xml:space="preserve">) </w:t>
            </w:r>
            <w:r w:rsidRPr="00983F7C">
              <w:rPr>
                <w:rFonts w:ascii="Times New Roman" w:eastAsia="Times New Roman" w:hAnsi="Times New Roman" w:cs="Times New Roman"/>
                <w:color w:val="222222"/>
                <w:sz w:val="24"/>
                <w:szCs w:val="24"/>
                <w:lang w:eastAsia="es-CO"/>
              </w:rPr>
              <w:t xml:space="preserve">a través de modelos computacionales explicativos </w:t>
            </w:r>
            <w:r w:rsidR="00895DB0" w:rsidRPr="00983F7C">
              <w:rPr>
                <w:rFonts w:ascii="Times New Roman" w:eastAsia="Times New Roman" w:hAnsi="Times New Roman" w:cs="Times New Roman"/>
                <w:color w:val="222222"/>
                <w:sz w:val="24"/>
                <w:szCs w:val="24"/>
                <w:lang w:eastAsia="es-CO"/>
              </w:rPr>
              <w:fldChar w:fldCharType="begin" w:fldLock="1"/>
            </w:r>
            <w:r w:rsidR="00946C02" w:rsidRPr="00983F7C">
              <w:rPr>
                <w:rFonts w:ascii="Times New Roman" w:eastAsia="Times New Roman" w:hAnsi="Times New Roman" w:cs="Times New Roman"/>
                <w:color w:val="222222"/>
                <w:sz w:val="24"/>
                <w:szCs w:val="24"/>
                <w:lang w:eastAsia="es-CO"/>
              </w:rPr>
              <w:instrText>ADDIN CSL_CITATION { "citationItems" : [ { "id" : "ITEM-1", "itemData" : { "DOI" : "10.1007/978-1-4419-5653-8_1", "abstract" : "Two paradigms characterize much of the research in the Information Systems discipline: behavioral science and design science. The behavioral-science paradigm seeks to develop and verify theories that explain or predict human or organizational behavior. The design-science paradigm seeks to extend the boundaries of human and organizational capabilities by creating new and innovative artifacts. Both paradigms are foundational to the IS discipline, positioned as it is at the confluence of people, organizations, and technology. Our objective is to describe the performance of design-science research in Information Systems via a concise conceptual framework and clear guidelines for understanding, executing, and evaluating the research. In the design-science paradigm, knowledge and understanding of a problem domain and its solution are achieved in the building and application of the designed artifact. Three recent exemplars in the research literature are used to demonstrate the application of these guidelines. We conclude with an analysis of the challenges of performing high-quality design-science research in the context of the broader IS community.", "author" : [ { "dropping-particle" : "", "family" : "Hevner", "given" : "Alan", "non-dropping-particle" : "", "parse-names" : false, "suffix" : "" }, { "dropping-particle" : "", "family" : "Chatterjee", "given" : "Samir", "non-dropping-particle" : "", "parse-names" : false, "suffix" : "" } ], "id" : "ITEM-1", "issued" : { "date-parts" : [ [ "2010" ] ] }, "page" : "1-8", "title" : "Introduction to Design Science Research", "type" : "chapter" }, "uris" : [ "http://www.mendeley.com/documents/?uuid=5eeb014c-24ae-4730-b8b7-6238f2399efc" ] }, { "id" : "ITEM-2", "itemData" : { "DOI" : "10.1007/978-3-319-10632-8", "ISBN" : "9783319106328", "abstract" : "This book is an introductory text on design science, intended to support both graduate students and researchers in structuring, undertaking and presenting design science work. It builds on established design science methods as well as recent work on presenting design science studies and ethical principles for design science, and also offers novel instruments for visualizing the results, both in the form of process diagrams and through a canvas format. This work focuses on design science as applied to information systems and technology, but it also includes examples from, and perspectives of, other fields of human practice. --", "author" : [ { "dropping-particle" : "", "family" : "Johannesson", "given" : "Paul", "non-dropping-particle" : "", "parse-names" : false, "suffix" : "" }, { "dropping-particle" : "", "family" : "Perjons", "given" : "Erik", "non-dropping-particle" : "", "parse-names" : false, "suffix" : "" } ], "container-title" : "An Introduction to Design Science", "id" : "ITEM-2", "issued" : { "date-parts" : [ [ "2014" ] ] }, "number-of-pages" : "1-197", "title" : "An introduction to design science", "type" : "book", "volume" : "9783319106" }, "uris" : [ "http://www.mendeley.com/documents/?uuid=a79da823-9433-4c67-9796-6aae5e8e8894" ] }, { "id" : "ITEM-3", "itemData" : { "DOI" : "10.1007/978-3-662-43839-8", "ISBN" : "9783662438398", "abstract" : "Abstract Design scientists have to balance the demands of methodological rigor that they share with purely curiosity-driven scientists, with the demands of practical utility that they share with utility-driven engineers. Balancing these conflicting demands can be ... \\n", "author" : [ { "dropping-particle" : "", "family" : "Wieringa", "given" : "Roel J.", "non-dropping-particle" : "", "parse-names" : false, "suffix" : "" } ], "container-title" : "Design Science Methodology: For Information Systems and Software Engineering", "id" : "ITEM-3", "issued" : { "date-parts" : [ [ "2014" ] ] }, "number-of-pages" : "1-332", "title" : "Design science methodology: For information systems and software engineering", "type" : "book" }, "uris" : [ "http://www.mendeley.com/documents/?uuid=ff8dabef-b6b2-4719-9ef2-346d8999b9f0" ] }, { "id" : "ITEM-4", "itemData" : { "DOI" : "http://dx.doi.org/10.3991/ijoe.v12i07.5850", "abstract" : "In this article, using design methodology and design-based science, random waypoint motion models and Manhattan against a model of semicircular motion are compared. The analysis involved the total distance traveled, the average total energy of robot agents, and convergence time at 80% of exploration of the navigation area. Robot agents involved in the experiment show no cognitive and cooperative parameter. Therefore, the results obtained in this article will allow extracting temporal and energy characteristics that allows exploring as much area in a shortest possible time in order to get heuristics for future work in SLAM (Simultaneous Localization and Mapping) tasks.", "author" : [ { "dropping-particle" : "", "family" : "Anzola John; Jimenez Andres; Parra Helien.", "given" : "", "non-dropping-particle" : "", "parse-names" : false, "suffix" : "" } ], "container-title" : "International Journal of Online Engineering (iJOE)", "id" : "ITEM-4", "issue" : "7", "issued" : { "date-parts" : [ [ "2016" ] ] }, "title" : "Methodology Design of Computational Experiments Founded on Design-based Science Case Study: Motion Models", "type" : "article-journal", "volume" : "12" }, "uris" : [ "http://www.mendeley.com/documents/?uuid=c133676d-1797-4c0d-ad8c-4c3798afa51d" ] } ], "mendeley" : { "formattedCitation" : "[41]\u2013[44]", "plainTextFormattedCitation" : "[41]\u2013[44]", "previouslyFormattedCitation" : "[41]\u2013[44]" }, "properties" : {  }, "schema" : "https://github.com/citation-style-language/schema/raw/master/csl-citation.json" }</w:instrText>
            </w:r>
            <w:r w:rsidR="00895DB0" w:rsidRPr="00983F7C">
              <w:rPr>
                <w:rFonts w:ascii="Times New Roman" w:eastAsia="Times New Roman" w:hAnsi="Times New Roman" w:cs="Times New Roman"/>
                <w:color w:val="222222"/>
                <w:sz w:val="24"/>
                <w:szCs w:val="24"/>
                <w:lang w:eastAsia="es-CO"/>
              </w:rPr>
              <w:fldChar w:fldCharType="separate"/>
            </w:r>
            <w:r w:rsidR="00946C02" w:rsidRPr="00983F7C">
              <w:rPr>
                <w:rFonts w:ascii="Times New Roman" w:eastAsia="Times New Roman" w:hAnsi="Times New Roman" w:cs="Times New Roman"/>
                <w:noProof/>
                <w:color w:val="222222"/>
                <w:sz w:val="24"/>
                <w:szCs w:val="24"/>
                <w:lang w:eastAsia="es-CO"/>
              </w:rPr>
              <w:t>[41]–[44]</w:t>
            </w:r>
            <w:r w:rsidR="00895DB0" w:rsidRPr="00983F7C">
              <w:rPr>
                <w:rFonts w:ascii="Times New Roman" w:eastAsia="Times New Roman" w:hAnsi="Times New Roman" w:cs="Times New Roman"/>
                <w:color w:val="222222"/>
                <w:sz w:val="24"/>
                <w:szCs w:val="24"/>
                <w:lang w:eastAsia="es-CO"/>
              </w:rPr>
              <w:fldChar w:fldCharType="end"/>
            </w:r>
          </w:p>
          <w:p w14:paraId="35383FCE" w14:textId="49F492C2" w:rsidR="006C1B3E" w:rsidRPr="00983F7C" w:rsidRDefault="006C1B3E" w:rsidP="00EA7A25">
            <w:pPr>
              <w:spacing w:after="0" w:line="240" w:lineRule="auto"/>
              <w:jc w:val="both"/>
              <w:rPr>
                <w:rFonts w:ascii="Times New Roman" w:eastAsia="Times New Roman" w:hAnsi="Times New Roman" w:cs="Times New Roman"/>
                <w:color w:val="222222"/>
                <w:sz w:val="24"/>
                <w:szCs w:val="24"/>
                <w:lang w:eastAsia="es-CO"/>
              </w:rPr>
            </w:pPr>
          </w:p>
          <w:p w14:paraId="5C31E7CB" w14:textId="77777777" w:rsidR="00895DB0" w:rsidRPr="00983F7C" w:rsidRDefault="006C1B3E" w:rsidP="00EA7A25">
            <w:pPr>
              <w:keepNext/>
              <w:spacing w:after="0" w:line="240" w:lineRule="auto"/>
              <w:jc w:val="center"/>
              <w:rPr>
                <w:rFonts w:ascii="Times New Roman" w:hAnsi="Times New Roman" w:cs="Times New Roman"/>
                <w:sz w:val="24"/>
                <w:szCs w:val="24"/>
              </w:rPr>
            </w:pPr>
            <w:r w:rsidRPr="00983F7C">
              <w:rPr>
                <w:rFonts w:ascii="Times New Roman" w:eastAsia="Times New Roman" w:hAnsi="Times New Roman" w:cs="Times New Roman"/>
                <w:noProof/>
                <w:color w:val="222222"/>
                <w:sz w:val="24"/>
                <w:szCs w:val="24"/>
                <w:lang w:val="en-US"/>
              </w:rPr>
              <w:drawing>
                <wp:inline distT="0" distB="0" distL="0" distR="0" wp14:anchorId="0E41F3C0" wp14:editId="4373261F">
                  <wp:extent cx="5048006" cy="2313829"/>
                  <wp:effectExtent l="0" t="0" r="635" b="0"/>
                  <wp:docPr id="5" name="Imagen 4">
                    <a:extLst xmlns:a="http://schemas.openxmlformats.org/drawingml/2006/main">
                      <a:ext uri="{FF2B5EF4-FFF2-40B4-BE49-F238E27FC236}">
                        <a16:creationId xmlns:a16="http://schemas.microsoft.com/office/drawing/2014/main" id="{1CB926AE-DCF4-4192-A380-AD09DEFEFC0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4">
                            <a:extLst>
                              <a:ext uri="{FF2B5EF4-FFF2-40B4-BE49-F238E27FC236}">
                                <a16:creationId xmlns:a16="http://schemas.microsoft.com/office/drawing/2014/main" id="{1CB926AE-DCF4-4192-A380-AD09DEFEFC07}"/>
                              </a:ext>
                            </a:extLst>
                          </pic:cNvPr>
                          <pic:cNvPicPr>
                            <a:picLocks noChangeAspect="1"/>
                          </pic:cNvPicPr>
                        </pic:nvPicPr>
                        <pic:blipFill rotWithShape="1">
                          <a:blip r:embed="rId32">
                            <a:extLst>
                              <a:ext uri="{28A0092B-C50C-407E-A947-70E740481C1C}">
                                <a14:useLocalDpi xmlns:a14="http://schemas.microsoft.com/office/drawing/2010/main" val="0"/>
                              </a:ext>
                              <a:ext uri="{837473B0-CC2E-450A-ABE3-18F120FF3D39}">
                                <a1611:picAttrSrcUrl xmlns:a1611="http://schemas.microsoft.com/office/drawing/2016/11/main" r:id="rId33"/>
                              </a:ext>
                            </a:extLst>
                          </a:blip>
                          <a:srcRect b="10229"/>
                          <a:stretch/>
                        </pic:blipFill>
                        <pic:spPr bwMode="auto">
                          <a:xfrm>
                            <a:off x="0" y="0"/>
                            <a:ext cx="5052785" cy="2316019"/>
                          </a:xfrm>
                          <a:prstGeom prst="rect">
                            <a:avLst/>
                          </a:prstGeom>
                          <a:ln>
                            <a:noFill/>
                          </a:ln>
                          <a:extLst>
                            <a:ext uri="{53640926-AAD7-44D8-BBD7-CCE9431645EC}">
                              <a14:shadowObscured xmlns:a14="http://schemas.microsoft.com/office/drawing/2010/main"/>
                            </a:ext>
                          </a:extLst>
                        </pic:spPr>
                      </pic:pic>
                    </a:graphicData>
                  </a:graphic>
                </wp:inline>
              </w:drawing>
            </w:r>
          </w:p>
          <w:p w14:paraId="46AEFCE9" w14:textId="7F25FA96" w:rsidR="006C1B3E" w:rsidRPr="00983F7C" w:rsidRDefault="00895DB0" w:rsidP="00EA7A25">
            <w:pPr>
              <w:pStyle w:val="Descripcin"/>
              <w:spacing w:after="0"/>
              <w:jc w:val="center"/>
              <w:rPr>
                <w:rFonts w:ascii="Times New Roman" w:eastAsia="Times New Roman" w:hAnsi="Times New Roman" w:cs="Times New Roman"/>
                <w:color w:val="222222"/>
                <w:sz w:val="24"/>
                <w:szCs w:val="24"/>
                <w:lang w:eastAsia="es-CO"/>
              </w:rPr>
            </w:pPr>
            <w:r w:rsidRPr="00983F7C">
              <w:rPr>
                <w:rFonts w:ascii="Times New Roman" w:hAnsi="Times New Roman" w:cs="Times New Roman"/>
                <w:sz w:val="24"/>
                <w:szCs w:val="24"/>
              </w:rPr>
              <w:t xml:space="preserve">Figura </w:t>
            </w:r>
            <w:r w:rsidRPr="00983F7C">
              <w:rPr>
                <w:rFonts w:ascii="Times New Roman" w:hAnsi="Times New Roman" w:cs="Times New Roman"/>
                <w:sz w:val="24"/>
                <w:szCs w:val="24"/>
              </w:rPr>
              <w:fldChar w:fldCharType="begin"/>
            </w:r>
            <w:r w:rsidRPr="00983F7C">
              <w:rPr>
                <w:rFonts w:ascii="Times New Roman" w:hAnsi="Times New Roman" w:cs="Times New Roman"/>
                <w:sz w:val="24"/>
                <w:szCs w:val="24"/>
              </w:rPr>
              <w:instrText xml:space="preserve"> SEQ Figura \* ARABIC </w:instrText>
            </w:r>
            <w:r w:rsidRPr="00983F7C">
              <w:rPr>
                <w:rFonts w:ascii="Times New Roman" w:hAnsi="Times New Roman" w:cs="Times New Roman"/>
                <w:sz w:val="24"/>
                <w:szCs w:val="24"/>
              </w:rPr>
              <w:fldChar w:fldCharType="separate"/>
            </w:r>
            <w:r w:rsidR="004F723B" w:rsidRPr="00983F7C">
              <w:rPr>
                <w:rFonts w:ascii="Times New Roman" w:hAnsi="Times New Roman" w:cs="Times New Roman"/>
                <w:noProof/>
                <w:sz w:val="24"/>
                <w:szCs w:val="24"/>
              </w:rPr>
              <w:t>2</w:t>
            </w:r>
            <w:r w:rsidRPr="00983F7C">
              <w:rPr>
                <w:rFonts w:ascii="Times New Roman" w:hAnsi="Times New Roman" w:cs="Times New Roman"/>
                <w:sz w:val="24"/>
                <w:szCs w:val="24"/>
              </w:rPr>
              <w:fldChar w:fldCharType="end"/>
            </w:r>
            <w:r w:rsidRPr="00983F7C">
              <w:rPr>
                <w:rFonts w:ascii="Times New Roman" w:hAnsi="Times New Roman" w:cs="Times New Roman"/>
                <w:sz w:val="24"/>
                <w:szCs w:val="24"/>
              </w:rPr>
              <w:t xml:space="preserve">. Ciclo de investigación en ciencias del diseño explicativos </w:t>
            </w:r>
            <w:r w:rsidRPr="00983F7C">
              <w:rPr>
                <w:rFonts w:ascii="Times New Roman" w:hAnsi="Times New Roman" w:cs="Times New Roman"/>
                <w:sz w:val="24"/>
                <w:szCs w:val="24"/>
              </w:rPr>
              <w:fldChar w:fldCharType="begin" w:fldLock="1"/>
            </w:r>
            <w:r w:rsidR="00946C02" w:rsidRPr="00983F7C">
              <w:rPr>
                <w:rFonts w:ascii="Times New Roman" w:hAnsi="Times New Roman" w:cs="Times New Roman"/>
                <w:sz w:val="24"/>
                <w:szCs w:val="24"/>
              </w:rPr>
              <w:instrText>ADDIN CSL_CITATION { "citationItems" : [ { "id" : "ITEM-1", "itemData" : { "DOI" : "10.1007/978-1-4419-5653-8_1", "abstract" : "Two paradigms characterize much of the research in the Information Systems discipline: behavioral science and design science. The behavioral-science paradigm seeks to develop and verify theories that explain or predict human or organizational behavior. The design-science paradigm seeks to extend the boundaries of human and organizational capabilities by creating new and innovative artifacts. Both paradigms are foundational to the IS discipline, positioned as it is at the confluence of people, organizations, and technology. Our objective is to describe the performance of design-science research in Information Systems via a concise conceptual framework and clear guidelines for understanding, executing, and evaluating the research. In the design-science paradigm, knowledge and understanding of a problem domain and its solution are achieved in the building and application of the designed artifact. Three recent exemplars in the research literature are used to demonstrate the application of these guidelines. We conclude with an analysis of the challenges of performing high-quality design-science research in the context of the broader IS community.", "author" : [ { "dropping-particle" : "", "family" : "Hevner", "given" : "Alan", "non-dropping-particle" : "", "parse-names" : false, "suffix" : "" }, { "dropping-particle" : "", "family" : "Chatterjee", "given" : "Samir", "non-dropping-particle" : "", "parse-names" : false, "suffix" : "" } ], "id" : "ITEM-1", "issued" : { "date-parts" : [ [ "2010" ] ] }, "page" : "1-8", "title" : "Introduction to Design Science Research", "type" : "chapter" }, "uris" : [ "http://www.mendeley.com/documents/?uuid=5eeb014c-24ae-4730-b8b7-6238f2399efc" ] } ], "mendeley" : { "formattedCitation" : "[41]", "plainTextFormattedCitation" : "[41]", "previouslyFormattedCitation" : "[41]" }, "properties" : {  }, "schema" : "https://github.com/citation-style-language/schema/raw/master/csl-citation.json" }</w:instrText>
            </w:r>
            <w:r w:rsidRPr="00983F7C">
              <w:rPr>
                <w:rFonts w:ascii="Times New Roman" w:hAnsi="Times New Roman" w:cs="Times New Roman"/>
                <w:sz w:val="24"/>
                <w:szCs w:val="24"/>
              </w:rPr>
              <w:fldChar w:fldCharType="separate"/>
            </w:r>
            <w:r w:rsidR="00946C02" w:rsidRPr="00983F7C">
              <w:rPr>
                <w:rFonts w:ascii="Times New Roman" w:hAnsi="Times New Roman" w:cs="Times New Roman"/>
                <w:i w:val="0"/>
                <w:noProof/>
                <w:sz w:val="24"/>
                <w:szCs w:val="24"/>
              </w:rPr>
              <w:t>[41]</w:t>
            </w:r>
            <w:r w:rsidRPr="00983F7C">
              <w:rPr>
                <w:rFonts w:ascii="Times New Roman" w:hAnsi="Times New Roman" w:cs="Times New Roman"/>
                <w:sz w:val="24"/>
                <w:szCs w:val="24"/>
              </w:rPr>
              <w:fldChar w:fldCharType="end"/>
            </w:r>
          </w:p>
          <w:p w14:paraId="64A7EC66" w14:textId="7E9CC287" w:rsidR="00370EEF" w:rsidRPr="00983F7C" w:rsidRDefault="00370EEF" w:rsidP="00EA7A25">
            <w:pPr>
              <w:spacing w:after="0" w:line="240" w:lineRule="auto"/>
              <w:jc w:val="both"/>
              <w:rPr>
                <w:rFonts w:ascii="Times New Roman" w:eastAsia="Times New Roman" w:hAnsi="Times New Roman" w:cs="Times New Roman"/>
                <w:b/>
                <w:bCs/>
                <w:color w:val="222222"/>
                <w:sz w:val="24"/>
                <w:szCs w:val="24"/>
                <w:lang w:eastAsia="es-CO"/>
              </w:rPr>
            </w:pPr>
          </w:p>
          <w:p w14:paraId="5EDFB6AB" w14:textId="4C194C7C" w:rsidR="00DC3303" w:rsidRPr="00983F7C" w:rsidRDefault="007C06A6" w:rsidP="00EA7A25">
            <w:pPr>
              <w:spacing w:after="0" w:line="240" w:lineRule="auto"/>
              <w:jc w:val="both"/>
              <w:rPr>
                <w:rFonts w:ascii="Times New Roman" w:eastAsia="Times New Roman" w:hAnsi="Times New Roman" w:cs="Times New Roman"/>
                <w:color w:val="222222"/>
                <w:sz w:val="24"/>
                <w:szCs w:val="24"/>
                <w:lang w:eastAsia="es-CO"/>
              </w:rPr>
            </w:pPr>
            <w:r w:rsidRPr="00983F7C">
              <w:rPr>
                <w:rFonts w:ascii="Times New Roman" w:eastAsia="Times New Roman" w:hAnsi="Times New Roman" w:cs="Times New Roman"/>
                <w:color w:val="222222"/>
                <w:sz w:val="24"/>
                <w:szCs w:val="24"/>
                <w:lang w:eastAsia="es-CO"/>
              </w:rPr>
              <w:t xml:space="preserve">El marco operacional del proyecto será desarrollado con la metodología SCRUM </w:t>
            </w:r>
            <w:r w:rsidR="00321E18" w:rsidRPr="00983F7C">
              <w:rPr>
                <w:rFonts w:ascii="Times New Roman" w:eastAsia="Times New Roman" w:hAnsi="Times New Roman" w:cs="Times New Roman"/>
                <w:color w:val="222222"/>
                <w:sz w:val="24"/>
                <w:szCs w:val="24"/>
                <w:lang w:eastAsia="es-CO"/>
              </w:rPr>
              <w:fldChar w:fldCharType="begin" w:fldLock="1"/>
            </w:r>
            <w:r w:rsidR="00946C02" w:rsidRPr="00983F7C">
              <w:rPr>
                <w:rFonts w:ascii="Times New Roman" w:eastAsia="Times New Roman" w:hAnsi="Times New Roman" w:cs="Times New Roman"/>
                <w:color w:val="222222"/>
                <w:sz w:val="24"/>
                <w:szCs w:val="24"/>
                <w:lang w:eastAsia="es-CO"/>
              </w:rPr>
              <w:instrText>ADDIN CSL_CITATION { "citationItems" : [ { "id" : "ITEM-1", "itemData" : { "DOI" : "10.1007/s11277-017-4415-9", "ISBN" : "0008-5472 (Print)", "ISSN" : "1572-834X", "PMID" : "10344764", "abstract" : "To investigate the roles of hyaluronan produced by cancer cells in cancer metastasis, the metastatic potential of the highly metastatic mouse mammary carcinoma FM3A HA1 cell line was compared with those of hyaluronan-deficient mutant cells. Five different mutant clones showed markedly reduced hyaluronan production and lacked the ability to form hyaluronan-rich pericellular coats. These mutant clones displayed significant decreases in metastatic ability compared with the parental cells after i.v. injection into syngeneic mice. These results suggested that the decreased hyaluronan production caused not only the lack of matrix formation but also decreased metastatic potential of the cancer cells. Expression of mouse hyaluronan synthase 1 (HAS1) by transfection into HAS- cells defective in hyaluronan synthase activity rescued hyaluronan matrix formation as well as hyaluronan production. Lung metastasis after i.v. injection of HAS1 transfectants was also recovered significantly. The results provide direct evidence for the involvement of hyaluronan in cancer metastasis.", "author" : [ { "dropping-particle" : "", "family" : "Schwaber Ken", "given" : "Sutherland Jeff", "non-dropping-particle" : "", "parse-names" : false, "suffix" : "" } ], "container-title" : "http://www.scrumguides.org", "id" : "ITEM-1", "issued" : { "date-parts" : [ [ "2017" ] ] }, "title" : "The Scrum Guide | Scrum Guides", "type" : "webpage" }, "uris" : [ "http://www.mendeley.com/documents/?uuid=537a5266-4c37-4eff-8f8e-f167442e231f" ] } ], "mendeley" : { "formattedCitation" : "[45]", "plainTextFormattedCitation" : "[45]", "previouslyFormattedCitation" : "[45]" }, "properties" : {  }, "schema" : "https://github.com/citation-style-language/schema/raw/master/csl-citation.json" }</w:instrText>
            </w:r>
            <w:r w:rsidR="00321E18" w:rsidRPr="00983F7C">
              <w:rPr>
                <w:rFonts w:ascii="Times New Roman" w:eastAsia="Times New Roman" w:hAnsi="Times New Roman" w:cs="Times New Roman"/>
                <w:color w:val="222222"/>
                <w:sz w:val="24"/>
                <w:szCs w:val="24"/>
                <w:lang w:eastAsia="es-CO"/>
              </w:rPr>
              <w:fldChar w:fldCharType="separate"/>
            </w:r>
            <w:r w:rsidR="00946C02" w:rsidRPr="00983F7C">
              <w:rPr>
                <w:rFonts w:ascii="Times New Roman" w:eastAsia="Times New Roman" w:hAnsi="Times New Roman" w:cs="Times New Roman"/>
                <w:noProof/>
                <w:color w:val="222222"/>
                <w:sz w:val="24"/>
                <w:szCs w:val="24"/>
                <w:lang w:eastAsia="es-CO"/>
              </w:rPr>
              <w:t>[45]</w:t>
            </w:r>
            <w:r w:rsidR="00321E18" w:rsidRPr="00983F7C">
              <w:rPr>
                <w:rFonts w:ascii="Times New Roman" w:eastAsia="Times New Roman" w:hAnsi="Times New Roman" w:cs="Times New Roman"/>
                <w:color w:val="222222"/>
                <w:sz w:val="24"/>
                <w:szCs w:val="24"/>
                <w:lang w:eastAsia="es-CO"/>
              </w:rPr>
              <w:fldChar w:fldCharType="end"/>
            </w:r>
            <w:r w:rsidR="00321E18" w:rsidRPr="00983F7C">
              <w:rPr>
                <w:rFonts w:ascii="Times New Roman" w:eastAsia="Times New Roman" w:hAnsi="Times New Roman" w:cs="Times New Roman"/>
                <w:color w:val="222222"/>
                <w:sz w:val="24"/>
                <w:szCs w:val="24"/>
                <w:lang w:eastAsia="es-CO"/>
              </w:rPr>
              <w:t xml:space="preserve"> con un </w:t>
            </w:r>
            <w:r w:rsidR="00DC3303" w:rsidRPr="00983F7C">
              <w:rPr>
                <w:rFonts w:ascii="Times New Roman" w:eastAsia="Times New Roman" w:hAnsi="Times New Roman" w:cs="Times New Roman"/>
                <w:color w:val="222222"/>
                <w:sz w:val="24"/>
                <w:szCs w:val="24"/>
                <w:lang w:eastAsia="es-CO"/>
              </w:rPr>
              <w:t xml:space="preserve">equipo interdisciplinario </w:t>
            </w:r>
            <w:r w:rsidR="00321E18" w:rsidRPr="00983F7C">
              <w:rPr>
                <w:rFonts w:ascii="Times New Roman" w:eastAsia="Times New Roman" w:hAnsi="Times New Roman" w:cs="Times New Roman"/>
                <w:color w:val="222222"/>
                <w:sz w:val="24"/>
                <w:szCs w:val="24"/>
                <w:lang w:eastAsia="es-CO"/>
              </w:rPr>
              <w:t xml:space="preserve">conformado de la siguiente manera: </w:t>
            </w:r>
          </w:p>
          <w:tbl>
            <w:tblPr>
              <w:tblStyle w:val="Tablaconcuadrcula"/>
              <w:tblW w:w="0" w:type="auto"/>
              <w:tblLook w:val="04A0" w:firstRow="1" w:lastRow="0" w:firstColumn="1" w:lastColumn="0" w:noHBand="0" w:noVBand="1"/>
            </w:tblPr>
            <w:tblGrid>
              <w:gridCol w:w="3080"/>
              <w:gridCol w:w="4398"/>
              <w:gridCol w:w="3855"/>
              <w:gridCol w:w="3610"/>
            </w:tblGrid>
            <w:tr w:rsidR="00321E18" w:rsidRPr="007B19F5" w14:paraId="7148E907" w14:textId="77777777" w:rsidTr="00904BBA">
              <w:tc>
                <w:tcPr>
                  <w:tcW w:w="3080" w:type="dxa"/>
                  <w:shd w:val="clear" w:color="auto" w:fill="BFBFBF" w:themeFill="background1" w:themeFillShade="BF"/>
                </w:tcPr>
                <w:p w14:paraId="018A127E" w14:textId="0C2B4D65" w:rsidR="00321E18" w:rsidRPr="007B19F5" w:rsidRDefault="00321E18" w:rsidP="00904BBA">
                  <w:pPr>
                    <w:jc w:val="center"/>
                    <w:rPr>
                      <w:rFonts w:ascii="Times New Roman" w:eastAsia="Times New Roman" w:hAnsi="Times New Roman" w:cs="Times New Roman"/>
                      <w:b/>
                      <w:bCs/>
                      <w:color w:val="222222"/>
                      <w:lang w:eastAsia="es-CO"/>
                    </w:rPr>
                  </w:pPr>
                  <w:r w:rsidRPr="007B19F5">
                    <w:rPr>
                      <w:rFonts w:ascii="Times New Roman" w:eastAsia="Times New Roman" w:hAnsi="Times New Roman" w:cs="Times New Roman"/>
                      <w:b/>
                      <w:bCs/>
                      <w:color w:val="222222"/>
                      <w:lang w:eastAsia="es-CO"/>
                    </w:rPr>
                    <w:t>Integrante</w:t>
                  </w:r>
                </w:p>
              </w:tc>
              <w:tc>
                <w:tcPr>
                  <w:tcW w:w="4398" w:type="dxa"/>
                  <w:shd w:val="clear" w:color="auto" w:fill="BFBFBF" w:themeFill="background1" w:themeFillShade="BF"/>
                </w:tcPr>
                <w:p w14:paraId="28F42120" w14:textId="7444CBDE" w:rsidR="00321E18" w:rsidRPr="007B19F5" w:rsidRDefault="00321E18" w:rsidP="00904BBA">
                  <w:pPr>
                    <w:jc w:val="center"/>
                    <w:rPr>
                      <w:rFonts w:ascii="Times New Roman" w:eastAsia="Times New Roman" w:hAnsi="Times New Roman" w:cs="Times New Roman"/>
                      <w:b/>
                      <w:bCs/>
                      <w:color w:val="222222"/>
                      <w:lang w:eastAsia="es-CO"/>
                    </w:rPr>
                  </w:pPr>
                  <w:r w:rsidRPr="007B19F5">
                    <w:rPr>
                      <w:rFonts w:ascii="Times New Roman" w:eastAsia="Times New Roman" w:hAnsi="Times New Roman" w:cs="Times New Roman"/>
                      <w:b/>
                      <w:bCs/>
                      <w:color w:val="222222"/>
                      <w:lang w:eastAsia="es-CO"/>
                    </w:rPr>
                    <w:t>Perfil</w:t>
                  </w:r>
                </w:p>
              </w:tc>
              <w:tc>
                <w:tcPr>
                  <w:tcW w:w="3855" w:type="dxa"/>
                  <w:shd w:val="clear" w:color="auto" w:fill="BFBFBF" w:themeFill="background1" w:themeFillShade="BF"/>
                </w:tcPr>
                <w:p w14:paraId="1E7B68E6" w14:textId="0E4DFBFD" w:rsidR="00321E18" w:rsidRPr="007B19F5" w:rsidRDefault="00321E18" w:rsidP="00904BBA">
                  <w:pPr>
                    <w:jc w:val="center"/>
                    <w:rPr>
                      <w:rFonts w:ascii="Times New Roman" w:eastAsia="Times New Roman" w:hAnsi="Times New Roman" w:cs="Times New Roman"/>
                      <w:b/>
                      <w:bCs/>
                      <w:color w:val="222222"/>
                      <w:lang w:eastAsia="es-CO"/>
                    </w:rPr>
                  </w:pPr>
                  <w:r w:rsidRPr="007B19F5">
                    <w:rPr>
                      <w:rFonts w:ascii="Times New Roman" w:eastAsia="Times New Roman" w:hAnsi="Times New Roman" w:cs="Times New Roman"/>
                      <w:b/>
                      <w:bCs/>
                      <w:color w:val="222222"/>
                      <w:lang w:eastAsia="es-CO"/>
                    </w:rPr>
                    <w:t>Cargo</w:t>
                  </w:r>
                </w:p>
              </w:tc>
              <w:tc>
                <w:tcPr>
                  <w:tcW w:w="3610" w:type="dxa"/>
                  <w:shd w:val="clear" w:color="auto" w:fill="BFBFBF" w:themeFill="background1" w:themeFillShade="BF"/>
                </w:tcPr>
                <w:p w14:paraId="38A788B1" w14:textId="60C8C198" w:rsidR="00321E18" w:rsidRPr="007B19F5" w:rsidRDefault="00321E18" w:rsidP="00904BBA">
                  <w:pPr>
                    <w:jc w:val="center"/>
                    <w:rPr>
                      <w:rFonts w:ascii="Times New Roman" w:eastAsia="Times New Roman" w:hAnsi="Times New Roman" w:cs="Times New Roman"/>
                      <w:b/>
                      <w:bCs/>
                      <w:color w:val="222222"/>
                      <w:lang w:eastAsia="es-CO"/>
                    </w:rPr>
                  </w:pPr>
                  <w:r w:rsidRPr="007B19F5">
                    <w:rPr>
                      <w:rFonts w:ascii="Times New Roman" w:eastAsia="Times New Roman" w:hAnsi="Times New Roman" w:cs="Times New Roman"/>
                      <w:b/>
                      <w:bCs/>
                      <w:color w:val="222222"/>
                      <w:lang w:eastAsia="es-CO"/>
                    </w:rPr>
                    <w:t>Rol</w:t>
                  </w:r>
                </w:p>
              </w:tc>
            </w:tr>
            <w:tr w:rsidR="001A3842" w:rsidRPr="007B19F5" w14:paraId="04A3FABC" w14:textId="77777777" w:rsidTr="00D74511">
              <w:tc>
                <w:tcPr>
                  <w:tcW w:w="3080" w:type="dxa"/>
                  <w:vAlign w:val="center"/>
                </w:tcPr>
                <w:p w14:paraId="083B8A53" w14:textId="3A3182D2" w:rsidR="001A3842" w:rsidRPr="00983F7C" w:rsidRDefault="001A3842" w:rsidP="001A3842">
                  <w:pPr>
                    <w:rPr>
                      <w:rFonts w:ascii="Times New Roman" w:eastAsia="Times New Roman" w:hAnsi="Times New Roman" w:cs="Times New Roman"/>
                      <w:color w:val="222222"/>
                      <w:sz w:val="20"/>
                      <w:szCs w:val="20"/>
                      <w:lang w:eastAsia="es-CO"/>
                    </w:rPr>
                  </w:pPr>
                  <w:r w:rsidRPr="00983F7C">
                    <w:rPr>
                      <w:rFonts w:ascii="Times New Roman" w:eastAsia="Times New Roman" w:hAnsi="Times New Roman" w:cs="Times New Roman"/>
                      <w:color w:val="222222"/>
                      <w:sz w:val="20"/>
                      <w:szCs w:val="20"/>
                      <w:lang w:eastAsia="es-CO"/>
                    </w:rPr>
                    <w:t>Helien Parra Riveros</w:t>
                  </w:r>
                </w:p>
              </w:tc>
              <w:tc>
                <w:tcPr>
                  <w:tcW w:w="4398" w:type="dxa"/>
                  <w:vAlign w:val="center"/>
                </w:tcPr>
                <w:p w14:paraId="6F363DE8" w14:textId="187480E4" w:rsidR="001A3842" w:rsidRPr="00983F7C" w:rsidRDefault="001A3842" w:rsidP="001A3842">
                  <w:pPr>
                    <w:rPr>
                      <w:rFonts w:ascii="Times New Roman" w:eastAsia="Times New Roman" w:hAnsi="Times New Roman" w:cs="Times New Roman"/>
                      <w:color w:val="222222"/>
                      <w:sz w:val="20"/>
                      <w:szCs w:val="20"/>
                      <w:lang w:eastAsia="es-CO"/>
                    </w:rPr>
                  </w:pPr>
                  <w:r w:rsidRPr="00983F7C">
                    <w:rPr>
                      <w:rFonts w:ascii="Times New Roman" w:eastAsia="Times New Roman" w:hAnsi="Times New Roman" w:cs="Times New Roman"/>
                      <w:color w:val="222222"/>
                      <w:sz w:val="20"/>
                      <w:szCs w:val="20"/>
                      <w:lang w:eastAsia="es-CO"/>
                    </w:rPr>
                    <w:t xml:space="preserve">Ingeniero Industrial, Especialista, Magister y Estudiante de Doctorado </w:t>
                  </w:r>
                </w:p>
              </w:tc>
              <w:tc>
                <w:tcPr>
                  <w:tcW w:w="3855" w:type="dxa"/>
                  <w:vAlign w:val="center"/>
                </w:tcPr>
                <w:p w14:paraId="0EF1F07C" w14:textId="4881730F" w:rsidR="001A3842" w:rsidRPr="00983F7C" w:rsidRDefault="001A3842" w:rsidP="001A3842">
                  <w:pPr>
                    <w:rPr>
                      <w:rFonts w:ascii="Times New Roman" w:eastAsia="Times New Roman" w:hAnsi="Times New Roman" w:cs="Times New Roman"/>
                      <w:color w:val="222222"/>
                      <w:sz w:val="20"/>
                      <w:szCs w:val="20"/>
                      <w:lang w:eastAsia="es-CO"/>
                    </w:rPr>
                  </w:pPr>
                  <w:r w:rsidRPr="00983F7C">
                    <w:rPr>
                      <w:rFonts w:ascii="Times New Roman" w:eastAsia="Times New Roman" w:hAnsi="Times New Roman" w:cs="Times New Roman"/>
                      <w:color w:val="222222"/>
                      <w:sz w:val="20"/>
                      <w:szCs w:val="20"/>
                      <w:lang w:eastAsia="es-CO"/>
                    </w:rPr>
                    <w:t xml:space="preserve">Docente Investigador. </w:t>
                  </w:r>
                </w:p>
              </w:tc>
              <w:tc>
                <w:tcPr>
                  <w:tcW w:w="3610" w:type="dxa"/>
                  <w:vAlign w:val="center"/>
                </w:tcPr>
                <w:p w14:paraId="72A37A9E" w14:textId="4BACB7AA" w:rsidR="001A3842" w:rsidRPr="00983F7C" w:rsidRDefault="001A3842" w:rsidP="001A3842">
                  <w:pPr>
                    <w:rPr>
                      <w:rFonts w:ascii="Times New Roman" w:eastAsia="Times New Roman" w:hAnsi="Times New Roman" w:cs="Times New Roman"/>
                      <w:color w:val="222222"/>
                      <w:sz w:val="20"/>
                      <w:szCs w:val="20"/>
                      <w:lang w:eastAsia="es-CO"/>
                    </w:rPr>
                  </w:pPr>
                  <w:r w:rsidRPr="00983F7C">
                    <w:rPr>
                      <w:rFonts w:ascii="Times New Roman" w:eastAsia="Times New Roman" w:hAnsi="Times New Roman" w:cs="Times New Roman"/>
                      <w:color w:val="222222"/>
                      <w:sz w:val="20"/>
                      <w:szCs w:val="20"/>
                      <w:lang w:eastAsia="es-CO"/>
                    </w:rPr>
                    <w:t xml:space="preserve">Coinvestigador. </w:t>
                  </w:r>
                  <w:proofErr w:type="spellStart"/>
                  <w:r w:rsidRPr="00983F7C">
                    <w:rPr>
                      <w:rFonts w:ascii="Times New Roman" w:eastAsia="Times New Roman" w:hAnsi="Times New Roman" w:cs="Times New Roman"/>
                      <w:color w:val="222222"/>
                      <w:sz w:val="20"/>
                      <w:szCs w:val="20"/>
                      <w:lang w:eastAsia="es-CO"/>
                    </w:rPr>
                    <w:t>Area</w:t>
                  </w:r>
                  <w:proofErr w:type="spellEnd"/>
                  <w:r w:rsidRPr="00983F7C">
                    <w:rPr>
                      <w:rFonts w:ascii="Times New Roman" w:eastAsia="Times New Roman" w:hAnsi="Times New Roman" w:cs="Times New Roman"/>
                      <w:color w:val="222222"/>
                      <w:sz w:val="20"/>
                      <w:szCs w:val="20"/>
                      <w:lang w:eastAsia="es-CO"/>
                    </w:rPr>
                    <w:t xml:space="preserve"> Ingeniería de Negocios </w:t>
                  </w:r>
                </w:p>
              </w:tc>
            </w:tr>
            <w:tr w:rsidR="001A3842" w:rsidRPr="007B19F5" w14:paraId="032EC327" w14:textId="77777777" w:rsidTr="00D74511">
              <w:tc>
                <w:tcPr>
                  <w:tcW w:w="3080" w:type="dxa"/>
                  <w:vAlign w:val="center"/>
                </w:tcPr>
                <w:p w14:paraId="5C6C0950" w14:textId="411B354F" w:rsidR="001A3842" w:rsidRPr="00983F7C" w:rsidRDefault="001A3842" w:rsidP="001A3842">
                  <w:pPr>
                    <w:rPr>
                      <w:rFonts w:ascii="Times New Roman" w:eastAsia="Times New Roman" w:hAnsi="Times New Roman" w:cs="Times New Roman"/>
                      <w:color w:val="222222"/>
                      <w:sz w:val="20"/>
                      <w:szCs w:val="20"/>
                      <w:lang w:eastAsia="es-CO"/>
                    </w:rPr>
                  </w:pPr>
                  <w:r w:rsidRPr="00983F7C">
                    <w:rPr>
                      <w:rFonts w:ascii="Times New Roman" w:eastAsia="Times New Roman" w:hAnsi="Times New Roman" w:cs="Times New Roman"/>
                      <w:color w:val="222222"/>
                      <w:sz w:val="20"/>
                      <w:szCs w:val="20"/>
                      <w:lang w:eastAsia="es-CO"/>
                    </w:rPr>
                    <w:t>Diana Zulay García Quintero</w:t>
                  </w:r>
                </w:p>
              </w:tc>
              <w:tc>
                <w:tcPr>
                  <w:tcW w:w="4398" w:type="dxa"/>
                  <w:vAlign w:val="center"/>
                </w:tcPr>
                <w:p w14:paraId="37AE177B" w14:textId="4BD8E83F" w:rsidR="001A3842" w:rsidRPr="00983F7C" w:rsidRDefault="001A3842" w:rsidP="001A3842">
                  <w:pPr>
                    <w:rPr>
                      <w:rFonts w:ascii="Times New Roman" w:eastAsia="Times New Roman" w:hAnsi="Times New Roman" w:cs="Times New Roman"/>
                      <w:color w:val="222222"/>
                      <w:sz w:val="20"/>
                      <w:szCs w:val="20"/>
                      <w:lang w:eastAsia="es-CO"/>
                    </w:rPr>
                  </w:pPr>
                  <w:r w:rsidRPr="00983F7C">
                    <w:rPr>
                      <w:rFonts w:ascii="Times New Roman" w:eastAsia="Times New Roman" w:hAnsi="Times New Roman" w:cs="Times New Roman"/>
                      <w:color w:val="222222"/>
                      <w:sz w:val="20"/>
                      <w:szCs w:val="20"/>
                      <w:lang w:eastAsia="es-CO"/>
                    </w:rPr>
                    <w:t xml:space="preserve">Profesional en Medicina. Especialista </w:t>
                  </w:r>
                </w:p>
              </w:tc>
              <w:tc>
                <w:tcPr>
                  <w:tcW w:w="3855" w:type="dxa"/>
                  <w:vAlign w:val="center"/>
                </w:tcPr>
                <w:p w14:paraId="2CC7A639" w14:textId="5B529CD7" w:rsidR="001A3842" w:rsidRPr="00983F7C" w:rsidRDefault="001A3842" w:rsidP="001A3842">
                  <w:pPr>
                    <w:rPr>
                      <w:rFonts w:ascii="Times New Roman" w:eastAsia="Times New Roman" w:hAnsi="Times New Roman" w:cs="Times New Roman"/>
                      <w:color w:val="222222"/>
                      <w:sz w:val="20"/>
                      <w:szCs w:val="20"/>
                      <w:lang w:eastAsia="es-CO"/>
                    </w:rPr>
                  </w:pPr>
                  <w:r w:rsidRPr="00983F7C">
                    <w:rPr>
                      <w:rFonts w:ascii="Times New Roman" w:eastAsia="Times New Roman" w:hAnsi="Times New Roman" w:cs="Times New Roman"/>
                      <w:color w:val="222222"/>
                      <w:sz w:val="20"/>
                      <w:szCs w:val="20"/>
                      <w:lang w:eastAsia="es-CO"/>
                    </w:rPr>
                    <w:t xml:space="preserve">Subdirectora Médica </w:t>
                  </w:r>
                </w:p>
              </w:tc>
              <w:tc>
                <w:tcPr>
                  <w:tcW w:w="3610" w:type="dxa"/>
                  <w:vAlign w:val="center"/>
                </w:tcPr>
                <w:p w14:paraId="024098B3" w14:textId="0B57C9C9" w:rsidR="001A3842" w:rsidRPr="00983F7C" w:rsidRDefault="001A3842" w:rsidP="001A3842">
                  <w:pPr>
                    <w:rPr>
                      <w:rFonts w:ascii="Times New Roman" w:eastAsia="Times New Roman" w:hAnsi="Times New Roman" w:cs="Times New Roman"/>
                      <w:color w:val="222222"/>
                      <w:sz w:val="20"/>
                      <w:szCs w:val="20"/>
                      <w:lang w:eastAsia="es-CO"/>
                    </w:rPr>
                  </w:pPr>
                  <w:r w:rsidRPr="00983F7C">
                    <w:rPr>
                      <w:rFonts w:ascii="Times New Roman" w:eastAsia="Times New Roman" w:hAnsi="Times New Roman" w:cs="Times New Roman"/>
                      <w:color w:val="222222"/>
                      <w:sz w:val="20"/>
                      <w:szCs w:val="20"/>
                      <w:lang w:eastAsia="es-CO"/>
                    </w:rPr>
                    <w:t xml:space="preserve">Coinvestigador. Área Gestión Hospitalaria </w:t>
                  </w:r>
                </w:p>
              </w:tc>
            </w:tr>
            <w:tr w:rsidR="001A3842" w:rsidRPr="007B19F5" w14:paraId="560333A5" w14:textId="77777777" w:rsidTr="00D74511">
              <w:tc>
                <w:tcPr>
                  <w:tcW w:w="3080" w:type="dxa"/>
                  <w:vAlign w:val="center"/>
                </w:tcPr>
                <w:p w14:paraId="254E5858" w14:textId="58A8478D" w:rsidR="001A3842" w:rsidRPr="00983F7C" w:rsidRDefault="001A3842" w:rsidP="001A3842">
                  <w:pPr>
                    <w:rPr>
                      <w:rFonts w:ascii="Times New Roman" w:eastAsia="Times New Roman" w:hAnsi="Times New Roman" w:cs="Times New Roman"/>
                      <w:color w:val="222222"/>
                      <w:sz w:val="20"/>
                      <w:szCs w:val="20"/>
                      <w:lang w:eastAsia="es-CO"/>
                    </w:rPr>
                  </w:pPr>
                  <w:r w:rsidRPr="00983F7C">
                    <w:rPr>
                      <w:rFonts w:ascii="Times New Roman" w:eastAsia="Times New Roman" w:hAnsi="Times New Roman" w:cs="Times New Roman"/>
                      <w:color w:val="222222"/>
                      <w:sz w:val="20"/>
                      <w:szCs w:val="20"/>
                      <w:lang w:eastAsia="es-CO"/>
                    </w:rPr>
                    <w:t xml:space="preserve">Diana </w:t>
                  </w:r>
                  <w:proofErr w:type="spellStart"/>
                  <w:r w:rsidRPr="00983F7C">
                    <w:rPr>
                      <w:rFonts w:ascii="Times New Roman" w:eastAsia="Times New Roman" w:hAnsi="Times New Roman" w:cs="Times New Roman"/>
                      <w:color w:val="222222"/>
                      <w:sz w:val="20"/>
                      <w:szCs w:val="20"/>
                      <w:lang w:eastAsia="es-CO"/>
                    </w:rPr>
                    <w:t>Yomali</w:t>
                  </w:r>
                  <w:proofErr w:type="spellEnd"/>
                  <w:r w:rsidRPr="00983F7C">
                    <w:rPr>
                      <w:rFonts w:ascii="Times New Roman" w:eastAsia="Times New Roman" w:hAnsi="Times New Roman" w:cs="Times New Roman"/>
                      <w:color w:val="222222"/>
                      <w:sz w:val="20"/>
                      <w:szCs w:val="20"/>
                      <w:lang w:eastAsia="es-CO"/>
                    </w:rPr>
                    <w:t xml:space="preserve"> Ospina </w:t>
                  </w:r>
                  <w:r w:rsidR="00F64639" w:rsidRPr="00983F7C">
                    <w:rPr>
                      <w:rFonts w:ascii="Times New Roman" w:eastAsia="Times New Roman" w:hAnsi="Times New Roman" w:cs="Times New Roman"/>
                      <w:color w:val="222222"/>
                      <w:sz w:val="20"/>
                      <w:szCs w:val="20"/>
                      <w:lang w:eastAsia="es-CO"/>
                    </w:rPr>
                    <w:t>López</w:t>
                  </w:r>
                </w:p>
              </w:tc>
              <w:tc>
                <w:tcPr>
                  <w:tcW w:w="4398" w:type="dxa"/>
                  <w:vAlign w:val="center"/>
                </w:tcPr>
                <w:p w14:paraId="499FE6D5" w14:textId="2721DE62" w:rsidR="001A3842" w:rsidRPr="00983F7C" w:rsidRDefault="001A3842" w:rsidP="001A3842">
                  <w:pPr>
                    <w:rPr>
                      <w:rFonts w:ascii="Times New Roman" w:eastAsia="Times New Roman" w:hAnsi="Times New Roman" w:cs="Times New Roman"/>
                      <w:color w:val="222222"/>
                      <w:sz w:val="20"/>
                      <w:szCs w:val="20"/>
                      <w:lang w:eastAsia="es-CO"/>
                    </w:rPr>
                  </w:pPr>
                  <w:r w:rsidRPr="00983F7C">
                    <w:rPr>
                      <w:rFonts w:ascii="Times New Roman" w:eastAsia="Times New Roman" w:hAnsi="Times New Roman" w:cs="Times New Roman"/>
                      <w:color w:val="222222"/>
                      <w:sz w:val="20"/>
                      <w:szCs w:val="20"/>
                      <w:lang w:eastAsia="es-CO"/>
                    </w:rPr>
                    <w:t xml:space="preserve">Profesional en Ingeniería. Investigador Junior Colciencias </w:t>
                  </w:r>
                </w:p>
              </w:tc>
              <w:tc>
                <w:tcPr>
                  <w:tcW w:w="3855" w:type="dxa"/>
                  <w:vAlign w:val="center"/>
                </w:tcPr>
                <w:p w14:paraId="1667626E" w14:textId="010D5C8E" w:rsidR="001A3842" w:rsidRPr="00983F7C" w:rsidRDefault="001A3842" w:rsidP="001A3842">
                  <w:pPr>
                    <w:rPr>
                      <w:rFonts w:ascii="Times New Roman" w:eastAsia="Times New Roman" w:hAnsi="Times New Roman" w:cs="Times New Roman"/>
                      <w:color w:val="222222"/>
                      <w:sz w:val="20"/>
                      <w:szCs w:val="20"/>
                      <w:lang w:eastAsia="es-CO"/>
                    </w:rPr>
                  </w:pPr>
                  <w:r w:rsidRPr="00983F7C">
                    <w:rPr>
                      <w:rFonts w:ascii="Times New Roman" w:eastAsia="Times New Roman" w:hAnsi="Times New Roman" w:cs="Times New Roman"/>
                      <w:color w:val="222222"/>
                      <w:sz w:val="20"/>
                      <w:szCs w:val="20"/>
                      <w:lang w:eastAsia="es-CO"/>
                    </w:rPr>
                    <w:t xml:space="preserve">Coordinadora Maestría en Ingeniería </w:t>
                  </w:r>
                </w:p>
              </w:tc>
              <w:tc>
                <w:tcPr>
                  <w:tcW w:w="3610" w:type="dxa"/>
                  <w:vAlign w:val="center"/>
                </w:tcPr>
                <w:p w14:paraId="1737E2C4" w14:textId="72C23987" w:rsidR="001A3842" w:rsidRPr="00983F7C" w:rsidRDefault="001A3842" w:rsidP="001A3842">
                  <w:pPr>
                    <w:rPr>
                      <w:rFonts w:ascii="Times New Roman" w:eastAsia="Times New Roman" w:hAnsi="Times New Roman" w:cs="Times New Roman"/>
                      <w:color w:val="222222"/>
                      <w:sz w:val="20"/>
                      <w:szCs w:val="20"/>
                      <w:lang w:eastAsia="es-CO"/>
                    </w:rPr>
                  </w:pPr>
                  <w:r w:rsidRPr="00983F7C">
                    <w:rPr>
                      <w:rFonts w:ascii="Times New Roman" w:eastAsia="Times New Roman" w:hAnsi="Times New Roman" w:cs="Times New Roman"/>
                      <w:color w:val="222222"/>
                      <w:sz w:val="20"/>
                      <w:szCs w:val="20"/>
                      <w:lang w:eastAsia="es-CO"/>
                    </w:rPr>
                    <w:t xml:space="preserve">Coinvestigador. </w:t>
                  </w:r>
                  <w:proofErr w:type="spellStart"/>
                  <w:r w:rsidRPr="00983F7C">
                    <w:rPr>
                      <w:rFonts w:ascii="Times New Roman" w:eastAsia="Times New Roman" w:hAnsi="Times New Roman" w:cs="Times New Roman"/>
                      <w:color w:val="222222"/>
                      <w:sz w:val="20"/>
                      <w:szCs w:val="20"/>
                      <w:lang w:eastAsia="es-CO"/>
                    </w:rPr>
                    <w:t>Area</w:t>
                  </w:r>
                  <w:proofErr w:type="spellEnd"/>
                  <w:r w:rsidRPr="00983F7C">
                    <w:rPr>
                      <w:rFonts w:ascii="Times New Roman" w:eastAsia="Times New Roman" w:hAnsi="Times New Roman" w:cs="Times New Roman"/>
                      <w:color w:val="222222"/>
                      <w:sz w:val="20"/>
                      <w:szCs w:val="20"/>
                      <w:lang w:eastAsia="es-CO"/>
                    </w:rPr>
                    <w:t xml:space="preserve"> Optimización de Procesos Industriales</w:t>
                  </w:r>
                </w:p>
              </w:tc>
            </w:tr>
            <w:tr w:rsidR="001A3842" w:rsidRPr="007B19F5" w14:paraId="45E58836" w14:textId="77777777" w:rsidTr="00D74511">
              <w:tc>
                <w:tcPr>
                  <w:tcW w:w="3080" w:type="dxa"/>
                  <w:vAlign w:val="center"/>
                </w:tcPr>
                <w:p w14:paraId="51E99337" w14:textId="76698971" w:rsidR="001A3842" w:rsidRPr="00983F7C" w:rsidRDefault="001A3842" w:rsidP="001A3842">
                  <w:pPr>
                    <w:rPr>
                      <w:rFonts w:ascii="Times New Roman" w:eastAsia="Times New Roman" w:hAnsi="Times New Roman" w:cs="Times New Roman"/>
                      <w:color w:val="222222"/>
                      <w:sz w:val="20"/>
                      <w:szCs w:val="20"/>
                      <w:lang w:eastAsia="es-CO"/>
                    </w:rPr>
                  </w:pPr>
                  <w:r w:rsidRPr="00983F7C">
                    <w:rPr>
                      <w:rFonts w:ascii="Times New Roman" w:eastAsia="Times New Roman" w:hAnsi="Times New Roman" w:cs="Times New Roman"/>
                      <w:color w:val="222222"/>
                      <w:sz w:val="20"/>
                      <w:szCs w:val="20"/>
                      <w:lang w:eastAsia="es-CO"/>
                    </w:rPr>
                    <w:t>Michael Alexander Vallejo Urrego</w:t>
                  </w:r>
                </w:p>
              </w:tc>
              <w:tc>
                <w:tcPr>
                  <w:tcW w:w="4398" w:type="dxa"/>
                  <w:vAlign w:val="center"/>
                </w:tcPr>
                <w:p w14:paraId="08C19766" w14:textId="49CAB3F4" w:rsidR="001A3842" w:rsidRPr="00983F7C" w:rsidRDefault="001A3842" w:rsidP="001A3842">
                  <w:pPr>
                    <w:rPr>
                      <w:rFonts w:ascii="Times New Roman" w:eastAsia="Times New Roman" w:hAnsi="Times New Roman" w:cs="Times New Roman"/>
                      <w:color w:val="222222"/>
                      <w:sz w:val="20"/>
                      <w:szCs w:val="20"/>
                      <w:lang w:eastAsia="es-CO"/>
                    </w:rPr>
                  </w:pPr>
                  <w:r w:rsidRPr="00983F7C">
                    <w:rPr>
                      <w:rFonts w:ascii="Times New Roman" w:eastAsia="Times New Roman" w:hAnsi="Times New Roman" w:cs="Times New Roman"/>
                      <w:color w:val="222222"/>
                      <w:sz w:val="20"/>
                      <w:szCs w:val="20"/>
                      <w:lang w:eastAsia="es-CO"/>
                    </w:rPr>
                    <w:t xml:space="preserve">Profesional en Medicina. Especialista, Magister </w:t>
                  </w:r>
                </w:p>
              </w:tc>
              <w:tc>
                <w:tcPr>
                  <w:tcW w:w="3855" w:type="dxa"/>
                  <w:vAlign w:val="center"/>
                </w:tcPr>
                <w:p w14:paraId="05D9E58C" w14:textId="006673E2" w:rsidR="001A3842" w:rsidRPr="00983F7C" w:rsidRDefault="001A3842" w:rsidP="001A3842">
                  <w:pPr>
                    <w:rPr>
                      <w:rFonts w:ascii="Times New Roman" w:eastAsia="Times New Roman" w:hAnsi="Times New Roman" w:cs="Times New Roman"/>
                      <w:color w:val="222222"/>
                      <w:sz w:val="20"/>
                      <w:szCs w:val="20"/>
                      <w:lang w:eastAsia="es-CO"/>
                    </w:rPr>
                  </w:pPr>
                  <w:r w:rsidRPr="00983F7C">
                    <w:rPr>
                      <w:rFonts w:ascii="Times New Roman" w:eastAsia="Times New Roman" w:hAnsi="Times New Roman" w:cs="Times New Roman"/>
                      <w:color w:val="222222"/>
                      <w:sz w:val="20"/>
                      <w:szCs w:val="20"/>
                      <w:lang w:eastAsia="es-CO"/>
                    </w:rPr>
                    <w:t xml:space="preserve">Coordinador Unidad de Epidemiología y Estadística </w:t>
                  </w:r>
                </w:p>
              </w:tc>
              <w:tc>
                <w:tcPr>
                  <w:tcW w:w="3610" w:type="dxa"/>
                  <w:vAlign w:val="center"/>
                </w:tcPr>
                <w:p w14:paraId="1347D5E6" w14:textId="7BDDB5D9" w:rsidR="001A3842" w:rsidRPr="00983F7C" w:rsidRDefault="001A3842" w:rsidP="001A3842">
                  <w:pPr>
                    <w:rPr>
                      <w:rFonts w:ascii="Times New Roman" w:eastAsia="Times New Roman" w:hAnsi="Times New Roman" w:cs="Times New Roman"/>
                      <w:color w:val="222222"/>
                      <w:sz w:val="20"/>
                      <w:szCs w:val="20"/>
                      <w:lang w:eastAsia="es-CO"/>
                    </w:rPr>
                  </w:pPr>
                  <w:r w:rsidRPr="00983F7C">
                    <w:rPr>
                      <w:rFonts w:ascii="Times New Roman" w:eastAsia="Times New Roman" w:hAnsi="Times New Roman" w:cs="Times New Roman"/>
                      <w:color w:val="222222"/>
                      <w:sz w:val="20"/>
                      <w:szCs w:val="20"/>
                      <w:lang w:eastAsia="es-CO"/>
                    </w:rPr>
                    <w:t xml:space="preserve">Coinvestigador. </w:t>
                  </w:r>
                  <w:proofErr w:type="spellStart"/>
                  <w:r w:rsidRPr="00983F7C">
                    <w:rPr>
                      <w:rFonts w:ascii="Times New Roman" w:eastAsia="Times New Roman" w:hAnsi="Times New Roman" w:cs="Times New Roman"/>
                      <w:color w:val="222222"/>
                      <w:sz w:val="20"/>
                      <w:szCs w:val="20"/>
                      <w:lang w:eastAsia="es-CO"/>
                    </w:rPr>
                    <w:t>Area</w:t>
                  </w:r>
                  <w:proofErr w:type="spellEnd"/>
                  <w:r w:rsidRPr="00983F7C">
                    <w:rPr>
                      <w:rFonts w:ascii="Times New Roman" w:eastAsia="Times New Roman" w:hAnsi="Times New Roman" w:cs="Times New Roman"/>
                      <w:color w:val="222222"/>
                      <w:sz w:val="20"/>
                      <w:szCs w:val="20"/>
                      <w:lang w:eastAsia="es-CO"/>
                    </w:rPr>
                    <w:t xml:space="preserve"> de Epidemiología e Investigación Clínica </w:t>
                  </w:r>
                </w:p>
              </w:tc>
            </w:tr>
            <w:tr w:rsidR="001A3842" w:rsidRPr="007B19F5" w14:paraId="6465646E" w14:textId="77777777" w:rsidTr="00D74511">
              <w:tc>
                <w:tcPr>
                  <w:tcW w:w="3080" w:type="dxa"/>
                  <w:vAlign w:val="center"/>
                </w:tcPr>
                <w:p w14:paraId="331615AC" w14:textId="6A90F22C" w:rsidR="001A3842" w:rsidRPr="00983F7C" w:rsidRDefault="001A3842" w:rsidP="001A3842">
                  <w:pPr>
                    <w:rPr>
                      <w:rFonts w:ascii="Times New Roman" w:eastAsia="Times New Roman" w:hAnsi="Times New Roman" w:cs="Times New Roman"/>
                      <w:color w:val="222222"/>
                      <w:sz w:val="20"/>
                      <w:szCs w:val="20"/>
                      <w:lang w:eastAsia="es-CO"/>
                    </w:rPr>
                  </w:pPr>
                  <w:r w:rsidRPr="00983F7C">
                    <w:rPr>
                      <w:rFonts w:ascii="Times New Roman" w:eastAsia="Times New Roman" w:hAnsi="Times New Roman" w:cs="Times New Roman"/>
                      <w:color w:val="222222"/>
                      <w:sz w:val="20"/>
                      <w:szCs w:val="20"/>
                      <w:lang w:eastAsia="es-CO"/>
                    </w:rPr>
                    <w:t>Oscar Mauricio Gelves Alarcón</w:t>
                  </w:r>
                </w:p>
              </w:tc>
              <w:tc>
                <w:tcPr>
                  <w:tcW w:w="4398" w:type="dxa"/>
                  <w:vAlign w:val="center"/>
                </w:tcPr>
                <w:p w14:paraId="714A2D8A" w14:textId="4C4EFC58" w:rsidR="001A3842" w:rsidRPr="00983F7C" w:rsidRDefault="001A3842" w:rsidP="001A3842">
                  <w:pPr>
                    <w:rPr>
                      <w:rFonts w:ascii="Times New Roman" w:eastAsia="Times New Roman" w:hAnsi="Times New Roman" w:cs="Times New Roman"/>
                      <w:color w:val="222222"/>
                      <w:sz w:val="20"/>
                      <w:szCs w:val="20"/>
                      <w:lang w:eastAsia="es-CO"/>
                    </w:rPr>
                  </w:pPr>
                  <w:r w:rsidRPr="00983F7C">
                    <w:rPr>
                      <w:rFonts w:ascii="Times New Roman" w:eastAsia="Times New Roman" w:hAnsi="Times New Roman" w:cs="Times New Roman"/>
                      <w:color w:val="222222"/>
                      <w:sz w:val="20"/>
                      <w:szCs w:val="20"/>
                      <w:lang w:eastAsia="es-CO"/>
                    </w:rPr>
                    <w:t>Ingeniero Industrial, Magister</w:t>
                  </w:r>
                </w:p>
              </w:tc>
              <w:tc>
                <w:tcPr>
                  <w:tcW w:w="3855" w:type="dxa"/>
                  <w:vAlign w:val="center"/>
                </w:tcPr>
                <w:p w14:paraId="68B1D766" w14:textId="7D379E5B" w:rsidR="001A3842" w:rsidRPr="00983F7C" w:rsidRDefault="001A3842" w:rsidP="001A3842">
                  <w:pPr>
                    <w:rPr>
                      <w:rFonts w:ascii="Times New Roman" w:eastAsia="Times New Roman" w:hAnsi="Times New Roman" w:cs="Times New Roman"/>
                      <w:color w:val="222222"/>
                      <w:sz w:val="20"/>
                      <w:szCs w:val="20"/>
                      <w:lang w:eastAsia="es-CO"/>
                    </w:rPr>
                  </w:pPr>
                  <w:r w:rsidRPr="00983F7C">
                    <w:rPr>
                      <w:rFonts w:ascii="Times New Roman" w:eastAsia="Times New Roman" w:hAnsi="Times New Roman" w:cs="Times New Roman"/>
                      <w:color w:val="222222"/>
                      <w:sz w:val="20"/>
                      <w:szCs w:val="20"/>
                      <w:lang w:eastAsia="es-CO"/>
                    </w:rPr>
                    <w:t>Docente Investigador</w:t>
                  </w:r>
                </w:p>
              </w:tc>
              <w:tc>
                <w:tcPr>
                  <w:tcW w:w="3610" w:type="dxa"/>
                  <w:vAlign w:val="center"/>
                </w:tcPr>
                <w:p w14:paraId="45C200F7" w14:textId="65CBD0E5" w:rsidR="001A3842" w:rsidRPr="00983F7C" w:rsidRDefault="001A3842" w:rsidP="001A3842">
                  <w:pPr>
                    <w:rPr>
                      <w:rFonts w:ascii="Times New Roman" w:eastAsia="Times New Roman" w:hAnsi="Times New Roman" w:cs="Times New Roman"/>
                      <w:color w:val="222222"/>
                      <w:sz w:val="20"/>
                      <w:szCs w:val="20"/>
                      <w:lang w:eastAsia="es-CO"/>
                    </w:rPr>
                  </w:pPr>
                  <w:r w:rsidRPr="00983F7C">
                    <w:rPr>
                      <w:rFonts w:ascii="Times New Roman" w:eastAsia="Times New Roman" w:hAnsi="Times New Roman" w:cs="Times New Roman"/>
                      <w:color w:val="222222"/>
                      <w:sz w:val="20"/>
                      <w:szCs w:val="20"/>
                      <w:lang w:eastAsia="es-CO"/>
                    </w:rPr>
                    <w:t xml:space="preserve">Coinvestigador. Área Mejoramiento de Procesos </w:t>
                  </w:r>
                </w:p>
              </w:tc>
            </w:tr>
            <w:tr w:rsidR="001A3842" w:rsidRPr="007B19F5" w14:paraId="1C8E7A8E" w14:textId="77777777" w:rsidTr="00D74511">
              <w:trPr>
                <w:trHeight w:val="409"/>
              </w:trPr>
              <w:tc>
                <w:tcPr>
                  <w:tcW w:w="3080" w:type="dxa"/>
                  <w:vAlign w:val="center"/>
                </w:tcPr>
                <w:p w14:paraId="611DE4E3" w14:textId="115215A1" w:rsidR="001A3842" w:rsidRPr="00983F7C" w:rsidRDefault="001A3842" w:rsidP="001A3842">
                  <w:pPr>
                    <w:rPr>
                      <w:rFonts w:ascii="Times New Roman" w:eastAsia="Times New Roman" w:hAnsi="Times New Roman" w:cs="Times New Roman"/>
                      <w:color w:val="222222"/>
                      <w:sz w:val="20"/>
                      <w:szCs w:val="20"/>
                      <w:lang w:eastAsia="es-CO"/>
                    </w:rPr>
                  </w:pPr>
                  <w:r w:rsidRPr="00983F7C">
                    <w:rPr>
                      <w:rFonts w:ascii="Times New Roman" w:eastAsia="Times New Roman" w:hAnsi="Times New Roman" w:cs="Times New Roman"/>
                      <w:color w:val="222222"/>
                      <w:sz w:val="20"/>
                      <w:szCs w:val="20"/>
                      <w:lang w:eastAsia="es-CO"/>
                    </w:rPr>
                    <w:t>Elisa Del Carmen Navarro Romero</w:t>
                  </w:r>
                </w:p>
              </w:tc>
              <w:tc>
                <w:tcPr>
                  <w:tcW w:w="4398" w:type="dxa"/>
                  <w:vAlign w:val="center"/>
                </w:tcPr>
                <w:p w14:paraId="52E2B201" w14:textId="6B8FB7E2" w:rsidR="001A3842" w:rsidRPr="00983F7C" w:rsidRDefault="001A3842" w:rsidP="001A3842">
                  <w:pPr>
                    <w:rPr>
                      <w:rFonts w:ascii="Times New Roman" w:eastAsia="Times New Roman" w:hAnsi="Times New Roman" w:cs="Times New Roman"/>
                      <w:color w:val="222222"/>
                      <w:sz w:val="20"/>
                      <w:szCs w:val="20"/>
                      <w:lang w:eastAsia="es-CO"/>
                    </w:rPr>
                  </w:pPr>
                  <w:r w:rsidRPr="00983F7C">
                    <w:rPr>
                      <w:rFonts w:ascii="Times New Roman" w:eastAsia="Times New Roman" w:hAnsi="Times New Roman" w:cs="Times New Roman"/>
                      <w:color w:val="222222"/>
                      <w:sz w:val="20"/>
                      <w:szCs w:val="20"/>
                      <w:lang w:eastAsia="es-CO"/>
                    </w:rPr>
                    <w:t>Ingeniera Industrial, Magister</w:t>
                  </w:r>
                </w:p>
              </w:tc>
              <w:tc>
                <w:tcPr>
                  <w:tcW w:w="3855" w:type="dxa"/>
                  <w:vAlign w:val="center"/>
                </w:tcPr>
                <w:p w14:paraId="0E149AB9" w14:textId="59C3122D" w:rsidR="001A3842" w:rsidRPr="00983F7C" w:rsidRDefault="001A3842" w:rsidP="001A3842">
                  <w:pPr>
                    <w:rPr>
                      <w:rFonts w:ascii="Times New Roman" w:eastAsia="Times New Roman" w:hAnsi="Times New Roman" w:cs="Times New Roman"/>
                      <w:color w:val="222222"/>
                      <w:sz w:val="20"/>
                      <w:szCs w:val="20"/>
                      <w:lang w:eastAsia="es-CO"/>
                    </w:rPr>
                  </w:pPr>
                  <w:r w:rsidRPr="00983F7C">
                    <w:rPr>
                      <w:rFonts w:ascii="Times New Roman" w:eastAsia="Times New Roman" w:hAnsi="Times New Roman" w:cs="Times New Roman"/>
                      <w:color w:val="222222"/>
                      <w:sz w:val="20"/>
                      <w:szCs w:val="20"/>
                      <w:lang w:eastAsia="es-CO"/>
                    </w:rPr>
                    <w:t>Docente Investigador</w:t>
                  </w:r>
                </w:p>
              </w:tc>
              <w:tc>
                <w:tcPr>
                  <w:tcW w:w="3610" w:type="dxa"/>
                  <w:vAlign w:val="center"/>
                </w:tcPr>
                <w:p w14:paraId="5DD3AC86" w14:textId="7D8E6172" w:rsidR="001A3842" w:rsidRPr="00983F7C" w:rsidRDefault="001A3842" w:rsidP="001A3842">
                  <w:pPr>
                    <w:rPr>
                      <w:rFonts w:ascii="Times New Roman" w:eastAsia="Times New Roman" w:hAnsi="Times New Roman" w:cs="Times New Roman"/>
                      <w:color w:val="222222"/>
                      <w:sz w:val="20"/>
                      <w:szCs w:val="20"/>
                      <w:lang w:eastAsia="es-CO"/>
                    </w:rPr>
                  </w:pPr>
                  <w:r w:rsidRPr="00983F7C">
                    <w:rPr>
                      <w:rFonts w:ascii="Times New Roman" w:eastAsia="Times New Roman" w:hAnsi="Times New Roman" w:cs="Times New Roman"/>
                      <w:color w:val="222222"/>
                      <w:sz w:val="20"/>
                      <w:szCs w:val="20"/>
                      <w:lang w:eastAsia="es-CO"/>
                    </w:rPr>
                    <w:t>Coinvestigador. Área Mejoramiento de Procesos</w:t>
                  </w:r>
                </w:p>
              </w:tc>
            </w:tr>
            <w:tr w:rsidR="001A3842" w:rsidRPr="007B19F5" w14:paraId="5877961B" w14:textId="77777777" w:rsidTr="00D74511">
              <w:trPr>
                <w:trHeight w:val="309"/>
              </w:trPr>
              <w:tc>
                <w:tcPr>
                  <w:tcW w:w="3080" w:type="dxa"/>
                  <w:vAlign w:val="center"/>
                </w:tcPr>
                <w:p w14:paraId="36FE2231" w14:textId="73DE9AFD" w:rsidR="001A3842" w:rsidRPr="00983F7C" w:rsidRDefault="001A3842" w:rsidP="001A3842">
                  <w:pPr>
                    <w:rPr>
                      <w:rFonts w:ascii="Times New Roman" w:eastAsia="Times New Roman" w:hAnsi="Times New Roman" w:cs="Times New Roman"/>
                      <w:color w:val="222222"/>
                      <w:sz w:val="20"/>
                      <w:szCs w:val="20"/>
                      <w:lang w:eastAsia="es-CO"/>
                    </w:rPr>
                  </w:pPr>
                  <w:r w:rsidRPr="00983F7C">
                    <w:rPr>
                      <w:rFonts w:ascii="Times New Roman" w:eastAsia="Times New Roman" w:hAnsi="Times New Roman" w:cs="Times New Roman"/>
                      <w:color w:val="222222"/>
                      <w:sz w:val="20"/>
                      <w:szCs w:val="20"/>
                      <w:lang w:eastAsia="es-CO"/>
                    </w:rPr>
                    <w:t>Angela María Agudelo Turriago</w:t>
                  </w:r>
                </w:p>
              </w:tc>
              <w:tc>
                <w:tcPr>
                  <w:tcW w:w="4398" w:type="dxa"/>
                  <w:vAlign w:val="center"/>
                </w:tcPr>
                <w:p w14:paraId="4E7287E5" w14:textId="083C10B7" w:rsidR="001A3842" w:rsidRPr="00983F7C" w:rsidRDefault="001A3842" w:rsidP="001A3842">
                  <w:pPr>
                    <w:rPr>
                      <w:rFonts w:ascii="Times New Roman" w:eastAsia="Times New Roman" w:hAnsi="Times New Roman" w:cs="Times New Roman"/>
                      <w:color w:val="222222"/>
                      <w:sz w:val="20"/>
                      <w:szCs w:val="20"/>
                      <w:lang w:eastAsia="es-CO"/>
                    </w:rPr>
                  </w:pPr>
                  <w:r w:rsidRPr="00983F7C">
                    <w:rPr>
                      <w:rFonts w:ascii="Times New Roman" w:eastAsia="Times New Roman" w:hAnsi="Times New Roman" w:cs="Times New Roman"/>
                      <w:color w:val="222222"/>
                      <w:sz w:val="20"/>
                      <w:szCs w:val="20"/>
                      <w:lang w:eastAsia="es-CO"/>
                    </w:rPr>
                    <w:t>Profesional en Enfermería, Especialista</w:t>
                  </w:r>
                </w:p>
              </w:tc>
              <w:tc>
                <w:tcPr>
                  <w:tcW w:w="3855" w:type="dxa"/>
                  <w:vAlign w:val="center"/>
                </w:tcPr>
                <w:p w14:paraId="71089AF8" w14:textId="78F41ECF" w:rsidR="001A3842" w:rsidRPr="00983F7C" w:rsidRDefault="001A3842" w:rsidP="001A3842">
                  <w:pPr>
                    <w:rPr>
                      <w:rFonts w:ascii="Times New Roman" w:eastAsia="Times New Roman" w:hAnsi="Times New Roman" w:cs="Times New Roman"/>
                      <w:color w:val="222222"/>
                      <w:sz w:val="20"/>
                      <w:szCs w:val="20"/>
                      <w:lang w:eastAsia="es-CO"/>
                    </w:rPr>
                  </w:pPr>
                  <w:r w:rsidRPr="00983F7C">
                    <w:rPr>
                      <w:rFonts w:ascii="Times New Roman" w:eastAsia="Times New Roman" w:hAnsi="Times New Roman" w:cs="Times New Roman"/>
                      <w:color w:val="222222"/>
                      <w:sz w:val="20"/>
                      <w:szCs w:val="20"/>
                      <w:lang w:eastAsia="es-CO"/>
                    </w:rPr>
                    <w:t>Líder de Mejoramiento continuo - Coordinadora de Acreditación</w:t>
                  </w:r>
                </w:p>
              </w:tc>
              <w:tc>
                <w:tcPr>
                  <w:tcW w:w="3610" w:type="dxa"/>
                  <w:vAlign w:val="center"/>
                </w:tcPr>
                <w:p w14:paraId="1AD42AB8" w14:textId="3954761D" w:rsidR="001A3842" w:rsidRPr="00983F7C" w:rsidRDefault="001A3842" w:rsidP="001A3842">
                  <w:pPr>
                    <w:rPr>
                      <w:rFonts w:ascii="Times New Roman" w:eastAsia="Times New Roman" w:hAnsi="Times New Roman" w:cs="Times New Roman"/>
                      <w:color w:val="222222"/>
                      <w:sz w:val="20"/>
                      <w:szCs w:val="20"/>
                      <w:lang w:eastAsia="es-CO"/>
                    </w:rPr>
                  </w:pPr>
                  <w:r w:rsidRPr="00983F7C">
                    <w:rPr>
                      <w:rFonts w:ascii="Times New Roman" w:eastAsia="Times New Roman" w:hAnsi="Times New Roman" w:cs="Times New Roman"/>
                      <w:color w:val="222222"/>
                      <w:sz w:val="20"/>
                      <w:szCs w:val="20"/>
                      <w:lang w:eastAsia="es-CO"/>
                    </w:rPr>
                    <w:t xml:space="preserve">Coinvestigador. </w:t>
                  </w:r>
                  <w:proofErr w:type="spellStart"/>
                  <w:r w:rsidRPr="00983F7C">
                    <w:rPr>
                      <w:rFonts w:ascii="Times New Roman" w:eastAsia="Times New Roman" w:hAnsi="Times New Roman" w:cs="Times New Roman"/>
                      <w:color w:val="222222"/>
                      <w:sz w:val="20"/>
                      <w:szCs w:val="20"/>
                      <w:lang w:eastAsia="es-CO"/>
                    </w:rPr>
                    <w:t>Area</w:t>
                  </w:r>
                  <w:proofErr w:type="spellEnd"/>
                  <w:r w:rsidRPr="00983F7C">
                    <w:rPr>
                      <w:rFonts w:ascii="Times New Roman" w:eastAsia="Times New Roman" w:hAnsi="Times New Roman" w:cs="Times New Roman"/>
                      <w:color w:val="222222"/>
                      <w:sz w:val="20"/>
                      <w:szCs w:val="20"/>
                      <w:lang w:eastAsia="es-CO"/>
                    </w:rPr>
                    <w:t xml:space="preserve"> Enfermería y Cuidado Clínico </w:t>
                  </w:r>
                </w:p>
              </w:tc>
            </w:tr>
          </w:tbl>
          <w:p w14:paraId="73D02F8C" w14:textId="77777777" w:rsidR="004E6AEC" w:rsidRPr="007B19F5" w:rsidRDefault="004E6AEC" w:rsidP="004E6AEC">
            <w:pPr>
              <w:pStyle w:val="Prrafodelista"/>
              <w:spacing w:after="0" w:line="240" w:lineRule="auto"/>
              <w:ind w:left="360"/>
              <w:jc w:val="both"/>
              <w:rPr>
                <w:rFonts w:ascii="Times New Roman" w:eastAsia="Times New Roman" w:hAnsi="Times New Roman" w:cs="Times New Roman"/>
                <w:color w:val="222222"/>
                <w:lang w:eastAsia="es-CO"/>
              </w:rPr>
            </w:pPr>
          </w:p>
          <w:p w14:paraId="796265BA" w14:textId="52D8CD4C" w:rsidR="00F178A1" w:rsidRPr="00983F7C" w:rsidRDefault="00F178A1" w:rsidP="00D74511">
            <w:pPr>
              <w:pStyle w:val="Prrafodelista"/>
              <w:numPr>
                <w:ilvl w:val="0"/>
                <w:numId w:val="14"/>
              </w:numPr>
              <w:spacing w:after="0" w:line="240" w:lineRule="auto"/>
              <w:jc w:val="both"/>
              <w:rPr>
                <w:rFonts w:ascii="Times New Roman" w:eastAsia="Times New Roman" w:hAnsi="Times New Roman" w:cs="Times New Roman"/>
                <w:color w:val="222222"/>
                <w:sz w:val="24"/>
                <w:szCs w:val="24"/>
                <w:lang w:eastAsia="es-CO"/>
              </w:rPr>
            </w:pPr>
            <w:r w:rsidRPr="00983F7C">
              <w:rPr>
                <w:rFonts w:ascii="Times New Roman" w:eastAsia="Times New Roman" w:hAnsi="Times New Roman" w:cs="Times New Roman"/>
                <w:b/>
                <w:bCs/>
                <w:color w:val="222222"/>
                <w:sz w:val="24"/>
                <w:szCs w:val="24"/>
                <w:lang w:eastAsia="es-CO"/>
              </w:rPr>
              <w:t xml:space="preserve">Diseño </w:t>
            </w:r>
            <w:r w:rsidR="00A46668" w:rsidRPr="00983F7C">
              <w:rPr>
                <w:rFonts w:ascii="Times New Roman" w:eastAsia="Times New Roman" w:hAnsi="Times New Roman" w:cs="Times New Roman"/>
                <w:b/>
                <w:bCs/>
                <w:color w:val="222222"/>
                <w:sz w:val="24"/>
                <w:szCs w:val="24"/>
                <w:lang w:eastAsia="es-CO"/>
              </w:rPr>
              <w:t>y t</w:t>
            </w:r>
            <w:r w:rsidRPr="00983F7C">
              <w:rPr>
                <w:rFonts w:ascii="Times New Roman" w:eastAsia="Times New Roman" w:hAnsi="Times New Roman" w:cs="Times New Roman"/>
                <w:b/>
                <w:bCs/>
                <w:color w:val="222222"/>
                <w:sz w:val="24"/>
                <w:szCs w:val="24"/>
                <w:lang w:eastAsia="es-CO"/>
              </w:rPr>
              <w:t>ipo de Investigación</w:t>
            </w:r>
            <w:r w:rsidR="00370EEF" w:rsidRPr="00983F7C">
              <w:rPr>
                <w:rFonts w:ascii="Times New Roman" w:eastAsia="Times New Roman" w:hAnsi="Times New Roman" w:cs="Times New Roman"/>
                <w:b/>
                <w:bCs/>
                <w:color w:val="222222"/>
                <w:sz w:val="24"/>
                <w:szCs w:val="24"/>
                <w:lang w:eastAsia="es-CO"/>
              </w:rPr>
              <w:t xml:space="preserve"> </w:t>
            </w:r>
            <w:r w:rsidR="00A46668" w:rsidRPr="00983F7C">
              <w:rPr>
                <w:rFonts w:ascii="Times New Roman" w:eastAsia="Times New Roman" w:hAnsi="Times New Roman" w:cs="Times New Roman"/>
                <w:color w:val="222222"/>
                <w:sz w:val="24"/>
                <w:szCs w:val="24"/>
                <w:lang w:eastAsia="es-CO"/>
              </w:rPr>
              <w:fldChar w:fldCharType="begin" w:fldLock="1"/>
            </w:r>
            <w:r w:rsidR="00946C02" w:rsidRPr="00983F7C">
              <w:rPr>
                <w:rFonts w:ascii="Times New Roman" w:eastAsia="Times New Roman" w:hAnsi="Times New Roman" w:cs="Times New Roman"/>
                <w:color w:val="222222"/>
                <w:sz w:val="24"/>
                <w:szCs w:val="24"/>
                <w:lang w:eastAsia="es-CO"/>
              </w:rPr>
              <w:instrText>ADDIN CSL_CITATION { "citationItems" : [ { "id" : "ITEM-1", "itemData" : { "DOI" : "- ISBN 978-92-75-32913-9", "ISBN" : "978-1-4562-2396-0", "abstract" : "Metodolog\u00eda de la investigaci\u00f3n, 6\u00aa edici\u00f3n, es una obra completamente actualizada e innovadora, acorde con los \u00faltimos avances en el campo de la investigaci\u00f3n de las diferentes ciencias y disciplinas. Asimismo, como sus ediciones antecesoras, es resultado de la opini\u00f3n y experiencias que han propor- cionado decenas de docentes e investigadores en Iberoam\u00e9rica, Estados Unidos y Canad\u00e1. Conserva su car\u00e1cter did\u00e1ctico y multidisciplinario, pero expande sus perspectivas, ya que es un libro interactivo que vincula el contenido del texto impreso con el material incluido en su centro de recursos en l\u00ednea, y que a lo largo del libro se ha destacado con el icono que se muestra al costado.", "author" : [ { "dropping-particle" : "", "family" : "Hernandez Sampieri Roberto", "given" : "", "non-dropping-particle" : "", "parse-names" : false, "suffix" : "" }, { "dropping-particle" : "", "family" : "Sampieri", "given" : "Roberto Hern\u00e1ndez", "non-dropping-particle" : "", "parse-names" : false, "suffix" : "" } ], "container-title" : "Metodologia de la investigacion", "id" : "ITEM-1", "issued" : { "date-parts" : [ [ "2014" ] ] }, "number-of-pages" : "736", "title" : "Metodolog\u00eda de la investigaci\u00f3n", "type" : "book" }, "uris" : [ "http://www.mendeley.com/documents/?uuid=5e575fd5-11ed-4daf-8799-da0719403c14" ] } ], "mendeley" : { "formattedCitation" : "[46]", "plainTextFormattedCitation" : "[46]", "previouslyFormattedCitation" : "[46]" }, "properties" : {  }, "schema" : "https://github.com/citation-style-language/schema/raw/master/csl-citation.json" }</w:instrText>
            </w:r>
            <w:r w:rsidR="00A46668" w:rsidRPr="00983F7C">
              <w:rPr>
                <w:rFonts w:ascii="Times New Roman" w:eastAsia="Times New Roman" w:hAnsi="Times New Roman" w:cs="Times New Roman"/>
                <w:color w:val="222222"/>
                <w:sz w:val="24"/>
                <w:szCs w:val="24"/>
                <w:lang w:eastAsia="es-CO"/>
              </w:rPr>
              <w:fldChar w:fldCharType="separate"/>
            </w:r>
            <w:r w:rsidR="00946C02" w:rsidRPr="00983F7C">
              <w:rPr>
                <w:rFonts w:ascii="Times New Roman" w:eastAsia="Times New Roman" w:hAnsi="Times New Roman" w:cs="Times New Roman"/>
                <w:noProof/>
                <w:color w:val="222222"/>
                <w:sz w:val="24"/>
                <w:szCs w:val="24"/>
                <w:lang w:eastAsia="es-CO"/>
              </w:rPr>
              <w:t>[46]</w:t>
            </w:r>
            <w:r w:rsidR="00A46668" w:rsidRPr="00983F7C">
              <w:rPr>
                <w:rFonts w:ascii="Times New Roman" w:eastAsia="Times New Roman" w:hAnsi="Times New Roman" w:cs="Times New Roman"/>
                <w:color w:val="222222"/>
                <w:sz w:val="24"/>
                <w:szCs w:val="24"/>
                <w:lang w:eastAsia="es-CO"/>
              </w:rPr>
              <w:fldChar w:fldCharType="end"/>
            </w:r>
            <w:r w:rsidRPr="00983F7C">
              <w:rPr>
                <w:rFonts w:ascii="Times New Roman" w:eastAsia="Times New Roman" w:hAnsi="Times New Roman" w:cs="Times New Roman"/>
                <w:color w:val="222222"/>
                <w:sz w:val="24"/>
                <w:szCs w:val="24"/>
                <w:lang w:eastAsia="es-CO"/>
              </w:rPr>
              <w:t>:</w:t>
            </w:r>
          </w:p>
          <w:p w14:paraId="31CF6558" w14:textId="77777777" w:rsidR="00A46668" w:rsidRPr="00983F7C" w:rsidRDefault="00A46668" w:rsidP="00EA7A25">
            <w:pPr>
              <w:spacing w:after="0" w:line="240" w:lineRule="auto"/>
              <w:jc w:val="both"/>
              <w:rPr>
                <w:rFonts w:ascii="Times New Roman" w:eastAsia="Times New Roman" w:hAnsi="Times New Roman" w:cs="Times New Roman"/>
                <w:color w:val="222222"/>
                <w:sz w:val="24"/>
                <w:szCs w:val="24"/>
                <w:lang w:eastAsia="es-CO"/>
              </w:rPr>
            </w:pPr>
          </w:p>
          <w:tbl>
            <w:tblPr>
              <w:tblStyle w:val="Tabladelista4-nfasis3"/>
              <w:tblW w:w="0" w:type="auto"/>
              <w:jc w:val="center"/>
              <w:tblLook w:val="04A0" w:firstRow="1" w:lastRow="0" w:firstColumn="1" w:lastColumn="0" w:noHBand="0" w:noVBand="1"/>
            </w:tblPr>
            <w:tblGrid>
              <w:gridCol w:w="1137"/>
              <w:gridCol w:w="1790"/>
              <w:gridCol w:w="1604"/>
              <w:gridCol w:w="2296"/>
              <w:gridCol w:w="2083"/>
              <w:gridCol w:w="1683"/>
            </w:tblGrid>
            <w:tr w:rsidR="00803F7C" w:rsidRPr="00983F7C" w14:paraId="62CDE1DF" w14:textId="77777777" w:rsidTr="00F178A1">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14:paraId="62930B6D" w14:textId="5410F25C" w:rsidR="00F178A1" w:rsidRPr="00983F7C" w:rsidRDefault="00F178A1" w:rsidP="00EA7A25">
                  <w:pPr>
                    <w:jc w:val="center"/>
                    <w:rPr>
                      <w:rFonts w:ascii="Times New Roman" w:eastAsia="Times New Roman" w:hAnsi="Times New Roman" w:cs="Times New Roman"/>
                      <w:color w:val="222222"/>
                      <w:sz w:val="24"/>
                      <w:szCs w:val="24"/>
                      <w:lang w:eastAsia="es-CO"/>
                    </w:rPr>
                  </w:pPr>
                  <w:r w:rsidRPr="00983F7C">
                    <w:rPr>
                      <w:rFonts w:ascii="Times New Roman" w:eastAsia="Times New Roman" w:hAnsi="Times New Roman" w:cs="Times New Roman"/>
                      <w:color w:val="222222"/>
                      <w:sz w:val="24"/>
                      <w:szCs w:val="24"/>
                      <w:lang w:eastAsia="es-CO"/>
                    </w:rPr>
                    <w:t>Objetivo</w:t>
                  </w:r>
                </w:p>
              </w:tc>
              <w:tc>
                <w:tcPr>
                  <w:tcW w:w="0" w:type="auto"/>
                </w:tcPr>
                <w:p w14:paraId="3E2A3D6C" w14:textId="292E9ECC" w:rsidR="00F178A1" w:rsidRPr="00983F7C" w:rsidRDefault="00F178A1" w:rsidP="00EA7A25">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222222"/>
                      <w:sz w:val="24"/>
                      <w:szCs w:val="24"/>
                      <w:lang w:eastAsia="es-CO"/>
                    </w:rPr>
                  </w:pPr>
                  <w:r w:rsidRPr="00983F7C">
                    <w:rPr>
                      <w:rFonts w:ascii="Times New Roman" w:eastAsia="Times New Roman" w:hAnsi="Times New Roman" w:cs="Times New Roman"/>
                      <w:color w:val="222222"/>
                      <w:sz w:val="24"/>
                      <w:szCs w:val="24"/>
                      <w:lang w:eastAsia="es-CO"/>
                    </w:rPr>
                    <w:t>Profundización</w:t>
                  </w:r>
                </w:p>
              </w:tc>
              <w:tc>
                <w:tcPr>
                  <w:tcW w:w="0" w:type="auto"/>
                </w:tcPr>
                <w:p w14:paraId="7583367E" w14:textId="7C8EB6BF" w:rsidR="00F178A1" w:rsidRPr="00983F7C" w:rsidRDefault="00F178A1" w:rsidP="00EA7A25">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222222"/>
                      <w:sz w:val="24"/>
                      <w:szCs w:val="24"/>
                      <w:lang w:eastAsia="es-CO"/>
                    </w:rPr>
                  </w:pPr>
                  <w:r w:rsidRPr="00983F7C">
                    <w:rPr>
                      <w:rFonts w:ascii="Times New Roman" w:eastAsia="Times New Roman" w:hAnsi="Times New Roman" w:cs="Times New Roman"/>
                      <w:color w:val="222222"/>
                      <w:sz w:val="24"/>
                      <w:szCs w:val="24"/>
                      <w:lang w:eastAsia="es-CO"/>
                    </w:rPr>
                    <w:t>Tipo de datos</w:t>
                  </w:r>
                </w:p>
              </w:tc>
              <w:tc>
                <w:tcPr>
                  <w:tcW w:w="0" w:type="auto"/>
                </w:tcPr>
                <w:p w14:paraId="45CE6CF2" w14:textId="0A05B7E6" w:rsidR="00F178A1" w:rsidRPr="00983F7C" w:rsidRDefault="00F178A1" w:rsidP="00EA7A25">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222222"/>
                      <w:sz w:val="24"/>
                      <w:szCs w:val="24"/>
                      <w:lang w:eastAsia="es-CO"/>
                    </w:rPr>
                  </w:pPr>
                  <w:r w:rsidRPr="00983F7C">
                    <w:rPr>
                      <w:rFonts w:ascii="Times New Roman" w:eastAsia="Times New Roman" w:hAnsi="Times New Roman" w:cs="Times New Roman"/>
                      <w:color w:val="222222"/>
                      <w:sz w:val="24"/>
                      <w:szCs w:val="24"/>
                      <w:lang w:eastAsia="es-CO"/>
                    </w:rPr>
                    <w:t>Manejo de variables</w:t>
                  </w:r>
                </w:p>
              </w:tc>
              <w:tc>
                <w:tcPr>
                  <w:tcW w:w="0" w:type="auto"/>
                </w:tcPr>
                <w:p w14:paraId="1B364C6B" w14:textId="186CA56F" w:rsidR="00F178A1" w:rsidRPr="00983F7C" w:rsidRDefault="00F178A1" w:rsidP="00EA7A25">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222222"/>
                      <w:sz w:val="24"/>
                      <w:szCs w:val="24"/>
                      <w:lang w:eastAsia="es-CO"/>
                    </w:rPr>
                  </w:pPr>
                  <w:r w:rsidRPr="00983F7C">
                    <w:rPr>
                      <w:rFonts w:ascii="Times New Roman" w:eastAsia="Times New Roman" w:hAnsi="Times New Roman" w:cs="Times New Roman"/>
                      <w:color w:val="222222"/>
                      <w:sz w:val="24"/>
                      <w:szCs w:val="24"/>
                      <w:lang w:eastAsia="es-CO"/>
                    </w:rPr>
                    <w:t>Tipo de inferencia</w:t>
                  </w:r>
                </w:p>
              </w:tc>
              <w:tc>
                <w:tcPr>
                  <w:tcW w:w="0" w:type="auto"/>
                </w:tcPr>
                <w:p w14:paraId="0D1E69CF" w14:textId="1B13539E" w:rsidR="00F178A1" w:rsidRPr="00983F7C" w:rsidRDefault="00F178A1" w:rsidP="00EA7A25">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222222"/>
                      <w:sz w:val="24"/>
                      <w:szCs w:val="24"/>
                      <w:lang w:eastAsia="es-CO"/>
                    </w:rPr>
                  </w:pPr>
                  <w:r w:rsidRPr="00983F7C">
                    <w:rPr>
                      <w:rFonts w:ascii="Times New Roman" w:eastAsia="Times New Roman" w:hAnsi="Times New Roman" w:cs="Times New Roman"/>
                      <w:color w:val="222222"/>
                      <w:sz w:val="24"/>
                      <w:szCs w:val="24"/>
                      <w:lang w:eastAsia="es-CO"/>
                    </w:rPr>
                    <w:t>Temporalidad</w:t>
                  </w:r>
                </w:p>
              </w:tc>
            </w:tr>
            <w:tr w:rsidR="00F178A1" w:rsidRPr="00983F7C" w14:paraId="7329935D" w14:textId="77777777" w:rsidTr="00F178A1">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14:paraId="0F5F0048" w14:textId="4F7B8207" w:rsidR="00F178A1" w:rsidRPr="00983F7C" w:rsidRDefault="00F178A1" w:rsidP="00EA7A25">
                  <w:pPr>
                    <w:jc w:val="center"/>
                    <w:rPr>
                      <w:rFonts w:ascii="Times New Roman" w:eastAsia="Times New Roman" w:hAnsi="Times New Roman" w:cs="Times New Roman"/>
                      <w:color w:val="222222"/>
                      <w:sz w:val="24"/>
                      <w:szCs w:val="24"/>
                      <w:lang w:eastAsia="es-CO"/>
                    </w:rPr>
                  </w:pPr>
                  <w:r w:rsidRPr="00983F7C">
                    <w:rPr>
                      <w:rFonts w:ascii="Times New Roman" w:eastAsia="Times New Roman" w:hAnsi="Times New Roman" w:cs="Times New Roman"/>
                      <w:color w:val="222222"/>
                      <w:sz w:val="24"/>
                      <w:szCs w:val="24"/>
                      <w:lang w:eastAsia="es-CO"/>
                    </w:rPr>
                    <w:t>Aplicada</w:t>
                  </w:r>
                </w:p>
              </w:tc>
              <w:tc>
                <w:tcPr>
                  <w:tcW w:w="0" w:type="auto"/>
                </w:tcPr>
                <w:p w14:paraId="4A9A7C95" w14:textId="50383822" w:rsidR="00F178A1" w:rsidRPr="00983F7C" w:rsidRDefault="00F178A1" w:rsidP="00EA7A25">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222222"/>
                      <w:sz w:val="24"/>
                      <w:szCs w:val="24"/>
                      <w:lang w:eastAsia="es-CO"/>
                    </w:rPr>
                  </w:pPr>
                  <w:r w:rsidRPr="00983F7C">
                    <w:rPr>
                      <w:rFonts w:ascii="Times New Roman" w:eastAsia="Times New Roman" w:hAnsi="Times New Roman" w:cs="Times New Roman"/>
                      <w:color w:val="222222"/>
                      <w:sz w:val="24"/>
                      <w:szCs w:val="24"/>
                      <w:lang w:eastAsia="es-CO"/>
                    </w:rPr>
                    <w:t>Explicativa</w:t>
                  </w:r>
                </w:p>
              </w:tc>
              <w:tc>
                <w:tcPr>
                  <w:tcW w:w="0" w:type="auto"/>
                </w:tcPr>
                <w:p w14:paraId="23AA4356" w14:textId="00646426" w:rsidR="00042997" w:rsidRPr="00983F7C" w:rsidRDefault="00F178A1" w:rsidP="00EA7A25">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222222"/>
                      <w:sz w:val="24"/>
                      <w:szCs w:val="24"/>
                      <w:lang w:eastAsia="es-CO"/>
                    </w:rPr>
                  </w:pPr>
                  <w:r w:rsidRPr="00983F7C">
                    <w:rPr>
                      <w:rFonts w:ascii="Times New Roman" w:eastAsia="Times New Roman" w:hAnsi="Times New Roman" w:cs="Times New Roman"/>
                      <w:color w:val="222222"/>
                      <w:sz w:val="24"/>
                      <w:szCs w:val="24"/>
                      <w:lang w:eastAsia="es-CO"/>
                    </w:rPr>
                    <w:t>Cualitativ</w:t>
                  </w:r>
                  <w:r w:rsidR="00A46668" w:rsidRPr="00983F7C">
                    <w:rPr>
                      <w:rFonts w:ascii="Times New Roman" w:eastAsia="Times New Roman" w:hAnsi="Times New Roman" w:cs="Times New Roman"/>
                      <w:color w:val="222222"/>
                      <w:sz w:val="24"/>
                      <w:szCs w:val="24"/>
                      <w:lang w:eastAsia="es-CO"/>
                    </w:rPr>
                    <w:t>a</w:t>
                  </w:r>
                </w:p>
              </w:tc>
              <w:tc>
                <w:tcPr>
                  <w:tcW w:w="0" w:type="auto"/>
                </w:tcPr>
                <w:p w14:paraId="55E60099" w14:textId="621D7328" w:rsidR="00F178A1" w:rsidRPr="00983F7C" w:rsidRDefault="00F178A1" w:rsidP="00EA7A25">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222222"/>
                      <w:sz w:val="24"/>
                      <w:szCs w:val="24"/>
                      <w:lang w:eastAsia="es-CO"/>
                    </w:rPr>
                  </w:pPr>
                  <w:r w:rsidRPr="00983F7C">
                    <w:rPr>
                      <w:rFonts w:ascii="Times New Roman" w:eastAsia="Times New Roman" w:hAnsi="Times New Roman" w:cs="Times New Roman"/>
                      <w:color w:val="222222"/>
                      <w:sz w:val="24"/>
                      <w:szCs w:val="24"/>
                      <w:lang w:eastAsia="es-CO"/>
                    </w:rPr>
                    <w:t>No experimental</w:t>
                  </w:r>
                </w:p>
              </w:tc>
              <w:tc>
                <w:tcPr>
                  <w:tcW w:w="0" w:type="auto"/>
                </w:tcPr>
                <w:p w14:paraId="73B1DCEC" w14:textId="1ED7BDCB" w:rsidR="00F178A1" w:rsidRPr="00983F7C" w:rsidRDefault="00F178A1" w:rsidP="00EA7A25">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222222"/>
                      <w:sz w:val="24"/>
                      <w:szCs w:val="24"/>
                      <w:lang w:eastAsia="es-CO"/>
                    </w:rPr>
                  </w:pPr>
                  <w:r w:rsidRPr="00983F7C">
                    <w:rPr>
                      <w:rFonts w:ascii="Times New Roman" w:eastAsia="Times New Roman" w:hAnsi="Times New Roman" w:cs="Times New Roman"/>
                      <w:color w:val="222222"/>
                      <w:sz w:val="24"/>
                      <w:szCs w:val="24"/>
                      <w:lang w:eastAsia="es-CO"/>
                    </w:rPr>
                    <w:t>Método inductivo</w:t>
                  </w:r>
                </w:p>
              </w:tc>
              <w:tc>
                <w:tcPr>
                  <w:tcW w:w="0" w:type="auto"/>
                </w:tcPr>
                <w:p w14:paraId="097546CB" w14:textId="5598DCAD" w:rsidR="00F178A1" w:rsidRPr="00983F7C" w:rsidRDefault="00F178A1" w:rsidP="00EA7A25">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222222"/>
                      <w:sz w:val="24"/>
                      <w:szCs w:val="24"/>
                      <w:lang w:eastAsia="es-CO"/>
                    </w:rPr>
                  </w:pPr>
                  <w:r w:rsidRPr="00983F7C">
                    <w:rPr>
                      <w:rFonts w:ascii="Times New Roman" w:eastAsia="Times New Roman" w:hAnsi="Times New Roman" w:cs="Times New Roman"/>
                      <w:color w:val="222222"/>
                      <w:sz w:val="24"/>
                      <w:szCs w:val="24"/>
                      <w:lang w:eastAsia="es-CO"/>
                    </w:rPr>
                    <w:t>Longitudinal</w:t>
                  </w:r>
                </w:p>
              </w:tc>
            </w:tr>
          </w:tbl>
          <w:p w14:paraId="405294C2" w14:textId="4EA64413" w:rsidR="00F178A1" w:rsidRPr="00983F7C" w:rsidRDefault="00F178A1" w:rsidP="00D74511">
            <w:pPr>
              <w:pStyle w:val="Prrafodelista"/>
              <w:numPr>
                <w:ilvl w:val="0"/>
                <w:numId w:val="14"/>
              </w:numPr>
              <w:spacing w:after="0" w:line="240" w:lineRule="auto"/>
              <w:jc w:val="both"/>
              <w:rPr>
                <w:rFonts w:ascii="Times New Roman" w:eastAsia="Times New Roman" w:hAnsi="Times New Roman" w:cs="Times New Roman"/>
                <w:color w:val="222222"/>
                <w:sz w:val="24"/>
                <w:szCs w:val="24"/>
                <w:lang w:eastAsia="es-CO"/>
              </w:rPr>
            </w:pPr>
            <w:r w:rsidRPr="00983F7C">
              <w:rPr>
                <w:rFonts w:ascii="Times New Roman" w:eastAsia="Times New Roman" w:hAnsi="Times New Roman" w:cs="Times New Roman"/>
                <w:b/>
                <w:bCs/>
                <w:color w:val="222222"/>
                <w:sz w:val="24"/>
                <w:szCs w:val="24"/>
                <w:lang w:eastAsia="es-CO"/>
              </w:rPr>
              <w:t>Población:</w:t>
            </w:r>
            <w:r w:rsidRPr="00983F7C">
              <w:rPr>
                <w:rFonts w:ascii="Times New Roman" w:eastAsia="Times New Roman" w:hAnsi="Times New Roman" w:cs="Times New Roman"/>
                <w:color w:val="222222"/>
                <w:sz w:val="24"/>
                <w:szCs w:val="24"/>
                <w:lang w:eastAsia="es-CO"/>
              </w:rPr>
              <w:t xml:space="preserve"> El estudio se realizará en la Sociedad de Cirugía de Bogotá – Hospital de San José Cl. 10 #18-75 entre los meses de febrero y noviembre de 20</w:t>
            </w:r>
            <w:r w:rsidR="00A46668" w:rsidRPr="00983F7C">
              <w:rPr>
                <w:rFonts w:ascii="Times New Roman" w:eastAsia="Times New Roman" w:hAnsi="Times New Roman" w:cs="Times New Roman"/>
                <w:color w:val="222222"/>
                <w:sz w:val="24"/>
                <w:szCs w:val="24"/>
                <w:lang w:eastAsia="es-CO"/>
              </w:rPr>
              <w:t>20</w:t>
            </w:r>
            <w:r w:rsidRPr="00983F7C">
              <w:rPr>
                <w:rFonts w:ascii="Times New Roman" w:eastAsia="Times New Roman" w:hAnsi="Times New Roman" w:cs="Times New Roman"/>
                <w:color w:val="222222"/>
                <w:sz w:val="24"/>
                <w:szCs w:val="24"/>
                <w:lang w:eastAsia="es-CO"/>
              </w:rPr>
              <w:t>.</w:t>
            </w:r>
          </w:p>
          <w:p w14:paraId="15B26DE5" w14:textId="385E9B29" w:rsidR="00F178A1" w:rsidRPr="00983F7C" w:rsidRDefault="00F178A1" w:rsidP="00D74511">
            <w:pPr>
              <w:pStyle w:val="Prrafodelista"/>
              <w:numPr>
                <w:ilvl w:val="0"/>
                <w:numId w:val="14"/>
              </w:numPr>
              <w:spacing w:after="0" w:line="240" w:lineRule="auto"/>
              <w:jc w:val="both"/>
              <w:rPr>
                <w:rFonts w:ascii="Times New Roman" w:eastAsia="Times New Roman" w:hAnsi="Times New Roman" w:cs="Times New Roman"/>
                <w:color w:val="222222"/>
                <w:sz w:val="24"/>
                <w:szCs w:val="24"/>
                <w:lang w:eastAsia="es-CO"/>
              </w:rPr>
            </w:pPr>
            <w:r w:rsidRPr="00983F7C">
              <w:rPr>
                <w:rFonts w:ascii="Times New Roman" w:eastAsia="Times New Roman" w:hAnsi="Times New Roman" w:cs="Times New Roman"/>
                <w:b/>
                <w:bCs/>
                <w:color w:val="222222"/>
                <w:sz w:val="24"/>
                <w:szCs w:val="24"/>
                <w:lang w:eastAsia="es-CO"/>
              </w:rPr>
              <w:t>Muestra:</w:t>
            </w:r>
            <w:r w:rsidRPr="00983F7C">
              <w:rPr>
                <w:rFonts w:ascii="Times New Roman" w:eastAsia="Times New Roman" w:hAnsi="Times New Roman" w:cs="Times New Roman"/>
                <w:color w:val="222222"/>
                <w:sz w:val="24"/>
                <w:szCs w:val="24"/>
                <w:lang w:eastAsia="es-CO"/>
              </w:rPr>
              <w:t xml:space="preserve"> </w:t>
            </w:r>
            <w:r w:rsidR="00A46668" w:rsidRPr="00983F7C">
              <w:rPr>
                <w:rFonts w:ascii="Times New Roman" w:eastAsia="Times New Roman" w:hAnsi="Times New Roman" w:cs="Times New Roman"/>
                <w:color w:val="222222"/>
                <w:sz w:val="24"/>
                <w:szCs w:val="24"/>
                <w:lang w:eastAsia="es-CO"/>
              </w:rPr>
              <w:t>Servicios de Urgencias, Consulta Ambulatoria, Apoyo Diagnóstico y Servicios Quirúrgicos</w:t>
            </w:r>
          </w:p>
          <w:p w14:paraId="5EC03A60" w14:textId="4462EAA7" w:rsidR="00370EEF" w:rsidRPr="00983F7C" w:rsidRDefault="00370EEF" w:rsidP="00D74511">
            <w:pPr>
              <w:pStyle w:val="Prrafodelista"/>
              <w:numPr>
                <w:ilvl w:val="0"/>
                <w:numId w:val="14"/>
              </w:numPr>
              <w:spacing w:after="0" w:line="240" w:lineRule="auto"/>
              <w:jc w:val="both"/>
              <w:rPr>
                <w:rFonts w:ascii="Times New Roman" w:eastAsia="Times New Roman" w:hAnsi="Times New Roman" w:cs="Times New Roman"/>
                <w:b/>
                <w:bCs/>
                <w:color w:val="222222"/>
                <w:sz w:val="24"/>
                <w:szCs w:val="24"/>
                <w:lang w:eastAsia="es-CO"/>
              </w:rPr>
            </w:pPr>
            <w:r w:rsidRPr="00983F7C">
              <w:rPr>
                <w:rFonts w:ascii="Times New Roman" w:eastAsia="Times New Roman" w:hAnsi="Times New Roman" w:cs="Times New Roman"/>
                <w:b/>
                <w:bCs/>
                <w:color w:val="222222"/>
                <w:sz w:val="24"/>
                <w:szCs w:val="24"/>
                <w:lang w:eastAsia="es-CO"/>
              </w:rPr>
              <w:t xml:space="preserve">Instrumentos y técnicas: </w:t>
            </w:r>
            <w:r w:rsidRPr="00983F7C">
              <w:rPr>
                <w:rFonts w:ascii="Times New Roman" w:eastAsia="Times New Roman" w:hAnsi="Times New Roman" w:cs="Times New Roman"/>
                <w:color w:val="222222"/>
                <w:sz w:val="24"/>
                <w:szCs w:val="24"/>
                <w:lang w:eastAsia="es-CO"/>
              </w:rPr>
              <w:t xml:space="preserve"> </w:t>
            </w:r>
            <w:r w:rsidR="00433433" w:rsidRPr="00983F7C">
              <w:rPr>
                <w:rFonts w:ascii="Times New Roman" w:eastAsia="Times New Roman" w:hAnsi="Times New Roman" w:cs="Times New Roman"/>
                <w:color w:val="222222"/>
                <w:sz w:val="24"/>
                <w:szCs w:val="24"/>
                <w:lang w:eastAsia="es-CO"/>
              </w:rPr>
              <w:t>ver cuadro</w:t>
            </w:r>
            <w:r w:rsidR="00433433" w:rsidRPr="00983F7C">
              <w:rPr>
                <w:rFonts w:ascii="Times New Roman" w:eastAsia="Times New Roman" w:hAnsi="Times New Roman" w:cs="Times New Roman"/>
                <w:b/>
                <w:bCs/>
                <w:color w:val="222222"/>
                <w:sz w:val="24"/>
                <w:szCs w:val="24"/>
                <w:lang w:eastAsia="es-CO"/>
              </w:rPr>
              <w:t xml:space="preserve"> </w:t>
            </w:r>
          </w:p>
          <w:tbl>
            <w:tblPr>
              <w:tblStyle w:val="Tablaconcuadrcula4-nfasis3"/>
              <w:tblW w:w="0" w:type="auto"/>
              <w:tblLook w:val="04A0" w:firstRow="1" w:lastRow="0" w:firstColumn="1" w:lastColumn="0" w:noHBand="0" w:noVBand="1"/>
            </w:tblPr>
            <w:tblGrid>
              <w:gridCol w:w="6628"/>
              <w:gridCol w:w="4256"/>
              <w:gridCol w:w="4059"/>
            </w:tblGrid>
            <w:tr w:rsidR="00370EEF" w:rsidRPr="007B19F5" w14:paraId="62FF7788" w14:textId="77777777" w:rsidTr="00544119">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6628" w:type="dxa"/>
                  <w:hideMark/>
                </w:tcPr>
                <w:p w14:paraId="0F8C5875" w14:textId="77777777" w:rsidR="00370EEF" w:rsidRPr="00983F7C" w:rsidRDefault="00370EEF" w:rsidP="00D74511">
                  <w:pPr>
                    <w:jc w:val="center"/>
                    <w:rPr>
                      <w:rFonts w:ascii="Times New Roman" w:eastAsia="Arial" w:hAnsi="Times New Roman" w:cs="Times New Roman"/>
                      <w:bCs w:val="0"/>
                      <w:color w:val="000000"/>
                    </w:rPr>
                  </w:pPr>
                  <w:r w:rsidRPr="00983F7C">
                    <w:rPr>
                      <w:rFonts w:ascii="Times New Roman" w:eastAsia="Arial" w:hAnsi="Times New Roman" w:cs="Times New Roman"/>
                      <w:color w:val="000000"/>
                    </w:rPr>
                    <w:t>Objetivo</w:t>
                  </w:r>
                </w:p>
              </w:tc>
              <w:tc>
                <w:tcPr>
                  <w:tcW w:w="4256" w:type="dxa"/>
                  <w:hideMark/>
                </w:tcPr>
                <w:p w14:paraId="162A4358" w14:textId="5EA0B499" w:rsidR="00370EEF" w:rsidRPr="00983F7C" w:rsidRDefault="00370EEF" w:rsidP="00D74511">
                  <w:pPr>
                    <w:jc w:val="center"/>
                    <w:cnfStyle w:val="100000000000" w:firstRow="1" w:lastRow="0" w:firstColumn="0" w:lastColumn="0" w:oddVBand="0" w:evenVBand="0" w:oddHBand="0" w:evenHBand="0" w:firstRowFirstColumn="0" w:firstRowLastColumn="0" w:lastRowFirstColumn="0" w:lastRowLastColumn="0"/>
                    <w:rPr>
                      <w:rFonts w:ascii="Times New Roman" w:eastAsia="Arial" w:hAnsi="Times New Roman" w:cs="Times New Roman"/>
                      <w:bCs w:val="0"/>
                      <w:color w:val="000000"/>
                    </w:rPr>
                  </w:pPr>
                  <w:r w:rsidRPr="00983F7C">
                    <w:rPr>
                      <w:rFonts w:ascii="Times New Roman" w:eastAsia="Arial" w:hAnsi="Times New Roman" w:cs="Times New Roman"/>
                      <w:color w:val="000000"/>
                    </w:rPr>
                    <w:t>Métodos</w:t>
                  </w:r>
                </w:p>
              </w:tc>
              <w:tc>
                <w:tcPr>
                  <w:tcW w:w="4059" w:type="dxa"/>
                  <w:hideMark/>
                </w:tcPr>
                <w:p w14:paraId="6E663B57" w14:textId="563D3C81" w:rsidR="00370EEF" w:rsidRPr="00983F7C" w:rsidRDefault="00370EEF" w:rsidP="00D74511">
                  <w:pPr>
                    <w:jc w:val="center"/>
                    <w:cnfStyle w:val="100000000000" w:firstRow="1" w:lastRow="0" w:firstColumn="0" w:lastColumn="0" w:oddVBand="0" w:evenVBand="0" w:oddHBand="0" w:evenHBand="0" w:firstRowFirstColumn="0" w:firstRowLastColumn="0" w:lastRowFirstColumn="0" w:lastRowLastColumn="0"/>
                    <w:rPr>
                      <w:rFonts w:ascii="Times New Roman" w:eastAsia="Arial" w:hAnsi="Times New Roman" w:cs="Times New Roman"/>
                      <w:bCs w:val="0"/>
                      <w:color w:val="000000"/>
                    </w:rPr>
                  </w:pPr>
                  <w:r w:rsidRPr="00983F7C">
                    <w:rPr>
                      <w:rFonts w:ascii="Times New Roman" w:eastAsia="Arial" w:hAnsi="Times New Roman" w:cs="Times New Roman"/>
                      <w:color w:val="000000"/>
                    </w:rPr>
                    <w:t>Instrumentos</w:t>
                  </w:r>
                </w:p>
              </w:tc>
            </w:tr>
            <w:tr w:rsidR="00370EEF" w:rsidRPr="007B19F5" w14:paraId="6E6E5E6E" w14:textId="77777777" w:rsidTr="0054411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628" w:type="dxa"/>
                </w:tcPr>
                <w:p w14:paraId="7D999137" w14:textId="16EDA0A4" w:rsidR="00370EEF" w:rsidRPr="00983F7C" w:rsidRDefault="00B53F69" w:rsidP="00EA7A25">
                  <w:pPr>
                    <w:jc w:val="both"/>
                    <w:rPr>
                      <w:rFonts w:ascii="Times New Roman" w:hAnsi="Times New Roman" w:cs="Times New Roman"/>
                      <w:b w:val="0"/>
                      <w:bCs w:val="0"/>
                    </w:rPr>
                  </w:pPr>
                  <w:r w:rsidRPr="00983F7C">
                    <w:rPr>
                      <w:rFonts w:ascii="Times New Roman" w:hAnsi="Times New Roman" w:cs="Times New Roman"/>
                      <w:b w:val="0"/>
                      <w:bCs w:val="0"/>
                    </w:rPr>
                    <w:t>Describir y documentar los flujos de trabajo, las reglas de decisión, actores involucrados, modelos de información y métricas de desempeño relacionados con el flujo de pacientes hospitalarios en los servicios de salud</w:t>
                  </w:r>
                </w:p>
              </w:tc>
              <w:tc>
                <w:tcPr>
                  <w:tcW w:w="4256" w:type="dxa"/>
                  <w:hideMark/>
                </w:tcPr>
                <w:p w14:paraId="0764F201" w14:textId="77777777" w:rsidR="00370EEF" w:rsidRPr="00983F7C" w:rsidRDefault="00370EEF" w:rsidP="00EA7A25">
                  <w:pPr>
                    <w:numPr>
                      <w:ilvl w:val="0"/>
                      <w:numId w:val="4"/>
                    </w:num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bCs/>
                      <w:color w:val="000000"/>
                    </w:rPr>
                  </w:pPr>
                  <w:r w:rsidRPr="00983F7C">
                    <w:rPr>
                      <w:rFonts w:ascii="Times New Roman" w:eastAsia="Arial" w:hAnsi="Times New Roman" w:cs="Times New Roman"/>
                      <w:bCs/>
                      <w:color w:val="000000"/>
                    </w:rPr>
                    <w:t xml:space="preserve">Ingeniería de Métodos </w:t>
                  </w:r>
                </w:p>
                <w:p w14:paraId="46A4D021" w14:textId="79E0F9ED" w:rsidR="00370EEF" w:rsidRPr="00983F7C" w:rsidRDefault="00370EEF" w:rsidP="00EA7A25">
                  <w:pPr>
                    <w:numPr>
                      <w:ilvl w:val="0"/>
                      <w:numId w:val="4"/>
                    </w:num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bCs/>
                      <w:color w:val="000000"/>
                    </w:rPr>
                  </w:pPr>
                  <w:r w:rsidRPr="00983F7C">
                    <w:rPr>
                      <w:rFonts w:ascii="Times New Roman" w:eastAsia="Arial" w:hAnsi="Times New Roman" w:cs="Times New Roman"/>
                      <w:bCs/>
                      <w:color w:val="000000"/>
                    </w:rPr>
                    <w:t xml:space="preserve">Modelado de Procesos de Negocio </w:t>
                  </w:r>
                  <w:r w:rsidR="001D7BE1" w:rsidRPr="00983F7C">
                    <w:rPr>
                      <w:rFonts w:ascii="Times New Roman" w:eastAsia="Arial" w:hAnsi="Times New Roman" w:cs="Times New Roman"/>
                      <w:bCs/>
                      <w:color w:val="000000"/>
                    </w:rPr>
                    <w:t>y Notación (BPMN)</w:t>
                  </w:r>
                </w:p>
                <w:p w14:paraId="46E0F567" w14:textId="3F335772" w:rsidR="003043E1" w:rsidRPr="00983F7C" w:rsidRDefault="003043E1" w:rsidP="00EA7A25">
                  <w:pPr>
                    <w:numPr>
                      <w:ilvl w:val="0"/>
                      <w:numId w:val="4"/>
                    </w:num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bCs/>
                      <w:color w:val="000000"/>
                    </w:rPr>
                  </w:pPr>
                  <w:r w:rsidRPr="00983F7C">
                    <w:rPr>
                      <w:rFonts w:ascii="Times New Roman" w:eastAsia="Arial" w:hAnsi="Times New Roman" w:cs="Times New Roman"/>
                      <w:bCs/>
                      <w:color w:val="000000"/>
                    </w:rPr>
                    <w:t>Modelos AGILE y pautas SCRUM</w:t>
                  </w:r>
                </w:p>
                <w:p w14:paraId="33236935" w14:textId="0BAE558C" w:rsidR="00EB1578" w:rsidRPr="00983F7C" w:rsidRDefault="00EB1578" w:rsidP="00EA7A25">
                  <w:pPr>
                    <w:numPr>
                      <w:ilvl w:val="0"/>
                      <w:numId w:val="4"/>
                    </w:num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bCs/>
                      <w:color w:val="000000"/>
                    </w:rPr>
                  </w:pPr>
                  <w:r w:rsidRPr="00983F7C">
                    <w:rPr>
                      <w:rFonts w:ascii="Times New Roman" w:eastAsia="Arial" w:hAnsi="Times New Roman" w:cs="Times New Roman"/>
                      <w:bCs/>
                      <w:color w:val="000000"/>
                    </w:rPr>
                    <w:t xml:space="preserve">Análisis estadístico e inferencial de Datos </w:t>
                  </w:r>
                </w:p>
                <w:p w14:paraId="674CE1C0" w14:textId="4B63EF68" w:rsidR="00370EEF" w:rsidRPr="00983F7C" w:rsidRDefault="00370EEF" w:rsidP="00EA7A25">
                  <w:p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bCs/>
                      <w:color w:val="000000"/>
                    </w:rPr>
                  </w:pPr>
                </w:p>
              </w:tc>
              <w:tc>
                <w:tcPr>
                  <w:tcW w:w="4059" w:type="dxa"/>
                  <w:hideMark/>
                </w:tcPr>
                <w:p w14:paraId="41D830F5" w14:textId="3553452F" w:rsidR="00C0671C" w:rsidRPr="00983F7C" w:rsidRDefault="00C0671C" w:rsidP="00EA7A25">
                  <w:pPr>
                    <w:numPr>
                      <w:ilvl w:val="0"/>
                      <w:numId w:val="4"/>
                    </w:num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bCs/>
                      <w:color w:val="000000"/>
                    </w:rPr>
                  </w:pPr>
                  <w:r w:rsidRPr="00983F7C">
                    <w:rPr>
                      <w:rFonts w:ascii="Times New Roman" w:eastAsia="Arial" w:hAnsi="Times New Roman" w:cs="Times New Roman"/>
                      <w:bCs/>
                      <w:color w:val="000000"/>
                    </w:rPr>
                    <w:t>Proyecto de Aula</w:t>
                  </w:r>
                </w:p>
                <w:p w14:paraId="41CBA7EA" w14:textId="77777777" w:rsidR="00370EEF" w:rsidRPr="00983F7C" w:rsidRDefault="001D7BE1" w:rsidP="00EA7A25">
                  <w:pPr>
                    <w:numPr>
                      <w:ilvl w:val="0"/>
                      <w:numId w:val="4"/>
                    </w:num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bCs/>
                      <w:color w:val="000000"/>
                    </w:rPr>
                  </w:pPr>
                  <w:r w:rsidRPr="00983F7C">
                    <w:rPr>
                      <w:rFonts w:ascii="Times New Roman" w:eastAsia="Arial" w:hAnsi="Times New Roman" w:cs="Times New Roman"/>
                      <w:bCs/>
                      <w:color w:val="000000"/>
                    </w:rPr>
                    <w:t xml:space="preserve">Bizagi Process </w:t>
                  </w:r>
                  <w:proofErr w:type="spellStart"/>
                  <w:r w:rsidRPr="00983F7C">
                    <w:rPr>
                      <w:rFonts w:ascii="Times New Roman" w:eastAsia="Arial" w:hAnsi="Times New Roman" w:cs="Times New Roman"/>
                      <w:bCs/>
                      <w:color w:val="000000"/>
                    </w:rPr>
                    <w:t>Modeler</w:t>
                  </w:r>
                  <w:proofErr w:type="spellEnd"/>
                  <w:r w:rsidRPr="00983F7C">
                    <w:rPr>
                      <w:rFonts w:ascii="Times New Roman" w:eastAsia="Arial" w:hAnsi="Times New Roman" w:cs="Times New Roman"/>
                      <w:bCs/>
                      <w:color w:val="000000"/>
                    </w:rPr>
                    <w:t xml:space="preserve"> ® </w:t>
                  </w:r>
                </w:p>
                <w:p w14:paraId="65CE8005" w14:textId="77777777" w:rsidR="00EB1578" w:rsidRPr="00983F7C" w:rsidRDefault="00EB1578" w:rsidP="00EA7A25">
                  <w:pPr>
                    <w:numPr>
                      <w:ilvl w:val="0"/>
                      <w:numId w:val="4"/>
                    </w:num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bCs/>
                      <w:color w:val="000000"/>
                    </w:rPr>
                  </w:pPr>
                  <w:r w:rsidRPr="00983F7C">
                    <w:rPr>
                      <w:rFonts w:ascii="Times New Roman" w:eastAsia="Arial" w:hAnsi="Times New Roman" w:cs="Times New Roman"/>
                      <w:bCs/>
                      <w:color w:val="000000"/>
                    </w:rPr>
                    <w:t xml:space="preserve">Python </w:t>
                  </w:r>
                </w:p>
                <w:p w14:paraId="5D06F192" w14:textId="2C21C2BF" w:rsidR="00EB1578" w:rsidRPr="00983F7C" w:rsidRDefault="00EB1578" w:rsidP="00EA7A25">
                  <w:pPr>
                    <w:numPr>
                      <w:ilvl w:val="0"/>
                      <w:numId w:val="4"/>
                    </w:num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bCs/>
                      <w:color w:val="000000"/>
                    </w:rPr>
                  </w:pPr>
                  <w:r w:rsidRPr="00983F7C">
                    <w:rPr>
                      <w:rFonts w:ascii="Times New Roman" w:eastAsia="Arial" w:hAnsi="Times New Roman" w:cs="Times New Roman"/>
                      <w:bCs/>
                      <w:color w:val="000000"/>
                    </w:rPr>
                    <w:t xml:space="preserve">R Studio </w:t>
                  </w:r>
                </w:p>
              </w:tc>
            </w:tr>
            <w:tr w:rsidR="001D7BE1" w:rsidRPr="007B19F5" w14:paraId="16D33581" w14:textId="77777777" w:rsidTr="00544119">
              <w:tc>
                <w:tcPr>
                  <w:cnfStyle w:val="001000000000" w:firstRow="0" w:lastRow="0" w:firstColumn="1" w:lastColumn="0" w:oddVBand="0" w:evenVBand="0" w:oddHBand="0" w:evenHBand="0" w:firstRowFirstColumn="0" w:firstRowLastColumn="0" w:lastRowFirstColumn="0" w:lastRowLastColumn="0"/>
                  <w:tcW w:w="6628" w:type="dxa"/>
                </w:tcPr>
                <w:p w14:paraId="66FD996B" w14:textId="353864CF" w:rsidR="00370EEF" w:rsidRPr="00983F7C" w:rsidRDefault="001D7BE1" w:rsidP="00EA7A25">
                  <w:pPr>
                    <w:jc w:val="both"/>
                    <w:rPr>
                      <w:rFonts w:ascii="Times New Roman" w:hAnsi="Times New Roman" w:cs="Times New Roman"/>
                      <w:b w:val="0"/>
                      <w:bCs w:val="0"/>
                    </w:rPr>
                  </w:pPr>
                  <w:r w:rsidRPr="00983F7C">
                    <w:rPr>
                      <w:rFonts w:ascii="Times New Roman" w:hAnsi="Times New Roman" w:cs="Times New Roman"/>
                      <w:b w:val="0"/>
                      <w:bCs w:val="0"/>
                    </w:rPr>
                    <w:t xml:space="preserve">Rediseñar los métodos e instrumentos Lean que permitan adaptarse a la gestión de flujo de paciente descrita y evaluar su pertinencia, conveniencia y adecuación en términos de eficiencia y efectividad </w:t>
                  </w:r>
                </w:p>
              </w:tc>
              <w:tc>
                <w:tcPr>
                  <w:tcW w:w="4256" w:type="dxa"/>
                </w:tcPr>
                <w:p w14:paraId="4685B4EB" w14:textId="77777777" w:rsidR="001E3277" w:rsidRPr="00983F7C" w:rsidRDefault="001E3277" w:rsidP="00EA7A25">
                  <w:pPr>
                    <w:pStyle w:val="Prrafodelista"/>
                    <w:numPr>
                      <w:ilvl w:val="0"/>
                      <w:numId w:val="10"/>
                    </w:numPr>
                    <w:cnfStyle w:val="000000000000" w:firstRow="0" w:lastRow="0" w:firstColumn="0" w:lastColumn="0" w:oddVBand="0" w:evenVBand="0" w:oddHBand="0" w:evenHBand="0" w:firstRowFirstColumn="0" w:firstRowLastColumn="0" w:lastRowFirstColumn="0" w:lastRowLastColumn="0"/>
                    <w:rPr>
                      <w:rFonts w:ascii="Times New Roman" w:eastAsia="Arial" w:hAnsi="Times New Roman" w:cs="Times New Roman"/>
                      <w:bCs/>
                      <w:color w:val="000000"/>
                      <w:kern w:val="2"/>
                      <w:lang w:eastAsia="hi-IN" w:bidi="hi-IN"/>
                    </w:rPr>
                  </w:pPr>
                  <w:r w:rsidRPr="00983F7C">
                    <w:rPr>
                      <w:rFonts w:ascii="Times New Roman" w:eastAsia="Arial" w:hAnsi="Times New Roman" w:cs="Times New Roman"/>
                      <w:bCs/>
                      <w:color w:val="000000"/>
                      <w:kern w:val="2"/>
                      <w:lang w:eastAsia="hi-IN" w:bidi="hi-IN"/>
                    </w:rPr>
                    <w:t xml:space="preserve">Encuentro de saberes </w:t>
                  </w:r>
                </w:p>
                <w:p w14:paraId="29F38D24" w14:textId="127A6E3F" w:rsidR="001E3277" w:rsidRPr="00983F7C" w:rsidRDefault="001E3277" w:rsidP="00EA7A25">
                  <w:pPr>
                    <w:pStyle w:val="Prrafodelista"/>
                    <w:numPr>
                      <w:ilvl w:val="0"/>
                      <w:numId w:val="10"/>
                    </w:numPr>
                    <w:cnfStyle w:val="000000000000" w:firstRow="0" w:lastRow="0" w:firstColumn="0" w:lastColumn="0" w:oddVBand="0" w:evenVBand="0" w:oddHBand="0" w:evenHBand="0" w:firstRowFirstColumn="0" w:firstRowLastColumn="0" w:lastRowFirstColumn="0" w:lastRowLastColumn="0"/>
                    <w:rPr>
                      <w:rFonts w:ascii="Times New Roman" w:eastAsia="Arial" w:hAnsi="Times New Roman" w:cs="Times New Roman"/>
                      <w:bCs/>
                      <w:color w:val="000000"/>
                      <w:kern w:val="2"/>
                      <w:lang w:eastAsia="hi-IN" w:bidi="hi-IN"/>
                    </w:rPr>
                  </w:pPr>
                  <w:r w:rsidRPr="00983F7C">
                    <w:rPr>
                      <w:rFonts w:ascii="Times New Roman" w:eastAsia="Arial" w:hAnsi="Times New Roman" w:cs="Times New Roman"/>
                      <w:bCs/>
                      <w:color w:val="000000"/>
                    </w:rPr>
                    <w:t>Modelos AGILE y pautas SCRUM</w:t>
                  </w:r>
                </w:p>
              </w:tc>
              <w:tc>
                <w:tcPr>
                  <w:tcW w:w="4059" w:type="dxa"/>
                </w:tcPr>
                <w:p w14:paraId="7F7A6DCC" w14:textId="77777777" w:rsidR="00370EEF" w:rsidRPr="00983F7C" w:rsidRDefault="00370EEF" w:rsidP="00EA7A25">
                  <w:pPr>
                    <w:pStyle w:val="Prrafodelista"/>
                    <w:numPr>
                      <w:ilvl w:val="0"/>
                      <w:numId w:val="10"/>
                    </w:numPr>
                    <w:cnfStyle w:val="000000000000" w:firstRow="0" w:lastRow="0" w:firstColumn="0" w:lastColumn="0" w:oddVBand="0" w:evenVBand="0" w:oddHBand="0" w:evenHBand="0" w:firstRowFirstColumn="0" w:firstRowLastColumn="0" w:lastRowFirstColumn="0" w:lastRowLastColumn="0"/>
                    <w:rPr>
                      <w:rFonts w:ascii="Times New Roman" w:eastAsia="Arial" w:hAnsi="Times New Roman" w:cs="Times New Roman"/>
                      <w:bCs/>
                      <w:color w:val="000000"/>
                      <w:kern w:val="2"/>
                      <w:lang w:eastAsia="hi-IN" w:bidi="hi-IN"/>
                    </w:rPr>
                  </w:pPr>
                </w:p>
              </w:tc>
            </w:tr>
            <w:tr w:rsidR="001D7BE1" w:rsidRPr="007B19F5" w14:paraId="2D57395C" w14:textId="77777777" w:rsidTr="0054411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628" w:type="dxa"/>
                </w:tcPr>
                <w:p w14:paraId="01877275" w14:textId="68B97A91" w:rsidR="001D7BE1" w:rsidRPr="00983F7C" w:rsidRDefault="00AB0AD1" w:rsidP="00EA7A25">
                  <w:pPr>
                    <w:jc w:val="both"/>
                    <w:rPr>
                      <w:rFonts w:ascii="Times New Roman" w:hAnsi="Times New Roman" w:cs="Times New Roman"/>
                      <w:b w:val="0"/>
                      <w:bCs w:val="0"/>
                    </w:rPr>
                  </w:pPr>
                  <w:r w:rsidRPr="00983F7C">
                    <w:rPr>
                      <w:rFonts w:ascii="Times New Roman" w:hAnsi="Times New Roman" w:cs="Times New Roman"/>
                      <w:b w:val="0"/>
                      <w:bCs w:val="0"/>
                    </w:rPr>
                    <w:t>Diseñar y documentar los patrones de proceso que permitirán la integración de los instrumentos Lean con el proceso de flujo de pacientes en los servicios de salud y proyectar una normativa que permita la implementación de la integración de los instrumentos Lean con el proceso de flujo de pacientes en los servicios de salud</w:t>
                  </w:r>
                </w:p>
              </w:tc>
              <w:tc>
                <w:tcPr>
                  <w:tcW w:w="4256" w:type="dxa"/>
                </w:tcPr>
                <w:p w14:paraId="2C3A9912" w14:textId="77777777" w:rsidR="001D7BE1" w:rsidRPr="00983F7C" w:rsidRDefault="00BE3689" w:rsidP="00BE3689">
                  <w:pPr>
                    <w:numPr>
                      <w:ilvl w:val="0"/>
                      <w:numId w:val="10"/>
                    </w:num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bCs/>
                      <w:color w:val="000000"/>
                    </w:rPr>
                  </w:pPr>
                  <w:r w:rsidRPr="00983F7C">
                    <w:rPr>
                      <w:rFonts w:ascii="Times New Roman" w:eastAsia="Arial" w:hAnsi="Times New Roman" w:cs="Times New Roman"/>
                      <w:bCs/>
                      <w:color w:val="000000"/>
                    </w:rPr>
                    <w:t>Modelado de Procesos de Negocio y Notación (BPMN)</w:t>
                  </w:r>
                </w:p>
                <w:p w14:paraId="443EB677" w14:textId="79F2EE8C" w:rsidR="001E3277" w:rsidRPr="00983F7C" w:rsidRDefault="001E3277" w:rsidP="00BE3689">
                  <w:pPr>
                    <w:numPr>
                      <w:ilvl w:val="0"/>
                      <w:numId w:val="10"/>
                    </w:numPr>
                    <w:suppressAutoHyphens/>
                    <w:jc w:val="both"/>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bCs/>
                      <w:color w:val="000000"/>
                    </w:rPr>
                  </w:pPr>
                  <w:r w:rsidRPr="00983F7C">
                    <w:rPr>
                      <w:rFonts w:ascii="Times New Roman" w:eastAsia="Arial" w:hAnsi="Times New Roman" w:cs="Times New Roman"/>
                      <w:bCs/>
                      <w:color w:val="000000"/>
                    </w:rPr>
                    <w:t>Modelos AGILE y pautas SCRUM</w:t>
                  </w:r>
                </w:p>
              </w:tc>
              <w:tc>
                <w:tcPr>
                  <w:tcW w:w="4059" w:type="dxa"/>
                </w:tcPr>
                <w:p w14:paraId="3238FA71" w14:textId="77777777" w:rsidR="001D7BE1" w:rsidRPr="00983F7C" w:rsidRDefault="00BE3689" w:rsidP="00EA7A25">
                  <w:pPr>
                    <w:pStyle w:val="Prrafodelista"/>
                    <w:numPr>
                      <w:ilvl w:val="0"/>
                      <w:numId w:val="10"/>
                    </w:numP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bCs/>
                      <w:color w:val="000000"/>
                      <w:kern w:val="2"/>
                      <w:lang w:eastAsia="hi-IN" w:bidi="hi-IN"/>
                    </w:rPr>
                  </w:pPr>
                  <w:r w:rsidRPr="00983F7C">
                    <w:rPr>
                      <w:rFonts w:ascii="Times New Roman" w:eastAsia="Arial" w:hAnsi="Times New Roman" w:cs="Times New Roman"/>
                      <w:bCs/>
                      <w:color w:val="000000"/>
                    </w:rPr>
                    <w:t xml:space="preserve">Bizagi Process </w:t>
                  </w:r>
                  <w:proofErr w:type="spellStart"/>
                  <w:r w:rsidRPr="00983F7C">
                    <w:rPr>
                      <w:rFonts w:ascii="Times New Roman" w:eastAsia="Arial" w:hAnsi="Times New Roman" w:cs="Times New Roman"/>
                      <w:bCs/>
                      <w:color w:val="000000"/>
                    </w:rPr>
                    <w:t>Modeler</w:t>
                  </w:r>
                  <w:proofErr w:type="spellEnd"/>
                  <w:r w:rsidRPr="00983F7C">
                    <w:rPr>
                      <w:rFonts w:ascii="Times New Roman" w:eastAsia="Arial" w:hAnsi="Times New Roman" w:cs="Times New Roman"/>
                      <w:bCs/>
                      <w:color w:val="000000"/>
                    </w:rPr>
                    <w:t xml:space="preserve"> ®</w:t>
                  </w:r>
                </w:p>
                <w:p w14:paraId="34EAC368" w14:textId="6E8D51CA" w:rsidR="001E3277" w:rsidRPr="00983F7C" w:rsidRDefault="001E3277" w:rsidP="00EA7A25">
                  <w:pPr>
                    <w:pStyle w:val="Prrafodelista"/>
                    <w:numPr>
                      <w:ilvl w:val="0"/>
                      <w:numId w:val="10"/>
                    </w:numP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bCs/>
                      <w:color w:val="000000"/>
                      <w:kern w:val="2"/>
                      <w:lang w:eastAsia="hi-IN" w:bidi="hi-IN"/>
                    </w:rPr>
                  </w:pPr>
                  <w:r w:rsidRPr="00983F7C">
                    <w:rPr>
                      <w:rFonts w:ascii="Times New Roman" w:eastAsia="Arial" w:hAnsi="Times New Roman" w:cs="Times New Roman"/>
                      <w:bCs/>
                      <w:color w:val="000000"/>
                      <w:kern w:val="2"/>
                      <w:lang w:eastAsia="hi-IN" w:bidi="hi-IN"/>
                    </w:rPr>
                    <w:t xml:space="preserve">Bizagi Studio ® </w:t>
                  </w:r>
                </w:p>
              </w:tc>
            </w:tr>
          </w:tbl>
          <w:p w14:paraId="6D69F4C0" w14:textId="2C5133DD" w:rsidR="00E6008D" w:rsidRPr="00983F7C" w:rsidRDefault="00F178A1" w:rsidP="00D74511">
            <w:pPr>
              <w:pStyle w:val="Prrafodelista"/>
              <w:numPr>
                <w:ilvl w:val="0"/>
                <w:numId w:val="10"/>
              </w:numPr>
              <w:spacing w:after="0" w:line="240" w:lineRule="auto"/>
              <w:jc w:val="both"/>
              <w:rPr>
                <w:rFonts w:ascii="Times New Roman" w:eastAsia="Times New Roman" w:hAnsi="Times New Roman" w:cs="Times New Roman"/>
                <w:color w:val="222222"/>
                <w:sz w:val="24"/>
                <w:szCs w:val="24"/>
                <w:lang w:eastAsia="es-CO"/>
              </w:rPr>
            </w:pPr>
            <w:r w:rsidRPr="00983F7C">
              <w:rPr>
                <w:rFonts w:ascii="Times New Roman" w:eastAsia="Times New Roman" w:hAnsi="Times New Roman" w:cs="Times New Roman"/>
                <w:b/>
                <w:bCs/>
                <w:color w:val="222222"/>
                <w:sz w:val="24"/>
                <w:szCs w:val="24"/>
                <w:lang w:eastAsia="es-CO"/>
              </w:rPr>
              <w:t>Consideraciones éticas:</w:t>
            </w:r>
            <w:r w:rsidR="001D7BE1" w:rsidRPr="00983F7C">
              <w:rPr>
                <w:rFonts w:ascii="Times New Roman" w:eastAsia="Times New Roman" w:hAnsi="Times New Roman" w:cs="Times New Roman"/>
                <w:b/>
                <w:bCs/>
                <w:color w:val="222222"/>
                <w:sz w:val="24"/>
                <w:szCs w:val="24"/>
                <w:lang w:eastAsia="es-CO"/>
              </w:rPr>
              <w:t xml:space="preserve"> </w:t>
            </w:r>
            <w:r w:rsidR="001D7BE1" w:rsidRPr="00983F7C">
              <w:rPr>
                <w:rFonts w:ascii="Times New Roman" w:eastAsia="Times New Roman" w:hAnsi="Times New Roman" w:cs="Times New Roman"/>
                <w:color w:val="222222"/>
                <w:sz w:val="24"/>
                <w:szCs w:val="24"/>
                <w:lang w:eastAsia="es-CO"/>
              </w:rPr>
              <w:t xml:space="preserve">El ejercicio profesional de los investigadores ingenieros se regirá por lo dispuesto por el conforme lo establecido en la </w:t>
            </w:r>
            <w:r w:rsidR="00803F7C" w:rsidRPr="00983F7C">
              <w:rPr>
                <w:rFonts w:ascii="Times New Roman" w:eastAsia="Times New Roman" w:hAnsi="Times New Roman" w:cs="Times New Roman"/>
                <w:color w:val="222222"/>
                <w:sz w:val="24"/>
                <w:szCs w:val="24"/>
                <w:lang w:eastAsia="es-CO"/>
              </w:rPr>
              <w:t>L</w:t>
            </w:r>
            <w:r w:rsidR="001D7BE1" w:rsidRPr="00983F7C">
              <w:rPr>
                <w:rFonts w:ascii="Times New Roman" w:eastAsia="Times New Roman" w:hAnsi="Times New Roman" w:cs="Times New Roman"/>
                <w:color w:val="222222"/>
                <w:sz w:val="24"/>
                <w:szCs w:val="24"/>
                <w:lang w:eastAsia="es-CO"/>
              </w:rPr>
              <w:t xml:space="preserve">ey 842 de 2003 </w:t>
            </w:r>
            <w:r w:rsidR="00DB22D3" w:rsidRPr="00983F7C">
              <w:rPr>
                <w:rFonts w:ascii="Times New Roman" w:eastAsia="Times New Roman" w:hAnsi="Times New Roman" w:cs="Times New Roman"/>
                <w:color w:val="222222"/>
                <w:sz w:val="24"/>
                <w:szCs w:val="24"/>
                <w:lang w:eastAsia="es-CO"/>
              </w:rPr>
              <w:t xml:space="preserve">en especial el título IV </w:t>
            </w:r>
            <w:r w:rsidR="00803F7C" w:rsidRPr="00983F7C">
              <w:rPr>
                <w:rFonts w:ascii="Times New Roman" w:eastAsia="Times New Roman" w:hAnsi="Times New Roman" w:cs="Times New Roman"/>
                <w:color w:val="222222"/>
                <w:sz w:val="24"/>
                <w:szCs w:val="24"/>
                <w:lang w:eastAsia="es-CO"/>
              </w:rPr>
              <w:t>“Código</w:t>
            </w:r>
            <w:r w:rsidR="00DB22D3" w:rsidRPr="00983F7C">
              <w:rPr>
                <w:rFonts w:ascii="Times New Roman" w:eastAsia="Times New Roman" w:hAnsi="Times New Roman" w:cs="Times New Roman"/>
                <w:color w:val="222222"/>
                <w:sz w:val="24"/>
                <w:szCs w:val="24"/>
                <w:lang w:eastAsia="es-CO"/>
              </w:rPr>
              <w:t xml:space="preserve"> de </w:t>
            </w:r>
            <w:r w:rsidR="00803F7C" w:rsidRPr="00983F7C">
              <w:rPr>
                <w:rFonts w:ascii="Times New Roman" w:eastAsia="Times New Roman" w:hAnsi="Times New Roman" w:cs="Times New Roman"/>
                <w:color w:val="222222"/>
                <w:sz w:val="24"/>
                <w:szCs w:val="24"/>
                <w:lang w:eastAsia="es-CO"/>
              </w:rPr>
              <w:t>Ética</w:t>
            </w:r>
            <w:r w:rsidR="00DB22D3" w:rsidRPr="00983F7C">
              <w:rPr>
                <w:rFonts w:ascii="Times New Roman" w:eastAsia="Times New Roman" w:hAnsi="Times New Roman" w:cs="Times New Roman"/>
                <w:color w:val="222222"/>
                <w:sz w:val="24"/>
                <w:szCs w:val="24"/>
                <w:lang w:eastAsia="es-CO"/>
              </w:rPr>
              <w:t xml:space="preserve"> para el ejercicio de la ingeniería en general y sus profesiones afines y auxiliares</w:t>
            </w:r>
            <w:r w:rsidR="00803F7C" w:rsidRPr="00983F7C">
              <w:rPr>
                <w:rFonts w:ascii="Times New Roman" w:eastAsia="Times New Roman" w:hAnsi="Times New Roman" w:cs="Times New Roman"/>
                <w:color w:val="222222"/>
                <w:sz w:val="24"/>
                <w:szCs w:val="24"/>
                <w:lang w:eastAsia="es-CO"/>
              </w:rPr>
              <w:t xml:space="preserve">” y disposiciones particulares del Consejo Profesional Nacional de Ingeniería </w:t>
            </w:r>
            <w:proofErr w:type="spellStart"/>
            <w:r w:rsidR="00803F7C" w:rsidRPr="00983F7C">
              <w:rPr>
                <w:rFonts w:ascii="Times New Roman" w:eastAsia="Times New Roman" w:hAnsi="Times New Roman" w:cs="Times New Roman"/>
                <w:color w:val="222222"/>
                <w:sz w:val="24"/>
                <w:szCs w:val="24"/>
                <w:lang w:eastAsia="es-CO"/>
              </w:rPr>
              <w:t>COPNIA</w:t>
            </w:r>
            <w:proofErr w:type="spellEnd"/>
            <w:r w:rsidR="00803F7C" w:rsidRPr="00983F7C">
              <w:rPr>
                <w:rFonts w:ascii="Times New Roman" w:eastAsia="Times New Roman" w:hAnsi="Times New Roman" w:cs="Times New Roman"/>
                <w:color w:val="222222"/>
                <w:sz w:val="24"/>
                <w:szCs w:val="24"/>
                <w:lang w:eastAsia="es-CO"/>
              </w:rPr>
              <w:t>. Para el caso de los profesionales médicos se regirá por lo establecido en la Ley 23 de 1981. No se recolectarán o tratarán datos personales</w:t>
            </w:r>
            <w:r w:rsidR="00C0671C" w:rsidRPr="00983F7C">
              <w:rPr>
                <w:rFonts w:ascii="Times New Roman" w:eastAsia="Times New Roman" w:hAnsi="Times New Roman" w:cs="Times New Roman"/>
                <w:color w:val="222222"/>
                <w:sz w:val="24"/>
                <w:szCs w:val="24"/>
                <w:lang w:eastAsia="es-CO"/>
              </w:rPr>
              <w:t xml:space="preserve">. </w:t>
            </w:r>
            <w:r w:rsidR="00F75E2A" w:rsidRPr="00983F7C">
              <w:rPr>
                <w:rFonts w:ascii="Times New Roman" w:eastAsia="Times New Roman" w:hAnsi="Times New Roman" w:cs="Times New Roman"/>
                <w:color w:val="222222"/>
                <w:sz w:val="24"/>
                <w:szCs w:val="24"/>
                <w:lang w:eastAsia="es-CO"/>
              </w:rPr>
              <w:t xml:space="preserve">Los datos institucionales recolectados, serán tratados conforme se específica en el apartado “Gestión de datos de Investigación” de la convocatoria siendo </w:t>
            </w:r>
            <w:proofErr w:type="gramStart"/>
            <w:r w:rsidR="00F75E2A" w:rsidRPr="00983F7C">
              <w:rPr>
                <w:rFonts w:ascii="Times New Roman" w:eastAsia="Times New Roman" w:hAnsi="Times New Roman" w:cs="Times New Roman"/>
                <w:color w:val="222222"/>
                <w:sz w:val="24"/>
                <w:szCs w:val="24"/>
                <w:lang w:eastAsia="es-CO"/>
              </w:rPr>
              <w:t>éstos</w:t>
            </w:r>
            <w:proofErr w:type="gramEnd"/>
            <w:r w:rsidR="00F75E2A" w:rsidRPr="00983F7C">
              <w:rPr>
                <w:rFonts w:ascii="Times New Roman" w:eastAsia="Times New Roman" w:hAnsi="Times New Roman" w:cs="Times New Roman"/>
                <w:color w:val="222222"/>
                <w:sz w:val="24"/>
                <w:szCs w:val="24"/>
                <w:lang w:eastAsia="es-CO"/>
              </w:rPr>
              <w:t xml:space="preserve"> Datos Cuantitativos, Cualitativos, Imagen, Audio y Documentación y se compilarán durante la investigación en un repositorio institucional de las dos entidades (Sociedad de Cirugía de Bogotá y Universidad Santo Tomás) </w:t>
            </w:r>
          </w:p>
          <w:p w14:paraId="14DF48C3" w14:textId="77777777" w:rsidR="00E6008D" w:rsidRPr="007B19F5" w:rsidRDefault="00E6008D" w:rsidP="00EA7A25">
            <w:pPr>
              <w:spacing w:after="0" w:line="240" w:lineRule="auto"/>
              <w:jc w:val="both"/>
              <w:rPr>
                <w:rFonts w:ascii="Times New Roman" w:eastAsia="Times New Roman" w:hAnsi="Times New Roman" w:cs="Times New Roman"/>
                <w:color w:val="222222"/>
                <w:sz w:val="24"/>
                <w:szCs w:val="24"/>
                <w:lang w:eastAsia="es-CO"/>
              </w:rPr>
            </w:pPr>
          </w:p>
        </w:tc>
      </w:tr>
      <w:tr w:rsidR="001D6087" w:rsidRPr="007B19F5" w14:paraId="585E238A" w14:textId="77777777" w:rsidTr="001D6087">
        <w:tc>
          <w:tcPr>
            <w:tcW w:w="0" w:type="auto"/>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27AAA3E4" w14:textId="77777777" w:rsidR="001D6087" w:rsidRPr="007B19F5" w:rsidRDefault="001D6087" w:rsidP="00EA7A25">
            <w:pPr>
              <w:spacing w:after="0" w:line="240" w:lineRule="auto"/>
              <w:jc w:val="center"/>
              <w:rPr>
                <w:rFonts w:ascii="Times New Roman" w:eastAsia="Times New Roman" w:hAnsi="Times New Roman" w:cs="Times New Roman"/>
                <w:b/>
                <w:bCs/>
                <w:color w:val="222222"/>
                <w:sz w:val="24"/>
                <w:szCs w:val="24"/>
                <w:lang w:eastAsia="es-CO"/>
              </w:rPr>
            </w:pPr>
            <w:r w:rsidRPr="007B19F5">
              <w:rPr>
                <w:rFonts w:ascii="Times New Roman" w:eastAsia="Times New Roman" w:hAnsi="Times New Roman" w:cs="Times New Roman"/>
                <w:b/>
                <w:bCs/>
                <w:color w:val="222222"/>
                <w:sz w:val="24"/>
                <w:szCs w:val="24"/>
                <w:lang w:eastAsia="es-CO"/>
              </w:rPr>
              <w:lastRenderedPageBreak/>
              <w:t>Resultados esperados</w:t>
            </w:r>
          </w:p>
        </w:tc>
      </w:tr>
      <w:tr w:rsidR="001D6087" w:rsidRPr="007B19F5" w14:paraId="7BE67D79"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325"/>
              <w:gridCol w:w="5287"/>
              <w:gridCol w:w="992"/>
              <w:gridCol w:w="5333"/>
            </w:tblGrid>
            <w:tr w:rsidR="0085300B" w:rsidRPr="007B19F5" w14:paraId="116BE67B" w14:textId="77777777" w:rsidTr="00CC5C29">
              <w:tc>
                <w:tcPr>
                  <w:tcW w:w="3325" w:type="dxa"/>
                  <w:shd w:val="clear" w:color="auto" w:fill="BFBFBF" w:themeFill="background1" w:themeFillShade="BF"/>
                  <w:vAlign w:val="center"/>
                  <w:hideMark/>
                </w:tcPr>
                <w:p w14:paraId="62A363FF" w14:textId="77777777" w:rsidR="00753C9B" w:rsidRPr="00983F7C" w:rsidRDefault="00753C9B" w:rsidP="00EA7A25">
                  <w:pPr>
                    <w:spacing w:after="0" w:line="240" w:lineRule="auto"/>
                    <w:jc w:val="center"/>
                    <w:rPr>
                      <w:rFonts w:ascii="Times New Roman" w:eastAsia="Times New Roman" w:hAnsi="Times New Roman" w:cs="Times New Roman"/>
                      <w:lang w:eastAsia="es-CO"/>
                    </w:rPr>
                  </w:pPr>
                  <w:r w:rsidRPr="00983F7C">
                    <w:rPr>
                      <w:rFonts w:ascii="Times New Roman" w:eastAsia="Times New Roman" w:hAnsi="Times New Roman" w:cs="Times New Roman"/>
                      <w:b/>
                      <w:bCs/>
                      <w:color w:val="222222"/>
                      <w:lang w:eastAsia="es-CO"/>
                    </w:rPr>
                    <w:t>Tipo de producto</w:t>
                  </w:r>
                </w:p>
              </w:tc>
              <w:tc>
                <w:tcPr>
                  <w:tcW w:w="5287" w:type="dxa"/>
                  <w:shd w:val="clear" w:color="auto" w:fill="BFBFBF" w:themeFill="background1" w:themeFillShade="BF"/>
                  <w:vAlign w:val="center"/>
                  <w:hideMark/>
                </w:tcPr>
                <w:p w14:paraId="31400F6B" w14:textId="77777777" w:rsidR="00753C9B" w:rsidRPr="00983F7C" w:rsidRDefault="00753C9B" w:rsidP="00EA7A25">
                  <w:pPr>
                    <w:spacing w:after="0" w:line="240" w:lineRule="auto"/>
                    <w:jc w:val="center"/>
                    <w:rPr>
                      <w:rFonts w:ascii="Times New Roman" w:eastAsia="Times New Roman" w:hAnsi="Times New Roman" w:cs="Times New Roman"/>
                      <w:lang w:eastAsia="es-CO"/>
                    </w:rPr>
                  </w:pPr>
                  <w:r w:rsidRPr="00983F7C">
                    <w:rPr>
                      <w:rFonts w:ascii="Times New Roman" w:eastAsia="Times New Roman" w:hAnsi="Times New Roman" w:cs="Times New Roman"/>
                      <w:b/>
                      <w:bCs/>
                      <w:color w:val="222222"/>
                      <w:lang w:eastAsia="es-CO"/>
                    </w:rPr>
                    <w:t>Detalle</w:t>
                  </w:r>
                </w:p>
              </w:tc>
              <w:tc>
                <w:tcPr>
                  <w:tcW w:w="992" w:type="dxa"/>
                  <w:shd w:val="clear" w:color="auto" w:fill="BFBFBF" w:themeFill="background1" w:themeFillShade="BF"/>
                  <w:vAlign w:val="center"/>
                  <w:hideMark/>
                </w:tcPr>
                <w:p w14:paraId="019C574A" w14:textId="77777777" w:rsidR="00753C9B" w:rsidRPr="00983F7C" w:rsidRDefault="00753C9B" w:rsidP="00EA7A25">
                  <w:pPr>
                    <w:spacing w:after="0" w:line="240" w:lineRule="auto"/>
                    <w:jc w:val="center"/>
                    <w:rPr>
                      <w:rFonts w:ascii="Times New Roman" w:eastAsia="Times New Roman" w:hAnsi="Times New Roman" w:cs="Times New Roman"/>
                      <w:lang w:eastAsia="es-CO"/>
                    </w:rPr>
                  </w:pPr>
                  <w:r w:rsidRPr="00983F7C">
                    <w:rPr>
                      <w:rFonts w:ascii="Times New Roman" w:eastAsia="Times New Roman" w:hAnsi="Times New Roman" w:cs="Times New Roman"/>
                      <w:b/>
                      <w:bCs/>
                      <w:color w:val="222222"/>
                      <w:lang w:eastAsia="es-CO"/>
                    </w:rPr>
                    <w:t>Cantidad</w:t>
                  </w:r>
                </w:p>
              </w:tc>
              <w:tc>
                <w:tcPr>
                  <w:tcW w:w="5333" w:type="dxa"/>
                  <w:shd w:val="clear" w:color="auto" w:fill="BFBFBF" w:themeFill="background1" w:themeFillShade="BF"/>
                  <w:hideMark/>
                </w:tcPr>
                <w:p w14:paraId="65CD5612" w14:textId="77777777" w:rsidR="00753C9B" w:rsidRPr="00983F7C" w:rsidRDefault="00753C9B" w:rsidP="00EA7A25">
                  <w:pPr>
                    <w:spacing w:after="0" w:line="240" w:lineRule="auto"/>
                    <w:jc w:val="center"/>
                    <w:rPr>
                      <w:rFonts w:ascii="Times New Roman" w:eastAsia="Times New Roman" w:hAnsi="Times New Roman" w:cs="Times New Roman"/>
                      <w:lang w:eastAsia="es-CO"/>
                    </w:rPr>
                  </w:pPr>
                  <w:r w:rsidRPr="00983F7C">
                    <w:rPr>
                      <w:rFonts w:ascii="Times New Roman" w:eastAsia="Times New Roman" w:hAnsi="Times New Roman" w:cs="Times New Roman"/>
                      <w:b/>
                      <w:bCs/>
                      <w:color w:val="222222"/>
                      <w:lang w:eastAsia="es-CO"/>
                    </w:rPr>
                    <w:t>Descripción </w:t>
                  </w:r>
                </w:p>
              </w:tc>
            </w:tr>
            <w:tr w:rsidR="0085300B" w:rsidRPr="007B19F5" w14:paraId="47E6B011" w14:textId="77777777" w:rsidTr="005B60BC">
              <w:tc>
                <w:tcPr>
                  <w:tcW w:w="3325" w:type="dxa"/>
                  <w:shd w:val="clear" w:color="auto" w:fill="FFFFFF"/>
                  <w:vAlign w:val="center"/>
                  <w:hideMark/>
                </w:tcPr>
                <w:p w14:paraId="7375B7E0" w14:textId="77777777" w:rsidR="00753C9B" w:rsidRPr="00983F7C" w:rsidRDefault="00753C9B" w:rsidP="00EA7A25">
                  <w:pPr>
                    <w:spacing w:after="0" w:line="240" w:lineRule="auto"/>
                    <w:jc w:val="center"/>
                    <w:rPr>
                      <w:rFonts w:ascii="Times New Roman" w:eastAsia="Times New Roman" w:hAnsi="Times New Roman" w:cs="Times New Roman"/>
                      <w:lang w:eastAsia="es-CO"/>
                    </w:rPr>
                  </w:pPr>
                  <w:r w:rsidRPr="00983F7C">
                    <w:rPr>
                      <w:rFonts w:ascii="Times New Roman" w:eastAsia="Times New Roman" w:hAnsi="Times New Roman" w:cs="Times New Roman"/>
                      <w:color w:val="222222"/>
                      <w:lang w:eastAsia="es-CO"/>
                    </w:rPr>
                    <w:t>Generación de nuevo conocimiento</w:t>
                  </w:r>
                </w:p>
              </w:tc>
              <w:tc>
                <w:tcPr>
                  <w:tcW w:w="5287" w:type="dxa"/>
                  <w:shd w:val="clear" w:color="auto" w:fill="FFFFFF"/>
                  <w:vAlign w:val="center"/>
                  <w:hideMark/>
                </w:tcPr>
                <w:p w14:paraId="061BF940" w14:textId="77777777" w:rsidR="00753C9B" w:rsidRPr="00983F7C" w:rsidRDefault="00753C9B" w:rsidP="00EA7A25">
                  <w:pPr>
                    <w:spacing w:after="0" w:line="240" w:lineRule="auto"/>
                    <w:jc w:val="center"/>
                    <w:rPr>
                      <w:rFonts w:ascii="Times New Roman" w:eastAsia="Times New Roman" w:hAnsi="Times New Roman" w:cs="Times New Roman"/>
                      <w:lang w:eastAsia="es-CO"/>
                    </w:rPr>
                  </w:pPr>
                  <w:r w:rsidRPr="00983F7C">
                    <w:rPr>
                      <w:rFonts w:ascii="Times New Roman" w:eastAsia="Times New Roman" w:hAnsi="Times New Roman" w:cs="Times New Roman"/>
                      <w:color w:val="222222"/>
                      <w:lang w:eastAsia="es-CO"/>
                    </w:rPr>
                    <w:t>Artículos de investigación</w:t>
                  </w:r>
                </w:p>
              </w:tc>
              <w:tc>
                <w:tcPr>
                  <w:tcW w:w="992" w:type="dxa"/>
                  <w:shd w:val="clear" w:color="auto" w:fill="FFFFFF"/>
                  <w:vAlign w:val="center"/>
                  <w:hideMark/>
                </w:tcPr>
                <w:p w14:paraId="7A35BCE0" w14:textId="171466A6" w:rsidR="00753C9B" w:rsidRPr="00983F7C" w:rsidRDefault="001659E5" w:rsidP="00EA7A25">
                  <w:pPr>
                    <w:spacing w:after="0" w:line="240" w:lineRule="auto"/>
                    <w:jc w:val="center"/>
                    <w:rPr>
                      <w:rFonts w:ascii="Times New Roman" w:eastAsia="Times New Roman" w:hAnsi="Times New Roman" w:cs="Times New Roman"/>
                      <w:lang w:eastAsia="es-CO"/>
                    </w:rPr>
                  </w:pPr>
                  <w:r w:rsidRPr="00983F7C">
                    <w:rPr>
                      <w:rFonts w:ascii="Times New Roman" w:eastAsia="Times New Roman" w:hAnsi="Times New Roman" w:cs="Times New Roman"/>
                      <w:color w:val="222222"/>
                      <w:lang w:eastAsia="es-CO"/>
                    </w:rPr>
                    <w:t>2</w:t>
                  </w:r>
                </w:p>
              </w:tc>
              <w:tc>
                <w:tcPr>
                  <w:tcW w:w="5333" w:type="dxa"/>
                  <w:shd w:val="clear" w:color="auto" w:fill="FFFFFF"/>
                  <w:hideMark/>
                </w:tcPr>
                <w:p w14:paraId="7A9BD927" w14:textId="1D542E0B" w:rsidR="00753C9B" w:rsidRPr="00983F7C" w:rsidRDefault="0085300B" w:rsidP="00EA7A25">
                  <w:pPr>
                    <w:spacing w:after="0" w:line="240" w:lineRule="auto"/>
                    <w:jc w:val="center"/>
                    <w:rPr>
                      <w:rFonts w:ascii="Times New Roman" w:eastAsia="Times New Roman" w:hAnsi="Times New Roman" w:cs="Times New Roman"/>
                      <w:lang w:eastAsia="es-CO"/>
                    </w:rPr>
                  </w:pPr>
                  <w:proofErr w:type="spellStart"/>
                  <w:r w:rsidRPr="00983F7C">
                    <w:rPr>
                      <w:rFonts w:ascii="Times New Roman" w:eastAsia="Times New Roman" w:hAnsi="Times New Roman" w:cs="Times New Roman"/>
                      <w:lang w:eastAsia="es-CO"/>
                    </w:rPr>
                    <w:t>Articulo</w:t>
                  </w:r>
                  <w:proofErr w:type="spellEnd"/>
                  <w:r w:rsidRPr="00983F7C">
                    <w:rPr>
                      <w:rFonts w:ascii="Times New Roman" w:eastAsia="Times New Roman" w:hAnsi="Times New Roman" w:cs="Times New Roman"/>
                      <w:lang w:eastAsia="es-CO"/>
                    </w:rPr>
                    <w:t xml:space="preserve"> en revista indexada categoría </w:t>
                  </w:r>
                  <w:r w:rsidR="00753C9B" w:rsidRPr="00983F7C">
                    <w:rPr>
                      <w:rFonts w:ascii="Times New Roman" w:eastAsia="Times New Roman" w:hAnsi="Times New Roman" w:cs="Times New Roman"/>
                      <w:lang w:eastAsia="es-CO"/>
                    </w:rPr>
                    <w:t>Q3</w:t>
                  </w:r>
                </w:p>
              </w:tc>
            </w:tr>
            <w:tr w:rsidR="0074716A" w:rsidRPr="007B19F5" w14:paraId="2B4742A3" w14:textId="77777777" w:rsidTr="005B60BC">
              <w:tc>
                <w:tcPr>
                  <w:tcW w:w="3325" w:type="dxa"/>
                  <w:vMerge w:val="restart"/>
                  <w:vAlign w:val="center"/>
                  <w:hideMark/>
                </w:tcPr>
                <w:p w14:paraId="5732A4D5" w14:textId="43D7A6CE" w:rsidR="0074716A" w:rsidRPr="00983F7C" w:rsidRDefault="0074716A" w:rsidP="00EA7A25">
                  <w:pPr>
                    <w:spacing w:after="0" w:line="240" w:lineRule="auto"/>
                    <w:rPr>
                      <w:rFonts w:ascii="Times New Roman" w:eastAsia="Times New Roman" w:hAnsi="Times New Roman" w:cs="Times New Roman"/>
                      <w:lang w:eastAsia="es-CO"/>
                    </w:rPr>
                  </w:pPr>
                  <w:r w:rsidRPr="00983F7C">
                    <w:rPr>
                      <w:rFonts w:ascii="Times New Roman" w:eastAsia="Times New Roman" w:hAnsi="Times New Roman" w:cs="Times New Roman"/>
                      <w:color w:val="222222"/>
                      <w:lang w:eastAsia="es-CO"/>
                    </w:rPr>
                    <w:t>Actividades de investigación, desarrollo e innovación</w:t>
                  </w:r>
                </w:p>
              </w:tc>
              <w:tc>
                <w:tcPr>
                  <w:tcW w:w="5287" w:type="dxa"/>
                  <w:shd w:val="clear" w:color="auto" w:fill="FFFFFF"/>
                  <w:vAlign w:val="center"/>
                  <w:hideMark/>
                </w:tcPr>
                <w:p w14:paraId="4CEA626F" w14:textId="77777777" w:rsidR="0074716A" w:rsidRPr="00983F7C" w:rsidRDefault="0074716A" w:rsidP="00EA7A25">
                  <w:pPr>
                    <w:spacing w:after="0" w:line="240" w:lineRule="auto"/>
                    <w:jc w:val="center"/>
                    <w:rPr>
                      <w:rFonts w:ascii="Times New Roman" w:eastAsia="Times New Roman" w:hAnsi="Times New Roman" w:cs="Times New Roman"/>
                      <w:lang w:eastAsia="es-CO"/>
                    </w:rPr>
                  </w:pPr>
                  <w:r w:rsidRPr="00983F7C">
                    <w:rPr>
                      <w:rFonts w:ascii="Times New Roman" w:eastAsia="Times New Roman" w:hAnsi="Times New Roman" w:cs="Times New Roman"/>
                      <w:color w:val="222222"/>
                      <w:lang w:eastAsia="es-CO"/>
                    </w:rPr>
                    <w:t>Productos empresariales</w:t>
                  </w:r>
                </w:p>
              </w:tc>
              <w:tc>
                <w:tcPr>
                  <w:tcW w:w="992" w:type="dxa"/>
                  <w:shd w:val="clear" w:color="auto" w:fill="FFFFFF"/>
                  <w:vAlign w:val="center"/>
                  <w:hideMark/>
                </w:tcPr>
                <w:p w14:paraId="56CF1B1C" w14:textId="4F2ACFC1" w:rsidR="0074716A" w:rsidRPr="00983F7C" w:rsidRDefault="0074716A" w:rsidP="00EA7A25">
                  <w:pPr>
                    <w:spacing w:after="0" w:line="240" w:lineRule="auto"/>
                    <w:jc w:val="center"/>
                    <w:rPr>
                      <w:rFonts w:ascii="Times New Roman" w:eastAsia="Times New Roman" w:hAnsi="Times New Roman" w:cs="Times New Roman"/>
                      <w:lang w:eastAsia="es-CO"/>
                    </w:rPr>
                  </w:pPr>
                  <w:r w:rsidRPr="00983F7C">
                    <w:rPr>
                      <w:rFonts w:ascii="Times New Roman" w:eastAsia="Times New Roman" w:hAnsi="Times New Roman" w:cs="Times New Roman"/>
                      <w:lang w:eastAsia="es-CO"/>
                    </w:rPr>
                    <w:t>1</w:t>
                  </w:r>
                </w:p>
              </w:tc>
              <w:tc>
                <w:tcPr>
                  <w:tcW w:w="5333" w:type="dxa"/>
                  <w:shd w:val="clear" w:color="auto" w:fill="FFFFFF"/>
                  <w:hideMark/>
                </w:tcPr>
                <w:p w14:paraId="624FD264" w14:textId="5A2C230B" w:rsidR="0074716A" w:rsidRPr="00983F7C" w:rsidRDefault="0074716A" w:rsidP="00EA7A25">
                  <w:pPr>
                    <w:spacing w:after="0" w:line="240" w:lineRule="auto"/>
                    <w:jc w:val="center"/>
                    <w:rPr>
                      <w:rFonts w:ascii="Times New Roman" w:eastAsia="Times New Roman" w:hAnsi="Times New Roman" w:cs="Times New Roman"/>
                      <w:lang w:eastAsia="es-CO"/>
                    </w:rPr>
                  </w:pPr>
                  <w:proofErr w:type="spellStart"/>
                  <w:r w:rsidRPr="00983F7C">
                    <w:rPr>
                      <w:rFonts w:ascii="Times New Roman" w:eastAsia="Times New Roman" w:hAnsi="Times New Roman" w:cs="Times New Roman"/>
                      <w:lang w:eastAsia="es-CO"/>
                    </w:rPr>
                    <w:t>IPP</w:t>
                  </w:r>
                  <w:proofErr w:type="spellEnd"/>
                  <w:r w:rsidRPr="00983F7C">
                    <w:rPr>
                      <w:rFonts w:ascii="Times New Roman" w:eastAsia="Times New Roman" w:hAnsi="Times New Roman" w:cs="Times New Roman"/>
                      <w:lang w:eastAsia="es-CO"/>
                    </w:rPr>
                    <w:t xml:space="preserve"> Innovaciones en el ámbito organizacional en grandes empresas.</w:t>
                  </w:r>
                </w:p>
              </w:tc>
            </w:tr>
            <w:tr w:rsidR="0074716A" w:rsidRPr="007B19F5" w14:paraId="0CAAB355" w14:textId="77777777" w:rsidTr="005B60BC">
              <w:tc>
                <w:tcPr>
                  <w:tcW w:w="3325" w:type="dxa"/>
                  <w:vMerge/>
                  <w:vAlign w:val="center"/>
                </w:tcPr>
                <w:p w14:paraId="3D99194F" w14:textId="77777777" w:rsidR="0074716A" w:rsidRPr="00983F7C" w:rsidRDefault="0074716A" w:rsidP="00EA7A25">
                  <w:pPr>
                    <w:spacing w:after="0" w:line="240" w:lineRule="auto"/>
                    <w:rPr>
                      <w:rFonts w:ascii="Times New Roman" w:eastAsia="Times New Roman" w:hAnsi="Times New Roman" w:cs="Times New Roman"/>
                      <w:color w:val="222222"/>
                      <w:lang w:eastAsia="es-CO"/>
                    </w:rPr>
                  </w:pPr>
                </w:p>
              </w:tc>
              <w:tc>
                <w:tcPr>
                  <w:tcW w:w="5287" w:type="dxa"/>
                  <w:shd w:val="clear" w:color="auto" w:fill="FFFFFF"/>
                  <w:vAlign w:val="center"/>
                </w:tcPr>
                <w:p w14:paraId="356CC534" w14:textId="35A53BDA" w:rsidR="0074716A" w:rsidRPr="00983F7C" w:rsidRDefault="0074716A" w:rsidP="00EA7A25">
                  <w:pPr>
                    <w:spacing w:after="0" w:line="240" w:lineRule="auto"/>
                    <w:jc w:val="center"/>
                    <w:rPr>
                      <w:rFonts w:ascii="Times New Roman" w:eastAsia="Times New Roman" w:hAnsi="Times New Roman" w:cs="Times New Roman"/>
                      <w:color w:val="222222"/>
                      <w:lang w:eastAsia="es-CO"/>
                    </w:rPr>
                  </w:pPr>
                  <w:r w:rsidRPr="00983F7C">
                    <w:rPr>
                      <w:rFonts w:ascii="Times New Roman" w:eastAsia="Times New Roman" w:hAnsi="Times New Roman" w:cs="Times New Roman"/>
                      <w:color w:val="222222"/>
                      <w:lang w:eastAsia="es-CO"/>
                    </w:rPr>
                    <w:t xml:space="preserve">Conceptos </w:t>
                  </w:r>
                  <w:r w:rsidR="00713FD8" w:rsidRPr="00983F7C">
                    <w:rPr>
                      <w:rFonts w:ascii="Times New Roman" w:eastAsia="Times New Roman" w:hAnsi="Times New Roman" w:cs="Times New Roman"/>
                      <w:color w:val="222222"/>
                      <w:lang w:eastAsia="es-CO"/>
                    </w:rPr>
                    <w:t>T</w:t>
                  </w:r>
                  <w:r w:rsidRPr="00983F7C">
                    <w:rPr>
                      <w:rFonts w:ascii="Times New Roman" w:eastAsia="Times New Roman" w:hAnsi="Times New Roman" w:cs="Times New Roman"/>
                      <w:color w:val="222222"/>
                      <w:lang w:eastAsia="es-CO"/>
                    </w:rPr>
                    <w:t>écnicos e Informes Técnicos</w:t>
                  </w:r>
                </w:p>
              </w:tc>
              <w:tc>
                <w:tcPr>
                  <w:tcW w:w="992" w:type="dxa"/>
                  <w:shd w:val="clear" w:color="auto" w:fill="FFFFFF"/>
                  <w:vAlign w:val="center"/>
                </w:tcPr>
                <w:p w14:paraId="28D6216D" w14:textId="071932CA" w:rsidR="0074716A" w:rsidRPr="00983F7C" w:rsidRDefault="0074716A" w:rsidP="00EA7A25">
                  <w:pPr>
                    <w:spacing w:after="0" w:line="240" w:lineRule="auto"/>
                    <w:jc w:val="center"/>
                    <w:rPr>
                      <w:rFonts w:ascii="Times New Roman" w:eastAsia="Times New Roman" w:hAnsi="Times New Roman" w:cs="Times New Roman"/>
                      <w:lang w:eastAsia="es-CO"/>
                    </w:rPr>
                  </w:pPr>
                  <w:r w:rsidRPr="00983F7C">
                    <w:rPr>
                      <w:rFonts w:ascii="Times New Roman" w:eastAsia="Times New Roman" w:hAnsi="Times New Roman" w:cs="Times New Roman"/>
                      <w:lang w:eastAsia="es-CO"/>
                    </w:rPr>
                    <w:t>1</w:t>
                  </w:r>
                </w:p>
              </w:tc>
              <w:tc>
                <w:tcPr>
                  <w:tcW w:w="5333" w:type="dxa"/>
                  <w:shd w:val="clear" w:color="auto" w:fill="FFFFFF"/>
                </w:tcPr>
                <w:p w14:paraId="39CD1BA7" w14:textId="14906502" w:rsidR="0074716A" w:rsidRPr="00983F7C" w:rsidRDefault="0074716A" w:rsidP="0074716A">
                  <w:pPr>
                    <w:spacing w:after="0" w:line="240" w:lineRule="auto"/>
                    <w:ind w:left="708" w:hanging="708"/>
                    <w:jc w:val="center"/>
                    <w:rPr>
                      <w:rFonts w:ascii="Times New Roman" w:eastAsia="Times New Roman" w:hAnsi="Times New Roman" w:cs="Times New Roman"/>
                      <w:lang w:val="en-US" w:eastAsia="es-CO"/>
                    </w:rPr>
                  </w:pPr>
                  <w:r w:rsidRPr="00983F7C">
                    <w:rPr>
                      <w:rFonts w:ascii="Times New Roman" w:eastAsia="Times New Roman" w:hAnsi="Times New Roman" w:cs="Times New Roman"/>
                      <w:lang w:val="en-US" w:eastAsia="es-CO"/>
                    </w:rPr>
                    <w:t xml:space="preserve">CT. </w:t>
                  </w:r>
                  <w:proofErr w:type="spellStart"/>
                  <w:r w:rsidRPr="00983F7C">
                    <w:rPr>
                      <w:rFonts w:ascii="Times New Roman" w:eastAsia="Times New Roman" w:hAnsi="Times New Roman" w:cs="Times New Roman"/>
                      <w:lang w:val="en-US" w:eastAsia="es-CO"/>
                    </w:rPr>
                    <w:t>Concepto</w:t>
                  </w:r>
                  <w:proofErr w:type="spellEnd"/>
                  <w:r w:rsidRPr="00983F7C">
                    <w:rPr>
                      <w:rFonts w:ascii="Times New Roman" w:eastAsia="Times New Roman" w:hAnsi="Times New Roman" w:cs="Times New Roman"/>
                      <w:lang w:val="en-US" w:eastAsia="es-CO"/>
                    </w:rPr>
                    <w:t xml:space="preserve"> Técnico</w:t>
                  </w:r>
                  <w:r w:rsidR="005E16B4" w:rsidRPr="00983F7C">
                    <w:rPr>
                      <w:rFonts w:ascii="Times New Roman" w:eastAsia="Times New Roman" w:hAnsi="Times New Roman" w:cs="Times New Roman"/>
                      <w:lang w:val="en-US" w:eastAsia="es-CO"/>
                    </w:rPr>
                    <w:t xml:space="preserve"> con </w:t>
                  </w:r>
                  <w:proofErr w:type="spellStart"/>
                  <w:r w:rsidR="005E16B4" w:rsidRPr="00983F7C">
                    <w:rPr>
                      <w:rFonts w:ascii="Times New Roman" w:eastAsia="Times New Roman" w:hAnsi="Times New Roman" w:cs="Times New Roman"/>
                      <w:lang w:val="en-US" w:eastAsia="es-CO"/>
                    </w:rPr>
                    <w:t>Productos</w:t>
                  </w:r>
                  <w:proofErr w:type="spellEnd"/>
                  <w:r w:rsidR="005E16B4" w:rsidRPr="00983F7C">
                    <w:rPr>
                      <w:rFonts w:ascii="Times New Roman" w:eastAsia="Times New Roman" w:hAnsi="Times New Roman" w:cs="Times New Roman"/>
                      <w:lang w:val="en-US" w:eastAsia="es-CO"/>
                    </w:rPr>
                    <w:t xml:space="preserve"> Scrum (Product Backlog, Sprint backlog, </w:t>
                  </w:r>
                  <w:proofErr w:type="gramStart"/>
                  <w:r w:rsidR="005E16B4" w:rsidRPr="00983F7C">
                    <w:rPr>
                      <w:rFonts w:ascii="Times New Roman" w:eastAsia="Times New Roman" w:hAnsi="Times New Roman" w:cs="Times New Roman"/>
                      <w:lang w:val="en-US" w:eastAsia="es-CO"/>
                    </w:rPr>
                    <w:t>Burn</w:t>
                  </w:r>
                  <w:proofErr w:type="gramEnd"/>
                  <w:r w:rsidR="005E16B4" w:rsidRPr="00983F7C">
                    <w:rPr>
                      <w:rFonts w:ascii="Times New Roman" w:eastAsia="Times New Roman" w:hAnsi="Times New Roman" w:cs="Times New Roman"/>
                      <w:lang w:val="en-US" w:eastAsia="es-CO"/>
                    </w:rPr>
                    <w:t xml:space="preserve"> down chart, Definition of Done)</w:t>
                  </w:r>
                </w:p>
              </w:tc>
            </w:tr>
            <w:tr w:rsidR="0085300B" w:rsidRPr="007B19F5" w14:paraId="78E1F81E" w14:textId="77777777" w:rsidTr="005B60BC">
              <w:tc>
                <w:tcPr>
                  <w:tcW w:w="3325" w:type="dxa"/>
                  <w:vMerge w:val="restart"/>
                  <w:shd w:val="clear" w:color="auto" w:fill="FFFFFF"/>
                  <w:vAlign w:val="center"/>
                  <w:hideMark/>
                </w:tcPr>
                <w:p w14:paraId="41FDC09C" w14:textId="77777777" w:rsidR="00753C9B" w:rsidRPr="00983F7C" w:rsidRDefault="00753C9B" w:rsidP="00EA7A25">
                  <w:pPr>
                    <w:spacing w:after="0" w:line="240" w:lineRule="auto"/>
                    <w:jc w:val="center"/>
                    <w:rPr>
                      <w:rFonts w:ascii="Times New Roman" w:eastAsia="Times New Roman" w:hAnsi="Times New Roman" w:cs="Times New Roman"/>
                      <w:lang w:eastAsia="es-CO"/>
                    </w:rPr>
                  </w:pPr>
                  <w:r w:rsidRPr="00983F7C">
                    <w:rPr>
                      <w:rFonts w:ascii="Times New Roman" w:eastAsia="Times New Roman" w:hAnsi="Times New Roman" w:cs="Times New Roman"/>
                      <w:color w:val="222222"/>
                      <w:lang w:eastAsia="es-CO"/>
                    </w:rPr>
                    <w:t>Apropiación social del conocimiento</w:t>
                  </w:r>
                </w:p>
              </w:tc>
              <w:tc>
                <w:tcPr>
                  <w:tcW w:w="5287" w:type="dxa"/>
                  <w:shd w:val="clear" w:color="auto" w:fill="FFFFFF"/>
                  <w:vAlign w:val="center"/>
                  <w:hideMark/>
                </w:tcPr>
                <w:p w14:paraId="3ED2EEAC" w14:textId="77777777" w:rsidR="00753C9B" w:rsidRPr="00983F7C" w:rsidRDefault="00753C9B" w:rsidP="00EA7A25">
                  <w:pPr>
                    <w:spacing w:after="0" w:line="240" w:lineRule="auto"/>
                    <w:jc w:val="center"/>
                    <w:rPr>
                      <w:rFonts w:ascii="Times New Roman" w:eastAsia="Times New Roman" w:hAnsi="Times New Roman" w:cs="Times New Roman"/>
                      <w:lang w:eastAsia="es-CO"/>
                    </w:rPr>
                  </w:pPr>
                  <w:r w:rsidRPr="00983F7C">
                    <w:rPr>
                      <w:rFonts w:ascii="Times New Roman" w:eastAsia="Times New Roman" w:hAnsi="Times New Roman" w:cs="Times New Roman"/>
                      <w:color w:val="222222"/>
                      <w:lang w:eastAsia="es-CO"/>
                    </w:rPr>
                    <w:t>Participación ciudadana</w:t>
                  </w:r>
                </w:p>
              </w:tc>
              <w:tc>
                <w:tcPr>
                  <w:tcW w:w="992" w:type="dxa"/>
                  <w:shd w:val="clear" w:color="auto" w:fill="FFFFFF"/>
                  <w:vAlign w:val="center"/>
                  <w:hideMark/>
                </w:tcPr>
                <w:p w14:paraId="3D1B19B2" w14:textId="7B3AED01" w:rsidR="00753C9B" w:rsidRPr="00983F7C" w:rsidRDefault="002E6719" w:rsidP="00EA7A25">
                  <w:pPr>
                    <w:spacing w:after="0" w:line="240" w:lineRule="auto"/>
                    <w:jc w:val="center"/>
                    <w:rPr>
                      <w:rFonts w:ascii="Times New Roman" w:eastAsia="Times New Roman" w:hAnsi="Times New Roman" w:cs="Times New Roman"/>
                      <w:lang w:eastAsia="es-CO"/>
                    </w:rPr>
                  </w:pPr>
                  <w:r w:rsidRPr="00983F7C">
                    <w:rPr>
                      <w:rFonts w:ascii="Times New Roman" w:eastAsia="Times New Roman" w:hAnsi="Times New Roman" w:cs="Times New Roman"/>
                      <w:lang w:eastAsia="es-CO"/>
                    </w:rPr>
                    <w:t>2</w:t>
                  </w:r>
                </w:p>
              </w:tc>
              <w:tc>
                <w:tcPr>
                  <w:tcW w:w="5333" w:type="dxa"/>
                  <w:shd w:val="clear" w:color="auto" w:fill="FFFFFF"/>
                  <w:hideMark/>
                </w:tcPr>
                <w:p w14:paraId="53B59A01" w14:textId="43D68189" w:rsidR="00753C9B" w:rsidRPr="00983F7C" w:rsidRDefault="0085300B" w:rsidP="00EA7A25">
                  <w:pPr>
                    <w:spacing w:after="0" w:line="240" w:lineRule="auto"/>
                    <w:jc w:val="center"/>
                    <w:rPr>
                      <w:rFonts w:ascii="Times New Roman" w:eastAsia="Times New Roman" w:hAnsi="Times New Roman" w:cs="Times New Roman"/>
                      <w:lang w:eastAsia="es-CO"/>
                    </w:rPr>
                  </w:pPr>
                  <w:proofErr w:type="spellStart"/>
                  <w:r w:rsidRPr="00983F7C">
                    <w:rPr>
                      <w:rFonts w:ascii="Times New Roman" w:eastAsia="Times New Roman" w:hAnsi="Times New Roman" w:cs="Times New Roman"/>
                      <w:lang w:eastAsia="es-CO"/>
                    </w:rPr>
                    <w:t>PPC</w:t>
                  </w:r>
                  <w:proofErr w:type="spellEnd"/>
                  <w:r w:rsidRPr="00983F7C">
                    <w:rPr>
                      <w:rFonts w:ascii="Times New Roman" w:eastAsia="Times New Roman" w:hAnsi="Times New Roman" w:cs="Times New Roman"/>
                      <w:lang w:eastAsia="es-CO"/>
                    </w:rPr>
                    <w:t xml:space="preserve">. Participación ciudadana en proyectos de </w:t>
                  </w:r>
                  <w:proofErr w:type="spellStart"/>
                  <w:r w:rsidRPr="00983F7C">
                    <w:rPr>
                      <w:rFonts w:ascii="Times New Roman" w:eastAsia="Times New Roman" w:hAnsi="Times New Roman" w:cs="Times New Roman"/>
                      <w:lang w:eastAsia="es-CO"/>
                    </w:rPr>
                    <w:t>CTI</w:t>
                  </w:r>
                  <w:proofErr w:type="spellEnd"/>
                </w:p>
              </w:tc>
            </w:tr>
            <w:tr w:rsidR="0085300B" w:rsidRPr="007B19F5" w14:paraId="629A54F4" w14:textId="77777777" w:rsidTr="005B60BC">
              <w:tc>
                <w:tcPr>
                  <w:tcW w:w="3325" w:type="dxa"/>
                  <w:vMerge/>
                  <w:vAlign w:val="center"/>
                  <w:hideMark/>
                </w:tcPr>
                <w:p w14:paraId="0FF89C59" w14:textId="77777777" w:rsidR="00753C9B" w:rsidRPr="00983F7C" w:rsidRDefault="00753C9B" w:rsidP="00EA7A25">
                  <w:pPr>
                    <w:spacing w:after="0" w:line="240" w:lineRule="auto"/>
                    <w:rPr>
                      <w:rFonts w:ascii="Times New Roman" w:eastAsia="Times New Roman" w:hAnsi="Times New Roman" w:cs="Times New Roman"/>
                      <w:lang w:eastAsia="es-CO"/>
                    </w:rPr>
                  </w:pPr>
                </w:p>
              </w:tc>
              <w:tc>
                <w:tcPr>
                  <w:tcW w:w="5287" w:type="dxa"/>
                  <w:shd w:val="clear" w:color="auto" w:fill="FFFFFF"/>
                  <w:vAlign w:val="center"/>
                  <w:hideMark/>
                </w:tcPr>
                <w:p w14:paraId="4F92C923" w14:textId="3BD1F301" w:rsidR="00753C9B" w:rsidRPr="00983F7C" w:rsidRDefault="00F0686C" w:rsidP="00EA7A25">
                  <w:pPr>
                    <w:spacing w:after="0" w:line="240" w:lineRule="auto"/>
                    <w:jc w:val="center"/>
                    <w:rPr>
                      <w:rFonts w:ascii="Times New Roman" w:eastAsia="Times New Roman" w:hAnsi="Times New Roman" w:cs="Times New Roman"/>
                      <w:lang w:eastAsia="es-CO"/>
                    </w:rPr>
                  </w:pPr>
                  <w:r w:rsidRPr="00983F7C">
                    <w:rPr>
                      <w:rFonts w:ascii="Times New Roman" w:eastAsia="Times New Roman" w:hAnsi="Times New Roman" w:cs="Times New Roman"/>
                      <w:lang w:eastAsia="es-CO"/>
                    </w:rPr>
                    <w:t xml:space="preserve">Estrategias pedagógicas para el fomento de la </w:t>
                  </w:r>
                  <w:proofErr w:type="spellStart"/>
                  <w:r w:rsidRPr="00983F7C">
                    <w:rPr>
                      <w:rFonts w:ascii="Times New Roman" w:eastAsia="Times New Roman" w:hAnsi="Times New Roman" w:cs="Times New Roman"/>
                      <w:lang w:eastAsia="es-CO"/>
                    </w:rPr>
                    <w:t>CTI</w:t>
                  </w:r>
                  <w:proofErr w:type="spellEnd"/>
                  <w:r w:rsidRPr="00983F7C">
                    <w:rPr>
                      <w:rFonts w:ascii="Times New Roman" w:eastAsia="Times New Roman" w:hAnsi="Times New Roman" w:cs="Times New Roman"/>
                      <w:lang w:eastAsia="es-CO"/>
                    </w:rPr>
                    <w:t>.</w:t>
                  </w:r>
                </w:p>
              </w:tc>
              <w:tc>
                <w:tcPr>
                  <w:tcW w:w="992" w:type="dxa"/>
                  <w:shd w:val="clear" w:color="auto" w:fill="FFFFFF"/>
                  <w:vAlign w:val="center"/>
                  <w:hideMark/>
                </w:tcPr>
                <w:p w14:paraId="4D3B3681" w14:textId="00642EDB" w:rsidR="00753C9B" w:rsidRPr="00983F7C" w:rsidRDefault="00F0686C" w:rsidP="00EA7A25">
                  <w:pPr>
                    <w:spacing w:after="0" w:line="240" w:lineRule="auto"/>
                    <w:jc w:val="center"/>
                    <w:rPr>
                      <w:rFonts w:ascii="Times New Roman" w:eastAsia="Times New Roman" w:hAnsi="Times New Roman" w:cs="Times New Roman"/>
                      <w:lang w:eastAsia="es-CO"/>
                    </w:rPr>
                  </w:pPr>
                  <w:r w:rsidRPr="00983F7C">
                    <w:rPr>
                      <w:rFonts w:ascii="Times New Roman" w:eastAsia="Times New Roman" w:hAnsi="Times New Roman" w:cs="Times New Roman"/>
                      <w:lang w:eastAsia="es-CO"/>
                    </w:rPr>
                    <w:t>1</w:t>
                  </w:r>
                </w:p>
              </w:tc>
              <w:tc>
                <w:tcPr>
                  <w:tcW w:w="5333" w:type="dxa"/>
                  <w:shd w:val="clear" w:color="auto" w:fill="FFFFFF"/>
                  <w:hideMark/>
                </w:tcPr>
                <w:p w14:paraId="73A6D730" w14:textId="50B3F0EB" w:rsidR="00753C9B" w:rsidRPr="00983F7C" w:rsidRDefault="00F0686C" w:rsidP="00EA7A25">
                  <w:pPr>
                    <w:tabs>
                      <w:tab w:val="left" w:pos="676"/>
                    </w:tabs>
                    <w:spacing w:after="0" w:line="240" w:lineRule="auto"/>
                    <w:jc w:val="center"/>
                    <w:rPr>
                      <w:rFonts w:ascii="Times New Roman" w:eastAsia="Times New Roman" w:hAnsi="Times New Roman" w:cs="Times New Roman"/>
                      <w:lang w:eastAsia="es-CO"/>
                    </w:rPr>
                  </w:pPr>
                  <w:r w:rsidRPr="00983F7C">
                    <w:rPr>
                      <w:rFonts w:ascii="Times New Roman" w:eastAsia="Times New Roman" w:hAnsi="Times New Roman" w:cs="Times New Roman"/>
                      <w:lang w:eastAsia="es-CO"/>
                    </w:rPr>
                    <w:t>EPA. Grupo de estudio / Semillero de investigación</w:t>
                  </w:r>
                </w:p>
              </w:tc>
            </w:tr>
            <w:tr w:rsidR="0085300B" w:rsidRPr="007B19F5" w14:paraId="490796BC" w14:textId="77777777" w:rsidTr="005B60BC">
              <w:tc>
                <w:tcPr>
                  <w:tcW w:w="3325" w:type="dxa"/>
                  <w:vMerge/>
                  <w:vAlign w:val="center"/>
                  <w:hideMark/>
                </w:tcPr>
                <w:p w14:paraId="1B299B39" w14:textId="77777777" w:rsidR="00753C9B" w:rsidRPr="00983F7C" w:rsidRDefault="00753C9B" w:rsidP="00EA7A25">
                  <w:pPr>
                    <w:spacing w:after="0" w:line="240" w:lineRule="auto"/>
                    <w:rPr>
                      <w:rFonts w:ascii="Times New Roman" w:eastAsia="Times New Roman" w:hAnsi="Times New Roman" w:cs="Times New Roman"/>
                      <w:lang w:eastAsia="es-CO"/>
                    </w:rPr>
                  </w:pPr>
                </w:p>
              </w:tc>
              <w:tc>
                <w:tcPr>
                  <w:tcW w:w="5287" w:type="dxa"/>
                  <w:shd w:val="clear" w:color="auto" w:fill="FFFFFF"/>
                  <w:vAlign w:val="center"/>
                  <w:hideMark/>
                </w:tcPr>
                <w:p w14:paraId="26348DA2" w14:textId="77777777" w:rsidR="00753C9B" w:rsidRPr="00983F7C" w:rsidRDefault="00753C9B" w:rsidP="00EA7A25">
                  <w:pPr>
                    <w:spacing w:after="0" w:line="240" w:lineRule="auto"/>
                    <w:jc w:val="center"/>
                    <w:rPr>
                      <w:rFonts w:ascii="Times New Roman" w:eastAsia="Times New Roman" w:hAnsi="Times New Roman" w:cs="Times New Roman"/>
                      <w:lang w:eastAsia="es-CO"/>
                    </w:rPr>
                  </w:pPr>
                  <w:r w:rsidRPr="00983F7C">
                    <w:rPr>
                      <w:rFonts w:ascii="Times New Roman" w:eastAsia="Times New Roman" w:hAnsi="Times New Roman" w:cs="Times New Roman"/>
                      <w:color w:val="222222"/>
                      <w:lang w:eastAsia="es-CO"/>
                    </w:rPr>
                    <w:t>Comunicación del conocimiento</w:t>
                  </w:r>
                </w:p>
              </w:tc>
              <w:tc>
                <w:tcPr>
                  <w:tcW w:w="992" w:type="dxa"/>
                  <w:shd w:val="clear" w:color="auto" w:fill="FFFFFF"/>
                  <w:vAlign w:val="center"/>
                  <w:hideMark/>
                </w:tcPr>
                <w:p w14:paraId="492A54F8" w14:textId="1E663199" w:rsidR="00753C9B" w:rsidRPr="00983F7C" w:rsidRDefault="00F0686C" w:rsidP="00EA7A25">
                  <w:pPr>
                    <w:spacing w:after="0" w:line="240" w:lineRule="auto"/>
                    <w:jc w:val="center"/>
                    <w:rPr>
                      <w:rFonts w:ascii="Times New Roman" w:eastAsia="Times New Roman" w:hAnsi="Times New Roman" w:cs="Times New Roman"/>
                      <w:lang w:eastAsia="es-CO"/>
                    </w:rPr>
                  </w:pPr>
                  <w:r w:rsidRPr="00983F7C">
                    <w:rPr>
                      <w:rFonts w:ascii="Times New Roman" w:eastAsia="Times New Roman" w:hAnsi="Times New Roman" w:cs="Times New Roman"/>
                      <w:lang w:eastAsia="es-CO"/>
                    </w:rPr>
                    <w:t>1</w:t>
                  </w:r>
                </w:p>
              </w:tc>
              <w:tc>
                <w:tcPr>
                  <w:tcW w:w="5333" w:type="dxa"/>
                  <w:shd w:val="clear" w:color="auto" w:fill="FFFFFF"/>
                  <w:hideMark/>
                </w:tcPr>
                <w:p w14:paraId="780A951E" w14:textId="1EAAA506" w:rsidR="00753C9B" w:rsidRPr="00983F7C" w:rsidRDefault="002E6719" w:rsidP="00EA7A25">
                  <w:pPr>
                    <w:spacing w:after="0" w:line="240" w:lineRule="auto"/>
                    <w:jc w:val="center"/>
                    <w:rPr>
                      <w:rFonts w:ascii="Times New Roman" w:eastAsia="Times New Roman" w:hAnsi="Times New Roman" w:cs="Times New Roman"/>
                      <w:lang w:eastAsia="es-CO"/>
                    </w:rPr>
                  </w:pPr>
                  <w:proofErr w:type="spellStart"/>
                  <w:r w:rsidRPr="00983F7C">
                    <w:rPr>
                      <w:rFonts w:ascii="Times New Roman" w:eastAsia="Times New Roman" w:hAnsi="Times New Roman" w:cs="Times New Roman"/>
                      <w:lang w:eastAsia="es-CO"/>
                    </w:rPr>
                    <w:t>PCC</w:t>
                  </w:r>
                  <w:proofErr w:type="spellEnd"/>
                  <w:r w:rsidRPr="00983F7C">
                    <w:rPr>
                      <w:rFonts w:ascii="Times New Roman" w:eastAsia="Times New Roman" w:hAnsi="Times New Roman" w:cs="Times New Roman"/>
                      <w:lang w:eastAsia="es-CO"/>
                    </w:rPr>
                    <w:t xml:space="preserve">. </w:t>
                  </w:r>
                  <w:r w:rsidR="00605268" w:rsidRPr="00983F7C">
                    <w:rPr>
                      <w:rFonts w:ascii="Times New Roman" w:eastAsia="Times New Roman" w:hAnsi="Times New Roman" w:cs="Times New Roman"/>
                      <w:lang w:eastAsia="es-CO"/>
                    </w:rPr>
                    <w:t xml:space="preserve">Encuentro de Actores en Salud </w:t>
                  </w:r>
                </w:p>
              </w:tc>
            </w:tr>
            <w:tr w:rsidR="0085300B" w:rsidRPr="007B19F5" w14:paraId="32002861" w14:textId="77777777" w:rsidTr="005B60BC">
              <w:tc>
                <w:tcPr>
                  <w:tcW w:w="3325" w:type="dxa"/>
                  <w:vMerge/>
                  <w:vAlign w:val="center"/>
                  <w:hideMark/>
                </w:tcPr>
                <w:p w14:paraId="432E876F" w14:textId="77777777" w:rsidR="00753C9B" w:rsidRPr="00983F7C" w:rsidRDefault="00753C9B" w:rsidP="00EA7A25">
                  <w:pPr>
                    <w:spacing w:after="0" w:line="240" w:lineRule="auto"/>
                    <w:rPr>
                      <w:rFonts w:ascii="Times New Roman" w:eastAsia="Times New Roman" w:hAnsi="Times New Roman" w:cs="Times New Roman"/>
                      <w:lang w:eastAsia="es-CO"/>
                    </w:rPr>
                  </w:pPr>
                </w:p>
              </w:tc>
              <w:tc>
                <w:tcPr>
                  <w:tcW w:w="5287" w:type="dxa"/>
                  <w:shd w:val="clear" w:color="auto" w:fill="FFFFFF"/>
                  <w:vAlign w:val="center"/>
                  <w:hideMark/>
                </w:tcPr>
                <w:p w14:paraId="6B0E7EB2" w14:textId="77777777" w:rsidR="00753C9B" w:rsidRPr="00983F7C" w:rsidRDefault="00753C9B" w:rsidP="00EA7A25">
                  <w:pPr>
                    <w:spacing w:after="0" w:line="240" w:lineRule="auto"/>
                    <w:jc w:val="center"/>
                    <w:rPr>
                      <w:rFonts w:ascii="Times New Roman" w:eastAsia="Times New Roman" w:hAnsi="Times New Roman" w:cs="Times New Roman"/>
                      <w:lang w:eastAsia="es-CO"/>
                    </w:rPr>
                  </w:pPr>
                  <w:r w:rsidRPr="00983F7C">
                    <w:rPr>
                      <w:rFonts w:ascii="Times New Roman" w:eastAsia="Times New Roman" w:hAnsi="Times New Roman" w:cs="Times New Roman"/>
                      <w:color w:val="222222"/>
                      <w:lang w:eastAsia="es-CO"/>
                    </w:rPr>
                    <w:t>Circulación del conocimiento especializado</w:t>
                  </w:r>
                </w:p>
              </w:tc>
              <w:tc>
                <w:tcPr>
                  <w:tcW w:w="992" w:type="dxa"/>
                  <w:shd w:val="clear" w:color="auto" w:fill="FFFFFF"/>
                  <w:vAlign w:val="center"/>
                </w:tcPr>
                <w:p w14:paraId="261F568C" w14:textId="0CFA5927" w:rsidR="00753C9B" w:rsidRPr="00983F7C" w:rsidRDefault="002E6719" w:rsidP="00EA7A25">
                  <w:pPr>
                    <w:spacing w:after="0" w:line="240" w:lineRule="auto"/>
                    <w:jc w:val="center"/>
                    <w:rPr>
                      <w:rFonts w:ascii="Times New Roman" w:eastAsia="Times New Roman" w:hAnsi="Times New Roman" w:cs="Times New Roman"/>
                      <w:lang w:eastAsia="es-CO"/>
                    </w:rPr>
                  </w:pPr>
                  <w:r w:rsidRPr="00983F7C">
                    <w:rPr>
                      <w:rFonts w:ascii="Times New Roman" w:eastAsia="Times New Roman" w:hAnsi="Times New Roman" w:cs="Times New Roman"/>
                      <w:lang w:eastAsia="es-CO"/>
                    </w:rPr>
                    <w:t>2</w:t>
                  </w:r>
                </w:p>
              </w:tc>
              <w:tc>
                <w:tcPr>
                  <w:tcW w:w="5333" w:type="dxa"/>
                  <w:shd w:val="clear" w:color="auto" w:fill="FFFFFF"/>
                  <w:hideMark/>
                </w:tcPr>
                <w:p w14:paraId="1B47F148" w14:textId="6B90F7F2" w:rsidR="00753C9B" w:rsidRPr="00983F7C" w:rsidRDefault="002E6719" w:rsidP="00EA7A25">
                  <w:pPr>
                    <w:spacing w:after="0" w:line="240" w:lineRule="auto"/>
                    <w:jc w:val="center"/>
                    <w:rPr>
                      <w:rFonts w:ascii="Times New Roman" w:eastAsia="Times New Roman" w:hAnsi="Times New Roman" w:cs="Times New Roman"/>
                      <w:lang w:eastAsia="es-CO"/>
                    </w:rPr>
                  </w:pPr>
                  <w:proofErr w:type="spellStart"/>
                  <w:r w:rsidRPr="00983F7C">
                    <w:rPr>
                      <w:rFonts w:ascii="Times New Roman" w:eastAsia="Times New Roman" w:hAnsi="Times New Roman" w:cs="Times New Roman"/>
                      <w:lang w:eastAsia="es-CO"/>
                    </w:rPr>
                    <w:t>EC_A</w:t>
                  </w:r>
                  <w:proofErr w:type="spellEnd"/>
                  <w:r w:rsidRPr="00983F7C">
                    <w:rPr>
                      <w:rFonts w:ascii="Times New Roman" w:eastAsia="Times New Roman" w:hAnsi="Times New Roman" w:cs="Times New Roman"/>
                      <w:lang w:eastAsia="es-CO"/>
                    </w:rPr>
                    <w:t xml:space="preserve">. Ponencia en evento científico </w:t>
                  </w:r>
                </w:p>
              </w:tc>
            </w:tr>
            <w:tr w:rsidR="0085300B" w:rsidRPr="007B19F5" w14:paraId="4CCDF04E" w14:textId="77777777" w:rsidTr="005B60BC">
              <w:tc>
                <w:tcPr>
                  <w:tcW w:w="3325" w:type="dxa"/>
                  <w:vAlign w:val="center"/>
                  <w:hideMark/>
                </w:tcPr>
                <w:p w14:paraId="2DDAA930" w14:textId="76772F9A" w:rsidR="00753C9B" w:rsidRPr="00983F7C" w:rsidRDefault="005B60BC" w:rsidP="00EA7A25">
                  <w:pPr>
                    <w:spacing w:after="0" w:line="240" w:lineRule="auto"/>
                    <w:rPr>
                      <w:rFonts w:ascii="Times New Roman" w:eastAsia="Times New Roman" w:hAnsi="Times New Roman" w:cs="Times New Roman"/>
                      <w:lang w:eastAsia="es-CO"/>
                    </w:rPr>
                  </w:pPr>
                  <w:r w:rsidRPr="00983F7C">
                    <w:rPr>
                      <w:rFonts w:ascii="Times New Roman" w:eastAsia="Times New Roman" w:hAnsi="Times New Roman" w:cs="Times New Roman"/>
                      <w:lang w:eastAsia="es-CO"/>
                    </w:rPr>
                    <w:t xml:space="preserve">Formación de Recurso Humano </w:t>
                  </w:r>
                </w:p>
              </w:tc>
              <w:tc>
                <w:tcPr>
                  <w:tcW w:w="5287" w:type="dxa"/>
                  <w:shd w:val="clear" w:color="auto" w:fill="FFFFFF"/>
                  <w:vAlign w:val="center"/>
                  <w:hideMark/>
                </w:tcPr>
                <w:p w14:paraId="389950F5" w14:textId="77777777" w:rsidR="00753C9B" w:rsidRPr="00983F7C" w:rsidRDefault="00753C9B" w:rsidP="00EA7A25">
                  <w:pPr>
                    <w:spacing w:after="0" w:line="240" w:lineRule="auto"/>
                    <w:jc w:val="center"/>
                    <w:rPr>
                      <w:rFonts w:ascii="Times New Roman" w:eastAsia="Times New Roman" w:hAnsi="Times New Roman" w:cs="Times New Roman"/>
                      <w:lang w:eastAsia="es-CO"/>
                    </w:rPr>
                  </w:pPr>
                  <w:r w:rsidRPr="00983F7C">
                    <w:rPr>
                      <w:rFonts w:ascii="Times New Roman" w:eastAsia="Times New Roman" w:hAnsi="Times New Roman" w:cs="Times New Roman"/>
                      <w:color w:val="222222"/>
                      <w:lang w:eastAsia="es-CO"/>
                    </w:rPr>
                    <w:t>Trabajos de grado</w:t>
                  </w:r>
                </w:p>
              </w:tc>
              <w:tc>
                <w:tcPr>
                  <w:tcW w:w="992" w:type="dxa"/>
                  <w:shd w:val="clear" w:color="auto" w:fill="FFFFFF"/>
                  <w:vAlign w:val="center"/>
                </w:tcPr>
                <w:p w14:paraId="6CC39B85" w14:textId="43BF581F" w:rsidR="00753C9B" w:rsidRPr="00983F7C" w:rsidRDefault="0085300B" w:rsidP="00EA7A25">
                  <w:pPr>
                    <w:spacing w:after="0" w:line="240" w:lineRule="auto"/>
                    <w:jc w:val="center"/>
                    <w:rPr>
                      <w:rFonts w:ascii="Times New Roman" w:eastAsia="Times New Roman" w:hAnsi="Times New Roman" w:cs="Times New Roman"/>
                      <w:lang w:eastAsia="es-CO"/>
                    </w:rPr>
                  </w:pPr>
                  <w:r w:rsidRPr="00983F7C">
                    <w:rPr>
                      <w:rFonts w:ascii="Times New Roman" w:eastAsia="Times New Roman" w:hAnsi="Times New Roman" w:cs="Times New Roman"/>
                      <w:lang w:eastAsia="es-CO"/>
                    </w:rPr>
                    <w:t>4</w:t>
                  </w:r>
                </w:p>
              </w:tc>
              <w:tc>
                <w:tcPr>
                  <w:tcW w:w="5333" w:type="dxa"/>
                  <w:shd w:val="clear" w:color="auto" w:fill="FFFFFF"/>
                  <w:hideMark/>
                </w:tcPr>
                <w:p w14:paraId="27323953" w14:textId="5FDD6392" w:rsidR="00753C9B" w:rsidRPr="00983F7C" w:rsidRDefault="002E6719" w:rsidP="00EA7A25">
                  <w:pPr>
                    <w:spacing w:after="0" w:line="240" w:lineRule="auto"/>
                    <w:jc w:val="center"/>
                    <w:rPr>
                      <w:rFonts w:ascii="Times New Roman" w:eastAsia="Times New Roman" w:hAnsi="Times New Roman" w:cs="Times New Roman"/>
                      <w:lang w:eastAsia="es-CO"/>
                    </w:rPr>
                  </w:pPr>
                  <w:proofErr w:type="spellStart"/>
                  <w:r w:rsidRPr="00983F7C">
                    <w:rPr>
                      <w:rFonts w:ascii="Times New Roman" w:eastAsia="Times New Roman" w:hAnsi="Times New Roman" w:cs="Times New Roman"/>
                      <w:lang w:eastAsia="es-CO"/>
                    </w:rPr>
                    <w:t>TP_B</w:t>
                  </w:r>
                  <w:proofErr w:type="spellEnd"/>
                  <w:r w:rsidRPr="00983F7C">
                    <w:rPr>
                      <w:rFonts w:ascii="Times New Roman" w:eastAsia="Times New Roman" w:hAnsi="Times New Roman" w:cs="Times New Roman"/>
                      <w:lang w:eastAsia="es-CO"/>
                    </w:rPr>
                    <w:t xml:space="preserve"> Dirección de Trabajos de grado de Pregrado</w:t>
                  </w:r>
                </w:p>
              </w:tc>
            </w:tr>
          </w:tbl>
          <w:p w14:paraId="462105C0" w14:textId="77777777" w:rsidR="001D6087" w:rsidRPr="007B19F5" w:rsidRDefault="001D6087" w:rsidP="00EA7A25">
            <w:pPr>
              <w:spacing w:after="0" w:line="240" w:lineRule="auto"/>
              <w:jc w:val="both"/>
              <w:rPr>
                <w:rFonts w:ascii="Times New Roman" w:eastAsia="Times New Roman" w:hAnsi="Times New Roman" w:cs="Times New Roman"/>
                <w:color w:val="222222"/>
                <w:sz w:val="24"/>
                <w:szCs w:val="24"/>
                <w:lang w:eastAsia="es-CO"/>
              </w:rPr>
            </w:pPr>
          </w:p>
        </w:tc>
      </w:tr>
    </w:tbl>
    <w:p w14:paraId="0A04B34E" w14:textId="40DD65B5" w:rsidR="0007139E" w:rsidRPr="007B19F5" w:rsidRDefault="0007139E" w:rsidP="00EA7A25">
      <w:pPr>
        <w:spacing w:after="0" w:line="240" w:lineRule="auto"/>
        <w:rPr>
          <w:rFonts w:ascii="Times New Roman" w:hAnsi="Times New Roman" w:cs="Times New Roman"/>
        </w:rPr>
      </w:pPr>
    </w:p>
    <w:tbl>
      <w:tblPr>
        <w:tblW w:w="5000" w:type="pct"/>
        <w:shd w:val="clear" w:color="auto" w:fill="FFFFFF"/>
        <w:tblLook w:val="04A0" w:firstRow="1" w:lastRow="0" w:firstColumn="1" w:lastColumn="0" w:noHBand="0" w:noVBand="1"/>
      </w:tblPr>
      <w:tblGrid>
        <w:gridCol w:w="14690"/>
      </w:tblGrid>
      <w:tr w:rsidR="0007139E" w:rsidRPr="007B19F5" w14:paraId="5C49D52E" w14:textId="77777777" w:rsidTr="00C0671C">
        <w:tc>
          <w:tcPr>
            <w:tcW w:w="5000"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7B3285F4" w14:textId="19FE3A98" w:rsidR="0007139E" w:rsidRPr="007B19F5" w:rsidRDefault="00ED59FA" w:rsidP="00EA7A25">
            <w:pPr>
              <w:spacing w:after="0" w:line="240" w:lineRule="auto"/>
              <w:jc w:val="center"/>
              <w:rPr>
                <w:rFonts w:ascii="Times New Roman" w:eastAsia="Times New Roman" w:hAnsi="Times New Roman" w:cs="Times New Roman"/>
                <w:b/>
                <w:bCs/>
                <w:color w:val="222222"/>
                <w:sz w:val="24"/>
                <w:szCs w:val="24"/>
                <w:lang w:eastAsia="es-CO"/>
              </w:rPr>
            </w:pPr>
            <w:r w:rsidRPr="007B19F5">
              <w:rPr>
                <w:rFonts w:ascii="Times New Roman" w:eastAsia="Times New Roman" w:hAnsi="Times New Roman" w:cs="Times New Roman"/>
                <w:b/>
                <w:bCs/>
                <w:color w:val="222222"/>
                <w:sz w:val="24"/>
                <w:szCs w:val="24"/>
                <w:lang w:eastAsia="es-CO"/>
              </w:rPr>
              <w:t>C</w:t>
            </w:r>
            <w:r w:rsidR="0007139E" w:rsidRPr="007B19F5">
              <w:rPr>
                <w:rFonts w:ascii="Times New Roman" w:eastAsia="Times New Roman" w:hAnsi="Times New Roman" w:cs="Times New Roman"/>
                <w:b/>
                <w:bCs/>
                <w:color w:val="222222"/>
                <w:sz w:val="24"/>
                <w:szCs w:val="24"/>
                <w:lang w:eastAsia="es-CO"/>
              </w:rPr>
              <w:t xml:space="preserve">ronograma </w:t>
            </w:r>
          </w:p>
        </w:tc>
      </w:tr>
      <w:tr w:rsidR="0007139E" w:rsidRPr="007B19F5" w14:paraId="7BDB420C" w14:textId="77777777" w:rsidTr="00C0671C">
        <w:tc>
          <w:tcPr>
            <w:tcW w:w="50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tbl>
            <w:tblPr>
              <w:tblW w:w="4629" w:type="pct"/>
              <w:tblCellMar>
                <w:left w:w="70" w:type="dxa"/>
                <w:right w:w="70" w:type="dxa"/>
              </w:tblCellMar>
              <w:tblLook w:val="04A0" w:firstRow="1" w:lastRow="0" w:firstColumn="1" w:lastColumn="0" w:noHBand="0" w:noVBand="1"/>
            </w:tblPr>
            <w:tblGrid>
              <w:gridCol w:w="949"/>
              <w:gridCol w:w="362"/>
              <w:gridCol w:w="338"/>
              <w:gridCol w:w="180"/>
              <w:gridCol w:w="312"/>
              <w:gridCol w:w="312"/>
              <w:gridCol w:w="312"/>
              <w:gridCol w:w="312"/>
              <w:gridCol w:w="312"/>
              <w:gridCol w:w="312"/>
              <w:gridCol w:w="312"/>
              <w:gridCol w:w="312"/>
              <w:gridCol w:w="180"/>
              <w:gridCol w:w="180"/>
              <w:gridCol w:w="312"/>
              <w:gridCol w:w="312"/>
              <w:gridCol w:w="312"/>
              <w:gridCol w:w="312"/>
              <w:gridCol w:w="312"/>
              <w:gridCol w:w="312"/>
              <w:gridCol w:w="312"/>
              <w:gridCol w:w="312"/>
              <w:gridCol w:w="312"/>
              <w:gridCol w:w="312"/>
              <w:gridCol w:w="312"/>
              <w:gridCol w:w="88"/>
              <w:gridCol w:w="92"/>
              <w:gridCol w:w="180"/>
              <w:gridCol w:w="312"/>
              <w:gridCol w:w="312"/>
              <w:gridCol w:w="312"/>
              <w:gridCol w:w="137"/>
              <w:gridCol w:w="175"/>
              <w:gridCol w:w="312"/>
              <w:gridCol w:w="312"/>
              <w:gridCol w:w="312"/>
              <w:gridCol w:w="312"/>
              <w:gridCol w:w="312"/>
              <w:gridCol w:w="312"/>
              <w:gridCol w:w="312"/>
              <w:gridCol w:w="312"/>
              <w:gridCol w:w="312"/>
              <w:gridCol w:w="312"/>
              <w:gridCol w:w="312"/>
              <w:gridCol w:w="146"/>
              <w:gridCol w:w="166"/>
              <w:gridCol w:w="313"/>
              <w:gridCol w:w="313"/>
              <w:gridCol w:w="312"/>
            </w:tblGrid>
            <w:tr w:rsidR="00D17C81" w:rsidRPr="007B19F5" w14:paraId="3A7BEBD5" w14:textId="77777777" w:rsidTr="00D17C81">
              <w:trPr>
                <w:trHeight w:val="340"/>
              </w:trPr>
              <w:tc>
                <w:tcPr>
                  <w:tcW w:w="301" w:type="pct"/>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14:paraId="1D43E2AC" w14:textId="707D9569" w:rsidR="00D17C81" w:rsidRPr="007B19F5" w:rsidRDefault="00D17C81" w:rsidP="00EA7A25">
                  <w:pPr>
                    <w:spacing w:after="0" w:line="240" w:lineRule="auto"/>
                    <w:jc w:val="center"/>
                    <w:rPr>
                      <w:rFonts w:ascii="Times New Roman" w:eastAsia="Times New Roman" w:hAnsi="Times New Roman" w:cs="Times New Roman"/>
                      <w:b/>
                      <w:bCs/>
                      <w:sz w:val="14"/>
                      <w:szCs w:val="14"/>
                      <w:lang w:eastAsia="es-CO"/>
                    </w:rPr>
                  </w:pPr>
                  <w:r w:rsidRPr="007B19F5">
                    <w:rPr>
                      <w:rFonts w:ascii="Times New Roman" w:eastAsia="Times New Roman" w:hAnsi="Times New Roman" w:cs="Times New Roman"/>
                      <w:b/>
                      <w:bCs/>
                      <w:sz w:val="14"/>
                      <w:szCs w:val="14"/>
                      <w:lang w:eastAsia="es-CO"/>
                    </w:rPr>
                    <w:t xml:space="preserve">   ACTIVIDAD</w:t>
                  </w:r>
                </w:p>
              </w:tc>
              <w:tc>
                <w:tcPr>
                  <w:tcW w:w="238" w:type="pct"/>
                  <w:gridSpan w:val="2"/>
                  <w:tcBorders>
                    <w:top w:val="single" w:sz="8" w:space="0" w:color="auto"/>
                    <w:left w:val="nil"/>
                    <w:bottom w:val="single" w:sz="8" w:space="0" w:color="auto"/>
                    <w:right w:val="nil"/>
                  </w:tcBorders>
                  <w:shd w:val="clear" w:color="000000" w:fill="FFCC99"/>
                  <w:noWrap/>
                  <w:vAlign w:val="center"/>
                  <w:hideMark/>
                </w:tcPr>
                <w:p w14:paraId="63A15D8A" w14:textId="77777777" w:rsidR="00D17C81" w:rsidRPr="007B19F5" w:rsidRDefault="00D17C81" w:rsidP="00EA7A25">
                  <w:pPr>
                    <w:spacing w:after="0" w:line="240" w:lineRule="auto"/>
                    <w:jc w:val="center"/>
                    <w:rPr>
                      <w:rFonts w:ascii="Times New Roman" w:eastAsia="Times New Roman" w:hAnsi="Times New Roman" w:cs="Times New Roman"/>
                      <w:b/>
                      <w:bCs/>
                      <w:sz w:val="16"/>
                      <w:szCs w:val="16"/>
                      <w:lang w:eastAsia="es-CO"/>
                    </w:rPr>
                  </w:pPr>
                  <w:r w:rsidRPr="007B19F5">
                    <w:rPr>
                      <w:rFonts w:ascii="Times New Roman" w:eastAsia="Times New Roman" w:hAnsi="Times New Roman" w:cs="Times New Roman"/>
                      <w:b/>
                      <w:bCs/>
                      <w:sz w:val="16"/>
                      <w:szCs w:val="16"/>
                      <w:lang w:eastAsia="es-CO"/>
                    </w:rPr>
                    <w:t>FECHA</w:t>
                  </w:r>
                </w:p>
              </w:tc>
              <w:tc>
                <w:tcPr>
                  <w:tcW w:w="66" w:type="pct"/>
                  <w:tcBorders>
                    <w:top w:val="single" w:sz="8" w:space="0" w:color="auto"/>
                    <w:left w:val="single" w:sz="4" w:space="0" w:color="auto"/>
                    <w:bottom w:val="nil"/>
                    <w:right w:val="single" w:sz="8" w:space="0" w:color="auto"/>
                  </w:tcBorders>
                  <w:shd w:val="diagCross" w:color="000000" w:fill="C0C0C0"/>
                  <w:noWrap/>
                  <w:vAlign w:val="center"/>
                  <w:hideMark/>
                </w:tcPr>
                <w:p w14:paraId="408E595D" w14:textId="77777777" w:rsidR="00D17C81" w:rsidRPr="007B19F5" w:rsidRDefault="00D17C81" w:rsidP="00EA7A25">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431" w:type="pct"/>
                  <w:gridSpan w:val="4"/>
                  <w:tcBorders>
                    <w:top w:val="single" w:sz="8" w:space="0" w:color="auto"/>
                    <w:left w:val="nil"/>
                    <w:bottom w:val="single" w:sz="8" w:space="0" w:color="auto"/>
                    <w:right w:val="single" w:sz="8" w:space="0" w:color="000000"/>
                  </w:tcBorders>
                  <w:shd w:val="clear" w:color="000000" w:fill="FFCC99"/>
                  <w:noWrap/>
                  <w:vAlign w:val="center"/>
                  <w:hideMark/>
                </w:tcPr>
                <w:p w14:paraId="300723A5" w14:textId="77777777" w:rsidR="00D17C81" w:rsidRPr="007B19F5" w:rsidRDefault="00D17C81" w:rsidP="00EA7A25">
                  <w:pPr>
                    <w:spacing w:after="0" w:line="240" w:lineRule="auto"/>
                    <w:jc w:val="center"/>
                    <w:rPr>
                      <w:rFonts w:ascii="Times New Roman" w:eastAsia="Times New Roman" w:hAnsi="Times New Roman" w:cs="Times New Roman"/>
                      <w:b/>
                      <w:bCs/>
                      <w:sz w:val="14"/>
                      <w:szCs w:val="14"/>
                      <w:lang w:eastAsia="es-CO"/>
                    </w:rPr>
                  </w:pPr>
                  <w:r w:rsidRPr="007B19F5">
                    <w:rPr>
                      <w:rFonts w:ascii="Times New Roman" w:eastAsia="Times New Roman" w:hAnsi="Times New Roman" w:cs="Times New Roman"/>
                      <w:b/>
                      <w:bCs/>
                      <w:sz w:val="14"/>
                      <w:szCs w:val="14"/>
                      <w:lang w:eastAsia="es-CO"/>
                    </w:rPr>
                    <w:t>FEBRERO</w:t>
                  </w:r>
                </w:p>
              </w:tc>
              <w:tc>
                <w:tcPr>
                  <w:tcW w:w="431" w:type="pct"/>
                  <w:gridSpan w:val="4"/>
                  <w:tcBorders>
                    <w:top w:val="single" w:sz="8" w:space="0" w:color="auto"/>
                    <w:left w:val="single" w:sz="8" w:space="0" w:color="auto"/>
                    <w:bottom w:val="nil"/>
                    <w:right w:val="single" w:sz="8" w:space="0" w:color="000000"/>
                  </w:tcBorders>
                  <w:shd w:val="clear" w:color="000000" w:fill="FFCC99"/>
                  <w:noWrap/>
                  <w:vAlign w:val="center"/>
                  <w:hideMark/>
                </w:tcPr>
                <w:p w14:paraId="1CEF4922" w14:textId="77777777" w:rsidR="00D17C81" w:rsidRPr="007B19F5" w:rsidRDefault="00D17C81" w:rsidP="00EA7A25">
                  <w:pPr>
                    <w:spacing w:after="0" w:line="240" w:lineRule="auto"/>
                    <w:jc w:val="center"/>
                    <w:rPr>
                      <w:rFonts w:ascii="Times New Roman" w:eastAsia="Times New Roman" w:hAnsi="Times New Roman" w:cs="Times New Roman"/>
                      <w:b/>
                      <w:bCs/>
                      <w:sz w:val="14"/>
                      <w:szCs w:val="14"/>
                      <w:lang w:eastAsia="es-CO"/>
                    </w:rPr>
                  </w:pPr>
                  <w:r w:rsidRPr="007B19F5">
                    <w:rPr>
                      <w:rFonts w:ascii="Times New Roman" w:eastAsia="Times New Roman" w:hAnsi="Times New Roman" w:cs="Times New Roman"/>
                      <w:b/>
                      <w:bCs/>
                      <w:sz w:val="14"/>
                      <w:szCs w:val="14"/>
                      <w:lang w:eastAsia="es-CO"/>
                    </w:rPr>
                    <w:t>MARZO</w:t>
                  </w:r>
                </w:p>
              </w:tc>
              <w:tc>
                <w:tcPr>
                  <w:tcW w:w="457" w:type="pct"/>
                  <w:gridSpan w:val="5"/>
                  <w:tcBorders>
                    <w:top w:val="single" w:sz="8" w:space="0" w:color="auto"/>
                    <w:left w:val="single" w:sz="8" w:space="0" w:color="auto"/>
                    <w:bottom w:val="nil"/>
                    <w:right w:val="single" w:sz="8" w:space="0" w:color="000000"/>
                  </w:tcBorders>
                  <w:shd w:val="clear" w:color="000000" w:fill="FFCC99"/>
                  <w:noWrap/>
                  <w:vAlign w:val="center"/>
                  <w:hideMark/>
                </w:tcPr>
                <w:p w14:paraId="22D56F2D" w14:textId="77777777" w:rsidR="00D17C81" w:rsidRPr="007B19F5" w:rsidRDefault="00D17C81" w:rsidP="00EA7A25">
                  <w:pPr>
                    <w:spacing w:after="0" w:line="240" w:lineRule="auto"/>
                    <w:jc w:val="center"/>
                    <w:rPr>
                      <w:rFonts w:ascii="Times New Roman" w:eastAsia="Times New Roman" w:hAnsi="Times New Roman" w:cs="Times New Roman"/>
                      <w:b/>
                      <w:bCs/>
                      <w:sz w:val="14"/>
                      <w:szCs w:val="14"/>
                      <w:lang w:eastAsia="es-CO"/>
                    </w:rPr>
                  </w:pPr>
                  <w:r w:rsidRPr="007B19F5">
                    <w:rPr>
                      <w:rFonts w:ascii="Times New Roman" w:eastAsia="Times New Roman" w:hAnsi="Times New Roman" w:cs="Times New Roman"/>
                      <w:b/>
                      <w:bCs/>
                      <w:sz w:val="14"/>
                      <w:szCs w:val="14"/>
                      <w:lang w:eastAsia="es-CO"/>
                    </w:rPr>
                    <w:t>ABRIL</w:t>
                  </w:r>
                </w:p>
              </w:tc>
              <w:tc>
                <w:tcPr>
                  <w:tcW w:w="432" w:type="pct"/>
                  <w:gridSpan w:val="4"/>
                  <w:tcBorders>
                    <w:top w:val="single" w:sz="8" w:space="0" w:color="auto"/>
                    <w:left w:val="single" w:sz="8" w:space="0" w:color="auto"/>
                    <w:bottom w:val="nil"/>
                    <w:right w:val="nil"/>
                  </w:tcBorders>
                  <w:shd w:val="clear" w:color="000000" w:fill="FFCC99"/>
                  <w:noWrap/>
                  <w:vAlign w:val="center"/>
                  <w:hideMark/>
                </w:tcPr>
                <w:p w14:paraId="7116D24F" w14:textId="77777777" w:rsidR="00D17C81" w:rsidRPr="007B19F5" w:rsidRDefault="00D17C81" w:rsidP="00EA7A25">
                  <w:pPr>
                    <w:spacing w:after="0" w:line="240" w:lineRule="auto"/>
                    <w:jc w:val="center"/>
                    <w:rPr>
                      <w:rFonts w:ascii="Times New Roman" w:eastAsia="Times New Roman" w:hAnsi="Times New Roman" w:cs="Times New Roman"/>
                      <w:b/>
                      <w:bCs/>
                      <w:sz w:val="14"/>
                      <w:szCs w:val="14"/>
                      <w:lang w:eastAsia="es-CO"/>
                    </w:rPr>
                  </w:pPr>
                  <w:r w:rsidRPr="007B19F5">
                    <w:rPr>
                      <w:rFonts w:ascii="Times New Roman" w:eastAsia="Times New Roman" w:hAnsi="Times New Roman" w:cs="Times New Roman"/>
                      <w:b/>
                      <w:bCs/>
                      <w:sz w:val="14"/>
                      <w:szCs w:val="14"/>
                      <w:lang w:eastAsia="es-CO"/>
                    </w:rPr>
                    <w:t>MAYO</w:t>
                  </w:r>
                </w:p>
              </w:tc>
              <w:tc>
                <w:tcPr>
                  <w:tcW w:w="471" w:type="pct"/>
                  <w:gridSpan w:val="5"/>
                  <w:tcBorders>
                    <w:top w:val="single" w:sz="8" w:space="0" w:color="auto"/>
                    <w:left w:val="single" w:sz="8" w:space="0" w:color="auto"/>
                    <w:bottom w:val="nil"/>
                    <w:right w:val="single" w:sz="8" w:space="0" w:color="000000"/>
                  </w:tcBorders>
                  <w:shd w:val="clear" w:color="000000" w:fill="FFCC99"/>
                  <w:noWrap/>
                  <w:vAlign w:val="center"/>
                  <w:hideMark/>
                </w:tcPr>
                <w:p w14:paraId="138F0D0C" w14:textId="77777777" w:rsidR="00D17C81" w:rsidRPr="007B19F5" w:rsidRDefault="00D17C81" w:rsidP="00EA7A25">
                  <w:pPr>
                    <w:spacing w:after="0" w:line="240" w:lineRule="auto"/>
                    <w:jc w:val="center"/>
                    <w:rPr>
                      <w:rFonts w:ascii="Times New Roman" w:eastAsia="Times New Roman" w:hAnsi="Times New Roman" w:cs="Times New Roman"/>
                      <w:b/>
                      <w:bCs/>
                      <w:sz w:val="14"/>
                      <w:szCs w:val="14"/>
                      <w:lang w:eastAsia="es-CO"/>
                    </w:rPr>
                  </w:pPr>
                  <w:r w:rsidRPr="007B19F5">
                    <w:rPr>
                      <w:rFonts w:ascii="Times New Roman" w:eastAsia="Times New Roman" w:hAnsi="Times New Roman" w:cs="Times New Roman"/>
                      <w:b/>
                      <w:bCs/>
                      <w:sz w:val="14"/>
                      <w:szCs w:val="14"/>
                      <w:lang w:eastAsia="es-CO"/>
                    </w:rPr>
                    <w:t>JUNIO</w:t>
                  </w:r>
                </w:p>
              </w:tc>
              <w:tc>
                <w:tcPr>
                  <w:tcW w:w="481" w:type="pct"/>
                  <w:gridSpan w:val="6"/>
                  <w:tcBorders>
                    <w:top w:val="single" w:sz="8" w:space="0" w:color="auto"/>
                    <w:left w:val="single" w:sz="8" w:space="0" w:color="auto"/>
                    <w:bottom w:val="nil"/>
                    <w:right w:val="single" w:sz="8" w:space="0" w:color="000000"/>
                  </w:tcBorders>
                  <w:shd w:val="clear" w:color="000000" w:fill="FFCC99"/>
                  <w:noWrap/>
                  <w:vAlign w:val="center"/>
                  <w:hideMark/>
                </w:tcPr>
                <w:p w14:paraId="71F45202" w14:textId="77777777" w:rsidR="00D17C81" w:rsidRPr="007B19F5" w:rsidRDefault="00D17C81" w:rsidP="00EA7A25">
                  <w:pPr>
                    <w:spacing w:after="0" w:line="240" w:lineRule="auto"/>
                    <w:jc w:val="center"/>
                    <w:rPr>
                      <w:rFonts w:ascii="Times New Roman" w:eastAsia="Times New Roman" w:hAnsi="Times New Roman" w:cs="Times New Roman"/>
                      <w:b/>
                      <w:bCs/>
                      <w:sz w:val="14"/>
                      <w:szCs w:val="14"/>
                      <w:lang w:eastAsia="es-CO"/>
                    </w:rPr>
                  </w:pPr>
                  <w:r w:rsidRPr="007B19F5">
                    <w:rPr>
                      <w:rFonts w:ascii="Times New Roman" w:eastAsia="Times New Roman" w:hAnsi="Times New Roman" w:cs="Times New Roman"/>
                      <w:b/>
                      <w:bCs/>
                      <w:sz w:val="14"/>
                      <w:szCs w:val="14"/>
                      <w:lang w:eastAsia="es-CO"/>
                    </w:rPr>
                    <w:t>JULIO</w:t>
                  </w:r>
                </w:p>
              </w:tc>
              <w:tc>
                <w:tcPr>
                  <w:tcW w:w="388" w:type="pct"/>
                  <w:gridSpan w:val="4"/>
                  <w:tcBorders>
                    <w:top w:val="single" w:sz="8" w:space="0" w:color="auto"/>
                    <w:left w:val="single" w:sz="8" w:space="0" w:color="auto"/>
                    <w:bottom w:val="nil"/>
                    <w:right w:val="nil"/>
                  </w:tcBorders>
                  <w:shd w:val="clear" w:color="000000" w:fill="FFCC99"/>
                  <w:noWrap/>
                  <w:vAlign w:val="center"/>
                  <w:hideMark/>
                </w:tcPr>
                <w:p w14:paraId="44FB0FF6" w14:textId="77777777" w:rsidR="00D17C81" w:rsidRPr="007B19F5" w:rsidRDefault="00D17C81" w:rsidP="00EA7A25">
                  <w:pPr>
                    <w:spacing w:after="0" w:line="240" w:lineRule="auto"/>
                    <w:jc w:val="center"/>
                    <w:rPr>
                      <w:rFonts w:ascii="Times New Roman" w:eastAsia="Times New Roman" w:hAnsi="Times New Roman" w:cs="Times New Roman"/>
                      <w:b/>
                      <w:bCs/>
                      <w:sz w:val="14"/>
                      <w:szCs w:val="14"/>
                      <w:lang w:eastAsia="es-CO"/>
                    </w:rPr>
                  </w:pPr>
                  <w:r w:rsidRPr="007B19F5">
                    <w:rPr>
                      <w:rFonts w:ascii="Times New Roman" w:eastAsia="Times New Roman" w:hAnsi="Times New Roman" w:cs="Times New Roman"/>
                      <w:b/>
                      <w:bCs/>
                      <w:sz w:val="14"/>
                      <w:szCs w:val="14"/>
                      <w:lang w:eastAsia="es-CO"/>
                    </w:rPr>
                    <w:t>AGOSTO</w:t>
                  </w:r>
                </w:p>
              </w:tc>
              <w:tc>
                <w:tcPr>
                  <w:tcW w:w="432" w:type="pct"/>
                  <w:gridSpan w:val="4"/>
                  <w:tcBorders>
                    <w:top w:val="single" w:sz="8" w:space="0" w:color="auto"/>
                    <w:left w:val="single" w:sz="8" w:space="0" w:color="auto"/>
                    <w:bottom w:val="single" w:sz="8" w:space="0" w:color="auto"/>
                    <w:right w:val="single" w:sz="8" w:space="0" w:color="000000"/>
                  </w:tcBorders>
                  <w:shd w:val="clear" w:color="000000" w:fill="FFCC99"/>
                  <w:vAlign w:val="bottom"/>
                  <w:hideMark/>
                </w:tcPr>
                <w:p w14:paraId="6EA0264F" w14:textId="77777777" w:rsidR="00D17C81" w:rsidRPr="007B19F5" w:rsidRDefault="00D17C81" w:rsidP="00EA7A25">
                  <w:pPr>
                    <w:spacing w:after="0" w:line="240" w:lineRule="auto"/>
                    <w:jc w:val="center"/>
                    <w:rPr>
                      <w:rFonts w:ascii="Times New Roman" w:eastAsia="Times New Roman" w:hAnsi="Times New Roman" w:cs="Times New Roman"/>
                      <w:b/>
                      <w:bCs/>
                      <w:sz w:val="14"/>
                      <w:szCs w:val="14"/>
                      <w:lang w:eastAsia="es-CO"/>
                    </w:rPr>
                  </w:pPr>
                  <w:r w:rsidRPr="007B19F5">
                    <w:rPr>
                      <w:rFonts w:ascii="Times New Roman" w:eastAsia="Times New Roman" w:hAnsi="Times New Roman" w:cs="Times New Roman"/>
                      <w:b/>
                      <w:bCs/>
                      <w:sz w:val="14"/>
                      <w:szCs w:val="14"/>
                      <w:lang w:eastAsia="es-CO"/>
                    </w:rPr>
                    <w:t>SEPTIEMBRE</w:t>
                  </w:r>
                </w:p>
              </w:tc>
              <w:tc>
                <w:tcPr>
                  <w:tcW w:w="485" w:type="pct"/>
                  <w:gridSpan w:val="5"/>
                  <w:tcBorders>
                    <w:top w:val="single" w:sz="8" w:space="0" w:color="auto"/>
                    <w:left w:val="nil"/>
                    <w:bottom w:val="single" w:sz="8" w:space="0" w:color="auto"/>
                    <w:right w:val="single" w:sz="8" w:space="0" w:color="000000"/>
                  </w:tcBorders>
                  <w:shd w:val="clear" w:color="000000" w:fill="FFCC99"/>
                  <w:noWrap/>
                  <w:vAlign w:val="bottom"/>
                  <w:hideMark/>
                </w:tcPr>
                <w:p w14:paraId="10EA8BA7" w14:textId="77777777" w:rsidR="00D17C81" w:rsidRPr="007B19F5" w:rsidRDefault="00D17C81" w:rsidP="00EA7A25">
                  <w:pPr>
                    <w:spacing w:after="0" w:line="240" w:lineRule="auto"/>
                    <w:jc w:val="center"/>
                    <w:rPr>
                      <w:rFonts w:ascii="Times New Roman" w:eastAsia="Times New Roman" w:hAnsi="Times New Roman" w:cs="Times New Roman"/>
                      <w:b/>
                      <w:bCs/>
                      <w:sz w:val="14"/>
                      <w:szCs w:val="14"/>
                      <w:lang w:eastAsia="es-CO"/>
                    </w:rPr>
                  </w:pPr>
                  <w:r w:rsidRPr="007B19F5">
                    <w:rPr>
                      <w:rFonts w:ascii="Times New Roman" w:eastAsia="Times New Roman" w:hAnsi="Times New Roman" w:cs="Times New Roman"/>
                      <w:b/>
                      <w:bCs/>
                      <w:sz w:val="14"/>
                      <w:szCs w:val="14"/>
                      <w:lang w:eastAsia="es-CO"/>
                    </w:rPr>
                    <w:t>OCTUBRE</w:t>
                  </w:r>
                </w:p>
              </w:tc>
              <w:tc>
                <w:tcPr>
                  <w:tcW w:w="385" w:type="pct"/>
                  <w:gridSpan w:val="4"/>
                  <w:tcBorders>
                    <w:top w:val="single" w:sz="8" w:space="0" w:color="auto"/>
                    <w:left w:val="nil"/>
                    <w:bottom w:val="single" w:sz="8" w:space="0" w:color="auto"/>
                    <w:right w:val="single" w:sz="8" w:space="0" w:color="000000"/>
                  </w:tcBorders>
                  <w:shd w:val="clear" w:color="000000" w:fill="FFCC99"/>
                  <w:noWrap/>
                  <w:vAlign w:val="bottom"/>
                  <w:hideMark/>
                </w:tcPr>
                <w:p w14:paraId="10FC4F53" w14:textId="77777777" w:rsidR="00D17C81" w:rsidRPr="007B19F5" w:rsidRDefault="00D17C81" w:rsidP="00EA7A25">
                  <w:pPr>
                    <w:spacing w:after="0" w:line="240" w:lineRule="auto"/>
                    <w:jc w:val="center"/>
                    <w:rPr>
                      <w:rFonts w:ascii="Times New Roman" w:eastAsia="Times New Roman" w:hAnsi="Times New Roman" w:cs="Times New Roman"/>
                      <w:b/>
                      <w:bCs/>
                      <w:sz w:val="14"/>
                      <w:szCs w:val="14"/>
                      <w:lang w:eastAsia="es-CO"/>
                    </w:rPr>
                  </w:pPr>
                  <w:r w:rsidRPr="007B19F5">
                    <w:rPr>
                      <w:rFonts w:ascii="Times New Roman" w:eastAsia="Times New Roman" w:hAnsi="Times New Roman" w:cs="Times New Roman"/>
                      <w:b/>
                      <w:bCs/>
                      <w:sz w:val="14"/>
                      <w:szCs w:val="14"/>
                      <w:lang w:eastAsia="es-CO"/>
                    </w:rPr>
                    <w:t>NOVIEMBRE</w:t>
                  </w:r>
                </w:p>
              </w:tc>
            </w:tr>
            <w:tr w:rsidR="003D7809" w:rsidRPr="007B19F5" w14:paraId="4C679ADF" w14:textId="77777777" w:rsidTr="00D17C81">
              <w:trPr>
                <w:cantSplit/>
                <w:trHeight w:val="417"/>
              </w:trPr>
              <w:tc>
                <w:tcPr>
                  <w:tcW w:w="301" w:type="pct"/>
                  <w:vMerge/>
                  <w:tcBorders>
                    <w:top w:val="single" w:sz="8" w:space="0" w:color="auto"/>
                    <w:left w:val="single" w:sz="8" w:space="0" w:color="auto"/>
                    <w:bottom w:val="single" w:sz="8" w:space="0" w:color="000000"/>
                    <w:right w:val="single" w:sz="8" w:space="0" w:color="auto"/>
                  </w:tcBorders>
                  <w:vAlign w:val="center"/>
                  <w:hideMark/>
                </w:tcPr>
                <w:p w14:paraId="3F132B90" w14:textId="77777777" w:rsidR="00D17C81" w:rsidRPr="007B19F5" w:rsidRDefault="00D17C81" w:rsidP="00EA7A25">
                  <w:pPr>
                    <w:spacing w:after="0" w:line="240" w:lineRule="auto"/>
                    <w:rPr>
                      <w:rFonts w:ascii="Times New Roman" w:eastAsia="Times New Roman" w:hAnsi="Times New Roman" w:cs="Times New Roman"/>
                      <w:b/>
                      <w:bCs/>
                      <w:sz w:val="16"/>
                      <w:szCs w:val="16"/>
                      <w:lang w:eastAsia="es-CO"/>
                    </w:rPr>
                  </w:pPr>
                </w:p>
              </w:tc>
              <w:tc>
                <w:tcPr>
                  <w:tcW w:w="123" w:type="pct"/>
                  <w:tcBorders>
                    <w:top w:val="nil"/>
                    <w:left w:val="nil"/>
                    <w:bottom w:val="single" w:sz="8" w:space="0" w:color="auto"/>
                    <w:right w:val="single" w:sz="4" w:space="0" w:color="auto"/>
                  </w:tcBorders>
                  <w:shd w:val="clear" w:color="000000" w:fill="FFCC00"/>
                  <w:noWrap/>
                  <w:textDirection w:val="btLr"/>
                  <w:vAlign w:val="center"/>
                  <w:hideMark/>
                </w:tcPr>
                <w:p w14:paraId="5255DE20" w14:textId="77777777" w:rsidR="00D17C81" w:rsidRPr="007B19F5" w:rsidRDefault="00D17C81" w:rsidP="000D3600">
                  <w:pPr>
                    <w:spacing w:after="0" w:line="240" w:lineRule="auto"/>
                    <w:ind w:left="113" w:right="113"/>
                    <w:jc w:val="center"/>
                    <w:rPr>
                      <w:rFonts w:ascii="Times New Roman" w:eastAsia="Times New Roman" w:hAnsi="Times New Roman" w:cs="Times New Roman"/>
                      <w:b/>
                      <w:bCs/>
                      <w:sz w:val="16"/>
                      <w:szCs w:val="16"/>
                      <w:lang w:eastAsia="es-CO"/>
                    </w:rPr>
                  </w:pPr>
                  <w:r w:rsidRPr="007B19F5">
                    <w:rPr>
                      <w:rFonts w:ascii="Times New Roman" w:eastAsia="Times New Roman" w:hAnsi="Times New Roman" w:cs="Times New Roman"/>
                      <w:b/>
                      <w:bCs/>
                      <w:sz w:val="16"/>
                      <w:szCs w:val="16"/>
                      <w:lang w:eastAsia="es-CO"/>
                    </w:rPr>
                    <w:t>Inicio</w:t>
                  </w:r>
                </w:p>
              </w:tc>
              <w:tc>
                <w:tcPr>
                  <w:tcW w:w="115" w:type="pct"/>
                  <w:tcBorders>
                    <w:top w:val="nil"/>
                    <w:left w:val="nil"/>
                    <w:bottom w:val="single" w:sz="8" w:space="0" w:color="auto"/>
                    <w:right w:val="nil"/>
                  </w:tcBorders>
                  <w:shd w:val="clear" w:color="000000" w:fill="FFCC00"/>
                  <w:noWrap/>
                  <w:textDirection w:val="btLr"/>
                  <w:vAlign w:val="center"/>
                  <w:hideMark/>
                </w:tcPr>
                <w:p w14:paraId="43376491" w14:textId="77777777" w:rsidR="00D17C81" w:rsidRPr="007B19F5" w:rsidRDefault="00D17C81" w:rsidP="000D3600">
                  <w:pPr>
                    <w:spacing w:after="0" w:line="240" w:lineRule="auto"/>
                    <w:ind w:left="113" w:right="113"/>
                    <w:jc w:val="center"/>
                    <w:rPr>
                      <w:rFonts w:ascii="Times New Roman" w:eastAsia="Times New Roman" w:hAnsi="Times New Roman" w:cs="Times New Roman"/>
                      <w:b/>
                      <w:bCs/>
                      <w:sz w:val="16"/>
                      <w:szCs w:val="16"/>
                      <w:lang w:eastAsia="es-CO"/>
                    </w:rPr>
                  </w:pPr>
                  <w:r w:rsidRPr="007B19F5">
                    <w:rPr>
                      <w:rFonts w:ascii="Times New Roman" w:eastAsia="Times New Roman" w:hAnsi="Times New Roman" w:cs="Times New Roman"/>
                      <w:b/>
                      <w:bCs/>
                      <w:sz w:val="16"/>
                      <w:szCs w:val="16"/>
                      <w:lang w:eastAsia="es-CO"/>
                    </w:rPr>
                    <w:t>Fin.</w:t>
                  </w:r>
                </w:p>
              </w:tc>
              <w:tc>
                <w:tcPr>
                  <w:tcW w:w="66" w:type="pct"/>
                  <w:tcBorders>
                    <w:top w:val="nil"/>
                    <w:left w:val="single" w:sz="4" w:space="0" w:color="auto"/>
                    <w:bottom w:val="single" w:sz="8" w:space="0" w:color="auto"/>
                    <w:right w:val="single" w:sz="8" w:space="0" w:color="auto"/>
                  </w:tcBorders>
                  <w:shd w:val="diagCross" w:color="000000" w:fill="C0C0C0"/>
                  <w:noWrap/>
                  <w:vAlign w:val="center"/>
                  <w:hideMark/>
                </w:tcPr>
                <w:p w14:paraId="3F19DA94" w14:textId="77777777" w:rsidR="00D17C81" w:rsidRPr="007B19F5" w:rsidRDefault="00D17C81" w:rsidP="00EA7A25">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8" w:space="0" w:color="auto"/>
                    <w:right w:val="single" w:sz="4" w:space="0" w:color="auto"/>
                  </w:tcBorders>
                  <w:shd w:val="clear" w:color="000000" w:fill="FFCC00"/>
                  <w:noWrap/>
                  <w:textDirection w:val="btLr"/>
                  <w:vAlign w:val="center"/>
                  <w:hideMark/>
                </w:tcPr>
                <w:p w14:paraId="5DE339AE" w14:textId="77777777" w:rsidR="00D17C81" w:rsidRPr="007B19F5" w:rsidRDefault="00D17C81" w:rsidP="000D3600">
                  <w:pPr>
                    <w:spacing w:after="0" w:line="240" w:lineRule="auto"/>
                    <w:ind w:left="113" w:right="113"/>
                    <w:jc w:val="center"/>
                    <w:rPr>
                      <w:rFonts w:ascii="Times New Roman" w:eastAsia="Times New Roman" w:hAnsi="Times New Roman" w:cs="Times New Roman"/>
                      <w:sz w:val="14"/>
                      <w:szCs w:val="14"/>
                      <w:lang w:eastAsia="es-CO"/>
                    </w:rPr>
                  </w:pPr>
                  <w:r w:rsidRPr="007B19F5">
                    <w:rPr>
                      <w:rFonts w:ascii="Times New Roman" w:eastAsia="Times New Roman" w:hAnsi="Times New Roman" w:cs="Times New Roman"/>
                      <w:sz w:val="14"/>
                      <w:szCs w:val="14"/>
                      <w:lang w:eastAsia="es-CO"/>
                    </w:rPr>
                    <w:t>1</w:t>
                  </w:r>
                </w:p>
              </w:tc>
              <w:tc>
                <w:tcPr>
                  <w:tcW w:w="108" w:type="pct"/>
                  <w:tcBorders>
                    <w:top w:val="nil"/>
                    <w:left w:val="nil"/>
                    <w:bottom w:val="single" w:sz="8" w:space="0" w:color="auto"/>
                    <w:right w:val="single" w:sz="4" w:space="0" w:color="auto"/>
                  </w:tcBorders>
                  <w:shd w:val="clear" w:color="000000" w:fill="FFCC00"/>
                  <w:noWrap/>
                  <w:textDirection w:val="btLr"/>
                  <w:vAlign w:val="center"/>
                  <w:hideMark/>
                </w:tcPr>
                <w:p w14:paraId="7128A0D9" w14:textId="77777777" w:rsidR="00D17C81" w:rsidRPr="007B19F5" w:rsidRDefault="00D17C81" w:rsidP="000D3600">
                  <w:pPr>
                    <w:spacing w:after="0" w:line="240" w:lineRule="auto"/>
                    <w:ind w:left="113" w:right="113"/>
                    <w:jc w:val="center"/>
                    <w:rPr>
                      <w:rFonts w:ascii="Times New Roman" w:eastAsia="Times New Roman" w:hAnsi="Times New Roman" w:cs="Times New Roman"/>
                      <w:sz w:val="14"/>
                      <w:szCs w:val="14"/>
                      <w:lang w:eastAsia="es-CO"/>
                    </w:rPr>
                  </w:pPr>
                  <w:r w:rsidRPr="007B19F5">
                    <w:rPr>
                      <w:rFonts w:ascii="Times New Roman" w:eastAsia="Times New Roman" w:hAnsi="Times New Roman" w:cs="Times New Roman"/>
                      <w:sz w:val="14"/>
                      <w:szCs w:val="14"/>
                      <w:lang w:eastAsia="es-CO"/>
                    </w:rPr>
                    <w:t>2</w:t>
                  </w:r>
                </w:p>
              </w:tc>
              <w:tc>
                <w:tcPr>
                  <w:tcW w:w="108" w:type="pct"/>
                  <w:tcBorders>
                    <w:top w:val="nil"/>
                    <w:left w:val="nil"/>
                    <w:bottom w:val="single" w:sz="8" w:space="0" w:color="auto"/>
                    <w:right w:val="single" w:sz="4" w:space="0" w:color="auto"/>
                  </w:tcBorders>
                  <w:shd w:val="clear" w:color="000000" w:fill="FFCC00"/>
                  <w:noWrap/>
                  <w:textDirection w:val="btLr"/>
                  <w:vAlign w:val="center"/>
                  <w:hideMark/>
                </w:tcPr>
                <w:p w14:paraId="3EAFA077" w14:textId="77777777" w:rsidR="00D17C81" w:rsidRPr="007B19F5" w:rsidRDefault="00D17C81" w:rsidP="000D3600">
                  <w:pPr>
                    <w:spacing w:after="0" w:line="240" w:lineRule="auto"/>
                    <w:ind w:left="113" w:right="113"/>
                    <w:jc w:val="center"/>
                    <w:rPr>
                      <w:rFonts w:ascii="Times New Roman" w:eastAsia="Times New Roman" w:hAnsi="Times New Roman" w:cs="Times New Roman"/>
                      <w:sz w:val="14"/>
                      <w:szCs w:val="14"/>
                      <w:lang w:eastAsia="es-CO"/>
                    </w:rPr>
                  </w:pPr>
                  <w:r w:rsidRPr="007B19F5">
                    <w:rPr>
                      <w:rFonts w:ascii="Times New Roman" w:eastAsia="Times New Roman" w:hAnsi="Times New Roman" w:cs="Times New Roman"/>
                      <w:sz w:val="14"/>
                      <w:szCs w:val="14"/>
                      <w:lang w:eastAsia="es-CO"/>
                    </w:rPr>
                    <w:t>3</w:t>
                  </w:r>
                </w:p>
              </w:tc>
              <w:tc>
                <w:tcPr>
                  <w:tcW w:w="108" w:type="pct"/>
                  <w:tcBorders>
                    <w:top w:val="nil"/>
                    <w:left w:val="nil"/>
                    <w:bottom w:val="single" w:sz="8" w:space="0" w:color="auto"/>
                    <w:right w:val="single" w:sz="4" w:space="0" w:color="auto"/>
                  </w:tcBorders>
                  <w:shd w:val="clear" w:color="000000" w:fill="FFCC00"/>
                  <w:noWrap/>
                  <w:textDirection w:val="btLr"/>
                  <w:vAlign w:val="center"/>
                  <w:hideMark/>
                </w:tcPr>
                <w:p w14:paraId="72ABC3FA" w14:textId="77777777" w:rsidR="00D17C81" w:rsidRPr="007B19F5" w:rsidRDefault="00D17C81" w:rsidP="000D3600">
                  <w:pPr>
                    <w:spacing w:after="0" w:line="240" w:lineRule="auto"/>
                    <w:ind w:left="113" w:right="113"/>
                    <w:jc w:val="center"/>
                    <w:rPr>
                      <w:rFonts w:ascii="Times New Roman" w:eastAsia="Times New Roman" w:hAnsi="Times New Roman" w:cs="Times New Roman"/>
                      <w:sz w:val="14"/>
                      <w:szCs w:val="14"/>
                      <w:lang w:eastAsia="es-CO"/>
                    </w:rPr>
                  </w:pPr>
                  <w:r w:rsidRPr="007B19F5">
                    <w:rPr>
                      <w:rFonts w:ascii="Times New Roman" w:eastAsia="Times New Roman" w:hAnsi="Times New Roman" w:cs="Times New Roman"/>
                      <w:sz w:val="14"/>
                      <w:szCs w:val="14"/>
                      <w:lang w:eastAsia="es-CO"/>
                    </w:rPr>
                    <w:t>4</w:t>
                  </w:r>
                </w:p>
              </w:tc>
              <w:tc>
                <w:tcPr>
                  <w:tcW w:w="108" w:type="pct"/>
                  <w:tcBorders>
                    <w:top w:val="single" w:sz="8" w:space="0" w:color="auto"/>
                    <w:left w:val="single" w:sz="8" w:space="0" w:color="auto"/>
                    <w:bottom w:val="single" w:sz="8" w:space="0" w:color="auto"/>
                    <w:right w:val="nil"/>
                  </w:tcBorders>
                  <w:shd w:val="clear" w:color="000000" w:fill="FFCC00"/>
                  <w:noWrap/>
                  <w:textDirection w:val="btLr"/>
                  <w:vAlign w:val="center"/>
                  <w:hideMark/>
                </w:tcPr>
                <w:p w14:paraId="428A4A5A" w14:textId="77777777" w:rsidR="00D17C81" w:rsidRPr="007B19F5" w:rsidRDefault="00D17C81" w:rsidP="000D3600">
                  <w:pPr>
                    <w:spacing w:after="0" w:line="240" w:lineRule="auto"/>
                    <w:ind w:left="113" w:right="113"/>
                    <w:jc w:val="center"/>
                    <w:rPr>
                      <w:rFonts w:ascii="Times New Roman" w:eastAsia="Times New Roman" w:hAnsi="Times New Roman" w:cs="Times New Roman"/>
                      <w:sz w:val="14"/>
                      <w:szCs w:val="14"/>
                      <w:lang w:eastAsia="es-CO"/>
                    </w:rPr>
                  </w:pPr>
                  <w:r w:rsidRPr="007B19F5">
                    <w:rPr>
                      <w:rFonts w:ascii="Times New Roman" w:eastAsia="Times New Roman" w:hAnsi="Times New Roman" w:cs="Times New Roman"/>
                      <w:sz w:val="14"/>
                      <w:szCs w:val="14"/>
                      <w:lang w:eastAsia="es-CO"/>
                    </w:rPr>
                    <w:t>5</w:t>
                  </w:r>
                </w:p>
              </w:tc>
              <w:tc>
                <w:tcPr>
                  <w:tcW w:w="108" w:type="pct"/>
                  <w:tcBorders>
                    <w:top w:val="single" w:sz="8" w:space="0" w:color="auto"/>
                    <w:left w:val="single" w:sz="4" w:space="0" w:color="auto"/>
                    <w:bottom w:val="single" w:sz="8" w:space="0" w:color="auto"/>
                    <w:right w:val="single" w:sz="4" w:space="0" w:color="auto"/>
                  </w:tcBorders>
                  <w:shd w:val="clear" w:color="000000" w:fill="FFCC00"/>
                  <w:noWrap/>
                  <w:textDirection w:val="btLr"/>
                  <w:vAlign w:val="center"/>
                  <w:hideMark/>
                </w:tcPr>
                <w:p w14:paraId="4E533456" w14:textId="77777777" w:rsidR="00D17C81" w:rsidRPr="007B19F5" w:rsidRDefault="00D17C81" w:rsidP="000D3600">
                  <w:pPr>
                    <w:spacing w:after="0" w:line="240" w:lineRule="auto"/>
                    <w:ind w:left="113" w:right="113"/>
                    <w:jc w:val="center"/>
                    <w:rPr>
                      <w:rFonts w:ascii="Times New Roman" w:eastAsia="Times New Roman" w:hAnsi="Times New Roman" w:cs="Times New Roman"/>
                      <w:sz w:val="14"/>
                      <w:szCs w:val="14"/>
                      <w:lang w:eastAsia="es-CO"/>
                    </w:rPr>
                  </w:pPr>
                  <w:r w:rsidRPr="007B19F5">
                    <w:rPr>
                      <w:rFonts w:ascii="Times New Roman" w:eastAsia="Times New Roman" w:hAnsi="Times New Roman" w:cs="Times New Roman"/>
                      <w:sz w:val="14"/>
                      <w:szCs w:val="14"/>
                      <w:lang w:eastAsia="es-CO"/>
                    </w:rPr>
                    <w:t>6</w:t>
                  </w:r>
                </w:p>
              </w:tc>
              <w:tc>
                <w:tcPr>
                  <w:tcW w:w="108" w:type="pct"/>
                  <w:tcBorders>
                    <w:top w:val="single" w:sz="8" w:space="0" w:color="auto"/>
                    <w:left w:val="nil"/>
                    <w:bottom w:val="single" w:sz="8" w:space="0" w:color="auto"/>
                    <w:right w:val="single" w:sz="4" w:space="0" w:color="auto"/>
                  </w:tcBorders>
                  <w:shd w:val="clear" w:color="000000" w:fill="FFCC00"/>
                  <w:noWrap/>
                  <w:textDirection w:val="btLr"/>
                  <w:vAlign w:val="center"/>
                  <w:hideMark/>
                </w:tcPr>
                <w:p w14:paraId="690BB8AE" w14:textId="77777777" w:rsidR="00D17C81" w:rsidRPr="007B19F5" w:rsidRDefault="00D17C81" w:rsidP="000D3600">
                  <w:pPr>
                    <w:spacing w:after="0" w:line="240" w:lineRule="auto"/>
                    <w:ind w:left="113" w:right="113"/>
                    <w:jc w:val="center"/>
                    <w:rPr>
                      <w:rFonts w:ascii="Times New Roman" w:eastAsia="Times New Roman" w:hAnsi="Times New Roman" w:cs="Times New Roman"/>
                      <w:sz w:val="14"/>
                      <w:szCs w:val="14"/>
                      <w:lang w:eastAsia="es-CO"/>
                    </w:rPr>
                  </w:pPr>
                  <w:r w:rsidRPr="007B19F5">
                    <w:rPr>
                      <w:rFonts w:ascii="Times New Roman" w:eastAsia="Times New Roman" w:hAnsi="Times New Roman" w:cs="Times New Roman"/>
                      <w:sz w:val="14"/>
                      <w:szCs w:val="14"/>
                      <w:lang w:eastAsia="es-CO"/>
                    </w:rPr>
                    <w:t>7</w:t>
                  </w:r>
                </w:p>
              </w:tc>
              <w:tc>
                <w:tcPr>
                  <w:tcW w:w="108" w:type="pct"/>
                  <w:tcBorders>
                    <w:top w:val="single" w:sz="8" w:space="0" w:color="auto"/>
                    <w:left w:val="nil"/>
                    <w:bottom w:val="single" w:sz="8" w:space="0" w:color="auto"/>
                    <w:right w:val="single" w:sz="4" w:space="0" w:color="auto"/>
                  </w:tcBorders>
                  <w:shd w:val="clear" w:color="000000" w:fill="FFCC00"/>
                  <w:noWrap/>
                  <w:textDirection w:val="btLr"/>
                  <w:vAlign w:val="center"/>
                  <w:hideMark/>
                </w:tcPr>
                <w:p w14:paraId="01B8EB91" w14:textId="77777777" w:rsidR="00D17C81" w:rsidRPr="007B19F5" w:rsidRDefault="00D17C81" w:rsidP="000D3600">
                  <w:pPr>
                    <w:spacing w:after="0" w:line="240" w:lineRule="auto"/>
                    <w:ind w:left="113" w:right="113"/>
                    <w:jc w:val="center"/>
                    <w:rPr>
                      <w:rFonts w:ascii="Times New Roman" w:eastAsia="Times New Roman" w:hAnsi="Times New Roman" w:cs="Times New Roman"/>
                      <w:sz w:val="14"/>
                      <w:szCs w:val="14"/>
                      <w:lang w:eastAsia="es-CO"/>
                    </w:rPr>
                  </w:pPr>
                  <w:r w:rsidRPr="007B19F5">
                    <w:rPr>
                      <w:rFonts w:ascii="Times New Roman" w:eastAsia="Times New Roman" w:hAnsi="Times New Roman" w:cs="Times New Roman"/>
                      <w:sz w:val="14"/>
                      <w:szCs w:val="14"/>
                      <w:lang w:eastAsia="es-CO"/>
                    </w:rPr>
                    <w:t>8</w:t>
                  </w:r>
                </w:p>
              </w:tc>
              <w:tc>
                <w:tcPr>
                  <w:tcW w:w="133" w:type="pct"/>
                  <w:gridSpan w:val="2"/>
                  <w:tcBorders>
                    <w:top w:val="single" w:sz="8" w:space="0" w:color="auto"/>
                    <w:left w:val="single" w:sz="8" w:space="0" w:color="auto"/>
                    <w:bottom w:val="single" w:sz="8" w:space="0" w:color="auto"/>
                    <w:right w:val="single" w:sz="8" w:space="0" w:color="000000"/>
                  </w:tcBorders>
                  <w:shd w:val="clear" w:color="000000" w:fill="FFCC00"/>
                  <w:noWrap/>
                  <w:textDirection w:val="btLr"/>
                  <w:vAlign w:val="center"/>
                  <w:hideMark/>
                </w:tcPr>
                <w:p w14:paraId="2E31D2EC" w14:textId="77777777" w:rsidR="00D17C81" w:rsidRPr="007B19F5" w:rsidRDefault="00D17C81" w:rsidP="000D3600">
                  <w:pPr>
                    <w:spacing w:after="0" w:line="240" w:lineRule="auto"/>
                    <w:ind w:left="113" w:right="113"/>
                    <w:jc w:val="center"/>
                    <w:rPr>
                      <w:rFonts w:ascii="Times New Roman" w:eastAsia="Times New Roman" w:hAnsi="Times New Roman" w:cs="Times New Roman"/>
                      <w:sz w:val="14"/>
                      <w:szCs w:val="14"/>
                      <w:lang w:eastAsia="es-CO"/>
                    </w:rPr>
                  </w:pPr>
                  <w:r w:rsidRPr="007B19F5">
                    <w:rPr>
                      <w:rFonts w:ascii="Times New Roman" w:eastAsia="Times New Roman" w:hAnsi="Times New Roman" w:cs="Times New Roman"/>
                      <w:sz w:val="14"/>
                      <w:szCs w:val="14"/>
                      <w:lang w:eastAsia="es-CO"/>
                    </w:rPr>
                    <w:t>9</w:t>
                  </w:r>
                </w:p>
              </w:tc>
              <w:tc>
                <w:tcPr>
                  <w:tcW w:w="108" w:type="pct"/>
                  <w:tcBorders>
                    <w:top w:val="single" w:sz="8" w:space="0" w:color="auto"/>
                    <w:left w:val="single" w:sz="4" w:space="0" w:color="auto"/>
                    <w:bottom w:val="single" w:sz="8" w:space="0" w:color="auto"/>
                    <w:right w:val="single" w:sz="4" w:space="0" w:color="auto"/>
                  </w:tcBorders>
                  <w:shd w:val="clear" w:color="000000" w:fill="FFCC00"/>
                  <w:noWrap/>
                  <w:textDirection w:val="btLr"/>
                  <w:vAlign w:val="center"/>
                  <w:hideMark/>
                </w:tcPr>
                <w:p w14:paraId="487578E2" w14:textId="77777777" w:rsidR="00D17C81" w:rsidRPr="007B19F5" w:rsidRDefault="00D17C81" w:rsidP="000D3600">
                  <w:pPr>
                    <w:spacing w:after="0" w:line="240" w:lineRule="auto"/>
                    <w:ind w:left="113" w:right="113"/>
                    <w:jc w:val="center"/>
                    <w:rPr>
                      <w:rFonts w:ascii="Times New Roman" w:eastAsia="Times New Roman" w:hAnsi="Times New Roman" w:cs="Times New Roman"/>
                      <w:sz w:val="14"/>
                      <w:szCs w:val="14"/>
                      <w:lang w:eastAsia="es-CO"/>
                    </w:rPr>
                  </w:pPr>
                  <w:r w:rsidRPr="007B19F5">
                    <w:rPr>
                      <w:rFonts w:ascii="Times New Roman" w:eastAsia="Times New Roman" w:hAnsi="Times New Roman" w:cs="Times New Roman"/>
                      <w:sz w:val="14"/>
                      <w:szCs w:val="14"/>
                      <w:lang w:eastAsia="es-CO"/>
                    </w:rPr>
                    <w:t>10</w:t>
                  </w:r>
                </w:p>
              </w:tc>
              <w:tc>
                <w:tcPr>
                  <w:tcW w:w="108" w:type="pct"/>
                  <w:tcBorders>
                    <w:top w:val="single" w:sz="8" w:space="0" w:color="auto"/>
                    <w:left w:val="nil"/>
                    <w:bottom w:val="single" w:sz="8" w:space="0" w:color="auto"/>
                    <w:right w:val="single" w:sz="4" w:space="0" w:color="auto"/>
                  </w:tcBorders>
                  <w:shd w:val="clear" w:color="000000" w:fill="FFCC00"/>
                  <w:noWrap/>
                  <w:textDirection w:val="btLr"/>
                  <w:vAlign w:val="center"/>
                  <w:hideMark/>
                </w:tcPr>
                <w:p w14:paraId="5DAB5C14" w14:textId="77777777" w:rsidR="00D17C81" w:rsidRPr="007B19F5" w:rsidRDefault="00D17C81" w:rsidP="000D3600">
                  <w:pPr>
                    <w:spacing w:after="0" w:line="240" w:lineRule="auto"/>
                    <w:ind w:left="113" w:right="113"/>
                    <w:jc w:val="center"/>
                    <w:rPr>
                      <w:rFonts w:ascii="Times New Roman" w:eastAsia="Times New Roman" w:hAnsi="Times New Roman" w:cs="Times New Roman"/>
                      <w:sz w:val="14"/>
                      <w:szCs w:val="14"/>
                      <w:lang w:eastAsia="es-CO"/>
                    </w:rPr>
                  </w:pPr>
                  <w:r w:rsidRPr="007B19F5">
                    <w:rPr>
                      <w:rFonts w:ascii="Times New Roman" w:eastAsia="Times New Roman" w:hAnsi="Times New Roman" w:cs="Times New Roman"/>
                      <w:sz w:val="14"/>
                      <w:szCs w:val="14"/>
                      <w:lang w:eastAsia="es-CO"/>
                    </w:rPr>
                    <w:t>11</w:t>
                  </w:r>
                </w:p>
              </w:tc>
              <w:tc>
                <w:tcPr>
                  <w:tcW w:w="108" w:type="pct"/>
                  <w:tcBorders>
                    <w:top w:val="single" w:sz="8" w:space="0" w:color="auto"/>
                    <w:left w:val="nil"/>
                    <w:bottom w:val="single" w:sz="8" w:space="0" w:color="auto"/>
                    <w:right w:val="single" w:sz="8" w:space="0" w:color="auto"/>
                  </w:tcBorders>
                  <w:shd w:val="clear" w:color="000000" w:fill="FFCC00"/>
                  <w:noWrap/>
                  <w:textDirection w:val="btLr"/>
                  <w:vAlign w:val="center"/>
                  <w:hideMark/>
                </w:tcPr>
                <w:p w14:paraId="11F84D46" w14:textId="77777777" w:rsidR="00D17C81" w:rsidRPr="007B19F5" w:rsidRDefault="00D17C81" w:rsidP="000D3600">
                  <w:pPr>
                    <w:spacing w:after="0" w:line="240" w:lineRule="auto"/>
                    <w:ind w:left="113" w:right="113"/>
                    <w:jc w:val="center"/>
                    <w:rPr>
                      <w:rFonts w:ascii="Times New Roman" w:eastAsia="Times New Roman" w:hAnsi="Times New Roman" w:cs="Times New Roman"/>
                      <w:sz w:val="14"/>
                      <w:szCs w:val="14"/>
                      <w:lang w:eastAsia="es-CO"/>
                    </w:rPr>
                  </w:pPr>
                  <w:r w:rsidRPr="007B19F5">
                    <w:rPr>
                      <w:rFonts w:ascii="Times New Roman" w:eastAsia="Times New Roman" w:hAnsi="Times New Roman" w:cs="Times New Roman"/>
                      <w:sz w:val="14"/>
                      <w:szCs w:val="14"/>
                      <w:lang w:eastAsia="es-CO"/>
                    </w:rPr>
                    <w:t>12</w:t>
                  </w:r>
                </w:p>
              </w:tc>
              <w:tc>
                <w:tcPr>
                  <w:tcW w:w="108" w:type="pct"/>
                  <w:tcBorders>
                    <w:top w:val="single" w:sz="8" w:space="0" w:color="auto"/>
                    <w:left w:val="nil"/>
                    <w:bottom w:val="single" w:sz="8" w:space="0" w:color="auto"/>
                    <w:right w:val="single" w:sz="4" w:space="0" w:color="auto"/>
                  </w:tcBorders>
                  <w:shd w:val="clear" w:color="000000" w:fill="FFCC00"/>
                  <w:noWrap/>
                  <w:textDirection w:val="btLr"/>
                  <w:vAlign w:val="center"/>
                  <w:hideMark/>
                </w:tcPr>
                <w:p w14:paraId="7DB94061" w14:textId="77777777" w:rsidR="00D17C81" w:rsidRPr="007B19F5" w:rsidRDefault="00D17C81" w:rsidP="000D3600">
                  <w:pPr>
                    <w:spacing w:after="0" w:line="240" w:lineRule="auto"/>
                    <w:ind w:left="113" w:right="113"/>
                    <w:jc w:val="center"/>
                    <w:rPr>
                      <w:rFonts w:ascii="Times New Roman" w:eastAsia="Times New Roman" w:hAnsi="Times New Roman" w:cs="Times New Roman"/>
                      <w:sz w:val="14"/>
                      <w:szCs w:val="14"/>
                      <w:lang w:eastAsia="es-CO"/>
                    </w:rPr>
                  </w:pPr>
                  <w:r w:rsidRPr="007B19F5">
                    <w:rPr>
                      <w:rFonts w:ascii="Times New Roman" w:eastAsia="Times New Roman" w:hAnsi="Times New Roman" w:cs="Times New Roman"/>
                      <w:sz w:val="14"/>
                      <w:szCs w:val="14"/>
                      <w:lang w:eastAsia="es-CO"/>
                    </w:rPr>
                    <w:t>13</w:t>
                  </w:r>
                </w:p>
              </w:tc>
              <w:tc>
                <w:tcPr>
                  <w:tcW w:w="108" w:type="pct"/>
                  <w:tcBorders>
                    <w:top w:val="single" w:sz="8" w:space="0" w:color="auto"/>
                    <w:left w:val="nil"/>
                    <w:bottom w:val="single" w:sz="8" w:space="0" w:color="auto"/>
                    <w:right w:val="single" w:sz="4" w:space="0" w:color="auto"/>
                  </w:tcBorders>
                  <w:shd w:val="clear" w:color="000000" w:fill="FFCC00"/>
                  <w:noWrap/>
                  <w:textDirection w:val="btLr"/>
                  <w:vAlign w:val="center"/>
                  <w:hideMark/>
                </w:tcPr>
                <w:p w14:paraId="46E7D428" w14:textId="77777777" w:rsidR="00D17C81" w:rsidRPr="007B19F5" w:rsidRDefault="00D17C81" w:rsidP="000D3600">
                  <w:pPr>
                    <w:spacing w:after="0" w:line="240" w:lineRule="auto"/>
                    <w:ind w:left="113" w:right="113"/>
                    <w:jc w:val="center"/>
                    <w:rPr>
                      <w:rFonts w:ascii="Times New Roman" w:eastAsia="Times New Roman" w:hAnsi="Times New Roman" w:cs="Times New Roman"/>
                      <w:sz w:val="14"/>
                      <w:szCs w:val="14"/>
                      <w:lang w:eastAsia="es-CO"/>
                    </w:rPr>
                  </w:pPr>
                  <w:r w:rsidRPr="007B19F5">
                    <w:rPr>
                      <w:rFonts w:ascii="Times New Roman" w:eastAsia="Times New Roman" w:hAnsi="Times New Roman" w:cs="Times New Roman"/>
                      <w:sz w:val="14"/>
                      <w:szCs w:val="14"/>
                      <w:lang w:eastAsia="es-CO"/>
                    </w:rPr>
                    <w:t>14</w:t>
                  </w:r>
                </w:p>
              </w:tc>
              <w:tc>
                <w:tcPr>
                  <w:tcW w:w="108" w:type="pct"/>
                  <w:tcBorders>
                    <w:top w:val="single" w:sz="8" w:space="0" w:color="auto"/>
                    <w:left w:val="nil"/>
                    <w:bottom w:val="single" w:sz="8" w:space="0" w:color="auto"/>
                    <w:right w:val="single" w:sz="4" w:space="0" w:color="auto"/>
                  </w:tcBorders>
                  <w:shd w:val="clear" w:color="000000" w:fill="FFCC00"/>
                  <w:noWrap/>
                  <w:textDirection w:val="btLr"/>
                  <w:vAlign w:val="center"/>
                  <w:hideMark/>
                </w:tcPr>
                <w:p w14:paraId="46C2D361" w14:textId="77777777" w:rsidR="00D17C81" w:rsidRPr="007B19F5" w:rsidRDefault="00D17C81" w:rsidP="000D3600">
                  <w:pPr>
                    <w:spacing w:after="0" w:line="240" w:lineRule="auto"/>
                    <w:ind w:left="113" w:right="113"/>
                    <w:jc w:val="center"/>
                    <w:rPr>
                      <w:rFonts w:ascii="Times New Roman" w:eastAsia="Times New Roman" w:hAnsi="Times New Roman" w:cs="Times New Roman"/>
                      <w:sz w:val="14"/>
                      <w:szCs w:val="14"/>
                      <w:lang w:eastAsia="es-CO"/>
                    </w:rPr>
                  </w:pPr>
                  <w:r w:rsidRPr="007B19F5">
                    <w:rPr>
                      <w:rFonts w:ascii="Times New Roman" w:eastAsia="Times New Roman" w:hAnsi="Times New Roman" w:cs="Times New Roman"/>
                      <w:sz w:val="14"/>
                      <w:szCs w:val="14"/>
                      <w:lang w:eastAsia="es-CO"/>
                    </w:rPr>
                    <w:t>15</w:t>
                  </w:r>
                </w:p>
              </w:tc>
              <w:tc>
                <w:tcPr>
                  <w:tcW w:w="108" w:type="pct"/>
                  <w:tcBorders>
                    <w:top w:val="single" w:sz="8" w:space="0" w:color="auto"/>
                    <w:left w:val="nil"/>
                    <w:bottom w:val="single" w:sz="8" w:space="0" w:color="auto"/>
                    <w:right w:val="single" w:sz="4" w:space="0" w:color="auto"/>
                  </w:tcBorders>
                  <w:shd w:val="clear" w:color="000000" w:fill="FFCC00"/>
                  <w:noWrap/>
                  <w:textDirection w:val="btLr"/>
                  <w:vAlign w:val="center"/>
                  <w:hideMark/>
                </w:tcPr>
                <w:p w14:paraId="3B3409B4" w14:textId="77777777" w:rsidR="00D17C81" w:rsidRPr="007B19F5" w:rsidRDefault="00D17C81" w:rsidP="000D3600">
                  <w:pPr>
                    <w:spacing w:after="0" w:line="240" w:lineRule="auto"/>
                    <w:ind w:left="113" w:right="113"/>
                    <w:jc w:val="center"/>
                    <w:rPr>
                      <w:rFonts w:ascii="Times New Roman" w:eastAsia="Times New Roman" w:hAnsi="Times New Roman" w:cs="Times New Roman"/>
                      <w:sz w:val="14"/>
                      <w:szCs w:val="14"/>
                      <w:lang w:eastAsia="es-CO"/>
                    </w:rPr>
                  </w:pPr>
                  <w:r w:rsidRPr="007B19F5">
                    <w:rPr>
                      <w:rFonts w:ascii="Times New Roman" w:eastAsia="Times New Roman" w:hAnsi="Times New Roman" w:cs="Times New Roman"/>
                      <w:sz w:val="14"/>
                      <w:szCs w:val="14"/>
                      <w:lang w:eastAsia="es-CO"/>
                    </w:rPr>
                    <w:t>16</w:t>
                  </w:r>
                </w:p>
              </w:tc>
              <w:tc>
                <w:tcPr>
                  <w:tcW w:w="108" w:type="pct"/>
                  <w:tcBorders>
                    <w:top w:val="single" w:sz="8" w:space="0" w:color="auto"/>
                    <w:left w:val="single" w:sz="8" w:space="0" w:color="auto"/>
                    <w:bottom w:val="single" w:sz="8" w:space="0" w:color="auto"/>
                    <w:right w:val="nil"/>
                  </w:tcBorders>
                  <w:shd w:val="clear" w:color="000000" w:fill="FFCC00"/>
                  <w:noWrap/>
                  <w:textDirection w:val="btLr"/>
                  <w:vAlign w:val="center"/>
                  <w:hideMark/>
                </w:tcPr>
                <w:p w14:paraId="56651395" w14:textId="77777777" w:rsidR="00D17C81" w:rsidRPr="007B19F5" w:rsidRDefault="00D17C81" w:rsidP="000D3600">
                  <w:pPr>
                    <w:spacing w:after="0" w:line="240" w:lineRule="auto"/>
                    <w:ind w:left="113" w:right="113"/>
                    <w:jc w:val="center"/>
                    <w:rPr>
                      <w:rFonts w:ascii="Times New Roman" w:eastAsia="Times New Roman" w:hAnsi="Times New Roman" w:cs="Times New Roman"/>
                      <w:sz w:val="14"/>
                      <w:szCs w:val="14"/>
                      <w:lang w:eastAsia="es-CO"/>
                    </w:rPr>
                  </w:pPr>
                  <w:r w:rsidRPr="007B19F5">
                    <w:rPr>
                      <w:rFonts w:ascii="Times New Roman" w:eastAsia="Times New Roman" w:hAnsi="Times New Roman" w:cs="Times New Roman"/>
                      <w:sz w:val="14"/>
                      <w:szCs w:val="14"/>
                      <w:lang w:eastAsia="es-CO"/>
                    </w:rPr>
                    <w:t>17</w:t>
                  </w:r>
                </w:p>
              </w:tc>
              <w:tc>
                <w:tcPr>
                  <w:tcW w:w="108" w:type="pct"/>
                  <w:tcBorders>
                    <w:top w:val="single" w:sz="8" w:space="0" w:color="auto"/>
                    <w:left w:val="single" w:sz="4" w:space="0" w:color="auto"/>
                    <w:bottom w:val="single" w:sz="8" w:space="0" w:color="auto"/>
                    <w:right w:val="single" w:sz="4" w:space="0" w:color="auto"/>
                  </w:tcBorders>
                  <w:shd w:val="clear" w:color="000000" w:fill="FFCC00"/>
                  <w:noWrap/>
                  <w:textDirection w:val="btLr"/>
                  <w:vAlign w:val="center"/>
                  <w:hideMark/>
                </w:tcPr>
                <w:p w14:paraId="7EAD291F" w14:textId="77777777" w:rsidR="00D17C81" w:rsidRPr="007B19F5" w:rsidRDefault="00D17C81" w:rsidP="000D3600">
                  <w:pPr>
                    <w:spacing w:after="0" w:line="240" w:lineRule="auto"/>
                    <w:ind w:left="113" w:right="113"/>
                    <w:jc w:val="center"/>
                    <w:rPr>
                      <w:rFonts w:ascii="Times New Roman" w:eastAsia="Times New Roman" w:hAnsi="Times New Roman" w:cs="Times New Roman"/>
                      <w:sz w:val="14"/>
                      <w:szCs w:val="14"/>
                      <w:lang w:eastAsia="es-CO"/>
                    </w:rPr>
                  </w:pPr>
                  <w:r w:rsidRPr="007B19F5">
                    <w:rPr>
                      <w:rFonts w:ascii="Times New Roman" w:eastAsia="Times New Roman" w:hAnsi="Times New Roman" w:cs="Times New Roman"/>
                      <w:sz w:val="14"/>
                      <w:szCs w:val="14"/>
                      <w:lang w:eastAsia="es-CO"/>
                    </w:rPr>
                    <w:t>18</w:t>
                  </w:r>
                </w:p>
              </w:tc>
              <w:tc>
                <w:tcPr>
                  <w:tcW w:w="108" w:type="pct"/>
                  <w:tcBorders>
                    <w:top w:val="single" w:sz="8" w:space="0" w:color="auto"/>
                    <w:left w:val="nil"/>
                    <w:bottom w:val="single" w:sz="8" w:space="0" w:color="auto"/>
                    <w:right w:val="single" w:sz="4" w:space="0" w:color="auto"/>
                  </w:tcBorders>
                  <w:shd w:val="clear" w:color="000000" w:fill="FFCC00"/>
                  <w:noWrap/>
                  <w:textDirection w:val="btLr"/>
                  <w:vAlign w:val="center"/>
                  <w:hideMark/>
                </w:tcPr>
                <w:p w14:paraId="540F7CFA" w14:textId="77777777" w:rsidR="00D17C81" w:rsidRPr="007B19F5" w:rsidRDefault="00D17C81" w:rsidP="000D3600">
                  <w:pPr>
                    <w:spacing w:after="0" w:line="240" w:lineRule="auto"/>
                    <w:ind w:left="113" w:right="113"/>
                    <w:jc w:val="center"/>
                    <w:rPr>
                      <w:rFonts w:ascii="Times New Roman" w:eastAsia="Times New Roman" w:hAnsi="Times New Roman" w:cs="Times New Roman"/>
                      <w:sz w:val="14"/>
                      <w:szCs w:val="14"/>
                      <w:lang w:eastAsia="es-CO"/>
                    </w:rPr>
                  </w:pPr>
                  <w:r w:rsidRPr="007B19F5">
                    <w:rPr>
                      <w:rFonts w:ascii="Times New Roman" w:eastAsia="Times New Roman" w:hAnsi="Times New Roman" w:cs="Times New Roman"/>
                      <w:sz w:val="14"/>
                      <w:szCs w:val="14"/>
                      <w:lang w:eastAsia="es-CO"/>
                    </w:rPr>
                    <w:t>19</w:t>
                  </w:r>
                </w:p>
              </w:tc>
              <w:tc>
                <w:tcPr>
                  <w:tcW w:w="108" w:type="pct"/>
                  <w:tcBorders>
                    <w:top w:val="single" w:sz="8" w:space="0" w:color="auto"/>
                    <w:left w:val="nil"/>
                    <w:bottom w:val="single" w:sz="8" w:space="0" w:color="auto"/>
                    <w:right w:val="single" w:sz="4" w:space="0" w:color="auto"/>
                  </w:tcBorders>
                  <w:shd w:val="clear" w:color="000000" w:fill="FFCC00"/>
                  <w:noWrap/>
                  <w:textDirection w:val="btLr"/>
                  <w:vAlign w:val="center"/>
                  <w:hideMark/>
                </w:tcPr>
                <w:p w14:paraId="713A6041" w14:textId="77777777" w:rsidR="00D17C81" w:rsidRPr="007B19F5" w:rsidRDefault="00D17C81" w:rsidP="000D3600">
                  <w:pPr>
                    <w:spacing w:after="0" w:line="240" w:lineRule="auto"/>
                    <w:ind w:left="113" w:right="113"/>
                    <w:jc w:val="center"/>
                    <w:rPr>
                      <w:rFonts w:ascii="Times New Roman" w:eastAsia="Times New Roman" w:hAnsi="Times New Roman" w:cs="Times New Roman"/>
                      <w:sz w:val="14"/>
                      <w:szCs w:val="14"/>
                      <w:lang w:eastAsia="es-CO"/>
                    </w:rPr>
                  </w:pPr>
                  <w:r w:rsidRPr="007B19F5">
                    <w:rPr>
                      <w:rFonts w:ascii="Times New Roman" w:eastAsia="Times New Roman" w:hAnsi="Times New Roman" w:cs="Times New Roman"/>
                      <w:sz w:val="14"/>
                      <w:szCs w:val="14"/>
                      <w:lang w:eastAsia="es-CO"/>
                    </w:rPr>
                    <w:t>20</w:t>
                  </w:r>
                </w:p>
              </w:tc>
              <w:tc>
                <w:tcPr>
                  <w:tcW w:w="146" w:type="pct"/>
                  <w:gridSpan w:val="3"/>
                  <w:tcBorders>
                    <w:top w:val="single" w:sz="8" w:space="0" w:color="auto"/>
                    <w:left w:val="single" w:sz="8" w:space="0" w:color="auto"/>
                    <w:bottom w:val="single" w:sz="8" w:space="0" w:color="auto"/>
                    <w:right w:val="nil"/>
                  </w:tcBorders>
                  <w:shd w:val="clear" w:color="000000" w:fill="FFCC00"/>
                  <w:noWrap/>
                  <w:textDirection w:val="btLr"/>
                  <w:vAlign w:val="center"/>
                  <w:hideMark/>
                </w:tcPr>
                <w:p w14:paraId="678B8ADB" w14:textId="77777777" w:rsidR="00D17C81" w:rsidRPr="007B19F5" w:rsidRDefault="00D17C81" w:rsidP="000D3600">
                  <w:pPr>
                    <w:spacing w:after="0" w:line="240" w:lineRule="auto"/>
                    <w:ind w:left="113" w:right="113"/>
                    <w:jc w:val="center"/>
                    <w:rPr>
                      <w:rFonts w:ascii="Times New Roman" w:eastAsia="Times New Roman" w:hAnsi="Times New Roman" w:cs="Times New Roman"/>
                      <w:sz w:val="14"/>
                      <w:szCs w:val="14"/>
                      <w:lang w:eastAsia="es-CO"/>
                    </w:rPr>
                  </w:pPr>
                  <w:r w:rsidRPr="007B19F5">
                    <w:rPr>
                      <w:rFonts w:ascii="Times New Roman" w:eastAsia="Times New Roman" w:hAnsi="Times New Roman" w:cs="Times New Roman"/>
                      <w:sz w:val="14"/>
                      <w:szCs w:val="14"/>
                      <w:lang w:eastAsia="es-CO"/>
                    </w:rPr>
                    <w:t>21</w:t>
                  </w:r>
                </w:p>
              </w:tc>
              <w:tc>
                <w:tcPr>
                  <w:tcW w:w="108" w:type="pct"/>
                  <w:tcBorders>
                    <w:top w:val="single" w:sz="8" w:space="0" w:color="auto"/>
                    <w:left w:val="single" w:sz="4" w:space="0" w:color="auto"/>
                    <w:bottom w:val="single" w:sz="8" w:space="0" w:color="auto"/>
                    <w:right w:val="single" w:sz="4" w:space="0" w:color="auto"/>
                  </w:tcBorders>
                  <w:shd w:val="clear" w:color="000000" w:fill="FFCC00"/>
                  <w:noWrap/>
                  <w:textDirection w:val="btLr"/>
                  <w:vAlign w:val="center"/>
                  <w:hideMark/>
                </w:tcPr>
                <w:p w14:paraId="6F5AED77" w14:textId="77777777" w:rsidR="00D17C81" w:rsidRPr="007B19F5" w:rsidRDefault="00D17C81" w:rsidP="000D3600">
                  <w:pPr>
                    <w:spacing w:after="0" w:line="240" w:lineRule="auto"/>
                    <w:ind w:left="113" w:right="113"/>
                    <w:jc w:val="center"/>
                    <w:rPr>
                      <w:rFonts w:ascii="Times New Roman" w:eastAsia="Times New Roman" w:hAnsi="Times New Roman" w:cs="Times New Roman"/>
                      <w:sz w:val="14"/>
                      <w:szCs w:val="14"/>
                      <w:lang w:eastAsia="es-CO"/>
                    </w:rPr>
                  </w:pPr>
                  <w:r w:rsidRPr="007B19F5">
                    <w:rPr>
                      <w:rFonts w:ascii="Times New Roman" w:eastAsia="Times New Roman" w:hAnsi="Times New Roman" w:cs="Times New Roman"/>
                      <w:sz w:val="14"/>
                      <w:szCs w:val="14"/>
                      <w:lang w:eastAsia="es-CO"/>
                    </w:rPr>
                    <w:t>22</w:t>
                  </w:r>
                </w:p>
              </w:tc>
              <w:tc>
                <w:tcPr>
                  <w:tcW w:w="108" w:type="pct"/>
                  <w:tcBorders>
                    <w:top w:val="single" w:sz="8" w:space="0" w:color="auto"/>
                    <w:left w:val="nil"/>
                    <w:bottom w:val="single" w:sz="8" w:space="0" w:color="auto"/>
                    <w:right w:val="single" w:sz="4" w:space="0" w:color="auto"/>
                  </w:tcBorders>
                  <w:shd w:val="clear" w:color="000000" w:fill="FFCC00"/>
                  <w:noWrap/>
                  <w:textDirection w:val="btLr"/>
                  <w:vAlign w:val="center"/>
                  <w:hideMark/>
                </w:tcPr>
                <w:p w14:paraId="0E54DC61" w14:textId="77777777" w:rsidR="00D17C81" w:rsidRPr="007B19F5" w:rsidRDefault="00D17C81" w:rsidP="000D3600">
                  <w:pPr>
                    <w:spacing w:after="0" w:line="240" w:lineRule="auto"/>
                    <w:ind w:left="113" w:right="113"/>
                    <w:jc w:val="center"/>
                    <w:rPr>
                      <w:rFonts w:ascii="Times New Roman" w:eastAsia="Times New Roman" w:hAnsi="Times New Roman" w:cs="Times New Roman"/>
                      <w:sz w:val="14"/>
                      <w:szCs w:val="14"/>
                      <w:lang w:eastAsia="es-CO"/>
                    </w:rPr>
                  </w:pPr>
                  <w:r w:rsidRPr="007B19F5">
                    <w:rPr>
                      <w:rFonts w:ascii="Times New Roman" w:eastAsia="Times New Roman" w:hAnsi="Times New Roman" w:cs="Times New Roman"/>
                      <w:sz w:val="14"/>
                      <w:szCs w:val="14"/>
                      <w:lang w:eastAsia="es-CO"/>
                    </w:rPr>
                    <w:t>23</w:t>
                  </w:r>
                </w:p>
              </w:tc>
              <w:tc>
                <w:tcPr>
                  <w:tcW w:w="108" w:type="pct"/>
                  <w:tcBorders>
                    <w:top w:val="single" w:sz="8" w:space="0" w:color="auto"/>
                    <w:left w:val="nil"/>
                    <w:bottom w:val="single" w:sz="8" w:space="0" w:color="auto"/>
                    <w:right w:val="single" w:sz="8" w:space="0" w:color="auto"/>
                  </w:tcBorders>
                  <w:shd w:val="clear" w:color="000000" w:fill="FFCC00"/>
                  <w:noWrap/>
                  <w:textDirection w:val="btLr"/>
                  <w:vAlign w:val="center"/>
                  <w:hideMark/>
                </w:tcPr>
                <w:p w14:paraId="68972950" w14:textId="77777777" w:rsidR="00D17C81" w:rsidRPr="007B19F5" w:rsidRDefault="00D17C81" w:rsidP="000D3600">
                  <w:pPr>
                    <w:spacing w:after="0" w:line="240" w:lineRule="auto"/>
                    <w:ind w:left="113" w:right="113"/>
                    <w:jc w:val="center"/>
                    <w:rPr>
                      <w:rFonts w:ascii="Times New Roman" w:eastAsia="Times New Roman" w:hAnsi="Times New Roman" w:cs="Times New Roman"/>
                      <w:sz w:val="14"/>
                      <w:szCs w:val="14"/>
                      <w:lang w:eastAsia="es-CO"/>
                    </w:rPr>
                  </w:pPr>
                  <w:r w:rsidRPr="007B19F5">
                    <w:rPr>
                      <w:rFonts w:ascii="Times New Roman" w:eastAsia="Times New Roman" w:hAnsi="Times New Roman" w:cs="Times New Roman"/>
                      <w:sz w:val="14"/>
                      <w:szCs w:val="14"/>
                      <w:lang w:eastAsia="es-CO"/>
                    </w:rPr>
                    <w:t>24</w:t>
                  </w:r>
                </w:p>
              </w:tc>
              <w:tc>
                <w:tcPr>
                  <w:tcW w:w="114" w:type="pct"/>
                  <w:gridSpan w:val="2"/>
                  <w:tcBorders>
                    <w:top w:val="single" w:sz="8" w:space="0" w:color="auto"/>
                    <w:left w:val="nil"/>
                    <w:bottom w:val="single" w:sz="8" w:space="0" w:color="auto"/>
                    <w:right w:val="single" w:sz="4" w:space="0" w:color="auto"/>
                  </w:tcBorders>
                  <w:shd w:val="clear" w:color="000000" w:fill="FFCC00"/>
                  <w:noWrap/>
                  <w:textDirection w:val="btLr"/>
                  <w:vAlign w:val="center"/>
                  <w:hideMark/>
                </w:tcPr>
                <w:p w14:paraId="0A18C51F" w14:textId="77777777" w:rsidR="00D17C81" w:rsidRPr="007B19F5" w:rsidRDefault="00D17C81" w:rsidP="000D3600">
                  <w:pPr>
                    <w:spacing w:after="0" w:line="240" w:lineRule="auto"/>
                    <w:ind w:left="113" w:right="113"/>
                    <w:jc w:val="center"/>
                    <w:rPr>
                      <w:rFonts w:ascii="Times New Roman" w:eastAsia="Times New Roman" w:hAnsi="Times New Roman" w:cs="Times New Roman"/>
                      <w:sz w:val="14"/>
                      <w:szCs w:val="14"/>
                      <w:lang w:eastAsia="es-CO"/>
                    </w:rPr>
                  </w:pPr>
                  <w:r w:rsidRPr="007B19F5">
                    <w:rPr>
                      <w:rFonts w:ascii="Times New Roman" w:eastAsia="Times New Roman" w:hAnsi="Times New Roman" w:cs="Times New Roman"/>
                      <w:sz w:val="14"/>
                      <w:szCs w:val="14"/>
                      <w:lang w:eastAsia="es-CO"/>
                    </w:rPr>
                    <w:t>25</w:t>
                  </w:r>
                </w:p>
              </w:tc>
              <w:tc>
                <w:tcPr>
                  <w:tcW w:w="108" w:type="pct"/>
                  <w:tcBorders>
                    <w:top w:val="single" w:sz="8" w:space="0" w:color="auto"/>
                    <w:left w:val="nil"/>
                    <w:bottom w:val="single" w:sz="8" w:space="0" w:color="auto"/>
                    <w:right w:val="single" w:sz="4" w:space="0" w:color="auto"/>
                  </w:tcBorders>
                  <w:shd w:val="clear" w:color="000000" w:fill="FFCC00"/>
                  <w:noWrap/>
                  <w:textDirection w:val="btLr"/>
                  <w:vAlign w:val="center"/>
                  <w:hideMark/>
                </w:tcPr>
                <w:p w14:paraId="734EEEAE" w14:textId="77777777" w:rsidR="00D17C81" w:rsidRPr="007B19F5" w:rsidRDefault="00D17C81" w:rsidP="000D3600">
                  <w:pPr>
                    <w:spacing w:after="0" w:line="240" w:lineRule="auto"/>
                    <w:ind w:left="113" w:right="113"/>
                    <w:jc w:val="center"/>
                    <w:rPr>
                      <w:rFonts w:ascii="Times New Roman" w:eastAsia="Times New Roman" w:hAnsi="Times New Roman" w:cs="Times New Roman"/>
                      <w:sz w:val="14"/>
                      <w:szCs w:val="14"/>
                      <w:lang w:eastAsia="es-CO"/>
                    </w:rPr>
                  </w:pPr>
                  <w:r w:rsidRPr="007B19F5">
                    <w:rPr>
                      <w:rFonts w:ascii="Times New Roman" w:eastAsia="Times New Roman" w:hAnsi="Times New Roman" w:cs="Times New Roman"/>
                      <w:sz w:val="14"/>
                      <w:szCs w:val="14"/>
                      <w:lang w:eastAsia="es-CO"/>
                    </w:rPr>
                    <w:t>26</w:t>
                  </w:r>
                </w:p>
              </w:tc>
              <w:tc>
                <w:tcPr>
                  <w:tcW w:w="108" w:type="pct"/>
                  <w:tcBorders>
                    <w:top w:val="single" w:sz="8" w:space="0" w:color="auto"/>
                    <w:left w:val="nil"/>
                    <w:bottom w:val="single" w:sz="8" w:space="0" w:color="auto"/>
                    <w:right w:val="single" w:sz="4" w:space="0" w:color="auto"/>
                  </w:tcBorders>
                  <w:shd w:val="clear" w:color="000000" w:fill="FFCC00"/>
                  <w:noWrap/>
                  <w:textDirection w:val="btLr"/>
                  <w:vAlign w:val="center"/>
                  <w:hideMark/>
                </w:tcPr>
                <w:p w14:paraId="362780CC" w14:textId="77777777" w:rsidR="00D17C81" w:rsidRPr="007B19F5" w:rsidRDefault="00D17C81" w:rsidP="000D3600">
                  <w:pPr>
                    <w:spacing w:after="0" w:line="240" w:lineRule="auto"/>
                    <w:ind w:left="113" w:right="113"/>
                    <w:jc w:val="center"/>
                    <w:rPr>
                      <w:rFonts w:ascii="Times New Roman" w:eastAsia="Times New Roman" w:hAnsi="Times New Roman" w:cs="Times New Roman"/>
                      <w:sz w:val="14"/>
                      <w:szCs w:val="14"/>
                      <w:lang w:eastAsia="es-CO"/>
                    </w:rPr>
                  </w:pPr>
                  <w:r w:rsidRPr="007B19F5">
                    <w:rPr>
                      <w:rFonts w:ascii="Times New Roman" w:eastAsia="Times New Roman" w:hAnsi="Times New Roman" w:cs="Times New Roman"/>
                      <w:sz w:val="14"/>
                      <w:szCs w:val="14"/>
                      <w:lang w:eastAsia="es-CO"/>
                    </w:rPr>
                    <w:t>28</w:t>
                  </w:r>
                </w:p>
              </w:tc>
              <w:tc>
                <w:tcPr>
                  <w:tcW w:w="108" w:type="pct"/>
                  <w:tcBorders>
                    <w:top w:val="single" w:sz="8" w:space="0" w:color="auto"/>
                    <w:left w:val="nil"/>
                    <w:bottom w:val="single" w:sz="8" w:space="0" w:color="auto"/>
                    <w:right w:val="single" w:sz="8" w:space="0" w:color="auto"/>
                  </w:tcBorders>
                  <w:shd w:val="clear" w:color="000000" w:fill="FFCC00"/>
                  <w:noWrap/>
                  <w:textDirection w:val="btLr"/>
                  <w:vAlign w:val="center"/>
                  <w:hideMark/>
                </w:tcPr>
                <w:p w14:paraId="2484E80E" w14:textId="77777777" w:rsidR="00D17C81" w:rsidRPr="007B19F5" w:rsidRDefault="00D17C81" w:rsidP="000D3600">
                  <w:pPr>
                    <w:spacing w:after="0" w:line="240" w:lineRule="auto"/>
                    <w:ind w:left="113" w:right="113"/>
                    <w:jc w:val="center"/>
                    <w:rPr>
                      <w:rFonts w:ascii="Times New Roman" w:eastAsia="Times New Roman" w:hAnsi="Times New Roman" w:cs="Times New Roman"/>
                      <w:sz w:val="14"/>
                      <w:szCs w:val="14"/>
                      <w:lang w:eastAsia="es-CO"/>
                    </w:rPr>
                  </w:pPr>
                  <w:r w:rsidRPr="007B19F5">
                    <w:rPr>
                      <w:rFonts w:ascii="Times New Roman" w:eastAsia="Times New Roman" w:hAnsi="Times New Roman" w:cs="Times New Roman"/>
                      <w:sz w:val="14"/>
                      <w:szCs w:val="14"/>
                      <w:lang w:eastAsia="es-CO"/>
                    </w:rPr>
                    <w:t>29</w:t>
                  </w:r>
                </w:p>
              </w:tc>
              <w:tc>
                <w:tcPr>
                  <w:tcW w:w="108" w:type="pct"/>
                  <w:tcBorders>
                    <w:top w:val="nil"/>
                    <w:left w:val="nil"/>
                    <w:bottom w:val="single" w:sz="8" w:space="0" w:color="auto"/>
                    <w:right w:val="single" w:sz="4" w:space="0" w:color="auto"/>
                  </w:tcBorders>
                  <w:shd w:val="clear" w:color="000000" w:fill="FFCC00"/>
                  <w:noWrap/>
                  <w:textDirection w:val="btLr"/>
                  <w:vAlign w:val="center"/>
                  <w:hideMark/>
                </w:tcPr>
                <w:p w14:paraId="19C721AD" w14:textId="77777777" w:rsidR="00D17C81" w:rsidRPr="007B19F5" w:rsidRDefault="00D17C81" w:rsidP="000D3600">
                  <w:pPr>
                    <w:spacing w:after="0" w:line="240" w:lineRule="auto"/>
                    <w:ind w:left="113" w:right="113"/>
                    <w:jc w:val="center"/>
                    <w:rPr>
                      <w:rFonts w:ascii="Times New Roman" w:eastAsia="Times New Roman" w:hAnsi="Times New Roman" w:cs="Times New Roman"/>
                      <w:sz w:val="14"/>
                      <w:szCs w:val="14"/>
                      <w:lang w:eastAsia="es-CO"/>
                    </w:rPr>
                  </w:pPr>
                  <w:r w:rsidRPr="007B19F5">
                    <w:rPr>
                      <w:rFonts w:ascii="Times New Roman" w:eastAsia="Times New Roman" w:hAnsi="Times New Roman" w:cs="Times New Roman"/>
                      <w:sz w:val="14"/>
                      <w:szCs w:val="14"/>
                      <w:lang w:eastAsia="es-CO"/>
                    </w:rPr>
                    <w:t>30</w:t>
                  </w:r>
                </w:p>
              </w:tc>
              <w:tc>
                <w:tcPr>
                  <w:tcW w:w="108" w:type="pct"/>
                  <w:tcBorders>
                    <w:top w:val="nil"/>
                    <w:left w:val="single" w:sz="8" w:space="0" w:color="auto"/>
                    <w:bottom w:val="single" w:sz="8" w:space="0" w:color="auto"/>
                    <w:right w:val="nil"/>
                  </w:tcBorders>
                  <w:shd w:val="clear" w:color="000000" w:fill="FFCC00"/>
                  <w:noWrap/>
                  <w:textDirection w:val="btLr"/>
                  <w:vAlign w:val="center"/>
                  <w:hideMark/>
                </w:tcPr>
                <w:p w14:paraId="0763B35B" w14:textId="77777777" w:rsidR="00D17C81" w:rsidRPr="007B19F5" w:rsidRDefault="00D17C81" w:rsidP="000D3600">
                  <w:pPr>
                    <w:spacing w:after="0" w:line="240" w:lineRule="auto"/>
                    <w:ind w:left="113" w:right="113"/>
                    <w:jc w:val="center"/>
                    <w:rPr>
                      <w:rFonts w:ascii="Times New Roman" w:eastAsia="Times New Roman" w:hAnsi="Times New Roman" w:cs="Times New Roman"/>
                      <w:sz w:val="14"/>
                      <w:szCs w:val="14"/>
                      <w:lang w:eastAsia="es-CO"/>
                    </w:rPr>
                  </w:pPr>
                  <w:r w:rsidRPr="007B19F5">
                    <w:rPr>
                      <w:rFonts w:ascii="Times New Roman" w:eastAsia="Times New Roman" w:hAnsi="Times New Roman" w:cs="Times New Roman"/>
                      <w:sz w:val="14"/>
                      <w:szCs w:val="14"/>
                      <w:lang w:eastAsia="es-CO"/>
                    </w:rPr>
                    <w:t>31</w:t>
                  </w:r>
                </w:p>
              </w:tc>
              <w:tc>
                <w:tcPr>
                  <w:tcW w:w="108" w:type="pct"/>
                  <w:tcBorders>
                    <w:top w:val="nil"/>
                    <w:left w:val="single" w:sz="4" w:space="0" w:color="auto"/>
                    <w:bottom w:val="single" w:sz="8" w:space="0" w:color="auto"/>
                    <w:right w:val="single" w:sz="4" w:space="0" w:color="auto"/>
                  </w:tcBorders>
                  <w:shd w:val="clear" w:color="000000" w:fill="FFCC00"/>
                  <w:noWrap/>
                  <w:textDirection w:val="btLr"/>
                  <w:vAlign w:val="center"/>
                  <w:hideMark/>
                </w:tcPr>
                <w:p w14:paraId="16E464CE" w14:textId="77777777" w:rsidR="00D17C81" w:rsidRPr="007B19F5" w:rsidRDefault="00D17C81" w:rsidP="000D3600">
                  <w:pPr>
                    <w:spacing w:after="0" w:line="240" w:lineRule="auto"/>
                    <w:ind w:left="113" w:right="113"/>
                    <w:jc w:val="center"/>
                    <w:rPr>
                      <w:rFonts w:ascii="Times New Roman" w:eastAsia="Times New Roman" w:hAnsi="Times New Roman" w:cs="Times New Roman"/>
                      <w:sz w:val="14"/>
                      <w:szCs w:val="14"/>
                      <w:lang w:eastAsia="es-CO"/>
                    </w:rPr>
                  </w:pPr>
                  <w:r w:rsidRPr="007B19F5">
                    <w:rPr>
                      <w:rFonts w:ascii="Times New Roman" w:eastAsia="Times New Roman" w:hAnsi="Times New Roman" w:cs="Times New Roman"/>
                      <w:sz w:val="14"/>
                      <w:szCs w:val="14"/>
                      <w:lang w:eastAsia="es-CO"/>
                    </w:rPr>
                    <w:t>32</w:t>
                  </w:r>
                </w:p>
              </w:tc>
              <w:tc>
                <w:tcPr>
                  <w:tcW w:w="108" w:type="pct"/>
                  <w:tcBorders>
                    <w:top w:val="nil"/>
                    <w:left w:val="nil"/>
                    <w:bottom w:val="single" w:sz="8" w:space="0" w:color="auto"/>
                    <w:right w:val="single" w:sz="8" w:space="0" w:color="auto"/>
                  </w:tcBorders>
                  <w:shd w:val="clear" w:color="000000" w:fill="FFCC00"/>
                  <w:noWrap/>
                  <w:textDirection w:val="btLr"/>
                  <w:vAlign w:val="center"/>
                  <w:hideMark/>
                </w:tcPr>
                <w:p w14:paraId="52FBF5E5" w14:textId="77777777" w:rsidR="00D17C81" w:rsidRPr="007B19F5" w:rsidRDefault="00D17C81" w:rsidP="000D3600">
                  <w:pPr>
                    <w:spacing w:after="0" w:line="240" w:lineRule="auto"/>
                    <w:ind w:left="113" w:right="113"/>
                    <w:jc w:val="center"/>
                    <w:rPr>
                      <w:rFonts w:ascii="Times New Roman" w:eastAsia="Times New Roman" w:hAnsi="Times New Roman" w:cs="Times New Roman"/>
                      <w:sz w:val="14"/>
                      <w:szCs w:val="14"/>
                      <w:lang w:eastAsia="es-CO"/>
                    </w:rPr>
                  </w:pPr>
                  <w:r w:rsidRPr="007B19F5">
                    <w:rPr>
                      <w:rFonts w:ascii="Times New Roman" w:eastAsia="Times New Roman" w:hAnsi="Times New Roman" w:cs="Times New Roman"/>
                      <w:sz w:val="14"/>
                      <w:szCs w:val="14"/>
                      <w:lang w:eastAsia="es-CO"/>
                    </w:rPr>
                    <w:t>33</w:t>
                  </w:r>
                </w:p>
              </w:tc>
              <w:tc>
                <w:tcPr>
                  <w:tcW w:w="108" w:type="pct"/>
                  <w:tcBorders>
                    <w:top w:val="nil"/>
                    <w:left w:val="nil"/>
                    <w:bottom w:val="single" w:sz="8" w:space="0" w:color="auto"/>
                    <w:right w:val="single" w:sz="4" w:space="0" w:color="auto"/>
                  </w:tcBorders>
                  <w:shd w:val="clear" w:color="000000" w:fill="FFCC00"/>
                  <w:noWrap/>
                  <w:textDirection w:val="btLr"/>
                  <w:vAlign w:val="center"/>
                  <w:hideMark/>
                </w:tcPr>
                <w:p w14:paraId="271541D6" w14:textId="77777777" w:rsidR="00D17C81" w:rsidRPr="007B19F5" w:rsidRDefault="00D17C81" w:rsidP="000D3600">
                  <w:pPr>
                    <w:spacing w:after="0" w:line="240" w:lineRule="auto"/>
                    <w:ind w:left="113" w:right="113"/>
                    <w:jc w:val="center"/>
                    <w:rPr>
                      <w:rFonts w:ascii="Times New Roman" w:eastAsia="Times New Roman" w:hAnsi="Times New Roman" w:cs="Times New Roman"/>
                      <w:sz w:val="14"/>
                      <w:szCs w:val="14"/>
                      <w:lang w:eastAsia="es-CO"/>
                    </w:rPr>
                  </w:pPr>
                  <w:r w:rsidRPr="007B19F5">
                    <w:rPr>
                      <w:rFonts w:ascii="Times New Roman" w:eastAsia="Times New Roman" w:hAnsi="Times New Roman" w:cs="Times New Roman"/>
                      <w:sz w:val="14"/>
                      <w:szCs w:val="14"/>
                      <w:lang w:eastAsia="es-CO"/>
                    </w:rPr>
                    <w:t>34</w:t>
                  </w:r>
                </w:p>
              </w:tc>
              <w:tc>
                <w:tcPr>
                  <w:tcW w:w="108" w:type="pct"/>
                  <w:tcBorders>
                    <w:top w:val="nil"/>
                    <w:left w:val="nil"/>
                    <w:bottom w:val="single" w:sz="8" w:space="0" w:color="auto"/>
                    <w:right w:val="nil"/>
                  </w:tcBorders>
                  <w:shd w:val="clear" w:color="000000" w:fill="FFCC00"/>
                  <w:noWrap/>
                  <w:textDirection w:val="btLr"/>
                  <w:vAlign w:val="center"/>
                  <w:hideMark/>
                </w:tcPr>
                <w:p w14:paraId="758B7AF1" w14:textId="77777777" w:rsidR="00D17C81" w:rsidRPr="007B19F5" w:rsidRDefault="00D17C81" w:rsidP="000D3600">
                  <w:pPr>
                    <w:spacing w:after="0" w:line="240" w:lineRule="auto"/>
                    <w:ind w:left="113" w:right="113"/>
                    <w:jc w:val="center"/>
                    <w:rPr>
                      <w:rFonts w:ascii="Times New Roman" w:eastAsia="Times New Roman" w:hAnsi="Times New Roman" w:cs="Times New Roman"/>
                      <w:sz w:val="14"/>
                      <w:szCs w:val="14"/>
                      <w:lang w:eastAsia="es-CO"/>
                    </w:rPr>
                  </w:pPr>
                  <w:r w:rsidRPr="007B19F5">
                    <w:rPr>
                      <w:rFonts w:ascii="Times New Roman" w:eastAsia="Times New Roman" w:hAnsi="Times New Roman" w:cs="Times New Roman"/>
                      <w:sz w:val="14"/>
                      <w:szCs w:val="14"/>
                      <w:lang w:eastAsia="es-CO"/>
                    </w:rPr>
                    <w:t>35</w:t>
                  </w:r>
                </w:p>
              </w:tc>
              <w:tc>
                <w:tcPr>
                  <w:tcW w:w="108" w:type="pct"/>
                  <w:tcBorders>
                    <w:top w:val="nil"/>
                    <w:left w:val="single" w:sz="4" w:space="0" w:color="auto"/>
                    <w:bottom w:val="single" w:sz="8" w:space="0" w:color="auto"/>
                    <w:right w:val="nil"/>
                  </w:tcBorders>
                  <w:shd w:val="clear" w:color="000000" w:fill="FFCC00"/>
                  <w:noWrap/>
                  <w:textDirection w:val="btLr"/>
                  <w:vAlign w:val="center"/>
                  <w:hideMark/>
                </w:tcPr>
                <w:p w14:paraId="02F86558" w14:textId="77777777" w:rsidR="00D17C81" w:rsidRPr="007B19F5" w:rsidRDefault="00D17C81" w:rsidP="000D3600">
                  <w:pPr>
                    <w:spacing w:after="0" w:line="240" w:lineRule="auto"/>
                    <w:ind w:left="113" w:right="113"/>
                    <w:jc w:val="center"/>
                    <w:rPr>
                      <w:rFonts w:ascii="Times New Roman" w:eastAsia="Times New Roman" w:hAnsi="Times New Roman" w:cs="Times New Roman"/>
                      <w:sz w:val="14"/>
                      <w:szCs w:val="14"/>
                      <w:lang w:eastAsia="es-CO"/>
                    </w:rPr>
                  </w:pPr>
                  <w:r w:rsidRPr="007B19F5">
                    <w:rPr>
                      <w:rFonts w:ascii="Times New Roman" w:eastAsia="Times New Roman" w:hAnsi="Times New Roman" w:cs="Times New Roman"/>
                      <w:sz w:val="14"/>
                      <w:szCs w:val="14"/>
                      <w:lang w:eastAsia="es-CO"/>
                    </w:rPr>
                    <w:t>36</w:t>
                  </w:r>
                </w:p>
              </w:tc>
              <w:tc>
                <w:tcPr>
                  <w:tcW w:w="108" w:type="pct"/>
                  <w:tcBorders>
                    <w:top w:val="nil"/>
                    <w:left w:val="single" w:sz="4" w:space="0" w:color="auto"/>
                    <w:bottom w:val="single" w:sz="8" w:space="0" w:color="auto"/>
                    <w:right w:val="single" w:sz="8" w:space="0" w:color="auto"/>
                  </w:tcBorders>
                  <w:shd w:val="clear" w:color="000000" w:fill="FFCC00"/>
                  <w:textDirection w:val="btLr"/>
                  <w:vAlign w:val="center"/>
                  <w:hideMark/>
                </w:tcPr>
                <w:p w14:paraId="0E5482C4" w14:textId="77777777" w:rsidR="00D17C81" w:rsidRPr="007B19F5" w:rsidRDefault="00D17C81" w:rsidP="000D3600">
                  <w:pPr>
                    <w:spacing w:after="0" w:line="240" w:lineRule="auto"/>
                    <w:ind w:left="113" w:right="113"/>
                    <w:jc w:val="center"/>
                    <w:rPr>
                      <w:rFonts w:ascii="Times New Roman" w:eastAsia="Times New Roman" w:hAnsi="Times New Roman" w:cs="Times New Roman"/>
                      <w:sz w:val="14"/>
                      <w:szCs w:val="14"/>
                      <w:lang w:eastAsia="es-CO"/>
                    </w:rPr>
                  </w:pPr>
                  <w:r w:rsidRPr="007B19F5">
                    <w:rPr>
                      <w:rFonts w:ascii="Times New Roman" w:eastAsia="Times New Roman" w:hAnsi="Times New Roman" w:cs="Times New Roman"/>
                      <w:sz w:val="14"/>
                      <w:szCs w:val="14"/>
                      <w:lang w:eastAsia="es-CO"/>
                    </w:rPr>
                    <w:t>37</w:t>
                  </w:r>
                </w:p>
              </w:tc>
              <w:tc>
                <w:tcPr>
                  <w:tcW w:w="114" w:type="pct"/>
                  <w:gridSpan w:val="2"/>
                  <w:tcBorders>
                    <w:top w:val="nil"/>
                    <w:left w:val="nil"/>
                    <w:bottom w:val="single" w:sz="8" w:space="0" w:color="auto"/>
                    <w:right w:val="nil"/>
                  </w:tcBorders>
                  <w:shd w:val="clear" w:color="000000" w:fill="FFCC00"/>
                  <w:noWrap/>
                  <w:textDirection w:val="btLr"/>
                  <w:vAlign w:val="center"/>
                  <w:hideMark/>
                </w:tcPr>
                <w:p w14:paraId="5B29499C" w14:textId="77777777" w:rsidR="00D17C81" w:rsidRPr="007B19F5" w:rsidRDefault="00D17C81" w:rsidP="000D3600">
                  <w:pPr>
                    <w:spacing w:after="0" w:line="240" w:lineRule="auto"/>
                    <w:ind w:left="113" w:right="113"/>
                    <w:jc w:val="center"/>
                    <w:rPr>
                      <w:rFonts w:ascii="Times New Roman" w:eastAsia="Times New Roman" w:hAnsi="Times New Roman" w:cs="Times New Roman"/>
                      <w:sz w:val="14"/>
                      <w:szCs w:val="14"/>
                      <w:lang w:eastAsia="es-CO"/>
                    </w:rPr>
                  </w:pPr>
                  <w:r w:rsidRPr="007B19F5">
                    <w:rPr>
                      <w:rFonts w:ascii="Times New Roman" w:eastAsia="Times New Roman" w:hAnsi="Times New Roman" w:cs="Times New Roman"/>
                      <w:sz w:val="14"/>
                      <w:szCs w:val="14"/>
                      <w:lang w:eastAsia="es-CO"/>
                    </w:rPr>
                    <w:t>38</w:t>
                  </w:r>
                </w:p>
              </w:tc>
              <w:tc>
                <w:tcPr>
                  <w:tcW w:w="108" w:type="pct"/>
                  <w:tcBorders>
                    <w:top w:val="nil"/>
                    <w:left w:val="single" w:sz="4" w:space="0" w:color="auto"/>
                    <w:bottom w:val="single" w:sz="8" w:space="0" w:color="auto"/>
                    <w:right w:val="nil"/>
                  </w:tcBorders>
                  <w:shd w:val="clear" w:color="000000" w:fill="FFCC00"/>
                  <w:noWrap/>
                  <w:textDirection w:val="btLr"/>
                  <w:vAlign w:val="center"/>
                  <w:hideMark/>
                </w:tcPr>
                <w:p w14:paraId="59F9BD30" w14:textId="77777777" w:rsidR="00D17C81" w:rsidRPr="007B19F5" w:rsidRDefault="00D17C81" w:rsidP="000D3600">
                  <w:pPr>
                    <w:spacing w:after="0" w:line="240" w:lineRule="auto"/>
                    <w:ind w:left="113" w:right="113"/>
                    <w:jc w:val="center"/>
                    <w:rPr>
                      <w:rFonts w:ascii="Times New Roman" w:eastAsia="Times New Roman" w:hAnsi="Times New Roman" w:cs="Times New Roman"/>
                      <w:sz w:val="14"/>
                      <w:szCs w:val="14"/>
                      <w:lang w:eastAsia="es-CO"/>
                    </w:rPr>
                  </w:pPr>
                  <w:r w:rsidRPr="007B19F5">
                    <w:rPr>
                      <w:rFonts w:ascii="Times New Roman" w:eastAsia="Times New Roman" w:hAnsi="Times New Roman" w:cs="Times New Roman"/>
                      <w:sz w:val="14"/>
                      <w:szCs w:val="14"/>
                      <w:lang w:eastAsia="es-CO"/>
                    </w:rPr>
                    <w:t>39</w:t>
                  </w:r>
                </w:p>
              </w:tc>
              <w:tc>
                <w:tcPr>
                  <w:tcW w:w="108" w:type="pct"/>
                  <w:tcBorders>
                    <w:top w:val="nil"/>
                    <w:left w:val="single" w:sz="4" w:space="0" w:color="auto"/>
                    <w:bottom w:val="single" w:sz="8" w:space="0" w:color="auto"/>
                    <w:right w:val="nil"/>
                  </w:tcBorders>
                  <w:shd w:val="clear" w:color="000000" w:fill="FFCC00"/>
                  <w:noWrap/>
                  <w:textDirection w:val="btLr"/>
                  <w:vAlign w:val="center"/>
                  <w:hideMark/>
                </w:tcPr>
                <w:p w14:paraId="5CDBBA45" w14:textId="77777777" w:rsidR="00D17C81" w:rsidRPr="007B19F5" w:rsidRDefault="00D17C81" w:rsidP="000D3600">
                  <w:pPr>
                    <w:spacing w:after="0" w:line="240" w:lineRule="auto"/>
                    <w:ind w:left="113" w:right="113"/>
                    <w:jc w:val="center"/>
                    <w:rPr>
                      <w:rFonts w:ascii="Times New Roman" w:eastAsia="Times New Roman" w:hAnsi="Times New Roman" w:cs="Times New Roman"/>
                      <w:sz w:val="14"/>
                      <w:szCs w:val="14"/>
                      <w:lang w:eastAsia="es-CO"/>
                    </w:rPr>
                  </w:pPr>
                  <w:r w:rsidRPr="007B19F5">
                    <w:rPr>
                      <w:rFonts w:ascii="Times New Roman" w:eastAsia="Times New Roman" w:hAnsi="Times New Roman" w:cs="Times New Roman"/>
                      <w:sz w:val="14"/>
                      <w:szCs w:val="14"/>
                      <w:lang w:eastAsia="es-CO"/>
                    </w:rPr>
                    <w:t>40</w:t>
                  </w:r>
                </w:p>
              </w:tc>
              <w:tc>
                <w:tcPr>
                  <w:tcW w:w="108" w:type="pct"/>
                  <w:tcBorders>
                    <w:top w:val="nil"/>
                    <w:left w:val="single" w:sz="4" w:space="0" w:color="auto"/>
                    <w:bottom w:val="nil"/>
                    <w:right w:val="single" w:sz="8" w:space="0" w:color="auto"/>
                  </w:tcBorders>
                  <w:shd w:val="clear" w:color="000000" w:fill="FFCC00"/>
                  <w:noWrap/>
                  <w:textDirection w:val="btLr"/>
                  <w:vAlign w:val="center"/>
                  <w:hideMark/>
                </w:tcPr>
                <w:p w14:paraId="7485CF1E" w14:textId="77777777" w:rsidR="00D17C81" w:rsidRPr="007B19F5" w:rsidRDefault="00D17C81" w:rsidP="000D3600">
                  <w:pPr>
                    <w:spacing w:after="0" w:line="240" w:lineRule="auto"/>
                    <w:ind w:left="113" w:right="113"/>
                    <w:jc w:val="center"/>
                    <w:rPr>
                      <w:rFonts w:ascii="Times New Roman" w:eastAsia="Times New Roman" w:hAnsi="Times New Roman" w:cs="Times New Roman"/>
                      <w:sz w:val="14"/>
                      <w:szCs w:val="14"/>
                      <w:lang w:eastAsia="es-CO"/>
                    </w:rPr>
                  </w:pPr>
                  <w:r w:rsidRPr="007B19F5">
                    <w:rPr>
                      <w:rFonts w:ascii="Times New Roman" w:eastAsia="Times New Roman" w:hAnsi="Times New Roman" w:cs="Times New Roman"/>
                      <w:sz w:val="14"/>
                      <w:szCs w:val="14"/>
                      <w:lang w:eastAsia="es-CO"/>
                    </w:rPr>
                    <w:t>41</w:t>
                  </w:r>
                </w:p>
              </w:tc>
            </w:tr>
            <w:tr w:rsidR="00D17C81" w:rsidRPr="007B19F5" w14:paraId="47886042" w14:textId="77777777" w:rsidTr="00D17C81">
              <w:trPr>
                <w:trHeight w:val="321"/>
              </w:trPr>
              <w:tc>
                <w:tcPr>
                  <w:tcW w:w="301" w:type="pct"/>
                  <w:tcBorders>
                    <w:top w:val="nil"/>
                    <w:left w:val="single" w:sz="8" w:space="0" w:color="auto"/>
                    <w:bottom w:val="single" w:sz="4" w:space="0" w:color="auto"/>
                    <w:right w:val="single" w:sz="8" w:space="0" w:color="auto"/>
                  </w:tcBorders>
                  <w:shd w:val="clear" w:color="auto" w:fill="auto"/>
                  <w:vAlign w:val="bottom"/>
                  <w:hideMark/>
                </w:tcPr>
                <w:p w14:paraId="0894E8B8" w14:textId="345136E1" w:rsidR="00D17C81" w:rsidRPr="007B19F5" w:rsidRDefault="00D17C81" w:rsidP="00D17C81">
                  <w:pPr>
                    <w:spacing w:after="0" w:line="240" w:lineRule="auto"/>
                    <w:rPr>
                      <w:rFonts w:ascii="Times New Roman" w:eastAsia="Times New Roman" w:hAnsi="Times New Roman" w:cs="Times New Roman"/>
                      <w:sz w:val="20"/>
                      <w:szCs w:val="20"/>
                      <w:lang w:eastAsia="es-CO"/>
                    </w:rPr>
                  </w:pPr>
                  <w:r w:rsidRPr="007B19F5">
                    <w:rPr>
                      <w:rFonts w:ascii="Times New Roman" w:eastAsia="Times New Roman" w:hAnsi="Times New Roman" w:cs="Times New Roman"/>
                      <w:color w:val="000000"/>
                      <w:lang w:eastAsia="es-CO"/>
                    </w:rPr>
                    <w:t>1</w:t>
                  </w:r>
                </w:p>
              </w:tc>
              <w:tc>
                <w:tcPr>
                  <w:tcW w:w="123" w:type="pct"/>
                  <w:tcBorders>
                    <w:top w:val="single" w:sz="4" w:space="0" w:color="auto"/>
                    <w:left w:val="single" w:sz="8" w:space="0" w:color="auto"/>
                    <w:bottom w:val="single" w:sz="4" w:space="0" w:color="auto"/>
                    <w:right w:val="single" w:sz="8" w:space="0" w:color="auto"/>
                  </w:tcBorders>
                  <w:shd w:val="clear" w:color="000000" w:fill="C0C0C0"/>
                  <w:vAlign w:val="center"/>
                  <w:hideMark/>
                </w:tcPr>
                <w:p w14:paraId="3681BAC6" w14:textId="77777777" w:rsidR="00D17C81" w:rsidRPr="007B19F5" w:rsidRDefault="00D17C81" w:rsidP="00D17C81">
                  <w:pPr>
                    <w:spacing w:after="0" w:line="240" w:lineRule="auto"/>
                    <w:jc w:val="center"/>
                    <w:rPr>
                      <w:rFonts w:ascii="Times New Roman" w:eastAsia="Times New Roman" w:hAnsi="Times New Roman" w:cs="Times New Roman"/>
                      <w:b/>
                      <w:bCs/>
                      <w:sz w:val="14"/>
                      <w:szCs w:val="14"/>
                      <w:lang w:eastAsia="es-CO"/>
                    </w:rPr>
                  </w:pPr>
                  <w:r w:rsidRPr="007B19F5">
                    <w:rPr>
                      <w:rFonts w:ascii="Times New Roman" w:eastAsia="Times New Roman" w:hAnsi="Times New Roman" w:cs="Times New Roman"/>
                      <w:b/>
                      <w:bCs/>
                      <w:sz w:val="14"/>
                      <w:szCs w:val="14"/>
                      <w:lang w:eastAsia="es-CO"/>
                    </w:rPr>
                    <w:t> </w:t>
                  </w:r>
                </w:p>
              </w:tc>
              <w:tc>
                <w:tcPr>
                  <w:tcW w:w="115" w:type="pct"/>
                  <w:tcBorders>
                    <w:top w:val="single" w:sz="4" w:space="0" w:color="auto"/>
                    <w:left w:val="nil"/>
                    <w:bottom w:val="single" w:sz="4" w:space="0" w:color="auto"/>
                    <w:right w:val="single" w:sz="4" w:space="0" w:color="auto"/>
                  </w:tcBorders>
                  <w:shd w:val="clear" w:color="000000" w:fill="FF8080"/>
                  <w:vAlign w:val="center"/>
                  <w:hideMark/>
                </w:tcPr>
                <w:p w14:paraId="29E70D21" w14:textId="77777777" w:rsidR="00D17C81" w:rsidRPr="007B19F5" w:rsidRDefault="00D17C81" w:rsidP="00D17C81">
                  <w:pPr>
                    <w:spacing w:after="0" w:line="240" w:lineRule="auto"/>
                    <w:jc w:val="center"/>
                    <w:rPr>
                      <w:rFonts w:ascii="Times New Roman" w:eastAsia="Times New Roman" w:hAnsi="Times New Roman" w:cs="Times New Roman"/>
                      <w:b/>
                      <w:bCs/>
                      <w:sz w:val="14"/>
                      <w:szCs w:val="14"/>
                      <w:lang w:eastAsia="es-CO"/>
                    </w:rPr>
                  </w:pPr>
                  <w:r w:rsidRPr="007B19F5">
                    <w:rPr>
                      <w:rFonts w:ascii="Times New Roman" w:eastAsia="Times New Roman" w:hAnsi="Times New Roman" w:cs="Times New Roman"/>
                      <w:b/>
                      <w:bCs/>
                      <w:sz w:val="14"/>
                      <w:szCs w:val="14"/>
                      <w:lang w:eastAsia="es-CO"/>
                    </w:rPr>
                    <w:t> </w:t>
                  </w:r>
                </w:p>
              </w:tc>
              <w:tc>
                <w:tcPr>
                  <w:tcW w:w="66" w:type="pct"/>
                  <w:tcBorders>
                    <w:top w:val="nil"/>
                    <w:left w:val="single" w:sz="4" w:space="0" w:color="auto"/>
                    <w:bottom w:val="nil"/>
                    <w:right w:val="single" w:sz="4" w:space="0" w:color="auto"/>
                  </w:tcBorders>
                  <w:shd w:val="diagCross" w:color="000000" w:fill="C0C0C0"/>
                  <w:vAlign w:val="center"/>
                  <w:hideMark/>
                </w:tcPr>
                <w:p w14:paraId="1FEF849B"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8" w:space="0" w:color="auto"/>
                    <w:bottom w:val="single" w:sz="4" w:space="0" w:color="auto"/>
                    <w:right w:val="nil"/>
                  </w:tcBorders>
                  <w:shd w:val="clear" w:color="auto" w:fill="auto"/>
                  <w:vAlign w:val="center"/>
                  <w:hideMark/>
                </w:tcPr>
                <w:p w14:paraId="42BEEB13"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nil"/>
                  </w:tcBorders>
                  <w:shd w:val="clear" w:color="auto" w:fill="auto"/>
                  <w:vAlign w:val="center"/>
                  <w:hideMark/>
                </w:tcPr>
                <w:p w14:paraId="314D1DA8"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4" w:space="0" w:color="auto"/>
                  </w:tcBorders>
                  <w:shd w:val="clear" w:color="auto" w:fill="auto"/>
                  <w:vAlign w:val="center"/>
                  <w:hideMark/>
                </w:tcPr>
                <w:p w14:paraId="76778321"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8" w:space="0" w:color="auto"/>
                  </w:tcBorders>
                  <w:shd w:val="clear" w:color="auto" w:fill="auto"/>
                  <w:vAlign w:val="center"/>
                  <w:hideMark/>
                </w:tcPr>
                <w:p w14:paraId="61EE85AB"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nil"/>
                  </w:tcBorders>
                  <w:shd w:val="clear" w:color="auto" w:fill="auto"/>
                  <w:vAlign w:val="center"/>
                  <w:hideMark/>
                </w:tcPr>
                <w:p w14:paraId="168AD48E"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4" w:space="0" w:color="auto"/>
                  </w:tcBorders>
                  <w:shd w:val="clear" w:color="auto" w:fill="auto"/>
                  <w:vAlign w:val="center"/>
                  <w:hideMark/>
                </w:tcPr>
                <w:p w14:paraId="6709007C"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4" w:space="0" w:color="auto"/>
                  </w:tcBorders>
                  <w:shd w:val="clear" w:color="auto" w:fill="auto"/>
                  <w:vAlign w:val="center"/>
                  <w:hideMark/>
                </w:tcPr>
                <w:p w14:paraId="5F647807"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8" w:space="0" w:color="auto"/>
                  </w:tcBorders>
                  <w:shd w:val="clear" w:color="auto" w:fill="auto"/>
                  <w:vAlign w:val="center"/>
                  <w:hideMark/>
                </w:tcPr>
                <w:p w14:paraId="2C5D7C5C"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66" w:type="pct"/>
                  <w:tcBorders>
                    <w:top w:val="nil"/>
                    <w:left w:val="nil"/>
                    <w:bottom w:val="single" w:sz="4" w:space="0" w:color="auto"/>
                    <w:right w:val="nil"/>
                  </w:tcBorders>
                  <w:shd w:val="clear" w:color="auto" w:fill="auto"/>
                  <w:vAlign w:val="center"/>
                  <w:hideMark/>
                </w:tcPr>
                <w:p w14:paraId="1978AAC5"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66" w:type="pct"/>
                  <w:tcBorders>
                    <w:top w:val="nil"/>
                    <w:left w:val="nil"/>
                    <w:bottom w:val="single" w:sz="4" w:space="0" w:color="auto"/>
                    <w:right w:val="nil"/>
                  </w:tcBorders>
                  <w:shd w:val="clear" w:color="auto" w:fill="auto"/>
                  <w:vAlign w:val="center"/>
                  <w:hideMark/>
                </w:tcPr>
                <w:p w14:paraId="453BF6C5"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4" w:space="0" w:color="auto"/>
                  </w:tcBorders>
                  <w:shd w:val="clear" w:color="auto" w:fill="auto"/>
                  <w:vAlign w:val="center"/>
                  <w:hideMark/>
                </w:tcPr>
                <w:p w14:paraId="2876CE0B"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4" w:space="0" w:color="auto"/>
                  </w:tcBorders>
                  <w:shd w:val="clear" w:color="auto" w:fill="auto"/>
                  <w:vAlign w:val="center"/>
                  <w:hideMark/>
                </w:tcPr>
                <w:p w14:paraId="70CB33BD"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8" w:space="0" w:color="auto"/>
                  </w:tcBorders>
                  <w:shd w:val="clear" w:color="auto" w:fill="auto"/>
                  <w:vAlign w:val="center"/>
                  <w:hideMark/>
                </w:tcPr>
                <w:p w14:paraId="3E8CDF42"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4" w:space="0" w:color="auto"/>
                  </w:tcBorders>
                  <w:shd w:val="clear" w:color="auto" w:fill="auto"/>
                  <w:vAlign w:val="center"/>
                  <w:hideMark/>
                </w:tcPr>
                <w:p w14:paraId="3D5DBBB9"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nil"/>
                  </w:tcBorders>
                  <w:shd w:val="clear" w:color="auto" w:fill="auto"/>
                  <w:vAlign w:val="center"/>
                  <w:hideMark/>
                </w:tcPr>
                <w:p w14:paraId="4FF76C64"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nil"/>
                  </w:tcBorders>
                  <w:shd w:val="clear" w:color="auto" w:fill="auto"/>
                  <w:vAlign w:val="center"/>
                  <w:hideMark/>
                </w:tcPr>
                <w:p w14:paraId="62061D68"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8" w:space="0" w:color="auto"/>
                  </w:tcBorders>
                  <w:shd w:val="clear" w:color="auto" w:fill="auto"/>
                  <w:vAlign w:val="center"/>
                  <w:hideMark/>
                </w:tcPr>
                <w:p w14:paraId="1FA2F9E5"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nil"/>
                  </w:tcBorders>
                  <w:shd w:val="clear" w:color="auto" w:fill="auto"/>
                  <w:vAlign w:val="center"/>
                  <w:hideMark/>
                </w:tcPr>
                <w:p w14:paraId="4A599B3C"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4" w:space="0" w:color="auto"/>
                  </w:tcBorders>
                  <w:shd w:val="clear" w:color="auto" w:fill="auto"/>
                  <w:vAlign w:val="center"/>
                  <w:hideMark/>
                </w:tcPr>
                <w:p w14:paraId="6AA52CDA"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4" w:space="0" w:color="auto"/>
                  </w:tcBorders>
                  <w:shd w:val="clear" w:color="auto" w:fill="auto"/>
                  <w:vAlign w:val="center"/>
                  <w:hideMark/>
                </w:tcPr>
                <w:p w14:paraId="5DB6A227"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8" w:space="0" w:color="auto"/>
                  </w:tcBorders>
                  <w:shd w:val="clear" w:color="auto" w:fill="auto"/>
                  <w:vAlign w:val="center"/>
                  <w:hideMark/>
                </w:tcPr>
                <w:p w14:paraId="42778EC8"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80" w:type="pct"/>
                  <w:gridSpan w:val="2"/>
                  <w:tcBorders>
                    <w:top w:val="nil"/>
                    <w:left w:val="nil"/>
                    <w:bottom w:val="single" w:sz="4" w:space="0" w:color="auto"/>
                    <w:right w:val="nil"/>
                  </w:tcBorders>
                  <w:shd w:val="clear" w:color="auto" w:fill="auto"/>
                  <w:vAlign w:val="center"/>
                  <w:hideMark/>
                </w:tcPr>
                <w:p w14:paraId="7FAD559C"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66" w:type="pct"/>
                  <w:tcBorders>
                    <w:top w:val="nil"/>
                    <w:left w:val="nil"/>
                    <w:bottom w:val="single" w:sz="4" w:space="0" w:color="auto"/>
                    <w:right w:val="nil"/>
                  </w:tcBorders>
                  <w:shd w:val="clear" w:color="auto" w:fill="auto"/>
                  <w:vAlign w:val="center"/>
                  <w:hideMark/>
                </w:tcPr>
                <w:p w14:paraId="37BA4266"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4" w:space="0" w:color="auto"/>
                  </w:tcBorders>
                  <w:shd w:val="clear" w:color="auto" w:fill="auto"/>
                  <w:vAlign w:val="center"/>
                  <w:hideMark/>
                </w:tcPr>
                <w:p w14:paraId="7F921F4A"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4" w:space="0" w:color="auto"/>
                  </w:tcBorders>
                  <w:shd w:val="clear" w:color="auto" w:fill="auto"/>
                  <w:vAlign w:val="center"/>
                  <w:hideMark/>
                </w:tcPr>
                <w:p w14:paraId="23C74ABA"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8" w:space="0" w:color="auto"/>
                  </w:tcBorders>
                  <w:shd w:val="clear" w:color="auto" w:fill="auto"/>
                  <w:vAlign w:val="center"/>
                  <w:hideMark/>
                </w:tcPr>
                <w:p w14:paraId="2F8A8A54"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14" w:type="pct"/>
                  <w:gridSpan w:val="2"/>
                  <w:tcBorders>
                    <w:top w:val="nil"/>
                    <w:left w:val="nil"/>
                    <w:bottom w:val="single" w:sz="4" w:space="0" w:color="auto"/>
                    <w:right w:val="single" w:sz="4" w:space="0" w:color="auto"/>
                  </w:tcBorders>
                  <w:shd w:val="clear" w:color="auto" w:fill="auto"/>
                  <w:vAlign w:val="center"/>
                  <w:hideMark/>
                </w:tcPr>
                <w:p w14:paraId="70E97A4D"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nil"/>
                  </w:tcBorders>
                  <w:shd w:val="clear" w:color="auto" w:fill="auto"/>
                  <w:vAlign w:val="center"/>
                  <w:hideMark/>
                </w:tcPr>
                <w:p w14:paraId="4805C83E"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nil"/>
                  </w:tcBorders>
                  <w:shd w:val="clear" w:color="auto" w:fill="auto"/>
                  <w:vAlign w:val="center"/>
                  <w:hideMark/>
                </w:tcPr>
                <w:p w14:paraId="20DFDE7F"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8" w:space="0" w:color="auto"/>
                  </w:tcBorders>
                  <w:shd w:val="clear" w:color="auto" w:fill="auto"/>
                  <w:vAlign w:val="center"/>
                  <w:hideMark/>
                </w:tcPr>
                <w:p w14:paraId="47677E29"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nil"/>
                  </w:tcBorders>
                  <w:shd w:val="clear" w:color="auto" w:fill="auto"/>
                  <w:vAlign w:val="center"/>
                  <w:hideMark/>
                </w:tcPr>
                <w:p w14:paraId="685FC46F"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nil"/>
                  </w:tcBorders>
                  <w:shd w:val="clear" w:color="auto" w:fill="auto"/>
                  <w:vAlign w:val="center"/>
                  <w:hideMark/>
                </w:tcPr>
                <w:p w14:paraId="3CFFB27D"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nil"/>
                  </w:tcBorders>
                  <w:shd w:val="clear" w:color="auto" w:fill="auto"/>
                  <w:vAlign w:val="center"/>
                  <w:hideMark/>
                </w:tcPr>
                <w:p w14:paraId="386F28EC"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8" w:space="0" w:color="auto"/>
                  </w:tcBorders>
                  <w:shd w:val="clear" w:color="auto" w:fill="auto"/>
                  <w:vAlign w:val="center"/>
                  <w:hideMark/>
                </w:tcPr>
                <w:p w14:paraId="1B81B277"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nil"/>
                  </w:tcBorders>
                  <w:shd w:val="clear" w:color="auto" w:fill="auto"/>
                  <w:vAlign w:val="center"/>
                  <w:hideMark/>
                </w:tcPr>
                <w:p w14:paraId="59A832B4"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nil"/>
                  </w:tcBorders>
                  <w:shd w:val="clear" w:color="auto" w:fill="auto"/>
                  <w:vAlign w:val="center"/>
                  <w:hideMark/>
                </w:tcPr>
                <w:p w14:paraId="24AE1B6E"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nil"/>
                  </w:tcBorders>
                  <w:shd w:val="clear" w:color="auto" w:fill="auto"/>
                  <w:vAlign w:val="center"/>
                  <w:hideMark/>
                </w:tcPr>
                <w:p w14:paraId="465EFDFD"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8" w:space="0" w:color="auto"/>
                  </w:tcBorders>
                  <w:shd w:val="clear" w:color="auto" w:fill="auto"/>
                  <w:vAlign w:val="center"/>
                  <w:hideMark/>
                </w:tcPr>
                <w:p w14:paraId="4542A123"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14" w:type="pct"/>
                  <w:gridSpan w:val="2"/>
                  <w:tcBorders>
                    <w:top w:val="nil"/>
                    <w:left w:val="nil"/>
                    <w:bottom w:val="single" w:sz="4" w:space="0" w:color="auto"/>
                    <w:right w:val="nil"/>
                  </w:tcBorders>
                  <w:shd w:val="clear" w:color="auto" w:fill="auto"/>
                  <w:vAlign w:val="center"/>
                  <w:hideMark/>
                </w:tcPr>
                <w:p w14:paraId="282C8778"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nil"/>
                  </w:tcBorders>
                  <w:shd w:val="clear" w:color="auto" w:fill="auto"/>
                  <w:vAlign w:val="center"/>
                  <w:hideMark/>
                </w:tcPr>
                <w:p w14:paraId="4F55D292"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nil"/>
                  </w:tcBorders>
                  <w:shd w:val="clear" w:color="auto" w:fill="auto"/>
                  <w:vAlign w:val="center"/>
                  <w:hideMark/>
                </w:tcPr>
                <w:p w14:paraId="2A7C0BEC"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8" w:space="0" w:color="auto"/>
                  </w:tcBorders>
                  <w:shd w:val="clear" w:color="auto" w:fill="auto"/>
                  <w:vAlign w:val="center"/>
                  <w:hideMark/>
                </w:tcPr>
                <w:p w14:paraId="73E23140"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r>
            <w:tr w:rsidR="00D17C81" w:rsidRPr="007B19F5" w14:paraId="421A50AA" w14:textId="77777777" w:rsidTr="00D17C81">
              <w:trPr>
                <w:trHeight w:val="321"/>
              </w:trPr>
              <w:tc>
                <w:tcPr>
                  <w:tcW w:w="301" w:type="pct"/>
                  <w:tcBorders>
                    <w:top w:val="nil"/>
                    <w:left w:val="single" w:sz="8" w:space="0" w:color="auto"/>
                    <w:bottom w:val="single" w:sz="4" w:space="0" w:color="auto"/>
                    <w:right w:val="single" w:sz="8" w:space="0" w:color="auto"/>
                  </w:tcBorders>
                  <w:shd w:val="clear" w:color="auto" w:fill="auto"/>
                  <w:vAlign w:val="bottom"/>
                  <w:hideMark/>
                </w:tcPr>
                <w:p w14:paraId="55E18F21" w14:textId="35FEA068" w:rsidR="00D17C81" w:rsidRPr="007B19F5" w:rsidRDefault="00D17C81" w:rsidP="00D17C81">
                  <w:pPr>
                    <w:spacing w:after="0" w:line="240" w:lineRule="auto"/>
                    <w:rPr>
                      <w:rFonts w:ascii="Times New Roman" w:eastAsia="Times New Roman" w:hAnsi="Times New Roman" w:cs="Times New Roman"/>
                      <w:sz w:val="20"/>
                      <w:szCs w:val="20"/>
                      <w:lang w:eastAsia="es-CO"/>
                    </w:rPr>
                  </w:pPr>
                  <w:r w:rsidRPr="007B19F5">
                    <w:rPr>
                      <w:rFonts w:ascii="Times New Roman" w:eastAsia="Times New Roman" w:hAnsi="Times New Roman" w:cs="Times New Roman"/>
                      <w:color w:val="000000"/>
                      <w:lang w:eastAsia="es-CO"/>
                    </w:rPr>
                    <w:t>1.1</w:t>
                  </w:r>
                </w:p>
              </w:tc>
              <w:tc>
                <w:tcPr>
                  <w:tcW w:w="123" w:type="pct"/>
                  <w:tcBorders>
                    <w:top w:val="single" w:sz="4" w:space="0" w:color="auto"/>
                    <w:left w:val="single" w:sz="8" w:space="0" w:color="auto"/>
                    <w:bottom w:val="single" w:sz="4" w:space="0" w:color="auto"/>
                    <w:right w:val="single" w:sz="8" w:space="0" w:color="auto"/>
                  </w:tcBorders>
                  <w:shd w:val="clear" w:color="000000" w:fill="C0C0C0"/>
                  <w:vAlign w:val="center"/>
                  <w:hideMark/>
                </w:tcPr>
                <w:p w14:paraId="3B82B067" w14:textId="77777777" w:rsidR="00D17C81" w:rsidRPr="007B19F5" w:rsidRDefault="00D17C81" w:rsidP="00D17C81">
                  <w:pPr>
                    <w:spacing w:after="0" w:line="240" w:lineRule="auto"/>
                    <w:jc w:val="center"/>
                    <w:rPr>
                      <w:rFonts w:ascii="Times New Roman" w:eastAsia="Times New Roman" w:hAnsi="Times New Roman" w:cs="Times New Roman"/>
                      <w:b/>
                      <w:bCs/>
                      <w:sz w:val="14"/>
                      <w:szCs w:val="14"/>
                      <w:lang w:eastAsia="es-CO"/>
                    </w:rPr>
                  </w:pPr>
                  <w:r w:rsidRPr="007B19F5">
                    <w:rPr>
                      <w:rFonts w:ascii="Times New Roman" w:eastAsia="Times New Roman" w:hAnsi="Times New Roman" w:cs="Times New Roman"/>
                      <w:b/>
                      <w:bCs/>
                      <w:sz w:val="14"/>
                      <w:szCs w:val="14"/>
                      <w:lang w:eastAsia="es-CO"/>
                    </w:rPr>
                    <w:t> </w:t>
                  </w:r>
                </w:p>
              </w:tc>
              <w:tc>
                <w:tcPr>
                  <w:tcW w:w="115" w:type="pct"/>
                  <w:tcBorders>
                    <w:top w:val="single" w:sz="4" w:space="0" w:color="auto"/>
                    <w:left w:val="nil"/>
                    <w:bottom w:val="single" w:sz="4" w:space="0" w:color="auto"/>
                    <w:right w:val="single" w:sz="4" w:space="0" w:color="auto"/>
                  </w:tcBorders>
                  <w:shd w:val="clear" w:color="000000" w:fill="FF8080"/>
                  <w:vAlign w:val="center"/>
                  <w:hideMark/>
                </w:tcPr>
                <w:p w14:paraId="1FB630F1" w14:textId="77777777" w:rsidR="00D17C81" w:rsidRPr="007B19F5" w:rsidRDefault="00D17C81" w:rsidP="00D17C81">
                  <w:pPr>
                    <w:spacing w:after="0" w:line="240" w:lineRule="auto"/>
                    <w:jc w:val="center"/>
                    <w:rPr>
                      <w:rFonts w:ascii="Times New Roman" w:eastAsia="Times New Roman" w:hAnsi="Times New Roman" w:cs="Times New Roman"/>
                      <w:b/>
                      <w:bCs/>
                      <w:sz w:val="14"/>
                      <w:szCs w:val="14"/>
                      <w:lang w:eastAsia="es-CO"/>
                    </w:rPr>
                  </w:pPr>
                  <w:r w:rsidRPr="007B19F5">
                    <w:rPr>
                      <w:rFonts w:ascii="Times New Roman" w:eastAsia="Times New Roman" w:hAnsi="Times New Roman" w:cs="Times New Roman"/>
                      <w:b/>
                      <w:bCs/>
                      <w:sz w:val="14"/>
                      <w:szCs w:val="14"/>
                      <w:lang w:eastAsia="es-CO"/>
                    </w:rPr>
                    <w:t> </w:t>
                  </w:r>
                </w:p>
              </w:tc>
              <w:tc>
                <w:tcPr>
                  <w:tcW w:w="66" w:type="pct"/>
                  <w:tcBorders>
                    <w:top w:val="nil"/>
                    <w:left w:val="single" w:sz="4" w:space="0" w:color="auto"/>
                    <w:bottom w:val="nil"/>
                    <w:right w:val="single" w:sz="4" w:space="0" w:color="auto"/>
                  </w:tcBorders>
                  <w:shd w:val="diagCross" w:color="000000" w:fill="C0C0C0"/>
                  <w:vAlign w:val="center"/>
                  <w:hideMark/>
                </w:tcPr>
                <w:p w14:paraId="2B805901"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8" w:space="0" w:color="auto"/>
                    <w:bottom w:val="single" w:sz="4" w:space="0" w:color="auto"/>
                    <w:right w:val="nil"/>
                  </w:tcBorders>
                  <w:shd w:val="clear" w:color="auto" w:fill="000000" w:themeFill="text1"/>
                  <w:vAlign w:val="center"/>
                  <w:hideMark/>
                </w:tcPr>
                <w:p w14:paraId="75E351D4"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nil"/>
                  </w:tcBorders>
                  <w:shd w:val="clear" w:color="auto" w:fill="000000" w:themeFill="text1"/>
                  <w:vAlign w:val="center"/>
                  <w:hideMark/>
                </w:tcPr>
                <w:p w14:paraId="2CC72362"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4" w:space="0" w:color="auto"/>
                  </w:tcBorders>
                  <w:shd w:val="clear" w:color="auto" w:fill="000000" w:themeFill="text1"/>
                  <w:vAlign w:val="center"/>
                  <w:hideMark/>
                </w:tcPr>
                <w:p w14:paraId="6EA539B2"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8" w:space="0" w:color="auto"/>
                  </w:tcBorders>
                  <w:shd w:val="clear" w:color="auto" w:fill="000000" w:themeFill="text1"/>
                  <w:vAlign w:val="center"/>
                  <w:hideMark/>
                </w:tcPr>
                <w:p w14:paraId="53A34C5C"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nil"/>
                  </w:tcBorders>
                  <w:shd w:val="clear" w:color="auto" w:fill="000000" w:themeFill="text1"/>
                  <w:vAlign w:val="center"/>
                  <w:hideMark/>
                </w:tcPr>
                <w:p w14:paraId="3AB55870"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4" w:space="0" w:color="auto"/>
                  </w:tcBorders>
                  <w:shd w:val="clear" w:color="auto" w:fill="auto"/>
                  <w:vAlign w:val="center"/>
                  <w:hideMark/>
                </w:tcPr>
                <w:p w14:paraId="5A0E938F"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4" w:space="0" w:color="auto"/>
                  </w:tcBorders>
                  <w:shd w:val="clear" w:color="auto" w:fill="auto"/>
                  <w:vAlign w:val="center"/>
                  <w:hideMark/>
                </w:tcPr>
                <w:p w14:paraId="7C3FAABD"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8" w:space="0" w:color="auto"/>
                  </w:tcBorders>
                  <w:shd w:val="clear" w:color="auto" w:fill="auto"/>
                  <w:vAlign w:val="center"/>
                  <w:hideMark/>
                </w:tcPr>
                <w:p w14:paraId="3186140A"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66" w:type="pct"/>
                  <w:tcBorders>
                    <w:top w:val="nil"/>
                    <w:left w:val="nil"/>
                    <w:bottom w:val="single" w:sz="4" w:space="0" w:color="auto"/>
                    <w:right w:val="nil"/>
                  </w:tcBorders>
                  <w:shd w:val="clear" w:color="auto" w:fill="auto"/>
                  <w:vAlign w:val="center"/>
                  <w:hideMark/>
                </w:tcPr>
                <w:p w14:paraId="7FBB9560"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66" w:type="pct"/>
                  <w:tcBorders>
                    <w:top w:val="nil"/>
                    <w:left w:val="nil"/>
                    <w:bottom w:val="single" w:sz="4" w:space="0" w:color="auto"/>
                    <w:right w:val="nil"/>
                  </w:tcBorders>
                  <w:shd w:val="clear" w:color="auto" w:fill="auto"/>
                  <w:vAlign w:val="center"/>
                  <w:hideMark/>
                </w:tcPr>
                <w:p w14:paraId="5A5E8A98"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4" w:space="0" w:color="auto"/>
                  </w:tcBorders>
                  <w:shd w:val="clear" w:color="auto" w:fill="auto"/>
                  <w:vAlign w:val="center"/>
                  <w:hideMark/>
                </w:tcPr>
                <w:p w14:paraId="77F7D9D5"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4" w:space="0" w:color="auto"/>
                  </w:tcBorders>
                  <w:shd w:val="clear" w:color="auto" w:fill="auto"/>
                  <w:vAlign w:val="center"/>
                  <w:hideMark/>
                </w:tcPr>
                <w:p w14:paraId="7A6CC0CE"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8" w:space="0" w:color="auto"/>
                  </w:tcBorders>
                  <w:shd w:val="clear" w:color="auto" w:fill="auto"/>
                  <w:vAlign w:val="center"/>
                  <w:hideMark/>
                </w:tcPr>
                <w:p w14:paraId="392D8590"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4" w:space="0" w:color="auto"/>
                  </w:tcBorders>
                  <w:shd w:val="clear" w:color="auto" w:fill="auto"/>
                  <w:vAlign w:val="center"/>
                  <w:hideMark/>
                </w:tcPr>
                <w:p w14:paraId="2269C05A"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nil"/>
                  </w:tcBorders>
                  <w:shd w:val="clear" w:color="auto" w:fill="auto"/>
                  <w:vAlign w:val="center"/>
                  <w:hideMark/>
                </w:tcPr>
                <w:p w14:paraId="4E050AC5"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nil"/>
                  </w:tcBorders>
                  <w:shd w:val="clear" w:color="auto" w:fill="auto"/>
                  <w:vAlign w:val="center"/>
                  <w:hideMark/>
                </w:tcPr>
                <w:p w14:paraId="327B0BBF"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8" w:space="0" w:color="auto"/>
                  </w:tcBorders>
                  <w:shd w:val="clear" w:color="auto" w:fill="auto"/>
                  <w:vAlign w:val="center"/>
                  <w:hideMark/>
                </w:tcPr>
                <w:p w14:paraId="357E729B"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nil"/>
                  </w:tcBorders>
                  <w:shd w:val="clear" w:color="auto" w:fill="auto"/>
                  <w:vAlign w:val="center"/>
                  <w:hideMark/>
                </w:tcPr>
                <w:p w14:paraId="4EFF8471"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4" w:space="0" w:color="auto"/>
                  </w:tcBorders>
                  <w:shd w:val="clear" w:color="auto" w:fill="auto"/>
                  <w:vAlign w:val="center"/>
                  <w:hideMark/>
                </w:tcPr>
                <w:p w14:paraId="3B88BE9D"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4" w:space="0" w:color="auto"/>
                  </w:tcBorders>
                  <w:shd w:val="clear" w:color="auto" w:fill="auto"/>
                  <w:vAlign w:val="center"/>
                  <w:hideMark/>
                </w:tcPr>
                <w:p w14:paraId="08056587"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8" w:space="0" w:color="auto"/>
                  </w:tcBorders>
                  <w:shd w:val="clear" w:color="auto" w:fill="auto"/>
                  <w:vAlign w:val="center"/>
                  <w:hideMark/>
                </w:tcPr>
                <w:p w14:paraId="5214B360"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80" w:type="pct"/>
                  <w:gridSpan w:val="2"/>
                  <w:tcBorders>
                    <w:top w:val="nil"/>
                    <w:left w:val="nil"/>
                    <w:bottom w:val="single" w:sz="4" w:space="0" w:color="auto"/>
                    <w:right w:val="nil"/>
                  </w:tcBorders>
                  <w:shd w:val="clear" w:color="auto" w:fill="auto"/>
                  <w:vAlign w:val="center"/>
                  <w:hideMark/>
                </w:tcPr>
                <w:p w14:paraId="7F3240B7"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66" w:type="pct"/>
                  <w:tcBorders>
                    <w:top w:val="nil"/>
                    <w:left w:val="nil"/>
                    <w:bottom w:val="single" w:sz="4" w:space="0" w:color="auto"/>
                    <w:right w:val="nil"/>
                  </w:tcBorders>
                  <w:shd w:val="clear" w:color="auto" w:fill="auto"/>
                  <w:vAlign w:val="center"/>
                  <w:hideMark/>
                </w:tcPr>
                <w:p w14:paraId="45E99A53"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4" w:space="0" w:color="auto"/>
                  </w:tcBorders>
                  <w:shd w:val="clear" w:color="auto" w:fill="auto"/>
                  <w:vAlign w:val="center"/>
                  <w:hideMark/>
                </w:tcPr>
                <w:p w14:paraId="2DD24715"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4" w:space="0" w:color="auto"/>
                  </w:tcBorders>
                  <w:shd w:val="clear" w:color="auto" w:fill="auto"/>
                  <w:vAlign w:val="center"/>
                  <w:hideMark/>
                </w:tcPr>
                <w:p w14:paraId="76FDBDCD"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8" w:space="0" w:color="auto"/>
                  </w:tcBorders>
                  <w:shd w:val="clear" w:color="auto" w:fill="auto"/>
                  <w:vAlign w:val="center"/>
                  <w:hideMark/>
                </w:tcPr>
                <w:p w14:paraId="7F67651E"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14" w:type="pct"/>
                  <w:gridSpan w:val="2"/>
                  <w:tcBorders>
                    <w:top w:val="nil"/>
                    <w:left w:val="nil"/>
                    <w:bottom w:val="single" w:sz="4" w:space="0" w:color="auto"/>
                    <w:right w:val="single" w:sz="4" w:space="0" w:color="auto"/>
                  </w:tcBorders>
                  <w:shd w:val="clear" w:color="auto" w:fill="auto"/>
                  <w:vAlign w:val="center"/>
                  <w:hideMark/>
                </w:tcPr>
                <w:p w14:paraId="3C9F35A5"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nil"/>
                  </w:tcBorders>
                  <w:shd w:val="clear" w:color="auto" w:fill="auto"/>
                  <w:vAlign w:val="center"/>
                  <w:hideMark/>
                </w:tcPr>
                <w:p w14:paraId="42D9DD9F"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nil"/>
                  </w:tcBorders>
                  <w:shd w:val="clear" w:color="auto" w:fill="auto"/>
                  <w:vAlign w:val="center"/>
                  <w:hideMark/>
                </w:tcPr>
                <w:p w14:paraId="3B17FF11"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8" w:space="0" w:color="auto"/>
                  </w:tcBorders>
                  <w:shd w:val="clear" w:color="auto" w:fill="auto"/>
                  <w:vAlign w:val="center"/>
                  <w:hideMark/>
                </w:tcPr>
                <w:p w14:paraId="22A11501"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nil"/>
                  </w:tcBorders>
                  <w:shd w:val="clear" w:color="auto" w:fill="auto"/>
                  <w:vAlign w:val="center"/>
                  <w:hideMark/>
                </w:tcPr>
                <w:p w14:paraId="18AF9B70"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nil"/>
                  </w:tcBorders>
                  <w:shd w:val="clear" w:color="auto" w:fill="auto"/>
                  <w:vAlign w:val="center"/>
                  <w:hideMark/>
                </w:tcPr>
                <w:p w14:paraId="23EAC386"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nil"/>
                  </w:tcBorders>
                  <w:shd w:val="clear" w:color="auto" w:fill="auto"/>
                  <w:vAlign w:val="center"/>
                  <w:hideMark/>
                </w:tcPr>
                <w:p w14:paraId="005BA920"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8" w:space="0" w:color="auto"/>
                  </w:tcBorders>
                  <w:shd w:val="clear" w:color="auto" w:fill="auto"/>
                  <w:vAlign w:val="center"/>
                  <w:hideMark/>
                </w:tcPr>
                <w:p w14:paraId="5773E200"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nil"/>
                  </w:tcBorders>
                  <w:shd w:val="clear" w:color="auto" w:fill="auto"/>
                  <w:vAlign w:val="center"/>
                  <w:hideMark/>
                </w:tcPr>
                <w:p w14:paraId="13B20EBE"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nil"/>
                  </w:tcBorders>
                  <w:shd w:val="clear" w:color="auto" w:fill="auto"/>
                  <w:vAlign w:val="center"/>
                  <w:hideMark/>
                </w:tcPr>
                <w:p w14:paraId="30EC50BD"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nil"/>
                  </w:tcBorders>
                  <w:shd w:val="clear" w:color="auto" w:fill="auto"/>
                  <w:vAlign w:val="center"/>
                  <w:hideMark/>
                </w:tcPr>
                <w:p w14:paraId="74E22199"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8" w:space="0" w:color="auto"/>
                  </w:tcBorders>
                  <w:shd w:val="clear" w:color="auto" w:fill="auto"/>
                  <w:vAlign w:val="center"/>
                  <w:hideMark/>
                </w:tcPr>
                <w:p w14:paraId="222FDA9A"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14" w:type="pct"/>
                  <w:gridSpan w:val="2"/>
                  <w:tcBorders>
                    <w:top w:val="nil"/>
                    <w:left w:val="nil"/>
                    <w:bottom w:val="single" w:sz="4" w:space="0" w:color="auto"/>
                    <w:right w:val="nil"/>
                  </w:tcBorders>
                  <w:shd w:val="clear" w:color="auto" w:fill="auto"/>
                  <w:vAlign w:val="center"/>
                  <w:hideMark/>
                </w:tcPr>
                <w:p w14:paraId="20E20EB4"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nil"/>
                  </w:tcBorders>
                  <w:shd w:val="clear" w:color="auto" w:fill="auto"/>
                  <w:vAlign w:val="center"/>
                  <w:hideMark/>
                </w:tcPr>
                <w:p w14:paraId="1B5AD12E"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nil"/>
                  </w:tcBorders>
                  <w:shd w:val="clear" w:color="auto" w:fill="auto"/>
                  <w:vAlign w:val="center"/>
                  <w:hideMark/>
                </w:tcPr>
                <w:p w14:paraId="0617979F"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8" w:space="0" w:color="auto"/>
                  </w:tcBorders>
                  <w:shd w:val="clear" w:color="auto" w:fill="auto"/>
                  <w:vAlign w:val="center"/>
                  <w:hideMark/>
                </w:tcPr>
                <w:p w14:paraId="5220744B"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r>
            <w:tr w:rsidR="00D17C81" w:rsidRPr="007B19F5" w14:paraId="2E69EB5B" w14:textId="77777777" w:rsidTr="00D17C81">
              <w:trPr>
                <w:trHeight w:val="321"/>
              </w:trPr>
              <w:tc>
                <w:tcPr>
                  <w:tcW w:w="301" w:type="pct"/>
                  <w:tcBorders>
                    <w:top w:val="nil"/>
                    <w:left w:val="single" w:sz="8" w:space="0" w:color="auto"/>
                    <w:bottom w:val="single" w:sz="4" w:space="0" w:color="auto"/>
                    <w:right w:val="single" w:sz="8" w:space="0" w:color="auto"/>
                  </w:tcBorders>
                  <w:shd w:val="clear" w:color="auto" w:fill="auto"/>
                  <w:vAlign w:val="bottom"/>
                  <w:hideMark/>
                </w:tcPr>
                <w:p w14:paraId="0695676C" w14:textId="6BA2F397" w:rsidR="00D17C81" w:rsidRPr="007B19F5" w:rsidRDefault="00D17C81" w:rsidP="00D17C81">
                  <w:pPr>
                    <w:spacing w:after="0" w:line="240" w:lineRule="auto"/>
                    <w:rPr>
                      <w:rFonts w:ascii="Times New Roman" w:eastAsia="Times New Roman" w:hAnsi="Times New Roman" w:cs="Times New Roman"/>
                      <w:sz w:val="20"/>
                      <w:szCs w:val="20"/>
                      <w:lang w:eastAsia="es-CO"/>
                    </w:rPr>
                  </w:pPr>
                  <w:r w:rsidRPr="007B19F5">
                    <w:rPr>
                      <w:rFonts w:ascii="Times New Roman" w:eastAsia="Times New Roman" w:hAnsi="Times New Roman" w:cs="Times New Roman"/>
                      <w:color w:val="000000"/>
                      <w:lang w:eastAsia="es-CO"/>
                    </w:rPr>
                    <w:t>1.2</w:t>
                  </w:r>
                </w:p>
              </w:tc>
              <w:tc>
                <w:tcPr>
                  <w:tcW w:w="123" w:type="pct"/>
                  <w:tcBorders>
                    <w:top w:val="single" w:sz="4" w:space="0" w:color="auto"/>
                    <w:left w:val="single" w:sz="8" w:space="0" w:color="auto"/>
                    <w:bottom w:val="single" w:sz="4" w:space="0" w:color="auto"/>
                    <w:right w:val="single" w:sz="8" w:space="0" w:color="auto"/>
                  </w:tcBorders>
                  <w:shd w:val="clear" w:color="000000" w:fill="C0C0C0"/>
                  <w:vAlign w:val="center"/>
                  <w:hideMark/>
                </w:tcPr>
                <w:p w14:paraId="0FD5CD6E" w14:textId="77777777" w:rsidR="00D17C81" w:rsidRPr="007B19F5" w:rsidRDefault="00D17C81" w:rsidP="00D17C81">
                  <w:pPr>
                    <w:spacing w:after="0" w:line="240" w:lineRule="auto"/>
                    <w:jc w:val="center"/>
                    <w:rPr>
                      <w:rFonts w:ascii="Times New Roman" w:eastAsia="Times New Roman" w:hAnsi="Times New Roman" w:cs="Times New Roman"/>
                      <w:b/>
                      <w:bCs/>
                      <w:sz w:val="14"/>
                      <w:szCs w:val="14"/>
                      <w:lang w:eastAsia="es-CO"/>
                    </w:rPr>
                  </w:pPr>
                  <w:r w:rsidRPr="007B19F5">
                    <w:rPr>
                      <w:rFonts w:ascii="Times New Roman" w:eastAsia="Times New Roman" w:hAnsi="Times New Roman" w:cs="Times New Roman"/>
                      <w:b/>
                      <w:bCs/>
                      <w:sz w:val="14"/>
                      <w:szCs w:val="14"/>
                      <w:lang w:eastAsia="es-CO"/>
                    </w:rPr>
                    <w:t> </w:t>
                  </w:r>
                </w:p>
              </w:tc>
              <w:tc>
                <w:tcPr>
                  <w:tcW w:w="115" w:type="pct"/>
                  <w:tcBorders>
                    <w:top w:val="single" w:sz="4" w:space="0" w:color="auto"/>
                    <w:left w:val="nil"/>
                    <w:bottom w:val="single" w:sz="4" w:space="0" w:color="auto"/>
                    <w:right w:val="single" w:sz="4" w:space="0" w:color="auto"/>
                  </w:tcBorders>
                  <w:shd w:val="clear" w:color="000000" w:fill="FF8080"/>
                  <w:vAlign w:val="center"/>
                  <w:hideMark/>
                </w:tcPr>
                <w:p w14:paraId="1836AFEF" w14:textId="77777777" w:rsidR="00D17C81" w:rsidRPr="007B19F5" w:rsidRDefault="00D17C81" w:rsidP="00D17C81">
                  <w:pPr>
                    <w:spacing w:after="0" w:line="240" w:lineRule="auto"/>
                    <w:jc w:val="center"/>
                    <w:rPr>
                      <w:rFonts w:ascii="Times New Roman" w:eastAsia="Times New Roman" w:hAnsi="Times New Roman" w:cs="Times New Roman"/>
                      <w:b/>
                      <w:bCs/>
                      <w:sz w:val="14"/>
                      <w:szCs w:val="14"/>
                      <w:lang w:eastAsia="es-CO"/>
                    </w:rPr>
                  </w:pPr>
                  <w:r w:rsidRPr="007B19F5">
                    <w:rPr>
                      <w:rFonts w:ascii="Times New Roman" w:eastAsia="Times New Roman" w:hAnsi="Times New Roman" w:cs="Times New Roman"/>
                      <w:b/>
                      <w:bCs/>
                      <w:sz w:val="14"/>
                      <w:szCs w:val="14"/>
                      <w:lang w:eastAsia="es-CO"/>
                    </w:rPr>
                    <w:t> </w:t>
                  </w:r>
                </w:p>
              </w:tc>
              <w:tc>
                <w:tcPr>
                  <w:tcW w:w="66" w:type="pct"/>
                  <w:tcBorders>
                    <w:top w:val="nil"/>
                    <w:left w:val="single" w:sz="4" w:space="0" w:color="auto"/>
                    <w:bottom w:val="nil"/>
                    <w:right w:val="single" w:sz="4" w:space="0" w:color="auto"/>
                  </w:tcBorders>
                  <w:shd w:val="diagCross" w:color="000000" w:fill="C0C0C0"/>
                  <w:vAlign w:val="center"/>
                  <w:hideMark/>
                </w:tcPr>
                <w:p w14:paraId="0508156E"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8" w:space="0" w:color="auto"/>
                    <w:bottom w:val="single" w:sz="4" w:space="0" w:color="auto"/>
                    <w:right w:val="nil"/>
                  </w:tcBorders>
                  <w:shd w:val="clear" w:color="auto" w:fill="auto"/>
                  <w:vAlign w:val="center"/>
                  <w:hideMark/>
                </w:tcPr>
                <w:p w14:paraId="222AD9E1"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nil"/>
                  </w:tcBorders>
                  <w:shd w:val="clear" w:color="auto" w:fill="auto"/>
                  <w:vAlign w:val="center"/>
                  <w:hideMark/>
                </w:tcPr>
                <w:p w14:paraId="60F55A10"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4" w:space="0" w:color="auto"/>
                  </w:tcBorders>
                  <w:shd w:val="clear" w:color="auto" w:fill="auto"/>
                  <w:vAlign w:val="center"/>
                  <w:hideMark/>
                </w:tcPr>
                <w:p w14:paraId="3F8D0309"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8" w:space="0" w:color="auto"/>
                  </w:tcBorders>
                  <w:shd w:val="clear" w:color="auto" w:fill="000000" w:themeFill="text1"/>
                  <w:vAlign w:val="center"/>
                  <w:hideMark/>
                </w:tcPr>
                <w:p w14:paraId="1FBA4757"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nil"/>
                  </w:tcBorders>
                  <w:shd w:val="clear" w:color="auto" w:fill="000000" w:themeFill="text1"/>
                  <w:vAlign w:val="center"/>
                  <w:hideMark/>
                </w:tcPr>
                <w:p w14:paraId="484F8AA1"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4" w:space="0" w:color="auto"/>
                  </w:tcBorders>
                  <w:shd w:val="clear" w:color="auto" w:fill="000000" w:themeFill="text1"/>
                  <w:vAlign w:val="center"/>
                  <w:hideMark/>
                </w:tcPr>
                <w:p w14:paraId="2E861AE8"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4" w:space="0" w:color="auto"/>
                  </w:tcBorders>
                  <w:shd w:val="clear" w:color="auto" w:fill="000000" w:themeFill="text1"/>
                  <w:vAlign w:val="center"/>
                  <w:hideMark/>
                </w:tcPr>
                <w:p w14:paraId="69C2F6A4"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8" w:space="0" w:color="auto"/>
                  </w:tcBorders>
                  <w:shd w:val="clear" w:color="auto" w:fill="auto"/>
                  <w:vAlign w:val="center"/>
                  <w:hideMark/>
                </w:tcPr>
                <w:p w14:paraId="777CF2E7"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66" w:type="pct"/>
                  <w:tcBorders>
                    <w:top w:val="nil"/>
                    <w:left w:val="nil"/>
                    <w:bottom w:val="single" w:sz="4" w:space="0" w:color="auto"/>
                    <w:right w:val="nil"/>
                  </w:tcBorders>
                  <w:shd w:val="clear" w:color="auto" w:fill="auto"/>
                  <w:vAlign w:val="center"/>
                  <w:hideMark/>
                </w:tcPr>
                <w:p w14:paraId="0F7F7564"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66" w:type="pct"/>
                  <w:tcBorders>
                    <w:top w:val="nil"/>
                    <w:left w:val="nil"/>
                    <w:bottom w:val="single" w:sz="4" w:space="0" w:color="auto"/>
                    <w:right w:val="nil"/>
                  </w:tcBorders>
                  <w:shd w:val="clear" w:color="auto" w:fill="auto"/>
                  <w:vAlign w:val="center"/>
                  <w:hideMark/>
                </w:tcPr>
                <w:p w14:paraId="27C73F57"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4" w:space="0" w:color="auto"/>
                  </w:tcBorders>
                  <w:shd w:val="clear" w:color="auto" w:fill="auto"/>
                  <w:vAlign w:val="center"/>
                  <w:hideMark/>
                </w:tcPr>
                <w:p w14:paraId="21D5C76C"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4" w:space="0" w:color="auto"/>
                  </w:tcBorders>
                  <w:shd w:val="clear" w:color="auto" w:fill="auto"/>
                  <w:vAlign w:val="center"/>
                  <w:hideMark/>
                </w:tcPr>
                <w:p w14:paraId="21503368"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8" w:space="0" w:color="auto"/>
                  </w:tcBorders>
                  <w:shd w:val="clear" w:color="auto" w:fill="auto"/>
                  <w:vAlign w:val="center"/>
                  <w:hideMark/>
                </w:tcPr>
                <w:p w14:paraId="1CD0E6F6"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4" w:space="0" w:color="auto"/>
                  </w:tcBorders>
                  <w:shd w:val="clear" w:color="auto" w:fill="auto"/>
                  <w:vAlign w:val="center"/>
                  <w:hideMark/>
                </w:tcPr>
                <w:p w14:paraId="15393E77"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nil"/>
                  </w:tcBorders>
                  <w:shd w:val="clear" w:color="auto" w:fill="auto"/>
                  <w:vAlign w:val="center"/>
                  <w:hideMark/>
                </w:tcPr>
                <w:p w14:paraId="501E1F90"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nil"/>
                  </w:tcBorders>
                  <w:shd w:val="clear" w:color="auto" w:fill="auto"/>
                  <w:vAlign w:val="center"/>
                  <w:hideMark/>
                </w:tcPr>
                <w:p w14:paraId="2EADCA54"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8" w:space="0" w:color="auto"/>
                  </w:tcBorders>
                  <w:shd w:val="clear" w:color="auto" w:fill="auto"/>
                  <w:vAlign w:val="center"/>
                  <w:hideMark/>
                </w:tcPr>
                <w:p w14:paraId="5C37CB63"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nil"/>
                  </w:tcBorders>
                  <w:shd w:val="clear" w:color="auto" w:fill="auto"/>
                  <w:vAlign w:val="center"/>
                  <w:hideMark/>
                </w:tcPr>
                <w:p w14:paraId="63826AC2"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4" w:space="0" w:color="auto"/>
                  </w:tcBorders>
                  <w:shd w:val="clear" w:color="auto" w:fill="auto"/>
                  <w:vAlign w:val="center"/>
                  <w:hideMark/>
                </w:tcPr>
                <w:p w14:paraId="1D466D7E"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4" w:space="0" w:color="auto"/>
                  </w:tcBorders>
                  <w:shd w:val="clear" w:color="auto" w:fill="auto"/>
                  <w:vAlign w:val="center"/>
                  <w:hideMark/>
                </w:tcPr>
                <w:p w14:paraId="31E34C85"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8" w:space="0" w:color="auto"/>
                  </w:tcBorders>
                  <w:shd w:val="clear" w:color="auto" w:fill="auto"/>
                  <w:vAlign w:val="center"/>
                  <w:hideMark/>
                </w:tcPr>
                <w:p w14:paraId="77FB6AAC"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80" w:type="pct"/>
                  <w:gridSpan w:val="2"/>
                  <w:tcBorders>
                    <w:top w:val="nil"/>
                    <w:left w:val="nil"/>
                    <w:bottom w:val="single" w:sz="4" w:space="0" w:color="auto"/>
                    <w:right w:val="nil"/>
                  </w:tcBorders>
                  <w:shd w:val="clear" w:color="auto" w:fill="auto"/>
                  <w:vAlign w:val="center"/>
                  <w:hideMark/>
                </w:tcPr>
                <w:p w14:paraId="033838F5"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66" w:type="pct"/>
                  <w:tcBorders>
                    <w:top w:val="nil"/>
                    <w:left w:val="nil"/>
                    <w:bottom w:val="single" w:sz="4" w:space="0" w:color="auto"/>
                    <w:right w:val="nil"/>
                  </w:tcBorders>
                  <w:shd w:val="clear" w:color="auto" w:fill="auto"/>
                  <w:vAlign w:val="center"/>
                  <w:hideMark/>
                </w:tcPr>
                <w:p w14:paraId="1EEDB4D8"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4" w:space="0" w:color="auto"/>
                  </w:tcBorders>
                  <w:shd w:val="clear" w:color="auto" w:fill="auto"/>
                  <w:vAlign w:val="center"/>
                  <w:hideMark/>
                </w:tcPr>
                <w:p w14:paraId="203F91E6"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4" w:space="0" w:color="auto"/>
                  </w:tcBorders>
                  <w:shd w:val="clear" w:color="auto" w:fill="auto"/>
                  <w:vAlign w:val="center"/>
                  <w:hideMark/>
                </w:tcPr>
                <w:p w14:paraId="41CCDD5A"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8" w:space="0" w:color="auto"/>
                  </w:tcBorders>
                  <w:shd w:val="clear" w:color="auto" w:fill="auto"/>
                  <w:vAlign w:val="center"/>
                  <w:hideMark/>
                </w:tcPr>
                <w:p w14:paraId="6B549365"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14" w:type="pct"/>
                  <w:gridSpan w:val="2"/>
                  <w:tcBorders>
                    <w:top w:val="nil"/>
                    <w:left w:val="nil"/>
                    <w:bottom w:val="single" w:sz="4" w:space="0" w:color="auto"/>
                    <w:right w:val="single" w:sz="4" w:space="0" w:color="auto"/>
                  </w:tcBorders>
                  <w:shd w:val="clear" w:color="auto" w:fill="auto"/>
                  <w:vAlign w:val="center"/>
                  <w:hideMark/>
                </w:tcPr>
                <w:p w14:paraId="26A77165"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nil"/>
                  </w:tcBorders>
                  <w:shd w:val="clear" w:color="auto" w:fill="auto"/>
                  <w:vAlign w:val="center"/>
                  <w:hideMark/>
                </w:tcPr>
                <w:p w14:paraId="00B5F228"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nil"/>
                  </w:tcBorders>
                  <w:shd w:val="clear" w:color="auto" w:fill="auto"/>
                  <w:vAlign w:val="center"/>
                  <w:hideMark/>
                </w:tcPr>
                <w:p w14:paraId="5F17A06D"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8" w:space="0" w:color="auto"/>
                  </w:tcBorders>
                  <w:shd w:val="clear" w:color="auto" w:fill="auto"/>
                  <w:vAlign w:val="center"/>
                  <w:hideMark/>
                </w:tcPr>
                <w:p w14:paraId="287262C5"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nil"/>
                  </w:tcBorders>
                  <w:shd w:val="clear" w:color="auto" w:fill="auto"/>
                  <w:vAlign w:val="center"/>
                  <w:hideMark/>
                </w:tcPr>
                <w:p w14:paraId="4743F775"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nil"/>
                  </w:tcBorders>
                  <w:shd w:val="clear" w:color="auto" w:fill="auto"/>
                  <w:vAlign w:val="center"/>
                  <w:hideMark/>
                </w:tcPr>
                <w:p w14:paraId="15791FD2"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nil"/>
                  </w:tcBorders>
                  <w:shd w:val="clear" w:color="auto" w:fill="auto"/>
                  <w:vAlign w:val="center"/>
                  <w:hideMark/>
                </w:tcPr>
                <w:p w14:paraId="62C6665F"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8" w:space="0" w:color="auto"/>
                  </w:tcBorders>
                  <w:shd w:val="clear" w:color="auto" w:fill="auto"/>
                  <w:vAlign w:val="center"/>
                  <w:hideMark/>
                </w:tcPr>
                <w:p w14:paraId="7052355B"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nil"/>
                  </w:tcBorders>
                  <w:shd w:val="clear" w:color="auto" w:fill="auto"/>
                  <w:vAlign w:val="center"/>
                  <w:hideMark/>
                </w:tcPr>
                <w:p w14:paraId="1CD5E503"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nil"/>
                  </w:tcBorders>
                  <w:shd w:val="clear" w:color="auto" w:fill="auto"/>
                  <w:vAlign w:val="center"/>
                  <w:hideMark/>
                </w:tcPr>
                <w:p w14:paraId="54BF6ECB"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nil"/>
                  </w:tcBorders>
                  <w:shd w:val="clear" w:color="auto" w:fill="auto"/>
                  <w:vAlign w:val="center"/>
                  <w:hideMark/>
                </w:tcPr>
                <w:p w14:paraId="4F0A3F42"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8" w:space="0" w:color="auto"/>
                  </w:tcBorders>
                  <w:shd w:val="clear" w:color="auto" w:fill="auto"/>
                  <w:vAlign w:val="center"/>
                  <w:hideMark/>
                </w:tcPr>
                <w:p w14:paraId="572994D3"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14" w:type="pct"/>
                  <w:gridSpan w:val="2"/>
                  <w:tcBorders>
                    <w:top w:val="nil"/>
                    <w:left w:val="nil"/>
                    <w:bottom w:val="single" w:sz="4" w:space="0" w:color="auto"/>
                    <w:right w:val="nil"/>
                  </w:tcBorders>
                  <w:shd w:val="clear" w:color="auto" w:fill="auto"/>
                  <w:vAlign w:val="center"/>
                  <w:hideMark/>
                </w:tcPr>
                <w:p w14:paraId="713F5849"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nil"/>
                  </w:tcBorders>
                  <w:shd w:val="clear" w:color="auto" w:fill="auto"/>
                  <w:vAlign w:val="center"/>
                  <w:hideMark/>
                </w:tcPr>
                <w:p w14:paraId="262AEF78"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nil"/>
                  </w:tcBorders>
                  <w:shd w:val="clear" w:color="auto" w:fill="auto"/>
                  <w:vAlign w:val="center"/>
                  <w:hideMark/>
                </w:tcPr>
                <w:p w14:paraId="58318750"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8" w:space="0" w:color="auto"/>
                  </w:tcBorders>
                  <w:shd w:val="clear" w:color="auto" w:fill="auto"/>
                  <w:vAlign w:val="center"/>
                  <w:hideMark/>
                </w:tcPr>
                <w:p w14:paraId="7F20F528"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r>
            <w:tr w:rsidR="00D17C81" w:rsidRPr="007B19F5" w14:paraId="15BF1BED" w14:textId="77777777" w:rsidTr="00D17C81">
              <w:trPr>
                <w:trHeight w:val="321"/>
              </w:trPr>
              <w:tc>
                <w:tcPr>
                  <w:tcW w:w="301" w:type="pct"/>
                  <w:tcBorders>
                    <w:top w:val="nil"/>
                    <w:left w:val="single" w:sz="8" w:space="0" w:color="auto"/>
                    <w:bottom w:val="single" w:sz="4" w:space="0" w:color="auto"/>
                    <w:right w:val="single" w:sz="8" w:space="0" w:color="auto"/>
                  </w:tcBorders>
                  <w:shd w:val="clear" w:color="auto" w:fill="auto"/>
                  <w:vAlign w:val="bottom"/>
                  <w:hideMark/>
                </w:tcPr>
                <w:p w14:paraId="3076C439" w14:textId="5BA37733" w:rsidR="00D17C81" w:rsidRPr="007B19F5" w:rsidRDefault="00D17C81" w:rsidP="00D17C81">
                  <w:pPr>
                    <w:spacing w:after="0" w:line="240" w:lineRule="auto"/>
                    <w:rPr>
                      <w:rFonts w:ascii="Times New Roman" w:eastAsia="Times New Roman" w:hAnsi="Times New Roman" w:cs="Times New Roman"/>
                      <w:sz w:val="20"/>
                      <w:szCs w:val="20"/>
                      <w:lang w:eastAsia="es-CO"/>
                    </w:rPr>
                  </w:pPr>
                  <w:r w:rsidRPr="007B19F5">
                    <w:rPr>
                      <w:rFonts w:ascii="Times New Roman" w:eastAsia="Times New Roman" w:hAnsi="Times New Roman" w:cs="Times New Roman"/>
                      <w:color w:val="000000"/>
                      <w:lang w:eastAsia="es-CO"/>
                    </w:rPr>
                    <w:t>1.3</w:t>
                  </w:r>
                </w:p>
              </w:tc>
              <w:tc>
                <w:tcPr>
                  <w:tcW w:w="123" w:type="pct"/>
                  <w:tcBorders>
                    <w:top w:val="single" w:sz="4" w:space="0" w:color="auto"/>
                    <w:left w:val="single" w:sz="8" w:space="0" w:color="auto"/>
                    <w:bottom w:val="single" w:sz="4" w:space="0" w:color="auto"/>
                    <w:right w:val="single" w:sz="8" w:space="0" w:color="auto"/>
                  </w:tcBorders>
                  <w:shd w:val="clear" w:color="000000" w:fill="C0C0C0"/>
                  <w:vAlign w:val="center"/>
                  <w:hideMark/>
                </w:tcPr>
                <w:p w14:paraId="132F4D03" w14:textId="77777777" w:rsidR="00D17C81" w:rsidRPr="007B19F5" w:rsidRDefault="00D17C81" w:rsidP="00D17C81">
                  <w:pPr>
                    <w:spacing w:after="0" w:line="240" w:lineRule="auto"/>
                    <w:jc w:val="center"/>
                    <w:rPr>
                      <w:rFonts w:ascii="Times New Roman" w:eastAsia="Times New Roman" w:hAnsi="Times New Roman" w:cs="Times New Roman"/>
                      <w:b/>
                      <w:bCs/>
                      <w:sz w:val="14"/>
                      <w:szCs w:val="14"/>
                      <w:lang w:eastAsia="es-CO"/>
                    </w:rPr>
                  </w:pPr>
                  <w:r w:rsidRPr="007B19F5">
                    <w:rPr>
                      <w:rFonts w:ascii="Times New Roman" w:eastAsia="Times New Roman" w:hAnsi="Times New Roman" w:cs="Times New Roman"/>
                      <w:b/>
                      <w:bCs/>
                      <w:sz w:val="14"/>
                      <w:szCs w:val="14"/>
                      <w:lang w:eastAsia="es-CO"/>
                    </w:rPr>
                    <w:t> </w:t>
                  </w:r>
                </w:p>
              </w:tc>
              <w:tc>
                <w:tcPr>
                  <w:tcW w:w="115" w:type="pct"/>
                  <w:tcBorders>
                    <w:top w:val="single" w:sz="4" w:space="0" w:color="auto"/>
                    <w:left w:val="nil"/>
                    <w:bottom w:val="single" w:sz="4" w:space="0" w:color="auto"/>
                    <w:right w:val="single" w:sz="4" w:space="0" w:color="auto"/>
                  </w:tcBorders>
                  <w:shd w:val="clear" w:color="000000" w:fill="FF8080"/>
                  <w:vAlign w:val="center"/>
                  <w:hideMark/>
                </w:tcPr>
                <w:p w14:paraId="18AA3705" w14:textId="77777777" w:rsidR="00D17C81" w:rsidRPr="007B19F5" w:rsidRDefault="00D17C81" w:rsidP="00D17C81">
                  <w:pPr>
                    <w:spacing w:after="0" w:line="240" w:lineRule="auto"/>
                    <w:jc w:val="center"/>
                    <w:rPr>
                      <w:rFonts w:ascii="Times New Roman" w:eastAsia="Times New Roman" w:hAnsi="Times New Roman" w:cs="Times New Roman"/>
                      <w:b/>
                      <w:bCs/>
                      <w:sz w:val="14"/>
                      <w:szCs w:val="14"/>
                      <w:lang w:eastAsia="es-CO"/>
                    </w:rPr>
                  </w:pPr>
                  <w:r w:rsidRPr="007B19F5">
                    <w:rPr>
                      <w:rFonts w:ascii="Times New Roman" w:eastAsia="Times New Roman" w:hAnsi="Times New Roman" w:cs="Times New Roman"/>
                      <w:b/>
                      <w:bCs/>
                      <w:sz w:val="14"/>
                      <w:szCs w:val="14"/>
                      <w:lang w:eastAsia="es-CO"/>
                    </w:rPr>
                    <w:t> </w:t>
                  </w:r>
                </w:p>
              </w:tc>
              <w:tc>
                <w:tcPr>
                  <w:tcW w:w="66" w:type="pct"/>
                  <w:tcBorders>
                    <w:top w:val="nil"/>
                    <w:left w:val="single" w:sz="4" w:space="0" w:color="auto"/>
                    <w:bottom w:val="nil"/>
                    <w:right w:val="single" w:sz="4" w:space="0" w:color="auto"/>
                  </w:tcBorders>
                  <w:shd w:val="diagCross" w:color="000000" w:fill="C0C0C0"/>
                  <w:vAlign w:val="center"/>
                  <w:hideMark/>
                </w:tcPr>
                <w:p w14:paraId="550D86DE"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8" w:space="0" w:color="auto"/>
                    <w:bottom w:val="single" w:sz="4" w:space="0" w:color="auto"/>
                    <w:right w:val="nil"/>
                  </w:tcBorders>
                  <w:shd w:val="clear" w:color="auto" w:fill="auto"/>
                  <w:vAlign w:val="center"/>
                  <w:hideMark/>
                </w:tcPr>
                <w:p w14:paraId="02FBDA81"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nil"/>
                  </w:tcBorders>
                  <w:shd w:val="clear" w:color="auto" w:fill="auto"/>
                  <w:vAlign w:val="center"/>
                  <w:hideMark/>
                </w:tcPr>
                <w:p w14:paraId="12FA30E7"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4" w:space="0" w:color="auto"/>
                  </w:tcBorders>
                  <w:shd w:val="clear" w:color="auto" w:fill="auto"/>
                  <w:vAlign w:val="center"/>
                  <w:hideMark/>
                </w:tcPr>
                <w:p w14:paraId="2332BD94"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8" w:space="0" w:color="auto"/>
                  </w:tcBorders>
                  <w:shd w:val="clear" w:color="auto" w:fill="auto"/>
                  <w:vAlign w:val="center"/>
                  <w:hideMark/>
                </w:tcPr>
                <w:p w14:paraId="6C9F8EF6"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nil"/>
                  </w:tcBorders>
                  <w:shd w:val="clear" w:color="auto" w:fill="000000" w:themeFill="text1"/>
                  <w:vAlign w:val="center"/>
                  <w:hideMark/>
                </w:tcPr>
                <w:p w14:paraId="403C560C"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4" w:space="0" w:color="auto"/>
                  </w:tcBorders>
                  <w:shd w:val="clear" w:color="auto" w:fill="000000" w:themeFill="text1"/>
                  <w:vAlign w:val="center"/>
                  <w:hideMark/>
                </w:tcPr>
                <w:p w14:paraId="65BDECBD"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4" w:space="0" w:color="auto"/>
                  </w:tcBorders>
                  <w:shd w:val="clear" w:color="auto" w:fill="000000" w:themeFill="text1"/>
                  <w:vAlign w:val="center"/>
                  <w:hideMark/>
                </w:tcPr>
                <w:p w14:paraId="422FFB75"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8" w:space="0" w:color="auto"/>
                  </w:tcBorders>
                  <w:shd w:val="clear" w:color="auto" w:fill="000000" w:themeFill="text1"/>
                  <w:vAlign w:val="center"/>
                  <w:hideMark/>
                </w:tcPr>
                <w:p w14:paraId="45CE8774"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66" w:type="pct"/>
                  <w:tcBorders>
                    <w:top w:val="nil"/>
                    <w:left w:val="nil"/>
                    <w:bottom w:val="single" w:sz="4" w:space="0" w:color="auto"/>
                    <w:right w:val="nil"/>
                  </w:tcBorders>
                  <w:shd w:val="clear" w:color="auto" w:fill="auto"/>
                  <w:vAlign w:val="center"/>
                  <w:hideMark/>
                </w:tcPr>
                <w:p w14:paraId="1F2F3FB7"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66" w:type="pct"/>
                  <w:tcBorders>
                    <w:top w:val="nil"/>
                    <w:left w:val="nil"/>
                    <w:bottom w:val="single" w:sz="4" w:space="0" w:color="auto"/>
                    <w:right w:val="nil"/>
                  </w:tcBorders>
                  <w:shd w:val="clear" w:color="auto" w:fill="auto"/>
                  <w:vAlign w:val="center"/>
                  <w:hideMark/>
                </w:tcPr>
                <w:p w14:paraId="72AC0966"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4" w:space="0" w:color="auto"/>
                  </w:tcBorders>
                  <w:shd w:val="clear" w:color="auto" w:fill="auto"/>
                  <w:vAlign w:val="center"/>
                  <w:hideMark/>
                </w:tcPr>
                <w:p w14:paraId="4CF1778E"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4" w:space="0" w:color="auto"/>
                  </w:tcBorders>
                  <w:shd w:val="clear" w:color="auto" w:fill="auto"/>
                  <w:vAlign w:val="center"/>
                  <w:hideMark/>
                </w:tcPr>
                <w:p w14:paraId="668452D5"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8" w:space="0" w:color="auto"/>
                  </w:tcBorders>
                  <w:shd w:val="clear" w:color="auto" w:fill="auto"/>
                  <w:vAlign w:val="center"/>
                  <w:hideMark/>
                </w:tcPr>
                <w:p w14:paraId="7D6AA3D2"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4" w:space="0" w:color="auto"/>
                  </w:tcBorders>
                  <w:shd w:val="clear" w:color="auto" w:fill="auto"/>
                  <w:vAlign w:val="center"/>
                  <w:hideMark/>
                </w:tcPr>
                <w:p w14:paraId="7F1BA573"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nil"/>
                  </w:tcBorders>
                  <w:shd w:val="clear" w:color="auto" w:fill="auto"/>
                  <w:vAlign w:val="center"/>
                  <w:hideMark/>
                </w:tcPr>
                <w:p w14:paraId="62A717D9"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nil"/>
                  </w:tcBorders>
                  <w:shd w:val="clear" w:color="auto" w:fill="auto"/>
                  <w:vAlign w:val="center"/>
                  <w:hideMark/>
                </w:tcPr>
                <w:p w14:paraId="3F4ACF67"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8" w:space="0" w:color="auto"/>
                  </w:tcBorders>
                  <w:shd w:val="clear" w:color="auto" w:fill="auto"/>
                  <w:vAlign w:val="center"/>
                  <w:hideMark/>
                </w:tcPr>
                <w:p w14:paraId="340367A7"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nil"/>
                  </w:tcBorders>
                  <w:shd w:val="clear" w:color="auto" w:fill="auto"/>
                  <w:vAlign w:val="center"/>
                  <w:hideMark/>
                </w:tcPr>
                <w:p w14:paraId="01AC4538"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4" w:space="0" w:color="auto"/>
                  </w:tcBorders>
                  <w:shd w:val="clear" w:color="auto" w:fill="auto"/>
                  <w:vAlign w:val="center"/>
                  <w:hideMark/>
                </w:tcPr>
                <w:p w14:paraId="48E816C3"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4" w:space="0" w:color="auto"/>
                  </w:tcBorders>
                  <w:shd w:val="clear" w:color="auto" w:fill="auto"/>
                  <w:vAlign w:val="center"/>
                  <w:hideMark/>
                </w:tcPr>
                <w:p w14:paraId="0ABE1122"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8" w:space="0" w:color="auto"/>
                  </w:tcBorders>
                  <w:shd w:val="clear" w:color="auto" w:fill="auto"/>
                  <w:vAlign w:val="center"/>
                  <w:hideMark/>
                </w:tcPr>
                <w:p w14:paraId="38A40B1C"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80" w:type="pct"/>
                  <w:gridSpan w:val="2"/>
                  <w:tcBorders>
                    <w:top w:val="nil"/>
                    <w:left w:val="nil"/>
                    <w:bottom w:val="single" w:sz="4" w:space="0" w:color="auto"/>
                    <w:right w:val="nil"/>
                  </w:tcBorders>
                  <w:shd w:val="clear" w:color="auto" w:fill="auto"/>
                  <w:vAlign w:val="center"/>
                  <w:hideMark/>
                </w:tcPr>
                <w:p w14:paraId="084B0F23"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66" w:type="pct"/>
                  <w:tcBorders>
                    <w:top w:val="nil"/>
                    <w:left w:val="nil"/>
                    <w:bottom w:val="single" w:sz="4" w:space="0" w:color="auto"/>
                    <w:right w:val="nil"/>
                  </w:tcBorders>
                  <w:shd w:val="clear" w:color="auto" w:fill="auto"/>
                  <w:vAlign w:val="center"/>
                  <w:hideMark/>
                </w:tcPr>
                <w:p w14:paraId="42905CA6"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4" w:space="0" w:color="auto"/>
                  </w:tcBorders>
                  <w:shd w:val="clear" w:color="auto" w:fill="auto"/>
                  <w:vAlign w:val="center"/>
                  <w:hideMark/>
                </w:tcPr>
                <w:p w14:paraId="373F2937"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4" w:space="0" w:color="auto"/>
                  </w:tcBorders>
                  <w:shd w:val="clear" w:color="auto" w:fill="auto"/>
                  <w:vAlign w:val="center"/>
                  <w:hideMark/>
                </w:tcPr>
                <w:p w14:paraId="0D1D05D0"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8" w:space="0" w:color="auto"/>
                  </w:tcBorders>
                  <w:shd w:val="clear" w:color="auto" w:fill="auto"/>
                  <w:vAlign w:val="center"/>
                  <w:hideMark/>
                </w:tcPr>
                <w:p w14:paraId="2D74C671"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14" w:type="pct"/>
                  <w:gridSpan w:val="2"/>
                  <w:tcBorders>
                    <w:top w:val="nil"/>
                    <w:left w:val="nil"/>
                    <w:bottom w:val="single" w:sz="4" w:space="0" w:color="auto"/>
                    <w:right w:val="single" w:sz="4" w:space="0" w:color="auto"/>
                  </w:tcBorders>
                  <w:shd w:val="clear" w:color="auto" w:fill="auto"/>
                  <w:vAlign w:val="center"/>
                  <w:hideMark/>
                </w:tcPr>
                <w:p w14:paraId="73EDBAA2"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nil"/>
                  </w:tcBorders>
                  <w:shd w:val="clear" w:color="auto" w:fill="auto"/>
                  <w:vAlign w:val="center"/>
                  <w:hideMark/>
                </w:tcPr>
                <w:p w14:paraId="021DD40A"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nil"/>
                  </w:tcBorders>
                  <w:shd w:val="clear" w:color="auto" w:fill="auto"/>
                  <w:vAlign w:val="center"/>
                  <w:hideMark/>
                </w:tcPr>
                <w:p w14:paraId="4D5C286C"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8" w:space="0" w:color="auto"/>
                  </w:tcBorders>
                  <w:shd w:val="clear" w:color="auto" w:fill="auto"/>
                  <w:vAlign w:val="center"/>
                  <w:hideMark/>
                </w:tcPr>
                <w:p w14:paraId="63879831"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nil"/>
                  </w:tcBorders>
                  <w:shd w:val="clear" w:color="auto" w:fill="auto"/>
                  <w:vAlign w:val="center"/>
                  <w:hideMark/>
                </w:tcPr>
                <w:p w14:paraId="63E6824A"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nil"/>
                  </w:tcBorders>
                  <w:shd w:val="clear" w:color="auto" w:fill="auto"/>
                  <w:vAlign w:val="center"/>
                  <w:hideMark/>
                </w:tcPr>
                <w:p w14:paraId="1D213FB4"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nil"/>
                  </w:tcBorders>
                  <w:shd w:val="clear" w:color="auto" w:fill="auto"/>
                  <w:vAlign w:val="center"/>
                  <w:hideMark/>
                </w:tcPr>
                <w:p w14:paraId="1F95A8AC"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8" w:space="0" w:color="auto"/>
                  </w:tcBorders>
                  <w:shd w:val="clear" w:color="auto" w:fill="auto"/>
                  <w:vAlign w:val="center"/>
                  <w:hideMark/>
                </w:tcPr>
                <w:p w14:paraId="4B747E83"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nil"/>
                  </w:tcBorders>
                  <w:shd w:val="clear" w:color="auto" w:fill="auto"/>
                  <w:vAlign w:val="center"/>
                  <w:hideMark/>
                </w:tcPr>
                <w:p w14:paraId="4F2651FD"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nil"/>
                  </w:tcBorders>
                  <w:shd w:val="clear" w:color="auto" w:fill="auto"/>
                  <w:vAlign w:val="center"/>
                  <w:hideMark/>
                </w:tcPr>
                <w:p w14:paraId="0C242E0E"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nil"/>
                  </w:tcBorders>
                  <w:shd w:val="clear" w:color="auto" w:fill="auto"/>
                  <w:vAlign w:val="center"/>
                  <w:hideMark/>
                </w:tcPr>
                <w:p w14:paraId="63078C13"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8" w:space="0" w:color="auto"/>
                  </w:tcBorders>
                  <w:shd w:val="clear" w:color="auto" w:fill="auto"/>
                  <w:vAlign w:val="center"/>
                  <w:hideMark/>
                </w:tcPr>
                <w:p w14:paraId="3395AF90"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14" w:type="pct"/>
                  <w:gridSpan w:val="2"/>
                  <w:tcBorders>
                    <w:top w:val="nil"/>
                    <w:left w:val="nil"/>
                    <w:bottom w:val="single" w:sz="4" w:space="0" w:color="auto"/>
                    <w:right w:val="nil"/>
                  </w:tcBorders>
                  <w:shd w:val="clear" w:color="auto" w:fill="auto"/>
                  <w:vAlign w:val="center"/>
                  <w:hideMark/>
                </w:tcPr>
                <w:p w14:paraId="107CE80E"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nil"/>
                  </w:tcBorders>
                  <w:shd w:val="clear" w:color="auto" w:fill="auto"/>
                  <w:vAlign w:val="center"/>
                  <w:hideMark/>
                </w:tcPr>
                <w:p w14:paraId="22DF122B"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nil"/>
                  </w:tcBorders>
                  <w:shd w:val="clear" w:color="auto" w:fill="auto"/>
                  <w:vAlign w:val="center"/>
                  <w:hideMark/>
                </w:tcPr>
                <w:p w14:paraId="62C8AE1F"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8" w:space="0" w:color="auto"/>
                  </w:tcBorders>
                  <w:shd w:val="clear" w:color="auto" w:fill="auto"/>
                  <w:vAlign w:val="center"/>
                  <w:hideMark/>
                </w:tcPr>
                <w:p w14:paraId="47CCC56F"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r>
            <w:tr w:rsidR="00D17C81" w:rsidRPr="007B19F5" w14:paraId="5A58718E" w14:textId="77777777" w:rsidTr="00D17C81">
              <w:trPr>
                <w:trHeight w:val="302"/>
              </w:trPr>
              <w:tc>
                <w:tcPr>
                  <w:tcW w:w="301" w:type="pct"/>
                  <w:tcBorders>
                    <w:top w:val="nil"/>
                    <w:left w:val="single" w:sz="8" w:space="0" w:color="auto"/>
                    <w:bottom w:val="single" w:sz="4" w:space="0" w:color="auto"/>
                    <w:right w:val="single" w:sz="8" w:space="0" w:color="auto"/>
                  </w:tcBorders>
                  <w:shd w:val="clear" w:color="auto" w:fill="auto"/>
                  <w:vAlign w:val="bottom"/>
                  <w:hideMark/>
                </w:tcPr>
                <w:p w14:paraId="5F9F1C73" w14:textId="67FB36BD" w:rsidR="00D17C81" w:rsidRPr="007B19F5" w:rsidRDefault="00D17C81" w:rsidP="00D17C81">
                  <w:pPr>
                    <w:spacing w:after="0" w:line="240" w:lineRule="auto"/>
                    <w:rPr>
                      <w:rFonts w:ascii="Times New Roman" w:eastAsia="Times New Roman" w:hAnsi="Times New Roman" w:cs="Times New Roman"/>
                      <w:sz w:val="20"/>
                      <w:szCs w:val="20"/>
                      <w:lang w:eastAsia="es-CO"/>
                    </w:rPr>
                  </w:pPr>
                  <w:r w:rsidRPr="007B19F5">
                    <w:rPr>
                      <w:rFonts w:ascii="Times New Roman" w:eastAsia="Times New Roman" w:hAnsi="Times New Roman" w:cs="Times New Roman"/>
                      <w:color w:val="000000"/>
                      <w:lang w:eastAsia="es-CO"/>
                    </w:rPr>
                    <w:t>2</w:t>
                  </w:r>
                </w:p>
              </w:tc>
              <w:tc>
                <w:tcPr>
                  <w:tcW w:w="123" w:type="pct"/>
                  <w:tcBorders>
                    <w:top w:val="single" w:sz="4" w:space="0" w:color="auto"/>
                    <w:left w:val="single" w:sz="8" w:space="0" w:color="auto"/>
                    <w:bottom w:val="single" w:sz="4" w:space="0" w:color="auto"/>
                    <w:right w:val="single" w:sz="8" w:space="0" w:color="auto"/>
                  </w:tcBorders>
                  <w:shd w:val="clear" w:color="000000" w:fill="C0C0C0"/>
                  <w:vAlign w:val="center"/>
                  <w:hideMark/>
                </w:tcPr>
                <w:p w14:paraId="6089055D" w14:textId="77777777" w:rsidR="00D17C81" w:rsidRPr="007B19F5" w:rsidRDefault="00D17C81" w:rsidP="00D17C81">
                  <w:pPr>
                    <w:spacing w:after="0" w:line="240" w:lineRule="auto"/>
                    <w:jc w:val="center"/>
                    <w:rPr>
                      <w:rFonts w:ascii="Times New Roman" w:eastAsia="Times New Roman" w:hAnsi="Times New Roman" w:cs="Times New Roman"/>
                      <w:b/>
                      <w:bCs/>
                      <w:sz w:val="14"/>
                      <w:szCs w:val="14"/>
                      <w:lang w:eastAsia="es-CO"/>
                    </w:rPr>
                  </w:pPr>
                  <w:r w:rsidRPr="007B19F5">
                    <w:rPr>
                      <w:rFonts w:ascii="Times New Roman" w:eastAsia="Times New Roman" w:hAnsi="Times New Roman" w:cs="Times New Roman"/>
                      <w:b/>
                      <w:bCs/>
                      <w:sz w:val="14"/>
                      <w:szCs w:val="14"/>
                      <w:lang w:eastAsia="es-CO"/>
                    </w:rPr>
                    <w:t> </w:t>
                  </w:r>
                </w:p>
              </w:tc>
              <w:tc>
                <w:tcPr>
                  <w:tcW w:w="115" w:type="pct"/>
                  <w:tcBorders>
                    <w:top w:val="single" w:sz="4" w:space="0" w:color="auto"/>
                    <w:left w:val="nil"/>
                    <w:bottom w:val="single" w:sz="4" w:space="0" w:color="auto"/>
                    <w:right w:val="single" w:sz="4" w:space="0" w:color="auto"/>
                  </w:tcBorders>
                  <w:shd w:val="clear" w:color="000000" w:fill="FF8080"/>
                  <w:vAlign w:val="center"/>
                  <w:hideMark/>
                </w:tcPr>
                <w:p w14:paraId="039FAFC2" w14:textId="77777777" w:rsidR="00D17C81" w:rsidRPr="007B19F5" w:rsidRDefault="00D17C81" w:rsidP="00D17C81">
                  <w:pPr>
                    <w:spacing w:after="0" w:line="240" w:lineRule="auto"/>
                    <w:jc w:val="center"/>
                    <w:rPr>
                      <w:rFonts w:ascii="Times New Roman" w:eastAsia="Times New Roman" w:hAnsi="Times New Roman" w:cs="Times New Roman"/>
                      <w:b/>
                      <w:bCs/>
                      <w:sz w:val="14"/>
                      <w:szCs w:val="14"/>
                      <w:lang w:eastAsia="es-CO"/>
                    </w:rPr>
                  </w:pPr>
                  <w:r w:rsidRPr="007B19F5">
                    <w:rPr>
                      <w:rFonts w:ascii="Times New Roman" w:eastAsia="Times New Roman" w:hAnsi="Times New Roman" w:cs="Times New Roman"/>
                      <w:b/>
                      <w:bCs/>
                      <w:sz w:val="14"/>
                      <w:szCs w:val="14"/>
                      <w:lang w:eastAsia="es-CO"/>
                    </w:rPr>
                    <w:t> </w:t>
                  </w:r>
                </w:p>
              </w:tc>
              <w:tc>
                <w:tcPr>
                  <w:tcW w:w="66" w:type="pct"/>
                  <w:tcBorders>
                    <w:top w:val="nil"/>
                    <w:left w:val="single" w:sz="4" w:space="0" w:color="auto"/>
                    <w:bottom w:val="nil"/>
                    <w:right w:val="single" w:sz="4" w:space="0" w:color="auto"/>
                  </w:tcBorders>
                  <w:shd w:val="diagCross" w:color="000000" w:fill="C0C0C0"/>
                  <w:vAlign w:val="center"/>
                  <w:hideMark/>
                </w:tcPr>
                <w:p w14:paraId="20265954"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8" w:space="0" w:color="auto"/>
                    <w:bottom w:val="single" w:sz="4" w:space="0" w:color="auto"/>
                    <w:right w:val="nil"/>
                  </w:tcBorders>
                  <w:shd w:val="clear" w:color="auto" w:fill="auto"/>
                  <w:vAlign w:val="center"/>
                  <w:hideMark/>
                </w:tcPr>
                <w:p w14:paraId="7A3DB9AA"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nil"/>
                  </w:tcBorders>
                  <w:shd w:val="clear" w:color="auto" w:fill="auto"/>
                  <w:vAlign w:val="center"/>
                  <w:hideMark/>
                </w:tcPr>
                <w:p w14:paraId="2D0899E8"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4" w:space="0" w:color="auto"/>
                  </w:tcBorders>
                  <w:shd w:val="clear" w:color="auto" w:fill="auto"/>
                  <w:vAlign w:val="center"/>
                  <w:hideMark/>
                </w:tcPr>
                <w:p w14:paraId="3E052988"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8" w:space="0" w:color="auto"/>
                  </w:tcBorders>
                  <w:shd w:val="clear" w:color="auto" w:fill="auto"/>
                  <w:vAlign w:val="center"/>
                  <w:hideMark/>
                </w:tcPr>
                <w:p w14:paraId="67170E7C"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nil"/>
                  </w:tcBorders>
                  <w:shd w:val="clear" w:color="auto" w:fill="auto"/>
                  <w:vAlign w:val="center"/>
                  <w:hideMark/>
                </w:tcPr>
                <w:p w14:paraId="7A93A135"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4" w:space="0" w:color="auto"/>
                  </w:tcBorders>
                  <w:shd w:val="clear" w:color="auto" w:fill="auto"/>
                  <w:vAlign w:val="center"/>
                  <w:hideMark/>
                </w:tcPr>
                <w:p w14:paraId="0C9C5941"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4" w:space="0" w:color="auto"/>
                  </w:tcBorders>
                  <w:shd w:val="clear" w:color="auto" w:fill="auto"/>
                  <w:vAlign w:val="center"/>
                  <w:hideMark/>
                </w:tcPr>
                <w:p w14:paraId="6518D4C6"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8" w:space="0" w:color="auto"/>
                  </w:tcBorders>
                  <w:shd w:val="clear" w:color="auto" w:fill="auto"/>
                  <w:vAlign w:val="center"/>
                  <w:hideMark/>
                </w:tcPr>
                <w:p w14:paraId="04A798AF"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66" w:type="pct"/>
                  <w:tcBorders>
                    <w:top w:val="nil"/>
                    <w:left w:val="nil"/>
                    <w:bottom w:val="single" w:sz="4" w:space="0" w:color="auto"/>
                    <w:right w:val="nil"/>
                  </w:tcBorders>
                  <w:shd w:val="clear" w:color="auto" w:fill="auto"/>
                  <w:vAlign w:val="center"/>
                  <w:hideMark/>
                </w:tcPr>
                <w:p w14:paraId="2C992281"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66" w:type="pct"/>
                  <w:tcBorders>
                    <w:top w:val="nil"/>
                    <w:left w:val="nil"/>
                    <w:bottom w:val="single" w:sz="4" w:space="0" w:color="auto"/>
                    <w:right w:val="nil"/>
                  </w:tcBorders>
                  <w:shd w:val="clear" w:color="auto" w:fill="auto"/>
                  <w:vAlign w:val="center"/>
                  <w:hideMark/>
                </w:tcPr>
                <w:p w14:paraId="09CD79CC"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4" w:space="0" w:color="auto"/>
                  </w:tcBorders>
                  <w:shd w:val="clear" w:color="auto" w:fill="auto"/>
                  <w:vAlign w:val="center"/>
                  <w:hideMark/>
                </w:tcPr>
                <w:p w14:paraId="2AC62CCD"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4" w:space="0" w:color="auto"/>
                  </w:tcBorders>
                  <w:shd w:val="clear" w:color="auto" w:fill="auto"/>
                  <w:vAlign w:val="center"/>
                  <w:hideMark/>
                </w:tcPr>
                <w:p w14:paraId="0FB175F7"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8" w:space="0" w:color="auto"/>
                  </w:tcBorders>
                  <w:shd w:val="clear" w:color="auto" w:fill="auto"/>
                  <w:vAlign w:val="center"/>
                  <w:hideMark/>
                </w:tcPr>
                <w:p w14:paraId="26072EC4"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4" w:space="0" w:color="auto"/>
                  </w:tcBorders>
                  <w:shd w:val="clear" w:color="auto" w:fill="auto"/>
                  <w:vAlign w:val="center"/>
                  <w:hideMark/>
                </w:tcPr>
                <w:p w14:paraId="7C99EB38"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nil"/>
                  </w:tcBorders>
                  <w:shd w:val="clear" w:color="auto" w:fill="auto"/>
                  <w:vAlign w:val="center"/>
                  <w:hideMark/>
                </w:tcPr>
                <w:p w14:paraId="37E1B144"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nil"/>
                  </w:tcBorders>
                  <w:shd w:val="clear" w:color="auto" w:fill="auto"/>
                  <w:vAlign w:val="center"/>
                  <w:hideMark/>
                </w:tcPr>
                <w:p w14:paraId="685A4329"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8" w:space="0" w:color="auto"/>
                  </w:tcBorders>
                  <w:shd w:val="clear" w:color="auto" w:fill="auto"/>
                  <w:vAlign w:val="center"/>
                  <w:hideMark/>
                </w:tcPr>
                <w:p w14:paraId="69CF6458"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nil"/>
                  </w:tcBorders>
                  <w:shd w:val="clear" w:color="auto" w:fill="auto"/>
                  <w:vAlign w:val="center"/>
                  <w:hideMark/>
                </w:tcPr>
                <w:p w14:paraId="544965C0"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4" w:space="0" w:color="auto"/>
                  </w:tcBorders>
                  <w:shd w:val="clear" w:color="auto" w:fill="auto"/>
                  <w:vAlign w:val="center"/>
                  <w:hideMark/>
                </w:tcPr>
                <w:p w14:paraId="1ED1522A"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4" w:space="0" w:color="auto"/>
                  </w:tcBorders>
                  <w:shd w:val="clear" w:color="auto" w:fill="auto"/>
                  <w:vAlign w:val="center"/>
                  <w:hideMark/>
                </w:tcPr>
                <w:p w14:paraId="5F49DFCF"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8" w:space="0" w:color="auto"/>
                  </w:tcBorders>
                  <w:shd w:val="clear" w:color="auto" w:fill="auto"/>
                  <w:vAlign w:val="center"/>
                  <w:hideMark/>
                </w:tcPr>
                <w:p w14:paraId="301BFE23"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80" w:type="pct"/>
                  <w:gridSpan w:val="2"/>
                  <w:tcBorders>
                    <w:top w:val="nil"/>
                    <w:left w:val="nil"/>
                    <w:bottom w:val="single" w:sz="4" w:space="0" w:color="auto"/>
                    <w:right w:val="nil"/>
                  </w:tcBorders>
                  <w:shd w:val="clear" w:color="auto" w:fill="auto"/>
                  <w:vAlign w:val="center"/>
                  <w:hideMark/>
                </w:tcPr>
                <w:p w14:paraId="3CF15ACF"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66" w:type="pct"/>
                  <w:tcBorders>
                    <w:top w:val="nil"/>
                    <w:left w:val="nil"/>
                    <w:bottom w:val="single" w:sz="4" w:space="0" w:color="auto"/>
                    <w:right w:val="nil"/>
                  </w:tcBorders>
                  <w:shd w:val="clear" w:color="auto" w:fill="auto"/>
                  <w:vAlign w:val="center"/>
                  <w:hideMark/>
                </w:tcPr>
                <w:p w14:paraId="123585BA"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4" w:space="0" w:color="auto"/>
                  </w:tcBorders>
                  <w:shd w:val="clear" w:color="auto" w:fill="auto"/>
                  <w:vAlign w:val="center"/>
                  <w:hideMark/>
                </w:tcPr>
                <w:p w14:paraId="2A57F1D6"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4" w:space="0" w:color="auto"/>
                  </w:tcBorders>
                  <w:shd w:val="clear" w:color="auto" w:fill="auto"/>
                  <w:vAlign w:val="center"/>
                  <w:hideMark/>
                </w:tcPr>
                <w:p w14:paraId="0AE55A3D"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8" w:space="0" w:color="auto"/>
                  </w:tcBorders>
                  <w:shd w:val="clear" w:color="auto" w:fill="auto"/>
                  <w:vAlign w:val="center"/>
                  <w:hideMark/>
                </w:tcPr>
                <w:p w14:paraId="1BC3922E"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14" w:type="pct"/>
                  <w:gridSpan w:val="2"/>
                  <w:tcBorders>
                    <w:top w:val="nil"/>
                    <w:left w:val="nil"/>
                    <w:bottom w:val="single" w:sz="4" w:space="0" w:color="auto"/>
                    <w:right w:val="single" w:sz="4" w:space="0" w:color="auto"/>
                  </w:tcBorders>
                  <w:shd w:val="clear" w:color="auto" w:fill="auto"/>
                  <w:vAlign w:val="center"/>
                  <w:hideMark/>
                </w:tcPr>
                <w:p w14:paraId="38CBB525"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nil"/>
                  </w:tcBorders>
                  <w:shd w:val="clear" w:color="auto" w:fill="auto"/>
                  <w:vAlign w:val="center"/>
                  <w:hideMark/>
                </w:tcPr>
                <w:p w14:paraId="79F11C63"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nil"/>
                  </w:tcBorders>
                  <w:shd w:val="clear" w:color="auto" w:fill="auto"/>
                  <w:vAlign w:val="center"/>
                  <w:hideMark/>
                </w:tcPr>
                <w:p w14:paraId="31DAFAE6"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8" w:space="0" w:color="auto"/>
                  </w:tcBorders>
                  <w:shd w:val="clear" w:color="auto" w:fill="auto"/>
                  <w:vAlign w:val="center"/>
                  <w:hideMark/>
                </w:tcPr>
                <w:p w14:paraId="38D829FD"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nil"/>
                  </w:tcBorders>
                  <w:shd w:val="clear" w:color="auto" w:fill="auto"/>
                  <w:vAlign w:val="center"/>
                  <w:hideMark/>
                </w:tcPr>
                <w:p w14:paraId="57CF9FFB"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nil"/>
                  </w:tcBorders>
                  <w:shd w:val="clear" w:color="auto" w:fill="auto"/>
                  <w:vAlign w:val="center"/>
                  <w:hideMark/>
                </w:tcPr>
                <w:p w14:paraId="53394E8D"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nil"/>
                  </w:tcBorders>
                  <w:shd w:val="clear" w:color="auto" w:fill="auto"/>
                  <w:vAlign w:val="center"/>
                  <w:hideMark/>
                </w:tcPr>
                <w:p w14:paraId="5887666A"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8" w:space="0" w:color="auto"/>
                  </w:tcBorders>
                  <w:shd w:val="clear" w:color="auto" w:fill="auto"/>
                  <w:vAlign w:val="center"/>
                  <w:hideMark/>
                </w:tcPr>
                <w:p w14:paraId="5D70DFA0"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nil"/>
                  </w:tcBorders>
                  <w:shd w:val="clear" w:color="auto" w:fill="auto"/>
                  <w:vAlign w:val="center"/>
                  <w:hideMark/>
                </w:tcPr>
                <w:p w14:paraId="4E3FE546"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nil"/>
                  </w:tcBorders>
                  <w:shd w:val="clear" w:color="auto" w:fill="auto"/>
                  <w:vAlign w:val="center"/>
                  <w:hideMark/>
                </w:tcPr>
                <w:p w14:paraId="044B9AB4"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nil"/>
                  </w:tcBorders>
                  <w:shd w:val="clear" w:color="auto" w:fill="auto"/>
                  <w:vAlign w:val="center"/>
                  <w:hideMark/>
                </w:tcPr>
                <w:p w14:paraId="637AB0EC"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8" w:space="0" w:color="auto"/>
                  </w:tcBorders>
                  <w:shd w:val="clear" w:color="auto" w:fill="auto"/>
                  <w:vAlign w:val="center"/>
                  <w:hideMark/>
                </w:tcPr>
                <w:p w14:paraId="74E23D26"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14" w:type="pct"/>
                  <w:gridSpan w:val="2"/>
                  <w:tcBorders>
                    <w:top w:val="nil"/>
                    <w:left w:val="nil"/>
                    <w:bottom w:val="single" w:sz="4" w:space="0" w:color="auto"/>
                    <w:right w:val="nil"/>
                  </w:tcBorders>
                  <w:shd w:val="clear" w:color="auto" w:fill="auto"/>
                  <w:vAlign w:val="center"/>
                  <w:hideMark/>
                </w:tcPr>
                <w:p w14:paraId="2650DED5"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nil"/>
                  </w:tcBorders>
                  <w:shd w:val="clear" w:color="auto" w:fill="auto"/>
                  <w:vAlign w:val="center"/>
                  <w:hideMark/>
                </w:tcPr>
                <w:p w14:paraId="078146F5"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nil"/>
                  </w:tcBorders>
                  <w:shd w:val="clear" w:color="auto" w:fill="auto"/>
                  <w:vAlign w:val="center"/>
                  <w:hideMark/>
                </w:tcPr>
                <w:p w14:paraId="058BD39D"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8" w:space="0" w:color="auto"/>
                  </w:tcBorders>
                  <w:shd w:val="clear" w:color="auto" w:fill="auto"/>
                  <w:vAlign w:val="center"/>
                  <w:hideMark/>
                </w:tcPr>
                <w:p w14:paraId="6041E0C3"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r>
            <w:tr w:rsidR="00D17C81" w:rsidRPr="007B19F5" w14:paraId="52516B06" w14:textId="77777777" w:rsidTr="00D17C81">
              <w:trPr>
                <w:trHeight w:val="302"/>
              </w:trPr>
              <w:tc>
                <w:tcPr>
                  <w:tcW w:w="301" w:type="pct"/>
                  <w:tcBorders>
                    <w:top w:val="nil"/>
                    <w:left w:val="single" w:sz="8" w:space="0" w:color="auto"/>
                    <w:bottom w:val="single" w:sz="4" w:space="0" w:color="auto"/>
                    <w:right w:val="single" w:sz="8" w:space="0" w:color="auto"/>
                  </w:tcBorders>
                  <w:shd w:val="clear" w:color="auto" w:fill="auto"/>
                  <w:vAlign w:val="bottom"/>
                  <w:hideMark/>
                </w:tcPr>
                <w:p w14:paraId="0E0930D3" w14:textId="001F03F8" w:rsidR="00D17C81" w:rsidRPr="007B19F5" w:rsidRDefault="00D17C81" w:rsidP="00D17C81">
                  <w:pPr>
                    <w:spacing w:after="0" w:line="240" w:lineRule="auto"/>
                    <w:rPr>
                      <w:rFonts w:ascii="Times New Roman" w:eastAsia="Times New Roman" w:hAnsi="Times New Roman" w:cs="Times New Roman"/>
                      <w:sz w:val="20"/>
                      <w:szCs w:val="20"/>
                      <w:lang w:eastAsia="es-CO"/>
                    </w:rPr>
                  </w:pPr>
                  <w:r w:rsidRPr="007B19F5">
                    <w:rPr>
                      <w:rFonts w:ascii="Times New Roman" w:eastAsia="Times New Roman" w:hAnsi="Times New Roman" w:cs="Times New Roman"/>
                      <w:color w:val="000000"/>
                      <w:lang w:eastAsia="es-CO"/>
                    </w:rPr>
                    <w:t>2.1</w:t>
                  </w:r>
                </w:p>
              </w:tc>
              <w:tc>
                <w:tcPr>
                  <w:tcW w:w="123" w:type="pct"/>
                  <w:tcBorders>
                    <w:top w:val="single" w:sz="4" w:space="0" w:color="auto"/>
                    <w:left w:val="single" w:sz="8" w:space="0" w:color="auto"/>
                    <w:bottom w:val="single" w:sz="4" w:space="0" w:color="auto"/>
                    <w:right w:val="single" w:sz="8" w:space="0" w:color="auto"/>
                  </w:tcBorders>
                  <w:shd w:val="clear" w:color="000000" w:fill="C0C0C0"/>
                  <w:vAlign w:val="center"/>
                  <w:hideMark/>
                </w:tcPr>
                <w:p w14:paraId="2F70B5F5" w14:textId="77777777" w:rsidR="00D17C81" w:rsidRPr="007B19F5" w:rsidRDefault="00D17C81" w:rsidP="00D17C81">
                  <w:pPr>
                    <w:spacing w:after="0" w:line="240" w:lineRule="auto"/>
                    <w:jc w:val="center"/>
                    <w:rPr>
                      <w:rFonts w:ascii="Times New Roman" w:eastAsia="Times New Roman" w:hAnsi="Times New Roman" w:cs="Times New Roman"/>
                      <w:b/>
                      <w:bCs/>
                      <w:sz w:val="14"/>
                      <w:szCs w:val="14"/>
                      <w:lang w:eastAsia="es-CO"/>
                    </w:rPr>
                  </w:pPr>
                  <w:r w:rsidRPr="007B19F5">
                    <w:rPr>
                      <w:rFonts w:ascii="Times New Roman" w:eastAsia="Times New Roman" w:hAnsi="Times New Roman" w:cs="Times New Roman"/>
                      <w:b/>
                      <w:bCs/>
                      <w:sz w:val="14"/>
                      <w:szCs w:val="14"/>
                      <w:lang w:eastAsia="es-CO"/>
                    </w:rPr>
                    <w:t> </w:t>
                  </w:r>
                </w:p>
              </w:tc>
              <w:tc>
                <w:tcPr>
                  <w:tcW w:w="115" w:type="pct"/>
                  <w:tcBorders>
                    <w:top w:val="single" w:sz="4" w:space="0" w:color="auto"/>
                    <w:left w:val="nil"/>
                    <w:bottom w:val="single" w:sz="4" w:space="0" w:color="auto"/>
                    <w:right w:val="single" w:sz="4" w:space="0" w:color="auto"/>
                  </w:tcBorders>
                  <w:shd w:val="clear" w:color="000000" w:fill="FF8080"/>
                  <w:vAlign w:val="center"/>
                  <w:hideMark/>
                </w:tcPr>
                <w:p w14:paraId="12015238" w14:textId="77777777" w:rsidR="00D17C81" w:rsidRPr="007B19F5" w:rsidRDefault="00D17C81" w:rsidP="00D17C81">
                  <w:pPr>
                    <w:spacing w:after="0" w:line="240" w:lineRule="auto"/>
                    <w:jc w:val="center"/>
                    <w:rPr>
                      <w:rFonts w:ascii="Times New Roman" w:eastAsia="Times New Roman" w:hAnsi="Times New Roman" w:cs="Times New Roman"/>
                      <w:b/>
                      <w:bCs/>
                      <w:sz w:val="14"/>
                      <w:szCs w:val="14"/>
                      <w:lang w:eastAsia="es-CO"/>
                    </w:rPr>
                  </w:pPr>
                  <w:r w:rsidRPr="007B19F5">
                    <w:rPr>
                      <w:rFonts w:ascii="Times New Roman" w:eastAsia="Times New Roman" w:hAnsi="Times New Roman" w:cs="Times New Roman"/>
                      <w:b/>
                      <w:bCs/>
                      <w:sz w:val="14"/>
                      <w:szCs w:val="14"/>
                      <w:lang w:eastAsia="es-CO"/>
                    </w:rPr>
                    <w:t> </w:t>
                  </w:r>
                </w:p>
              </w:tc>
              <w:tc>
                <w:tcPr>
                  <w:tcW w:w="66" w:type="pct"/>
                  <w:tcBorders>
                    <w:top w:val="nil"/>
                    <w:left w:val="single" w:sz="4" w:space="0" w:color="auto"/>
                    <w:bottom w:val="nil"/>
                    <w:right w:val="single" w:sz="4" w:space="0" w:color="auto"/>
                  </w:tcBorders>
                  <w:shd w:val="diagCross" w:color="000000" w:fill="C0C0C0"/>
                  <w:vAlign w:val="center"/>
                  <w:hideMark/>
                </w:tcPr>
                <w:p w14:paraId="57BBFC7E"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8" w:space="0" w:color="auto"/>
                    <w:bottom w:val="single" w:sz="4" w:space="0" w:color="auto"/>
                    <w:right w:val="nil"/>
                  </w:tcBorders>
                  <w:shd w:val="clear" w:color="auto" w:fill="auto"/>
                  <w:vAlign w:val="center"/>
                  <w:hideMark/>
                </w:tcPr>
                <w:p w14:paraId="61D258EB"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nil"/>
                  </w:tcBorders>
                  <w:shd w:val="clear" w:color="auto" w:fill="auto"/>
                  <w:vAlign w:val="center"/>
                  <w:hideMark/>
                </w:tcPr>
                <w:p w14:paraId="5DAA25D5"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4" w:space="0" w:color="auto"/>
                  </w:tcBorders>
                  <w:shd w:val="clear" w:color="auto" w:fill="auto"/>
                  <w:vAlign w:val="center"/>
                  <w:hideMark/>
                </w:tcPr>
                <w:p w14:paraId="637A3CE2"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8" w:space="0" w:color="auto"/>
                  </w:tcBorders>
                  <w:shd w:val="clear" w:color="auto" w:fill="auto"/>
                  <w:vAlign w:val="center"/>
                  <w:hideMark/>
                </w:tcPr>
                <w:p w14:paraId="637EA881"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nil"/>
                  </w:tcBorders>
                  <w:shd w:val="clear" w:color="auto" w:fill="auto"/>
                  <w:vAlign w:val="center"/>
                  <w:hideMark/>
                </w:tcPr>
                <w:p w14:paraId="0D13471D"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4" w:space="0" w:color="auto"/>
                  </w:tcBorders>
                  <w:shd w:val="clear" w:color="auto" w:fill="auto"/>
                  <w:vAlign w:val="center"/>
                  <w:hideMark/>
                </w:tcPr>
                <w:p w14:paraId="379BECBE"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4" w:space="0" w:color="auto"/>
                  </w:tcBorders>
                  <w:shd w:val="clear" w:color="auto" w:fill="000000" w:themeFill="text1"/>
                  <w:vAlign w:val="center"/>
                  <w:hideMark/>
                </w:tcPr>
                <w:p w14:paraId="73D5FA41"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8" w:space="0" w:color="auto"/>
                  </w:tcBorders>
                  <w:shd w:val="clear" w:color="auto" w:fill="000000" w:themeFill="text1"/>
                  <w:vAlign w:val="center"/>
                  <w:hideMark/>
                </w:tcPr>
                <w:p w14:paraId="72EE8985"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66" w:type="pct"/>
                  <w:tcBorders>
                    <w:top w:val="nil"/>
                    <w:left w:val="nil"/>
                    <w:bottom w:val="single" w:sz="4" w:space="0" w:color="auto"/>
                    <w:right w:val="nil"/>
                  </w:tcBorders>
                  <w:shd w:val="clear" w:color="auto" w:fill="000000" w:themeFill="text1"/>
                  <w:vAlign w:val="center"/>
                  <w:hideMark/>
                </w:tcPr>
                <w:p w14:paraId="441EA189"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66" w:type="pct"/>
                  <w:tcBorders>
                    <w:top w:val="nil"/>
                    <w:left w:val="nil"/>
                    <w:bottom w:val="single" w:sz="4" w:space="0" w:color="auto"/>
                    <w:right w:val="nil"/>
                  </w:tcBorders>
                  <w:shd w:val="clear" w:color="auto" w:fill="000000" w:themeFill="text1"/>
                  <w:vAlign w:val="center"/>
                  <w:hideMark/>
                </w:tcPr>
                <w:p w14:paraId="6627E619"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4" w:space="0" w:color="auto"/>
                  </w:tcBorders>
                  <w:shd w:val="clear" w:color="auto" w:fill="000000" w:themeFill="text1"/>
                  <w:vAlign w:val="center"/>
                  <w:hideMark/>
                </w:tcPr>
                <w:p w14:paraId="23B34B6A"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4" w:space="0" w:color="auto"/>
                  </w:tcBorders>
                  <w:shd w:val="clear" w:color="auto" w:fill="auto"/>
                  <w:vAlign w:val="center"/>
                  <w:hideMark/>
                </w:tcPr>
                <w:p w14:paraId="3060DE6D"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8" w:space="0" w:color="auto"/>
                  </w:tcBorders>
                  <w:shd w:val="clear" w:color="auto" w:fill="auto"/>
                  <w:vAlign w:val="center"/>
                  <w:hideMark/>
                </w:tcPr>
                <w:p w14:paraId="0F41C8ED"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4" w:space="0" w:color="auto"/>
                  </w:tcBorders>
                  <w:shd w:val="clear" w:color="auto" w:fill="auto"/>
                  <w:vAlign w:val="center"/>
                  <w:hideMark/>
                </w:tcPr>
                <w:p w14:paraId="69C5F0F4"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nil"/>
                  </w:tcBorders>
                  <w:shd w:val="clear" w:color="auto" w:fill="auto"/>
                  <w:vAlign w:val="center"/>
                  <w:hideMark/>
                </w:tcPr>
                <w:p w14:paraId="69B9BE12"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nil"/>
                  </w:tcBorders>
                  <w:shd w:val="clear" w:color="auto" w:fill="auto"/>
                  <w:vAlign w:val="center"/>
                  <w:hideMark/>
                </w:tcPr>
                <w:p w14:paraId="15BD94EE"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8" w:space="0" w:color="auto"/>
                  </w:tcBorders>
                  <w:shd w:val="clear" w:color="auto" w:fill="auto"/>
                  <w:vAlign w:val="center"/>
                  <w:hideMark/>
                </w:tcPr>
                <w:p w14:paraId="25072084"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nil"/>
                  </w:tcBorders>
                  <w:shd w:val="clear" w:color="auto" w:fill="auto"/>
                  <w:vAlign w:val="center"/>
                  <w:hideMark/>
                </w:tcPr>
                <w:p w14:paraId="1D772852"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4" w:space="0" w:color="auto"/>
                  </w:tcBorders>
                  <w:shd w:val="clear" w:color="auto" w:fill="auto"/>
                  <w:vAlign w:val="center"/>
                  <w:hideMark/>
                </w:tcPr>
                <w:p w14:paraId="7F528663"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4" w:space="0" w:color="auto"/>
                  </w:tcBorders>
                  <w:shd w:val="clear" w:color="auto" w:fill="auto"/>
                  <w:vAlign w:val="center"/>
                  <w:hideMark/>
                </w:tcPr>
                <w:p w14:paraId="1BFA7170"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8" w:space="0" w:color="auto"/>
                  </w:tcBorders>
                  <w:shd w:val="clear" w:color="auto" w:fill="auto"/>
                  <w:vAlign w:val="center"/>
                  <w:hideMark/>
                </w:tcPr>
                <w:p w14:paraId="71DE97B2"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80" w:type="pct"/>
                  <w:gridSpan w:val="2"/>
                  <w:tcBorders>
                    <w:top w:val="nil"/>
                    <w:left w:val="nil"/>
                    <w:bottom w:val="single" w:sz="4" w:space="0" w:color="auto"/>
                    <w:right w:val="nil"/>
                  </w:tcBorders>
                  <w:shd w:val="clear" w:color="auto" w:fill="auto"/>
                  <w:vAlign w:val="center"/>
                  <w:hideMark/>
                </w:tcPr>
                <w:p w14:paraId="036E88D8"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66" w:type="pct"/>
                  <w:tcBorders>
                    <w:top w:val="nil"/>
                    <w:left w:val="nil"/>
                    <w:bottom w:val="single" w:sz="4" w:space="0" w:color="auto"/>
                    <w:right w:val="nil"/>
                  </w:tcBorders>
                  <w:shd w:val="clear" w:color="auto" w:fill="auto"/>
                  <w:vAlign w:val="center"/>
                  <w:hideMark/>
                </w:tcPr>
                <w:p w14:paraId="42847FA4"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4" w:space="0" w:color="auto"/>
                  </w:tcBorders>
                  <w:shd w:val="clear" w:color="auto" w:fill="auto"/>
                  <w:vAlign w:val="center"/>
                  <w:hideMark/>
                </w:tcPr>
                <w:p w14:paraId="702180C1"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4" w:space="0" w:color="auto"/>
                  </w:tcBorders>
                  <w:shd w:val="clear" w:color="auto" w:fill="auto"/>
                  <w:vAlign w:val="center"/>
                  <w:hideMark/>
                </w:tcPr>
                <w:p w14:paraId="50556592"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8" w:space="0" w:color="auto"/>
                  </w:tcBorders>
                  <w:shd w:val="clear" w:color="auto" w:fill="auto"/>
                  <w:vAlign w:val="center"/>
                  <w:hideMark/>
                </w:tcPr>
                <w:p w14:paraId="77267CCF"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14" w:type="pct"/>
                  <w:gridSpan w:val="2"/>
                  <w:tcBorders>
                    <w:top w:val="nil"/>
                    <w:left w:val="nil"/>
                    <w:bottom w:val="single" w:sz="4" w:space="0" w:color="auto"/>
                    <w:right w:val="single" w:sz="4" w:space="0" w:color="auto"/>
                  </w:tcBorders>
                  <w:shd w:val="clear" w:color="auto" w:fill="auto"/>
                  <w:vAlign w:val="center"/>
                  <w:hideMark/>
                </w:tcPr>
                <w:p w14:paraId="1A8F0B2F"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nil"/>
                  </w:tcBorders>
                  <w:shd w:val="clear" w:color="auto" w:fill="auto"/>
                  <w:vAlign w:val="center"/>
                  <w:hideMark/>
                </w:tcPr>
                <w:p w14:paraId="7CACD8D2"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nil"/>
                  </w:tcBorders>
                  <w:shd w:val="clear" w:color="auto" w:fill="auto"/>
                  <w:vAlign w:val="center"/>
                  <w:hideMark/>
                </w:tcPr>
                <w:p w14:paraId="0E06ECD3"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8" w:space="0" w:color="auto"/>
                  </w:tcBorders>
                  <w:shd w:val="clear" w:color="auto" w:fill="auto"/>
                  <w:vAlign w:val="center"/>
                  <w:hideMark/>
                </w:tcPr>
                <w:p w14:paraId="3AB809EF"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nil"/>
                  </w:tcBorders>
                  <w:shd w:val="clear" w:color="auto" w:fill="auto"/>
                  <w:vAlign w:val="center"/>
                  <w:hideMark/>
                </w:tcPr>
                <w:p w14:paraId="4161E0E7"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nil"/>
                  </w:tcBorders>
                  <w:shd w:val="clear" w:color="auto" w:fill="auto"/>
                  <w:vAlign w:val="center"/>
                  <w:hideMark/>
                </w:tcPr>
                <w:p w14:paraId="62FDD7E8"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nil"/>
                  </w:tcBorders>
                  <w:shd w:val="clear" w:color="auto" w:fill="auto"/>
                  <w:vAlign w:val="center"/>
                  <w:hideMark/>
                </w:tcPr>
                <w:p w14:paraId="3F50BEE4"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8" w:space="0" w:color="auto"/>
                  </w:tcBorders>
                  <w:shd w:val="clear" w:color="auto" w:fill="auto"/>
                  <w:vAlign w:val="center"/>
                  <w:hideMark/>
                </w:tcPr>
                <w:p w14:paraId="17B801FA"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nil"/>
                  </w:tcBorders>
                  <w:shd w:val="clear" w:color="auto" w:fill="auto"/>
                  <w:vAlign w:val="center"/>
                  <w:hideMark/>
                </w:tcPr>
                <w:p w14:paraId="0930A2CC"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nil"/>
                  </w:tcBorders>
                  <w:shd w:val="clear" w:color="auto" w:fill="auto"/>
                  <w:vAlign w:val="center"/>
                  <w:hideMark/>
                </w:tcPr>
                <w:p w14:paraId="29E230D2"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nil"/>
                  </w:tcBorders>
                  <w:shd w:val="clear" w:color="auto" w:fill="auto"/>
                  <w:vAlign w:val="center"/>
                  <w:hideMark/>
                </w:tcPr>
                <w:p w14:paraId="6577B16B"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8" w:space="0" w:color="auto"/>
                  </w:tcBorders>
                  <w:shd w:val="clear" w:color="auto" w:fill="auto"/>
                  <w:vAlign w:val="center"/>
                  <w:hideMark/>
                </w:tcPr>
                <w:p w14:paraId="3BDE3A80"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14" w:type="pct"/>
                  <w:gridSpan w:val="2"/>
                  <w:tcBorders>
                    <w:top w:val="nil"/>
                    <w:left w:val="nil"/>
                    <w:bottom w:val="single" w:sz="4" w:space="0" w:color="auto"/>
                    <w:right w:val="nil"/>
                  </w:tcBorders>
                  <w:shd w:val="clear" w:color="auto" w:fill="auto"/>
                  <w:vAlign w:val="center"/>
                  <w:hideMark/>
                </w:tcPr>
                <w:p w14:paraId="5777182A"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nil"/>
                  </w:tcBorders>
                  <w:shd w:val="clear" w:color="auto" w:fill="auto"/>
                  <w:vAlign w:val="center"/>
                  <w:hideMark/>
                </w:tcPr>
                <w:p w14:paraId="0EE6F108"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nil"/>
                  </w:tcBorders>
                  <w:shd w:val="clear" w:color="auto" w:fill="auto"/>
                  <w:vAlign w:val="center"/>
                  <w:hideMark/>
                </w:tcPr>
                <w:p w14:paraId="4CB9775A"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8" w:space="0" w:color="auto"/>
                  </w:tcBorders>
                  <w:shd w:val="clear" w:color="auto" w:fill="auto"/>
                  <w:vAlign w:val="center"/>
                  <w:hideMark/>
                </w:tcPr>
                <w:p w14:paraId="0224A16C"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r>
            <w:tr w:rsidR="00D17C81" w:rsidRPr="007B19F5" w14:paraId="1A22457E" w14:textId="77777777" w:rsidTr="00D17C81">
              <w:trPr>
                <w:trHeight w:val="302"/>
              </w:trPr>
              <w:tc>
                <w:tcPr>
                  <w:tcW w:w="301" w:type="pct"/>
                  <w:tcBorders>
                    <w:top w:val="nil"/>
                    <w:left w:val="single" w:sz="8" w:space="0" w:color="auto"/>
                    <w:bottom w:val="single" w:sz="4" w:space="0" w:color="auto"/>
                    <w:right w:val="single" w:sz="8" w:space="0" w:color="auto"/>
                  </w:tcBorders>
                  <w:shd w:val="clear" w:color="auto" w:fill="auto"/>
                  <w:vAlign w:val="bottom"/>
                  <w:hideMark/>
                </w:tcPr>
                <w:p w14:paraId="1883A744" w14:textId="1F72E1A2" w:rsidR="00D17C81" w:rsidRPr="007B19F5" w:rsidRDefault="00D17C81" w:rsidP="00D17C81">
                  <w:pPr>
                    <w:spacing w:after="0" w:line="240" w:lineRule="auto"/>
                    <w:rPr>
                      <w:rFonts w:ascii="Times New Roman" w:eastAsia="Times New Roman" w:hAnsi="Times New Roman" w:cs="Times New Roman"/>
                      <w:sz w:val="20"/>
                      <w:szCs w:val="20"/>
                      <w:lang w:eastAsia="es-CO"/>
                    </w:rPr>
                  </w:pPr>
                  <w:r w:rsidRPr="007B19F5">
                    <w:rPr>
                      <w:rFonts w:ascii="Times New Roman" w:eastAsia="Times New Roman" w:hAnsi="Times New Roman" w:cs="Times New Roman"/>
                      <w:color w:val="000000"/>
                      <w:lang w:eastAsia="es-CO"/>
                    </w:rPr>
                    <w:t>2.2.</w:t>
                  </w:r>
                </w:p>
              </w:tc>
              <w:tc>
                <w:tcPr>
                  <w:tcW w:w="123" w:type="pct"/>
                  <w:tcBorders>
                    <w:top w:val="single" w:sz="4" w:space="0" w:color="auto"/>
                    <w:left w:val="single" w:sz="8" w:space="0" w:color="auto"/>
                    <w:bottom w:val="single" w:sz="4" w:space="0" w:color="auto"/>
                    <w:right w:val="single" w:sz="8" w:space="0" w:color="auto"/>
                  </w:tcBorders>
                  <w:shd w:val="clear" w:color="000000" w:fill="C0C0C0"/>
                  <w:vAlign w:val="center"/>
                  <w:hideMark/>
                </w:tcPr>
                <w:p w14:paraId="65021111" w14:textId="77777777" w:rsidR="00D17C81" w:rsidRPr="007B19F5" w:rsidRDefault="00D17C81" w:rsidP="00D17C81">
                  <w:pPr>
                    <w:spacing w:after="0" w:line="240" w:lineRule="auto"/>
                    <w:jc w:val="center"/>
                    <w:rPr>
                      <w:rFonts w:ascii="Times New Roman" w:eastAsia="Times New Roman" w:hAnsi="Times New Roman" w:cs="Times New Roman"/>
                      <w:b/>
                      <w:bCs/>
                      <w:sz w:val="14"/>
                      <w:szCs w:val="14"/>
                      <w:lang w:eastAsia="es-CO"/>
                    </w:rPr>
                  </w:pPr>
                  <w:r w:rsidRPr="007B19F5">
                    <w:rPr>
                      <w:rFonts w:ascii="Times New Roman" w:eastAsia="Times New Roman" w:hAnsi="Times New Roman" w:cs="Times New Roman"/>
                      <w:b/>
                      <w:bCs/>
                      <w:sz w:val="14"/>
                      <w:szCs w:val="14"/>
                      <w:lang w:eastAsia="es-CO"/>
                    </w:rPr>
                    <w:t> </w:t>
                  </w:r>
                </w:p>
              </w:tc>
              <w:tc>
                <w:tcPr>
                  <w:tcW w:w="115" w:type="pct"/>
                  <w:tcBorders>
                    <w:top w:val="single" w:sz="4" w:space="0" w:color="auto"/>
                    <w:left w:val="nil"/>
                    <w:bottom w:val="single" w:sz="4" w:space="0" w:color="auto"/>
                    <w:right w:val="single" w:sz="4" w:space="0" w:color="auto"/>
                  </w:tcBorders>
                  <w:shd w:val="clear" w:color="000000" w:fill="FF8080"/>
                  <w:vAlign w:val="center"/>
                  <w:hideMark/>
                </w:tcPr>
                <w:p w14:paraId="1B55B170" w14:textId="77777777" w:rsidR="00D17C81" w:rsidRPr="007B19F5" w:rsidRDefault="00D17C81" w:rsidP="00D17C81">
                  <w:pPr>
                    <w:spacing w:after="0" w:line="240" w:lineRule="auto"/>
                    <w:jc w:val="center"/>
                    <w:rPr>
                      <w:rFonts w:ascii="Times New Roman" w:eastAsia="Times New Roman" w:hAnsi="Times New Roman" w:cs="Times New Roman"/>
                      <w:b/>
                      <w:bCs/>
                      <w:sz w:val="14"/>
                      <w:szCs w:val="14"/>
                      <w:lang w:eastAsia="es-CO"/>
                    </w:rPr>
                  </w:pPr>
                  <w:r w:rsidRPr="007B19F5">
                    <w:rPr>
                      <w:rFonts w:ascii="Times New Roman" w:eastAsia="Times New Roman" w:hAnsi="Times New Roman" w:cs="Times New Roman"/>
                      <w:b/>
                      <w:bCs/>
                      <w:sz w:val="14"/>
                      <w:szCs w:val="14"/>
                      <w:lang w:eastAsia="es-CO"/>
                    </w:rPr>
                    <w:t> </w:t>
                  </w:r>
                </w:p>
              </w:tc>
              <w:tc>
                <w:tcPr>
                  <w:tcW w:w="66" w:type="pct"/>
                  <w:tcBorders>
                    <w:top w:val="nil"/>
                    <w:left w:val="single" w:sz="4" w:space="0" w:color="auto"/>
                    <w:bottom w:val="nil"/>
                    <w:right w:val="single" w:sz="4" w:space="0" w:color="auto"/>
                  </w:tcBorders>
                  <w:shd w:val="diagCross" w:color="000000" w:fill="C0C0C0"/>
                  <w:vAlign w:val="center"/>
                  <w:hideMark/>
                </w:tcPr>
                <w:p w14:paraId="4184DD9E"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8" w:space="0" w:color="auto"/>
                    <w:bottom w:val="single" w:sz="4" w:space="0" w:color="auto"/>
                    <w:right w:val="nil"/>
                  </w:tcBorders>
                  <w:shd w:val="clear" w:color="auto" w:fill="auto"/>
                  <w:vAlign w:val="center"/>
                  <w:hideMark/>
                </w:tcPr>
                <w:p w14:paraId="2136DEA0"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nil"/>
                  </w:tcBorders>
                  <w:shd w:val="clear" w:color="auto" w:fill="auto"/>
                  <w:vAlign w:val="center"/>
                  <w:hideMark/>
                </w:tcPr>
                <w:p w14:paraId="51076D00"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4" w:space="0" w:color="auto"/>
                  </w:tcBorders>
                  <w:shd w:val="clear" w:color="auto" w:fill="auto"/>
                  <w:vAlign w:val="center"/>
                  <w:hideMark/>
                </w:tcPr>
                <w:p w14:paraId="24ED80C7"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8" w:space="0" w:color="auto"/>
                  </w:tcBorders>
                  <w:shd w:val="clear" w:color="auto" w:fill="auto"/>
                  <w:vAlign w:val="center"/>
                  <w:hideMark/>
                </w:tcPr>
                <w:p w14:paraId="46721BB9"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nil"/>
                  </w:tcBorders>
                  <w:shd w:val="clear" w:color="auto" w:fill="auto"/>
                  <w:vAlign w:val="center"/>
                  <w:hideMark/>
                </w:tcPr>
                <w:p w14:paraId="229E6259"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4" w:space="0" w:color="auto"/>
                  </w:tcBorders>
                  <w:shd w:val="clear" w:color="auto" w:fill="auto"/>
                  <w:vAlign w:val="center"/>
                  <w:hideMark/>
                </w:tcPr>
                <w:p w14:paraId="312FB784"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4" w:space="0" w:color="auto"/>
                  </w:tcBorders>
                  <w:shd w:val="clear" w:color="auto" w:fill="auto"/>
                  <w:vAlign w:val="center"/>
                  <w:hideMark/>
                </w:tcPr>
                <w:p w14:paraId="0EA00BDD"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8" w:space="0" w:color="auto"/>
                  </w:tcBorders>
                  <w:shd w:val="clear" w:color="auto" w:fill="000000" w:themeFill="text1"/>
                  <w:vAlign w:val="center"/>
                  <w:hideMark/>
                </w:tcPr>
                <w:p w14:paraId="2CF3C6A6"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66" w:type="pct"/>
                  <w:tcBorders>
                    <w:top w:val="nil"/>
                    <w:left w:val="nil"/>
                    <w:bottom w:val="single" w:sz="4" w:space="0" w:color="auto"/>
                    <w:right w:val="nil"/>
                  </w:tcBorders>
                  <w:shd w:val="clear" w:color="auto" w:fill="000000" w:themeFill="text1"/>
                  <w:vAlign w:val="center"/>
                  <w:hideMark/>
                </w:tcPr>
                <w:p w14:paraId="1F188BF9"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66" w:type="pct"/>
                  <w:tcBorders>
                    <w:top w:val="nil"/>
                    <w:left w:val="nil"/>
                    <w:bottom w:val="single" w:sz="4" w:space="0" w:color="auto"/>
                    <w:right w:val="nil"/>
                  </w:tcBorders>
                  <w:shd w:val="clear" w:color="auto" w:fill="000000" w:themeFill="text1"/>
                  <w:vAlign w:val="center"/>
                  <w:hideMark/>
                </w:tcPr>
                <w:p w14:paraId="0BBE95BE"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4" w:space="0" w:color="auto"/>
                  </w:tcBorders>
                  <w:shd w:val="clear" w:color="auto" w:fill="000000" w:themeFill="text1"/>
                  <w:vAlign w:val="center"/>
                  <w:hideMark/>
                </w:tcPr>
                <w:p w14:paraId="29835C09"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4" w:space="0" w:color="auto"/>
                  </w:tcBorders>
                  <w:shd w:val="clear" w:color="auto" w:fill="000000" w:themeFill="text1"/>
                  <w:vAlign w:val="center"/>
                  <w:hideMark/>
                </w:tcPr>
                <w:p w14:paraId="2F6EA015"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8" w:space="0" w:color="auto"/>
                  </w:tcBorders>
                  <w:shd w:val="clear" w:color="auto" w:fill="auto"/>
                  <w:vAlign w:val="center"/>
                  <w:hideMark/>
                </w:tcPr>
                <w:p w14:paraId="4200252A"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4" w:space="0" w:color="auto"/>
                  </w:tcBorders>
                  <w:shd w:val="clear" w:color="auto" w:fill="auto"/>
                  <w:vAlign w:val="center"/>
                  <w:hideMark/>
                </w:tcPr>
                <w:p w14:paraId="1A9E8670"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nil"/>
                  </w:tcBorders>
                  <w:shd w:val="clear" w:color="auto" w:fill="auto"/>
                  <w:vAlign w:val="center"/>
                  <w:hideMark/>
                </w:tcPr>
                <w:p w14:paraId="4E9849C8"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nil"/>
                  </w:tcBorders>
                  <w:shd w:val="clear" w:color="auto" w:fill="auto"/>
                  <w:vAlign w:val="center"/>
                  <w:hideMark/>
                </w:tcPr>
                <w:p w14:paraId="4353685B"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8" w:space="0" w:color="auto"/>
                  </w:tcBorders>
                  <w:shd w:val="clear" w:color="auto" w:fill="auto"/>
                  <w:vAlign w:val="center"/>
                  <w:hideMark/>
                </w:tcPr>
                <w:p w14:paraId="71D737B5"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nil"/>
                  </w:tcBorders>
                  <w:shd w:val="clear" w:color="auto" w:fill="auto"/>
                  <w:vAlign w:val="center"/>
                  <w:hideMark/>
                </w:tcPr>
                <w:p w14:paraId="688113FC"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4" w:space="0" w:color="auto"/>
                  </w:tcBorders>
                  <w:shd w:val="clear" w:color="auto" w:fill="auto"/>
                  <w:vAlign w:val="center"/>
                  <w:hideMark/>
                </w:tcPr>
                <w:p w14:paraId="3AE8A6DB"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4" w:space="0" w:color="auto"/>
                  </w:tcBorders>
                  <w:shd w:val="clear" w:color="auto" w:fill="auto"/>
                  <w:vAlign w:val="center"/>
                  <w:hideMark/>
                </w:tcPr>
                <w:p w14:paraId="0A55E026"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8" w:space="0" w:color="auto"/>
                  </w:tcBorders>
                  <w:shd w:val="clear" w:color="auto" w:fill="auto"/>
                  <w:vAlign w:val="center"/>
                  <w:hideMark/>
                </w:tcPr>
                <w:p w14:paraId="1B84DB50"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80" w:type="pct"/>
                  <w:gridSpan w:val="2"/>
                  <w:tcBorders>
                    <w:top w:val="nil"/>
                    <w:left w:val="nil"/>
                    <w:bottom w:val="single" w:sz="4" w:space="0" w:color="auto"/>
                    <w:right w:val="nil"/>
                  </w:tcBorders>
                  <w:shd w:val="clear" w:color="auto" w:fill="auto"/>
                  <w:vAlign w:val="center"/>
                  <w:hideMark/>
                </w:tcPr>
                <w:p w14:paraId="52DE46CE"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66" w:type="pct"/>
                  <w:tcBorders>
                    <w:top w:val="nil"/>
                    <w:left w:val="nil"/>
                    <w:bottom w:val="single" w:sz="4" w:space="0" w:color="auto"/>
                    <w:right w:val="nil"/>
                  </w:tcBorders>
                  <w:shd w:val="clear" w:color="auto" w:fill="auto"/>
                  <w:vAlign w:val="center"/>
                  <w:hideMark/>
                </w:tcPr>
                <w:p w14:paraId="344F3643"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4" w:space="0" w:color="auto"/>
                  </w:tcBorders>
                  <w:shd w:val="clear" w:color="auto" w:fill="auto"/>
                  <w:vAlign w:val="center"/>
                  <w:hideMark/>
                </w:tcPr>
                <w:p w14:paraId="5DE1719E"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4" w:space="0" w:color="auto"/>
                  </w:tcBorders>
                  <w:shd w:val="clear" w:color="auto" w:fill="auto"/>
                  <w:vAlign w:val="center"/>
                  <w:hideMark/>
                </w:tcPr>
                <w:p w14:paraId="2CD0ACF7"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8" w:space="0" w:color="auto"/>
                  </w:tcBorders>
                  <w:shd w:val="clear" w:color="auto" w:fill="auto"/>
                  <w:vAlign w:val="center"/>
                  <w:hideMark/>
                </w:tcPr>
                <w:p w14:paraId="5C884F27"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14" w:type="pct"/>
                  <w:gridSpan w:val="2"/>
                  <w:tcBorders>
                    <w:top w:val="nil"/>
                    <w:left w:val="nil"/>
                    <w:bottom w:val="single" w:sz="4" w:space="0" w:color="auto"/>
                    <w:right w:val="single" w:sz="4" w:space="0" w:color="auto"/>
                  </w:tcBorders>
                  <w:shd w:val="clear" w:color="auto" w:fill="auto"/>
                  <w:vAlign w:val="center"/>
                  <w:hideMark/>
                </w:tcPr>
                <w:p w14:paraId="745179AF"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nil"/>
                  </w:tcBorders>
                  <w:shd w:val="clear" w:color="auto" w:fill="auto"/>
                  <w:vAlign w:val="center"/>
                  <w:hideMark/>
                </w:tcPr>
                <w:p w14:paraId="74B62BB4"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nil"/>
                  </w:tcBorders>
                  <w:shd w:val="clear" w:color="auto" w:fill="auto"/>
                  <w:vAlign w:val="center"/>
                  <w:hideMark/>
                </w:tcPr>
                <w:p w14:paraId="0BB77F6C"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8" w:space="0" w:color="auto"/>
                  </w:tcBorders>
                  <w:shd w:val="clear" w:color="auto" w:fill="auto"/>
                  <w:vAlign w:val="center"/>
                  <w:hideMark/>
                </w:tcPr>
                <w:p w14:paraId="199FFC6C"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nil"/>
                  </w:tcBorders>
                  <w:shd w:val="clear" w:color="auto" w:fill="auto"/>
                  <w:vAlign w:val="center"/>
                  <w:hideMark/>
                </w:tcPr>
                <w:p w14:paraId="29A378D4"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nil"/>
                  </w:tcBorders>
                  <w:shd w:val="clear" w:color="auto" w:fill="auto"/>
                  <w:vAlign w:val="center"/>
                  <w:hideMark/>
                </w:tcPr>
                <w:p w14:paraId="7F5F1C54"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nil"/>
                  </w:tcBorders>
                  <w:shd w:val="clear" w:color="auto" w:fill="auto"/>
                  <w:vAlign w:val="center"/>
                  <w:hideMark/>
                </w:tcPr>
                <w:p w14:paraId="7ECEAF02"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8" w:space="0" w:color="auto"/>
                  </w:tcBorders>
                  <w:shd w:val="clear" w:color="auto" w:fill="auto"/>
                  <w:vAlign w:val="center"/>
                  <w:hideMark/>
                </w:tcPr>
                <w:p w14:paraId="5A1CE087"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nil"/>
                  </w:tcBorders>
                  <w:shd w:val="clear" w:color="auto" w:fill="auto"/>
                  <w:vAlign w:val="center"/>
                  <w:hideMark/>
                </w:tcPr>
                <w:p w14:paraId="20DE7E2D"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nil"/>
                  </w:tcBorders>
                  <w:shd w:val="clear" w:color="auto" w:fill="auto"/>
                  <w:vAlign w:val="center"/>
                  <w:hideMark/>
                </w:tcPr>
                <w:p w14:paraId="129B43BD"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nil"/>
                  </w:tcBorders>
                  <w:shd w:val="clear" w:color="auto" w:fill="auto"/>
                  <w:vAlign w:val="center"/>
                  <w:hideMark/>
                </w:tcPr>
                <w:p w14:paraId="698276C2"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8" w:space="0" w:color="auto"/>
                  </w:tcBorders>
                  <w:shd w:val="clear" w:color="auto" w:fill="auto"/>
                  <w:vAlign w:val="center"/>
                  <w:hideMark/>
                </w:tcPr>
                <w:p w14:paraId="4D12ED28"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14" w:type="pct"/>
                  <w:gridSpan w:val="2"/>
                  <w:tcBorders>
                    <w:top w:val="nil"/>
                    <w:left w:val="nil"/>
                    <w:bottom w:val="single" w:sz="4" w:space="0" w:color="auto"/>
                    <w:right w:val="nil"/>
                  </w:tcBorders>
                  <w:shd w:val="clear" w:color="auto" w:fill="auto"/>
                  <w:vAlign w:val="center"/>
                  <w:hideMark/>
                </w:tcPr>
                <w:p w14:paraId="6A20FAF5"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nil"/>
                  </w:tcBorders>
                  <w:shd w:val="clear" w:color="auto" w:fill="auto"/>
                  <w:vAlign w:val="center"/>
                  <w:hideMark/>
                </w:tcPr>
                <w:p w14:paraId="0E488AA2"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nil"/>
                  </w:tcBorders>
                  <w:shd w:val="clear" w:color="auto" w:fill="auto"/>
                  <w:vAlign w:val="center"/>
                  <w:hideMark/>
                </w:tcPr>
                <w:p w14:paraId="0FFB2579"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8" w:space="0" w:color="auto"/>
                  </w:tcBorders>
                  <w:shd w:val="clear" w:color="auto" w:fill="auto"/>
                  <w:vAlign w:val="center"/>
                  <w:hideMark/>
                </w:tcPr>
                <w:p w14:paraId="30D94469"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r>
            <w:tr w:rsidR="00D17C81" w:rsidRPr="007B19F5" w14:paraId="6AE0D9D4" w14:textId="77777777" w:rsidTr="00D17C81">
              <w:trPr>
                <w:trHeight w:val="302"/>
              </w:trPr>
              <w:tc>
                <w:tcPr>
                  <w:tcW w:w="301" w:type="pct"/>
                  <w:tcBorders>
                    <w:top w:val="nil"/>
                    <w:left w:val="single" w:sz="8" w:space="0" w:color="auto"/>
                    <w:bottom w:val="single" w:sz="4" w:space="0" w:color="auto"/>
                    <w:right w:val="single" w:sz="8" w:space="0" w:color="auto"/>
                  </w:tcBorders>
                  <w:shd w:val="clear" w:color="auto" w:fill="auto"/>
                  <w:vAlign w:val="bottom"/>
                  <w:hideMark/>
                </w:tcPr>
                <w:p w14:paraId="2FD0A1FB" w14:textId="59DC0AAC" w:rsidR="00D17C81" w:rsidRPr="007B19F5" w:rsidRDefault="00D17C81" w:rsidP="00D17C81">
                  <w:pPr>
                    <w:spacing w:after="0" w:line="240" w:lineRule="auto"/>
                    <w:rPr>
                      <w:rFonts w:ascii="Times New Roman" w:eastAsia="Times New Roman" w:hAnsi="Times New Roman" w:cs="Times New Roman"/>
                      <w:sz w:val="20"/>
                      <w:szCs w:val="20"/>
                      <w:lang w:eastAsia="es-CO"/>
                    </w:rPr>
                  </w:pPr>
                  <w:r w:rsidRPr="007B19F5">
                    <w:rPr>
                      <w:rFonts w:ascii="Times New Roman" w:eastAsia="Times New Roman" w:hAnsi="Times New Roman" w:cs="Times New Roman"/>
                      <w:color w:val="000000"/>
                      <w:lang w:eastAsia="es-CO"/>
                    </w:rPr>
                    <w:t>2.3</w:t>
                  </w:r>
                </w:p>
              </w:tc>
              <w:tc>
                <w:tcPr>
                  <w:tcW w:w="123" w:type="pct"/>
                  <w:tcBorders>
                    <w:top w:val="single" w:sz="4" w:space="0" w:color="auto"/>
                    <w:left w:val="single" w:sz="8" w:space="0" w:color="auto"/>
                    <w:bottom w:val="single" w:sz="4" w:space="0" w:color="auto"/>
                    <w:right w:val="single" w:sz="8" w:space="0" w:color="auto"/>
                  </w:tcBorders>
                  <w:shd w:val="clear" w:color="000000" w:fill="C0C0C0"/>
                  <w:vAlign w:val="center"/>
                  <w:hideMark/>
                </w:tcPr>
                <w:p w14:paraId="2776C15C" w14:textId="77777777" w:rsidR="00D17C81" w:rsidRPr="007B19F5" w:rsidRDefault="00D17C81" w:rsidP="00D17C81">
                  <w:pPr>
                    <w:spacing w:after="0" w:line="240" w:lineRule="auto"/>
                    <w:jc w:val="center"/>
                    <w:rPr>
                      <w:rFonts w:ascii="Times New Roman" w:eastAsia="Times New Roman" w:hAnsi="Times New Roman" w:cs="Times New Roman"/>
                      <w:b/>
                      <w:bCs/>
                      <w:sz w:val="14"/>
                      <w:szCs w:val="14"/>
                      <w:lang w:eastAsia="es-CO"/>
                    </w:rPr>
                  </w:pPr>
                  <w:r w:rsidRPr="007B19F5">
                    <w:rPr>
                      <w:rFonts w:ascii="Times New Roman" w:eastAsia="Times New Roman" w:hAnsi="Times New Roman" w:cs="Times New Roman"/>
                      <w:b/>
                      <w:bCs/>
                      <w:sz w:val="14"/>
                      <w:szCs w:val="14"/>
                      <w:lang w:eastAsia="es-CO"/>
                    </w:rPr>
                    <w:t> </w:t>
                  </w:r>
                </w:p>
              </w:tc>
              <w:tc>
                <w:tcPr>
                  <w:tcW w:w="115" w:type="pct"/>
                  <w:tcBorders>
                    <w:top w:val="single" w:sz="4" w:space="0" w:color="auto"/>
                    <w:left w:val="nil"/>
                    <w:bottom w:val="single" w:sz="4" w:space="0" w:color="auto"/>
                    <w:right w:val="single" w:sz="4" w:space="0" w:color="auto"/>
                  </w:tcBorders>
                  <w:shd w:val="clear" w:color="000000" w:fill="FF8080"/>
                  <w:vAlign w:val="center"/>
                  <w:hideMark/>
                </w:tcPr>
                <w:p w14:paraId="11E49F4C" w14:textId="77777777" w:rsidR="00D17C81" w:rsidRPr="007B19F5" w:rsidRDefault="00D17C81" w:rsidP="00D17C81">
                  <w:pPr>
                    <w:spacing w:after="0" w:line="240" w:lineRule="auto"/>
                    <w:jc w:val="center"/>
                    <w:rPr>
                      <w:rFonts w:ascii="Times New Roman" w:eastAsia="Times New Roman" w:hAnsi="Times New Roman" w:cs="Times New Roman"/>
                      <w:b/>
                      <w:bCs/>
                      <w:sz w:val="14"/>
                      <w:szCs w:val="14"/>
                      <w:lang w:eastAsia="es-CO"/>
                    </w:rPr>
                  </w:pPr>
                  <w:r w:rsidRPr="007B19F5">
                    <w:rPr>
                      <w:rFonts w:ascii="Times New Roman" w:eastAsia="Times New Roman" w:hAnsi="Times New Roman" w:cs="Times New Roman"/>
                      <w:b/>
                      <w:bCs/>
                      <w:sz w:val="14"/>
                      <w:szCs w:val="14"/>
                      <w:lang w:eastAsia="es-CO"/>
                    </w:rPr>
                    <w:t> </w:t>
                  </w:r>
                </w:p>
              </w:tc>
              <w:tc>
                <w:tcPr>
                  <w:tcW w:w="66" w:type="pct"/>
                  <w:tcBorders>
                    <w:top w:val="nil"/>
                    <w:left w:val="single" w:sz="4" w:space="0" w:color="auto"/>
                    <w:bottom w:val="nil"/>
                    <w:right w:val="single" w:sz="4" w:space="0" w:color="auto"/>
                  </w:tcBorders>
                  <w:shd w:val="diagCross" w:color="000000" w:fill="C0C0C0"/>
                  <w:vAlign w:val="center"/>
                  <w:hideMark/>
                </w:tcPr>
                <w:p w14:paraId="0ABFD4EB"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8" w:space="0" w:color="auto"/>
                    <w:bottom w:val="single" w:sz="4" w:space="0" w:color="auto"/>
                    <w:right w:val="nil"/>
                  </w:tcBorders>
                  <w:shd w:val="clear" w:color="auto" w:fill="auto"/>
                  <w:vAlign w:val="center"/>
                  <w:hideMark/>
                </w:tcPr>
                <w:p w14:paraId="7C57F896"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nil"/>
                  </w:tcBorders>
                  <w:shd w:val="clear" w:color="auto" w:fill="auto"/>
                  <w:vAlign w:val="center"/>
                  <w:hideMark/>
                </w:tcPr>
                <w:p w14:paraId="55E87BB1"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4" w:space="0" w:color="auto"/>
                  </w:tcBorders>
                  <w:shd w:val="clear" w:color="auto" w:fill="auto"/>
                  <w:vAlign w:val="center"/>
                  <w:hideMark/>
                </w:tcPr>
                <w:p w14:paraId="52DE100A"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8" w:space="0" w:color="auto"/>
                  </w:tcBorders>
                  <w:shd w:val="clear" w:color="auto" w:fill="auto"/>
                  <w:vAlign w:val="center"/>
                  <w:hideMark/>
                </w:tcPr>
                <w:p w14:paraId="2C1A2833"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nil"/>
                  </w:tcBorders>
                  <w:shd w:val="clear" w:color="auto" w:fill="auto"/>
                  <w:vAlign w:val="center"/>
                  <w:hideMark/>
                </w:tcPr>
                <w:p w14:paraId="0284FAD5"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4" w:space="0" w:color="auto"/>
                  </w:tcBorders>
                  <w:shd w:val="clear" w:color="auto" w:fill="auto"/>
                  <w:vAlign w:val="center"/>
                  <w:hideMark/>
                </w:tcPr>
                <w:p w14:paraId="429769BD"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4" w:space="0" w:color="auto"/>
                  </w:tcBorders>
                  <w:shd w:val="clear" w:color="auto" w:fill="auto"/>
                  <w:vAlign w:val="center"/>
                  <w:hideMark/>
                </w:tcPr>
                <w:p w14:paraId="45C03F85"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8" w:space="0" w:color="auto"/>
                  </w:tcBorders>
                  <w:shd w:val="clear" w:color="auto" w:fill="auto"/>
                  <w:vAlign w:val="center"/>
                  <w:hideMark/>
                </w:tcPr>
                <w:p w14:paraId="7B51A336"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66" w:type="pct"/>
                  <w:tcBorders>
                    <w:top w:val="nil"/>
                    <w:left w:val="nil"/>
                    <w:bottom w:val="single" w:sz="4" w:space="0" w:color="auto"/>
                    <w:right w:val="nil"/>
                  </w:tcBorders>
                  <w:shd w:val="clear" w:color="auto" w:fill="auto"/>
                  <w:vAlign w:val="center"/>
                  <w:hideMark/>
                </w:tcPr>
                <w:p w14:paraId="05EF3CEA"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66" w:type="pct"/>
                  <w:tcBorders>
                    <w:top w:val="nil"/>
                    <w:left w:val="nil"/>
                    <w:bottom w:val="single" w:sz="4" w:space="0" w:color="auto"/>
                    <w:right w:val="nil"/>
                  </w:tcBorders>
                  <w:shd w:val="clear" w:color="auto" w:fill="000000" w:themeFill="text1"/>
                  <w:vAlign w:val="center"/>
                  <w:hideMark/>
                </w:tcPr>
                <w:p w14:paraId="46009EDF"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4" w:space="0" w:color="auto"/>
                  </w:tcBorders>
                  <w:shd w:val="clear" w:color="auto" w:fill="000000" w:themeFill="text1"/>
                  <w:vAlign w:val="center"/>
                  <w:hideMark/>
                </w:tcPr>
                <w:p w14:paraId="20DB9DE4"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4" w:space="0" w:color="auto"/>
                  </w:tcBorders>
                  <w:shd w:val="clear" w:color="auto" w:fill="000000" w:themeFill="text1"/>
                  <w:vAlign w:val="center"/>
                  <w:hideMark/>
                </w:tcPr>
                <w:p w14:paraId="2444F53E"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8" w:space="0" w:color="auto"/>
                  </w:tcBorders>
                  <w:shd w:val="clear" w:color="auto" w:fill="000000" w:themeFill="text1"/>
                  <w:vAlign w:val="center"/>
                  <w:hideMark/>
                </w:tcPr>
                <w:p w14:paraId="048114F5"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4" w:space="0" w:color="auto"/>
                  </w:tcBorders>
                  <w:shd w:val="clear" w:color="auto" w:fill="000000" w:themeFill="text1"/>
                  <w:vAlign w:val="center"/>
                  <w:hideMark/>
                </w:tcPr>
                <w:p w14:paraId="670DAEC7"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nil"/>
                  </w:tcBorders>
                  <w:shd w:val="clear" w:color="auto" w:fill="auto"/>
                  <w:vAlign w:val="center"/>
                  <w:hideMark/>
                </w:tcPr>
                <w:p w14:paraId="12F6F5D7"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nil"/>
                  </w:tcBorders>
                  <w:shd w:val="clear" w:color="auto" w:fill="auto"/>
                  <w:vAlign w:val="center"/>
                  <w:hideMark/>
                </w:tcPr>
                <w:p w14:paraId="27420203"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8" w:space="0" w:color="auto"/>
                  </w:tcBorders>
                  <w:shd w:val="clear" w:color="auto" w:fill="auto"/>
                  <w:vAlign w:val="center"/>
                  <w:hideMark/>
                </w:tcPr>
                <w:p w14:paraId="2A53FCD1"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nil"/>
                  </w:tcBorders>
                  <w:shd w:val="clear" w:color="auto" w:fill="auto"/>
                  <w:vAlign w:val="center"/>
                  <w:hideMark/>
                </w:tcPr>
                <w:p w14:paraId="73169B97"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4" w:space="0" w:color="auto"/>
                  </w:tcBorders>
                  <w:shd w:val="clear" w:color="auto" w:fill="auto"/>
                  <w:vAlign w:val="center"/>
                  <w:hideMark/>
                </w:tcPr>
                <w:p w14:paraId="455BDC80"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4" w:space="0" w:color="auto"/>
                  </w:tcBorders>
                  <w:shd w:val="clear" w:color="auto" w:fill="auto"/>
                  <w:vAlign w:val="center"/>
                  <w:hideMark/>
                </w:tcPr>
                <w:p w14:paraId="70270306"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8" w:space="0" w:color="auto"/>
                  </w:tcBorders>
                  <w:shd w:val="clear" w:color="auto" w:fill="auto"/>
                  <w:vAlign w:val="center"/>
                  <w:hideMark/>
                </w:tcPr>
                <w:p w14:paraId="23ABE5EE"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80" w:type="pct"/>
                  <w:gridSpan w:val="2"/>
                  <w:tcBorders>
                    <w:top w:val="nil"/>
                    <w:left w:val="nil"/>
                    <w:bottom w:val="single" w:sz="4" w:space="0" w:color="auto"/>
                    <w:right w:val="nil"/>
                  </w:tcBorders>
                  <w:shd w:val="clear" w:color="auto" w:fill="auto"/>
                  <w:vAlign w:val="center"/>
                  <w:hideMark/>
                </w:tcPr>
                <w:p w14:paraId="14A0B2E8"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66" w:type="pct"/>
                  <w:tcBorders>
                    <w:top w:val="nil"/>
                    <w:left w:val="nil"/>
                    <w:bottom w:val="single" w:sz="4" w:space="0" w:color="auto"/>
                    <w:right w:val="nil"/>
                  </w:tcBorders>
                  <w:shd w:val="clear" w:color="auto" w:fill="auto"/>
                  <w:vAlign w:val="center"/>
                  <w:hideMark/>
                </w:tcPr>
                <w:p w14:paraId="73FC20C8"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4" w:space="0" w:color="auto"/>
                  </w:tcBorders>
                  <w:shd w:val="clear" w:color="auto" w:fill="auto"/>
                  <w:vAlign w:val="center"/>
                  <w:hideMark/>
                </w:tcPr>
                <w:p w14:paraId="2A8282D5"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4" w:space="0" w:color="auto"/>
                  </w:tcBorders>
                  <w:shd w:val="clear" w:color="auto" w:fill="auto"/>
                  <w:vAlign w:val="center"/>
                  <w:hideMark/>
                </w:tcPr>
                <w:p w14:paraId="6BE1E7B0"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8" w:space="0" w:color="auto"/>
                  </w:tcBorders>
                  <w:shd w:val="clear" w:color="auto" w:fill="auto"/>
                  <w:vAlign w:val="center"/>
                  <w:hideMark/>
                </w:tcPr>
                <w:p w14:paraId="5482419F"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14" w:type="pct"/>
                  <w:gridSpan w:val="2"/>
                  <w:tcBorders>
                    <w:top w:val="nil"/>
                    <w:left w:val="nil"/>
                    <w:bottom w:val="single" w:sz="4" w:space="0" w:color="auto"/>
                    <w:right w:val="single" w:sz="4" w:space="0" w:color="auto"/>
                  </w:tcBorders>
                  <w:shd w:val="clear" w:color="auto" w:fill="auto"/>
                  <w:vAlign w:val="center"/>
                  <w:hideMark/>
                </w:tcPr>
                <w:p w14:paraId="241C662D"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nil"/>
                  </w:tcBorders>
                  <w:shd w:val="clear" w:color="auto" w:fill="auto"/>
                  <w:vAlign w:val="center"/>
                  <w:hideMark/>
                </w:tcPr>
                <w:p w14:paraId="70889806"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nil"/>
                  </w:tcBorders>
                  <w:shd w:val="clear" w:color="auto" w:fill="auto"/>
                  <w:vAlign w:val="center"/>
                  <w:hideMark/>
                </w:tcPr>
                <w:p w14:paraId="433D098D"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8" w:space="0" w:color="auto"/>
                  </w:tcBorders>
                  <w:shd w:val="clear" w:color="auto" w:fill="auto"/>
                  <w:vAlign w:val="center"/>
                  <w:hideMark/>
                </w:tcPr>
                <w:p w14:paraId="17A44B4E"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nil"/>
                  </w:tcBorders>
                  <w:shd w:val="clear" w:color="auto" w:fill="auto"/>
                  <w:vAlign w:val="center"/>
                  <w:hideMark/>
                </w:tcPr>
                <w:p w14:paraId="14E9A417"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nil"/>
                  </w:tcBorders>
                  <w:shd w:val="clear" w:color="auto" w:fill="auto"/>
                  <w:vAlign w:val="center"/>
                  <w:hideMark/>
                </w:tcPr>
                <w:p w14:paraId="6248B509"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nil"/>
                  </w:tcBorders>
                  <w:shd w:val="clear" w:color="auto" w:fill="auto"/>
                  <w:vAlign w:val="center"/>
                  <w:hideMark/>
                </w:tcPr>
                <w:p w14:paraId="1A55FA55"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8" w:space="0" w:color="auto"/>
                  </w:tcBorders>
                  <w:shd w:val="clear" w:color="auto" w:fill="auto"/>
                  <w:vAlign w:val="center"/>
                  <w:hideMark/>
                </w:tcPr>
                <w:p w14:paraId="6F713D1B"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nil"/>
                  </w:tcBorders>
                  <w:shd w:val="clear" w:color="auto" w:fill="auto"/>
                  <w:vAlign w:val="center"/>
                  <w:hideMark/>
                </w:tcPr>
                <w:p w14:paraId="664237C8"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nil"/>
                  </w:tcBorders>
                  <w:shd w:val="clear" w:color="auto" w:fill="auto"/>
                  <w:vAlign w:val="center"/>
                  <w:hideMark/>
                </w:tcPr>
                <w:p w14:paraId="1562E0FB"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nil"/>
                  </w:tcBorders>
                  <w:shd w:val="clear" w:color="auto" w:fill="auto"/>
                  <w:vAlign w:val="center"/>
                  <w:hideMark/>
                </w:tcPr>
                <w:p w14:paraId="0D5DB130"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8" w:space="0" w:color="auto"/>
                  </w:tcBorders>
                  <w:shd w:val="clear" w:color="auto" w:fill="auto"/>
                  <w:vAlign w:val="center"/>
                  <w:hideMark/>
                </w:tcPr>
                <w:p w14:paraId="5E633429"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14" w:type="pct"/>
                  <w:gridSpan w:val="2"/>
                  <w:tcBorders>
                    <w:top w:val="nil"/>
                    <w:left w:val="nil"/>
                    <w:bottom w:val="single" w:sz="4" w:space="0" w:color="auto"/>
                    <w:right w:val="nil"/>
                  </w:tcBorders>
                  <w:shd w:val="clear" w:color="auto" w:fill="auto"/>
                  <w:vAlign w:val="center"/>
                  <w:hideMark/>
                </w:tcPr>
                <w:p w14:paraId="1ED4EBCD"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nil"/>
                  </w:tcBorders>
                  <w:shd w:val="clear" w:color="auto" w:fill="auto"/>
                  <w:vAlign w:val="center"/>
                  <w:hideMark/>
                </w:tcPr>
                <w:p w14:paraId="6966E851"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nil"/>
                  </w:tcBorders>
                  <w:shd w:val="clear" w:color="auto" w:fill="auto"/>
                  <w:vAlign w:val="center"/>
                  <w:hideMark/>
                </w:tcPr>
                <w:p w14:paraId="2BEB6B41"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8" w:space="0" w:color="auto"/>
                  </w:tcBorders>
                  <w:shd w:val="clear" w:color="auto" w:fill="auto"/>
                  <w:vAlign w:val="center"/>
                  <w:hideMark/>
                </w:tcPr>
                <w:p w14:paraId="017E71D0"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r>
            <w:tr w:rsidR="00D17C81" w:rsidRPr="007B19F5" w14:paraId="6C581988" w14:textId="77777777" w:rsidTr="00D17C81">
              <w:trPr>
                <w:trHeight w:val="302"/>
              </w:trPr>
              <w:tc>
                <w:tcPr>
                  <w:tcW w:w="301" w:type="pct"/>
                  <w:tcBorders>
                    <w:top w:val="nil"/>
                    <w:left w:val="single" w:sz="8" w:space="0" w:color="auto"/>
                    <w:bottom w:val="single" w:sz="8" w:space="0" w:color="auto"/>
                    <w:right w:val="single" w:sz="8" w:space="0" w:color="auto"/>
                  </w:tcBorders>
                  <w:shd w:val="clear" w:color="auto" w:fill="auto"/>
                  <w:vAlign w:val="bottom"/>
                  <w:hideMark/>
                </w:tcPr>
                <w:p w14:paraId="4F118CBB" w14:textId="2B4958DA" w:rsidR="00D17C81" w:rsidRPr="007B19F5" w:rsidRDefault="00D17C81" w:rsidP="00D17C81">
                  <w:pPr>
                    <w:spacing w:after="0" w:line="240" w:lineRule="auto"/>
                    <w:rPr>
                      <w:rFonts w:ascii="Times New Roman" w:eastAsia="Times New Roman" w:hAnsi="Times New Roman" w:cs="Times New Roman"/>
                      <w:sz w:val="20"/>
                      <w:szCs w:val="20"/>
                      <w:lang w:eastAsia="es-CO"/>
                    </w:rPr>
                  </w:pPr>
                  <w:r w:rsidRPr="007B19F5">
                    <w:rPr>
                      <w:rFonts w:ascii="Times New Roman" w:eastAsia="Times New Roman" w:hAnsi="Times New Roman" w:cs="Times New Roman"/>
                      <w:color w:val="000000"/>
                      <w:lang w:eastAsia="es-CO"/>
                    </w:rPr>
                    <w:t>2.4</w:t>
                  </w:r>
                </w:p>
              </w:tc>
              <w:tc>
                <w:tcPr>
                  <w:tcW w:w="123" w:type="pct"/>
                  <w:tcBorders>
                    <w:top w:val="nil"/>
                    <w:left w:val="single" w:sz="8" w:space="0" w:color="auto"/>
                    <w:bottom w:val="single" w:sz="8" w:space="0" w:color="auto"/>
                    <w:right w:val="single" w:sz="8" w:space="0" w:color="auto"/>
                  </w:tcBorders>
                  <w:shd w:val="clear" w:color="000000" w:fill="C0C0C0"/>
                  <w:vAlign w:val="center"/>
                  <w:hideMark/>
                </w:tcPr>
                <w:p w14:paraId="0985127B" w14:textId="77777777" w:rsidR="00D17C81" w:rsidRPr="007B19F5" w:rsidRDefault="00D17C81" w:rsidP="00D17C81">
                  <w:pPr>
                    <w:spacing w:after="0" w:line="240" w:lineRule="auto"/>
                    <w:jc w:val="center"/>
                    <w:rPr>
                      <w:rFonts w:ascii="Times New Roman" w:eastAsia="Times New Roman" w:hAnsi="Times New Roman" w:cs="Times New Roman"/>
                      <w:b/>
                      <w:bCs/>
                      <w:sz w:val="14"/>
                      <w:szCs w:val="14"/>
                      <w:lang w:eastAsia="es-CO"/>
                    </w:rPr>
                  </w:pPr>
                  <w:r w:rsidRPr="007B19F5">
                    <w:rPr>
                      <w:rFonts w:ascii="Times New Roman" w:eastAsia="Times New Roman" w:hAnsi="Times New Roman" w:cs="Times New Roman"/>
                      <w:b/>
                      <w:bCs/>
                      <w:sz w:val="14"/>
                      <w:szCs w:val="14"/>
                      <w:lang w:eastAsia="es-CO"/>
                    </w:rPr>
                    <w:t> </w:t>
                  </w:r>
                </w:p>
              </w:tc>
              <w:tc>
                <w:tcPr>
                  <w:tcW w:w="115" w:type="pct"/>
                  <w:tcBorders>
                    <w:top w:val="nil"/>
                    <w:left w:val="nil"/>
                    <w:bottom w:val="single" w:sz="8" w:space="0" w:color="auto"/>
                    <w:right w:val="nil"/>
                  </w:tcBorders>
                  <w:shd w:val="clear" w:color="000000" w:fill="FF8080"/>
                  <w:vAlign w:val="center"/>
                  <w:hideMark/>
                </w:tcPr>
                <w:p w14:paraId="5122B73F" w14:textId="77777777" w:rsidR="00D17C81" w:rsidRPr="007B19F5" w:rsidRDefault="00D17C81" w:rsidP="00D17C81">
                  <w:pPr>
                    <w:spacing w:after="0" w:line="240" w:lineRule="auto"/>
                    <w:jc w:val="center"/>
                    <w:rPr>
                      <w:rFonts w:ascii="Times New Roman" w:eastAsia="Times New Roman" w:hAnsi="Times New Roman" w:cs="Times New Roman"/>
                      <w:b/>
                      <w:bCs/>
                      <w:sz w:val="14"/>
                      <w:szCs w:val="14"/>
                      <w:lang w:eastAsia="es-CO"/>
                    </w:rPr>
                  </w:pPr>
                  <w:r w:rsidRPr="007B19F5">
                    <w:rPr>
                      <w:rFonts w:ascii="Times New Roman" w:eastAsia="Times New Roman" w:hAnsi="Times New Roman" w:cs="Times New Roman"/>
                      <w:b/>
                      <w:bCs/>
                      <w:sz w:val="14"/>
                      <w:szCs w:val="14"/>
                      <w:lang w:eastAsia="es-CO"/>
                    </w:rPr>
                    <w:t> </w:t>
                  </w:r>
                </w:p>
              </w:tc>
              <w:tc>
                <w:tcPr>
                  <w:tcW w:w="66" w:type="pct"/>
                  <w:tcBorders>
                    <w:top w:val="nil"/>
                    <w:left w:val="single" w:sz="4" w:space="0" w:color="auto"/>
                    <w:bottom w:val="single" w:sz="8" w:space="0" w:color="auto"/>
                    <w:right w:val="single" w:sz="4" w:space="0" w:color="auto"/>
                  </w:tcBorders>
                  <w:shd w:val="diagCross" w:color="000000" w:fill="C0C0C0"/>
                  <w:vAlign w:val="center"/>
                  <w:hideMark/>
                </w:tcPr>
                <w:p w14:paraId="3BDCDF6D"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8" w:space="0" w:color="auto"/>
                    <w:bottom w:val="single" w:sz="8" w:space="0" w:color="auto"/>
                    <w:right w:val="nil"/>
                  </w:tcBorders>
                  <w:shd w:val="clear" w:color="auto" w:fill="auto"/>
                  <w:vAlign w:val="center"/>
                  <w:hideMark/>
                </w:tcPr>
                <w:p w14:paraId="237435E3"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8" w:space="0" w:color="auto"/>
                    <w:right w:val="nil"/>
                  </w:tcBorders>
                  <w:shd w:val="clear" w:color="auto" w:fill="auto"/>
                  <w:vAlign w:val="center"/>
                  <w:hideMark/>
                </w:tcPr>
                <w:p w14:paraId="3C43FE69"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8" w:space="0" w:color="auto"/>
                    <w:right w:val="single" w:sz="4" w:space="0" w:color="auto"/>
                  </w:tcBorders>
                  <w:shd w:val="clear" w:color="auto" w:fill="auto"/>
                  <w:vAlign w:val="center"/>
                  <w:hideMark/>
                </w:tcPr>
                <w:p w14:paraId="1783DDC9"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8" w:space="0" w:color="auto"/>
                    <w:right w:val="single" w:sz="8" w:space="0" w:color="auto"/>
                  </w:tcBorders>
                  <w:shd w:val="clear" w:color="auto" w:fill="auto"/>
                  <w:vAlign w:val="center"/>
                  <w:hideMark/>
                </w:tcPr>
                <w:p w14:paraId="38E0211E"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8" w:space="0" w:color="auto"/>
                    <w:right w:val="nil"/>
                  </w:tcBorders>
                  <w:shd w:val="clear" w:color="auto" w:fill="auto"/>
                  <w:vAlign w:val="center"/>
                  <w:hideMark/>
                </w:tcPr>
                <w:p w14:paraId="09633F1D"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8" w:space="0" w:color="auto"/>
                    <w:right w:val="single" w:sz="4" w:space="0" w:color="auto"/>
                  </w:tcBorders>
                  <w:shd w:val="clear" w:color="auto" w:fill="auto"/>
                  <w:vAlign w:val="center"/>
                  <w:hideMark/>
                </w:tcPr>
                <w:p w14:paraId="3F78EC64"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8" w:space="0" w:color="auto"/>
                    <w:right w:val="single" w:sz="4" w:space="0" w:color="auto"/>
                  </w:tcBorders>
                  <w:shd w:val="clear" w:color="auto" w:fill="auto"/>
                  <w:vAlign w:val="center"/>
                  <w:hideMark/>
                </w:tcPr>
                <w:p w14:paraId="1D117C4A"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8" w:space="0" w:color="auto"/>
                    <w:right w:val="single" w:sz="8" w:space="0" w:color="auto"/>
                  </w:tcBorders>
                  <w:shd w:val="clear" w:color="auto" w:fill="auto"/>
                  <w:vAlign w:val="center"/>
                  <w:hideMark/>
                </w:tcPr>
                <w:p w14:paraId="42D9F30E"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66" w:type="pct"/>
                  <w:tcBorders>
                    <w:top w:val="nil"/>
                    <w:left w:val="nil"/>
                    <w:bottom w:val="single" w:sz="8" w:space="0" w:color="auto"/>
                    <w:right w:val="nil"/>
                  </w:tcBorders>
                  <w:shd w:val="clear" w:color="auto" w:fill="auto"/>
                  <w:vAlign w:val="center"/>
                  <w:hideMark/>
                </w:tcPr>
                <w:p w14:paraId="3E4E4790"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66" w:type="pct"/>
                  <w:tcBorders>
                    <w:top w:val="nil"/>
                    <w:left w:val="nil"/>
                    <w:bottom w:val="single" w:sz="8" w:space="0" w:color="auto"/>
                    <w:right w:val="nil"/>
                  </w:tcBorders>
                  <w:shd w:val="clear" w:color="auto" w:fill="auto"/>
                  <w:vAlign w:val="center"/>
                  <w:hideMark/>
                </w:tcPr>
                <w:p w14:paraId="5C1C333B"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8" w:space="0" w:color="auto"/>
                    <w:right w:val="single" w:sz="4" w:space="0" w:color="auto"/>
                  </w:tcBorders>
                  <w:shd w:val="clear" w:color="auto" w:fill="auto"/>
                  <w:vAlign w:val="center"/>
                  <w:hideMark/>
                </w:tcPr>
                <w:p w14:paraId="40E6490F"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8" w:space="0" w:color="auto"/>
                    <w:right w:val="single" w:sz="4" w:space="0" w:color="auto"/>
                  </w:tcBorders>
                  <w:shd w:val="clear" w:color="auto" w:fill="auto"/>
                  <w:vAlign w:val="center"/>
                  <w:hideMark/>
                </w:tcPr>
                <w:p w14:paraId="5D8D8A22"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8" w:space="0" w:color="auto"/>
                    <w:right w:val="single" w:sz="8" w:space="0" w:color="auto"/>
                  </w:tcBorders>
                  <w:shd w:val="clear" w:color="auto" w:fill="000000" w:themeFill="text1"/>
                  <w:vAlign w:val="center"/>
                  <w:hideMark/>
                </w:tcPr>
                <w:p w14:paraId="19F91159"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8" w:space="0" w:color="auto"/>
                    <w:right w:val="single" w:sz="4" w:space="0" w:color="auto"/>
                  </w:tcBorders>
                  <w:shd w:val="clear" w:color="auto" w:fill="000000" w:themeFill="text1"/>
                  <w:vAlign w:val="center"/>
                  <w:hideMark/>
                </w:tcPr>
                <w:p w14:paraId="031B3264"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8" w:space="0" w:color="auto"/>
                    <w:right w:val="nil"/>
                  </w:tcBorders>
                  <w:shd w:val="clear" w:color="auto" w:fill="000000" w:themeFill="text1"/>
                  <w:vAlign w:val="center"/>
                  <w:hideMark/>
                </w:tcPr>
                <w:p w14:paraId="4568DC80"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8" w:space="0" w:color="auto"/>
                    <w:right w:val="nil"/>
                  </w:tcBorders>
                  <w:shd w:val="clear" w:color="auto" w:fill="000000" w:themeFill="text1"/>
                  <w:vAlign w:val="center"/>
                  <w:hideMark/>
                </w:tcPr>
                <w:p w14:paraId="62E000DA"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8" w:space="0" w:color="auto"/>
                    <w:right w:val="single" w:sz="8" w:space="0" w:color="auto"/>
                  </w:tcBorders>
                  <w:shd w:val="clear" w:color="auto" w:fill="000000" w:themeFill="text1"/>
                  <w:vAlign w:val="center"/>
                  <w:hideMark/>
                </w:tcPr>
                <w:p w14:paraId="468DA0AF"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8" w:space="0" w:color="auto"/>
                    <w:right w:val="nil"/>
                  </w:tcBorders>
                  <w:shd w:val="clear" w:color="auto" w:fill="auto"/>
                  <w:vAlign w:val="center"/>
                  <w:hideMark/>
                </w:tcPr>
                <w:p w14:paraId="425A2C38"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8" w:space="0" w:color="auto"/>
                    <w:right w:val="single" w:sz="4" w:space="0" w:color="auto"/>
                  </w:tcBorders>
                  <w:shd w:val="clear" w:color="auto" w:fill="auto"/>
                  <w:vAlign w:val="center"/>
                  <w:hideMark/>
                </w:tcPr>
                <w:p w14:paraId="185F4799"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8" w:space="0" w:color="auto"/>
                    <w:right w:val="single" w:sz="4" w:space="0" w:color="auto"/>
                  </w:tcBorders>
                  <w:shd w:val="clear" w:color="auto" w:fill="auto"/>
                  <w:vAlign w:val="center"/>
                  <w:hideMark/>
                </w:tcPr>
                <w:p w14:paraId="1A4A7799"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8" w:space="0" w:color="auto"/>
                    <w:right w:val="single" w:sz="8" w:space="0" w:color="auto"/>
                  </w:tcBorders>
                  <w:shd w:val="clear" w:color="auto" w:fill="auto"/>
                  <w:vAlign w:val="center"/>
                  <w:hideMark/>
                </w:tcPr>
                <w:p w14:paraId="35DAF935"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80" w:type="pct"/>
                  <w:gridSpan w:val="2"/>
                  <w:tcBorders>
                    <w:top w:val="nil"/>
                    <w:left w:val="nil"/>
                    <w:bottom w:val="single" w:sz="8" w:space="0" w:color="auto"/>
                    <w:right w:val="nil"/>
                  </w:tcBorders>
                  <w:shd w:val="clear" w:color="auto" w:fill="auto"/>
                  <w:vAlign w:val="center"/>
                  <w:hideMark/>
                </w:tcPr>
                <w:p w14:paraId="2C972AD1"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66" w:type="pct"/>
                  <w:tcBorders>
                    <w:top w:val="nil"/>
                    <w:left w:val="nil"/>
                    <w:bottom w:val="single" w:sz="8" w:space="0" w:color="auto"/>
                    <w:right w:val="nil"/>
                  </w:tcBorders>
                  <w:shd w:val="clear" w:color="auto" w:fill="auto"/>
                  <w:vAlign w:val="center"/>
                  <w:hideMark/>
                </w:tcPr>
                <w:p w14:paraId="3E524F1F"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8" w:space="0" w:color="auto"/>
                    <w:right w:val="single" w:sz="4" w:space="0" w:color="auto"/>
                  </w:tcBorders>
                  <w:shd w:val="clear" w:color="auto" w:fill="auto"/>
                  <w:vAlign w:val="center"/>
                  <w:hideMark/>
                </w:tcPr>
                <w:p w14:paraId="76B21EC4"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8" w:space="0" w:color="auto"/>
                    <w:right w:val="single" w:sz="4" w:space="0" w:color="auto"/>
                  </w:tcBorders>
                  <w:shd w:val="clear" w:color="auto" w:fill="auto"/>
                  <w:vAlign w:val="center"/>
                  <w:hideMark/>
                </w:tcPr>
                <w:p w14:paraId="2A53427C"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8" w:space="0" w:color="auto"/>
                    <w:right w:val="single" w:sz="8" w:space="0" w:color="auto"/>
                  </w:tcBorders>
                  <w:shd w:val="clear" w:color="auto" w:fill="auto"/>
                  <w:vAlign w:val="center"/>
                  <w:hideMark/>
                </w:tcPr>
                <w:p w14:paraId="572A5D7F"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14" w:type="pct"/>
                  <w:gridSpan w:val="2"/>
                  <w:tcBorders>
                    <w:top w:val="nil"/>
                    <w:left w:val="nil"/>
                    <w:bottom w:val="single" w:sz="8" w:space="0" w:color="auto"/>
                    <w:right w:val="single" w:sz="4" w:space="0" w:color="auto"/>
                  </w:tcBorders>
                  <w:shd w:val="clear" w:color="auto" w:fill="auto"/>
                  <w:vAlign w:val="center"/>
                  <w:hideMark/>
                </w:tcPr>
                <w:p w14:paraId="0F51B1CC"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8" w:space="0" w:color="auto"/>
                    <w:right w:val="nil"/>
                  </w:tcBorders>
                  <w:shd w:val="clear" w:color="auto" w:fill="auto"/>
                  <w:vAlign w:val="center"/>
                  <w:hideMark/>
                </w:tcPr>
                <w:p w14:paraId="4C1E9EB9"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8" w:space="0" w:color="auto"/>
                    <w:right w:val="nil"/>
                  </w:tcBorders>
                  <w:shd w:val="clear" w:color="auto" w:fill="auto"/>
                  <w:vAlign w:val="center"/>
                  <w:hideMark/>
                </w:tcPr>
                <w:p w14:paraId="4DBC0136"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8" w:space="0" w:color="auto"/>
                    <w:right w:val="single" w:sz="8" w:space="0" w:color="auto"/>
                  </w:tcBorders>
                  <w:shd w:val="clear" w:color="auto" w:fill="auto"/>
                  <w:vAlign w:val="center"/>
                  <w:hideMark/>
                </w:tcPr>
                <w:p w14:paraId="408764EF"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8" w:space="0" w:color="auto"/>
                    <w:right w:val="nil"/>
                  </w:tcBorders>
                  <w:shd w:val="clear" w:color="auto" w:fill="auto"/>
                  <w:vAlign w:val="center"/>
                  <w:hideMark/>
                </w:tcPr>
                <w:p w14:paraId="25380961"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8" w:space="0" w:color="auto"/>
                    <w:right w:val="nil"/>
                  </w:tcBorders>
                  <w:shd w:val="clear" w:color="auto" w:fill="auto"/>
                  <w:vAlign w:val="center"/>
                  <w:hideMark/>
                </w:tcPr>
                <w:p w14:paraId="71CC9EEF"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8" w:space="0" w:color="auto"/>
                    <w:right w:val="nil"/>
                  </w:tcBorders>
                  <w:shd w:val="clear" w:color="auto" w:fill="auto"/>
                  <w:vAlign w:val="center"/>
                  <w:hideMark/>
                </w:tcPr>
                <w:p w14:paraId="51FA28B7"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8" w:space="0" w:color="auto"/>
                    <w:right w:val="single" w:sz="8" w:space="0" w:color="auto"/>
                  </w:tcBorders>
                  <w:shd w:val="clear" w:color="auto" w:fill="auto"/>
                  <w:vAlign w:val="center"/>
                  <w:hideMark/>
                </w:tcPr>
                <w:p w14:paraId="04F8D1EC"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8" w:space="0" w:color="auto"/>
                    <w:right w:val="nil"/>
                  </w:tcBorders>
                  <w:shd w:val="clear" w:color="auto" w:fill="auto"/>
                  <w:vAlign w:val="center"/>
                  <w:hideMark/>
                </w:tcPr>
                <w:p w14:paraId="5899EB41"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8" w:space="0" w:color="auto"/>
                    <w:right w:val="nil"/>
                  </w:tcBorders>
                  <w:shd w:val="clear" w:color="auto" w:fill="auto"/>
                  <w:vAlign w:val="center"/>
                  <w:hideMark/>
                </w:tcPr>
                <w:p w14:paraId="23E2F003"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8" w:space="0" w:color="auto"/>
                    <w:right w:val="nil"/>
                  </w:tcBorders>
                  <w:shd w:val="clear" w:color="auto" w:fill="auto"/>
                  <w:vAlign w:val="center"/>
                  <w:hideMark/>
                </w:tcPr>
                <w:p w14:paraId="541E5CEF"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8" w:space="0" w:color="auto"/>
                    <w:right w:val="single" w:sz="8" w:space="0" w:color="auto"/>
                  </w:tcBorders>
                  <w:shd w:val="clear" w:color="auto" w:fill="auto"/>
                  <w:vAlign w:val="center"/>
                  <w:hideMark/>
                </w:tcPr>
                <w:p w14:paraId="2BE01F5B"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14" w:type="pct"/>
                  <w:gridSpan w:val="2"/>
                  <w:tcBorders>
                    <w:top w:val="nil"/>
                    <w:left w:val="nil"/>
                    <w:bottom w:val="single" w:sz="8" w:space="0" w:color="auto"/>
                    <w:right w:val="nil"/>
                  </w:tcBorders>
                  <w:shd w:val="clear" w:color="auto" w:fill="auto"/>
                  <w:vAlign w:val="center"/>
                  <w:hideMark/>
                </w:tcPr>
                <w:p w14:paraId="501FBA6D"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8" w:space="0" w:color="auto"/>
                    <w:right w:val="nil"/>
                  </w:tcBorders>
                  <w:shd w:val="clear" w:color="auto" w:fill="auto"/>
                  <w:vAlign w:val="center"/>
                  <w:hideMark/>
                </w:tcPr>
                <w:p w14:paraId="6C3FD5AA"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8" w:space="0" w:color="auto"/>
                    <w:right w:val="nil"/>
                  </w:tcBorders>
                  <w:shd w:val="clear" w:color="auto" w:fill="auto"/>
                  <w:vAlign w:val="center"/>
                  <w:hideMark/>
                </w:tcPr>
                <w:p w14:paraId="67F4D470"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8" w:space="0" w:color="auto"/>
                    <w:right w:val="single" w:sz="8" w:space="0" w:color="auto"/>
                  </w:tcBorders>
                  <w:shd w:val="clear" w:color="auto" w:fill="auto"/>
                  <w:vAlign w:val="center"/>
                  <w:hideMark/>
                </w:tcPr>
                <w:p w14:paraId="3686CC4B"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r>
            <w:tr w:rsidR="00D17C81" w:rsidRPr="007B19F5" w14:paraId="27D7DF25" w14:textId="77777777" w:rsidTr="00D17C81">
              <w:trPr>
                <w:trHeight w:val="302"/>
              </w:trPr>
              <w:tc>
                <w:tcPr>
                  <w:tcW w:w="301" w:type="pct"/>
                  <w:tcBorders>
                    <w:top w:val="nil"/>
                    <w:left w:val="single" w:sz="8" w:space="0" w:color="auto"/>
                    <w:bottom w:val="single" w:sz="4" w:space="0" w:color="auto"/>
                    <w:right w:val="single" w:sz="8" w:space="0" w:color="auto"/>
                  </w:tcBorders>
                  <w:shd w:val="clear" w:color="auto" w:fill="auto"/>
                  <w:vAlign w:val="bottom"/>
                  <w:hideMark/>
                </w:tcPr>
                <w:p w14:paraId="0AD870C5" w14:textId="041D93E4" w:rsidR="00D17C81" w:rsidRPr="007B19F5" w:rsidRDefault="00D17C81" w:rsidP="00D17C81">
                  <w:pPr>
                    <w:spacing w:after="0" w:line="240" w:lineRule="auto"/>
                    <w:rPr>
                      <w:rFonts w:ascii="Times New Roman" w:eastAsia="Times New Roman" w:hAnsi="Times New Roman" w:cs="Times New Roman"/>
                      <w:sz w:val="20"/>
                      <w:szCs w:val="20"/>
                      <w:lang w:eastAsia="es-CO"/>
                    </w:rPr>
                  </w:pPr>
                  <w:r w:rsidRPr="007B19F5">
                    <w:rPr>
                      <w:rFonts w:ascii="Times New Roman" w:eastAsia="Times New Roman" w:hAnsi="Times New Roman" w:cs="Times New Roman"/>
                      <w:color w:val="000000"/>
                      <w:lang w:eastAsia="es-CO"/>
                    </w:rPr>
                    <w:t>3</w:t>
                  </w:r>
                </w:p>
              </w:tc>
              <w:tc>
                <w:tcPr>
                  <w:tcW w:w="123" w:type="pct"/>
                  <w:tcBorders>
                    <w:top w:val="single" w:sz="4" w:space="0" w:color="auto"/>
                    <w:left w:val="single" w:sz="8" w:space="0" w:color="auto"/>
                    <w:bottom w:val="nil"/>
                    <w:right w:val="single" w:sz="8" w:space="0" w:color="auto"/>
                  </w:tcBorders>
                  <w:shd w:val="clear" w:color="000000" w:fill="C0C0C0"/>
                  <w:vAlign w:val="center"/>
                  <w:hideMark/>
                </w:tcPr>
                <w:p w14:paraId="1A4D75C3" w14:textId="77777777" w:rsidR="00D17C81" w:rsidRPr="007B19F5" w:rsidRDefault="00D17C81" w:rsidP="00D17C81">
                  <w:pPr>
                    <w:spacing w:after="0" w:line="240" w:lineRule="auto"/>
                    <w:jc w:val="center"/>
                    <w:rPr>
                      <w:rFonts w:ascii="Times New Roman" w:eastAsia="Times New Roman" w:hAnsi="Times New Roman" w:cs="Times New Roman"/>
                      <w:b/>
                      <w:bCs/>
                      <w:sz w:val="14"/>
                      <w:szCs w:val="14"/>
                      <w:lang w:eastAsia="es-CO"/>
                    </w:rPr>
                  </w:pPr>
                  <w:r w:rsidRPr="007B19F5">
                    <w:rPr>
                      <w:rFonts w:ascii="Times New Roman" w:eastAsia="Times New Roman" w:hAnsi="Times New Roman" w:cs="Times New Roman"/>
                      <w:b/>
                      <w:bCs/>
                      <w:sz w:val="14"/>
                      <w:szCs w:val="14"/>
                      <w:lang w:eastAsia="es-CO"/>
                    </w:rPr>
                    <w:t> </w:t>
                  </w:r>
                </w:p>
              </w:tc>
              <w:tc>
                <w:tcPr>
                  <w:tcW w:w="115" w:type="pct"/>
                  <w:tcBorders>
                    <w:top w:val="single" w:sz="4" w:space="0" w:color="auto"/>
                    <w:left w:val="nil"/>
                    <w:bottom w:val="nil"/>
                    <w:right w:val="single" w:sz="4" w:space="0" w:color="auto"/>
                  </w:tcBorders>
                  <w:shd w:val="clear" w:color="000000" w:fill="FF8080"/>
                  <w:vAlign w:val="center"/>
                  <w:hideMark/>
                </w:tcPr>
                <w:p w14:paraId="28AB66B9" w14:textId="77777777" w:rsidR="00D17C81" w:rsidRPr="007B19F5" w:rsidRDefault="00D17C81" w:rsidP="00D17C81">
                  <w:pPr>
                    <w:spacing w:after="0" w:line="240" w:lineRule="auto"/>
                    <w:jc w:val="center"/>
                    <w:rPr>
                      <w:rFonts w:ascii="Times New Roman" w:eastAsia="Times New Roman" w:hAnsi="Times New Roman" w:cs="Times New Roman"/>
                      <w:b/>
                      <w:bCs/>
                      <w:sz w:val="14"/>
                      <w:szCs w:val="14"/>
                      <w:lang w:eastAsia="es-CO"/>
                    </w:rPr>
                  </w:pPr>
                  <w:r w:rsidRPr="007B19F5">
                    <w:rPr>
                      <w:rFonts w:ascii="Times New Roman" w:eastAsia="Times New Roman" w:hAnsi="Times New Roman" w:cs="Times New Roman"/>
                      <w:b/>
                      <w:bCs/>
                      <w:sz w:val="14"/>
                      <w:szCs w:val="14"/>
                      <w:lang w:eastAsia="es-CO"/>
                    </w:rPr>
                    <w:t> </w:t>
                  </w:r>
                </w:p>
              </w:tc>
              <w:tc>
                <w:tcPr>
                  <w:tcW w:w="66" w:type="pct"/>
                  <w:tcBorders>
                    <w:top w:val="nil"/>
                    <w:left w:val="single" w:sz="4" w:space="0" w:color="auto"/>
                    <w:bottom w:val="nil"/>
                    <w:right w:val="single" w:sz="4" w:space="0" w:color="auto"/>
                  </w:tcBorders>
                  <w:shd w:val="diagCross" w:color="000000" w:fill="C0C0C0"/>
                  <w:vAlign w:val="center"/>
                  <w:hideMark/>
                </w:tcPr>
                <w:p w14:paraId="5290997A"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8" w:space="0" w:color="auto"/>
                    <w:bottom w:val="single" w:sz="4" w:space="0" w:color="auto"/>
                    <w:right w:val="nil"/>
                  </w:tcBorders>
                  <w:shd w:val="clear" w:color="auto" w:fill="auto"/>
                  <w:vAlign w:val="center"/>
                  <w:hideMark/>
                </w:tcPr>
                <w:p w14:paraId="105CC819"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nil"/>
                  </w:tcBorders>
                  <w:shd w:val="clear" w:color="auto" w:fill="auto"/>
                  <w:vAlign w:val="center"/>
                  <w:hideMark/>
                </w:tcPr>
                <w:p w14:paraId="52751457"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4" w:space="0" w:color="auto"/>
                  </w:tcBorders>
                  <w:shd w:val="clear" w:color="auto" w:fill="auto"/>
                  <w:vAlign w:val="center"/>
                  <w:hideMark/>
                </w:tcPr>
                <w:p w14:paraId="709A1C5A"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8" w:space="0" w:color="auto"/>
                  </w:tcBorders>
                  <w:shd w:val="clear" w:color="auto" w:fill="auto"/>
                  <w:vAlign w:val="center"/>
                  <w:hideMark/>
                </w:tcPr>
                <w:p w14:paraId="633EA539"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nil"/>
                  </w:tcBorders>
                  <w:shd w:val="clear" w:color="auto" w:fill="auto"/>
                  <w:vAlign w:val="center"/>
                  <w:hideMark/>
                </w:tcPr>
                <w:p w14:paraId="755577B6"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4" w:space="0" w:color="auto"/>
                  </w:tcBorders>
                  <w:shd w:val="clear" w:color="auto" w:fill="auto"/>
                  <w:vAlign w:val="center"/>
                  <w:hideMark/>
                </w:tcPr>
                <w:p w14:paraId="6ADE728E"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4" w:space="0" w:color="auto"/>
                  </w:tcBorders>
                  <w:shd w:val="clear" w:color="auto" w:fill="auto"/>
                  <w:vAlign w:val="center"/>
                  <w:hideMark/>
                </w:tcPr>
                <w:p w14:paraId="72DDB216"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8" w:space="0" w:color="auto"/>
                  </w:tcBorders>
                  <w:shd w:val="clear" w:color="auto" w:fill="auto"/>
                  <w:vAlign w:val="center"/>
                  <w:hideMark/>
                </w:tcPr>
                <w:p w14:paraId="3E05E39D"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66" w:type="pct"/>
                  <w:tcBorders>
                    <w:top w:val="nil"/>
                    <w:left w:val="nil"/>
                    <w:bottom w:val="single" w:sz="4" w:space="0" w:color="auto"/>
                    <w:right w:val="nil"/>
                  </w:tcBorders>
                  <w:shd w:val="clear" w:color="auto" w:fill="auto"/>
                  <w:vAlign w:val="center"/>
                  <w:hideMark/>
                </w:tcPr>
                <w:p w14:paraId="02F9CDFD"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66" w:type="pct"/>
                  <w:tcBorders>
                    <w:top w:val="nil"/>
                    <w:left w:val="nil"/>
                    <w:bottom w:val="single" w:sz="4" w:space="0" w:color="auto"/>
                    <w:right w:val="nil"/>
                  </w:tcBorders>
                  <w:shd w:val="clear" w:color="auto" w:fill="auto"/>
                  <w:vAlign w:val="center"/>
                  <w:hideMark/>
                </w:tcPr>
                <w:p w14:paraId="44600F1E"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4" w:space="0" w:color="auto"/>
                  </w:tcBorders>
                  <w:shd w:val="clear" w:color="auto" w:fill="auto"/>
                  <w:vAlign w:val="center"/>
                  <w:hideMark/>
                </w:tcPr>
                <w:p w14:paraId="3430D22F"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4" w:space="0" w:color="auto"/>
                  </w:tcBorders>
                  <w:shd w:val="clear" w:color="auto" w:fill="auto"/>
                  <w:vAlign w:val="center"/>
                  <w:hideMark/>
                </w:tcPr>
                <w:p w14:paraId="4FFC2F36"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8" w:space="0" w:color="auto"/>
                  </w:tcBorders>
                  <w:shd w:val="clear" w:color="auto" w:fill="auto"/>
                  <w:vAlign w:val="center"/>
                  <w:hideMark/>
                </w:tcPr>
                <w:p w14:paraId="18AC182A"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4" w:space="0" w:color="auto"/>
                  </w:tcBorders>
                  <w:shd w:val="clear" w:color="auto" w:fill="auto"/>
                  <w:vAlign w:val="center"/>
                  <w:hideMark/>
                </w:tcPr>
                <w:p w14:paraId="1D27CC2A"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nil"/>
                  </w:tcBorders>
                  <w:shd w:val="clear" w:color="auto" w:fill="auto"/>
                  <w:vAlign w:val="center"/>
                  <w:hideMark/>
                </w:tcPr>
                <w:p w14:paraId="1AD036FC"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nil"/>
                  </w:tcBorders>
                  <w:shd w:val="clear" w:color="auto" w:fill="auto"/>
                  <w:vAlign w:val="center"/>
                  <w:hideMark/>
                </w:tcPr>
                <w:p w14:paraId="40DA1F37"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8" w:space="0" w:color="auto"/>
                  </w:tcBorders>
                  <w:shd w:val="clear" w:color="auto" w:fill="auto"/>
                  <w:vAlign w:val="center"/>
                  <w:hideMark/>
                </w:tcPr>
                <w:p w14:paraId="0AEC4744"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nil"/>
                  </w:tcBorders>
                  <w:shd w:val="clear" w:color="auto" w:fill="auto"/>
                  <w:vAlign w:val="center"/>
                  <w:hideMark/>
                </w:tcPr>
                <w:p w14:paraId="2576BDB8"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4" w:space="0" w:color="auto"/>
                  </w:tcBorders>
                  <w:shd w:val="clear" w:color="auto" w:fill="auto"/>
                  <w:vAlign w:val="center"/>
                  <w:hideMark/>
                </w:tcPr>
                <w:p w14:paraId="5758F04B"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4" w:space="0" w:color="auto"/>
                  </w:tcBorders>
                  <w:shd w:val="clear" w:color="auto" w:fill="auto"/>
                  <w:vAlign w:val="center"/>
                  <w:hideMark/>
                </w:tcPr>
                <w:p w14:paraId="0A074CC9"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8" w:space="0" w:color="auto"/>
                  </w:tcBorders>
                  <w:shd w:val="clear" w:color="auto" w:fill="auto"/>
                  <w:vAlign w:val="center"/>
                  <w:hideMark/>
                </w:tcPr>
                <w:p w14:paraId="55195ED6"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80" w:type="pct"/>
                  <w:gridSpan w:val="2"/>
                  <w:tcBorders>
                    <w:top w:val="nil"/>
                    <w:left w:val="nil"/>
                    <w:bottom w:val="single" w:sz="4" w:space="0" w:color="auto"/>
                    <w:right w:val="nil"/>
                  </w:tcBorders>
                  <w:shd w:val="clear" w:color="auto" w:fill="auto"/>
                  <w:vAlign w:val="center"/>
                  <w:hideMark/>
                </w:tcPr>
                <w:p w14:paraId="49580AD6"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66" w:type="pct"/>
                  <w:tcBorders>
                    <w:top w:val="nil"/>
                    <w:left w:val="nil"/>
                    <w:bottom w:val="single" w:sz="4" w:space="0" w:color="auto"/>
                    <w:right w:val="nil"/>
                  </w:tcBorders>
                  <w:shd w:val="clear" w:color="auto" w:fill="auto"/>
                  <w:vAlign w:val="center"/>
                  <w:hideMark/>
                </w:tcPr>
                <w:p w14:paraId="51A49E70"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4" w:space="0" w:color="auto"/>
                  </w:tcBorders>
                  <w:shd w:val="clear" w:color="auto" w:fill="auto"/>
                  <w:vAlign w:val="center"/>
                  <w:hideMark/>
                </w:tcPr>
                <w:p w14:paraId="335F21B4"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4" w:space="0" w:color="auto"/>
                  </w:tcBorders>
                  <w:shd w:val="clear" w:color="auto" w:fill="auto"/>
                  <w:vAlign w:val="center"/>
                  <w:hideMark/>
                </w:tcPr>
                <w:p w14:paraId="639CC942"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8" w:space="0" w:color="auto"/>
                  </w:tcBorders>
                  <w:shd w:val="clear" w:color="auto" w:fill="auto"/>
                  <w:vAlign w:val="center"/>
                  <w:hideMark/>
                </w:tcPr>
                <w:p w14:paraId="10E1E523"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14" w:type="pct"/>
                  <w:gridSpan w:val="2"/>
                  <w:tcBorders>
                    <w:top w:val="nil"/>
                    <w:left w:val="nil"/>
                    <w:bottom w:val="single" w:sz="4" w:space="0" w:color="auto"/>
                    <w:right w:val="single" w:sz="4" w:space="0" w:color="auto"/>
                  </w:tcBorders>
                  <w:shd w:val="clear" w:color="auto" w:fill="auto"/>
                  <w:vAlign w:val="center"/>
                  <w:hideMark/>
                </w:tcPr>
                <w:p w14:paraId="4520225E"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nil"/>
                  </w:tcBorders>
                  <w:shd w:val="clear" w:color="auto" w:fill="auto"/>
                  <w:vAlign w:val="center"/>
                  <w:hideMark/>
                </w:tcPr>
                <w:p w14:paraId="7CD341E4"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nil"/>
                  </w:tcBorders>
                  <w:shd w:val="clear" w:color="auto" w:fill="auto"/>
                  <w:vAlign w:val="center"/>
                  <w:hideMark/>
                </w:tcPr>
                <w:p w14:paraId="4F93CE8C"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8" w:space="0" w:color="auto"/>
                  </w:tcBorders>
                  <w:shd w:val="clear" w:color="auto" w:fill="auto"/>
                  <w:vAlign w:val="center"/>
                  <w:hideMark/>
                </w:tcPr>
                <w:p w14:paraId="7467C179"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nil"/>
                  </w:tcBorders>
                  <w:shd w:val="clear" w:color="auto" w:fill="auto"/>
                  <w:vAlign w:val="center"/>
                  <w:hideMark/>
                </w:tcPr>
                <w:p w14:paraId="4B763F62"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nil"/>
                  </w:tcBorders>
                  <w:shd w:val="clear" w:color="auto" w:fill="auto"/>
                  <w:vAlign w:val="center"/>
                  <w:hideMark/>
                </w:tcPr>
                <w:p w14:paraId="126A7955"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nil"/>
                  </w:tcBorders>
                  <w:shd w:val="clear" w:color="auto" w:fill="auto"/>
                  <w:vAlign w:val="center"/>
                  <w:hideMark/>
                </w:tcPr>
                <w:p w14:paraId="19BD667B"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8" w:space="0" w:color="auto"/>
                  </w:tcBorders>
                  <w:shd w:val="clear" w:color="auto" w:fill="auto"/>
                  <w:vAlign w:val="center"/>
                  <w:hideMark/>
                </w:tcPr>
                <w:p w14:paraId="121143CB"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nil"/>
                  </w:tcBorders>
                  <w:shd w:val="clear" w:color="auto" w:fill="auto"/>
                  <w:vAlign w:val="center"/>
                  <w:hideMark/>
                </w:tcPr>
                <w:p w14:paraId="3B6284AF"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nil"/>
                  </w:tcBorders>
                  <w:shd w:val="clear" w:color="auto" w:fill="auto"/>
                  <w:vAlign w:val="center"/>
                  <w:hideMark/>
                </w:tcPr>
                <w:p w14:paraId="4D89016B"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nil"/>
                  </w:tcBorders>
                  <w:shd w:val="clear" w:color="auto" w:fill="auto"/>
                  <w:vAlign w:val="center"/>
                  <w:hideMark/>
                </w:tcPr>
                <w:p w14:paraId="1C084987"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8" w:space="0" w:color="auto"/>
                  </w:tcBorders>
                  <w:shd w:val="clear" w:color="auto" w:fill="auto"/>
                  <w:vAlign w:val="center"/>
                  <w:hideMark/>
                </w:tcPr>
                <w:p w14:paraId="04F989DA"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14" w:type="pct"/>
                  <w:gridSpan w:val="2"/>
                  <w:tcBorders>
                    <w:top w:val="nil"/>
                    <w:left w:val="nil"/>
                    <w:bottom w:val="single" w:sz="4" w:space="0" w:color="auto"/>
                    <w:right w:val="nil"/>
                  </w:tcBorders>
                  <w:shd w:val="clear" w:color="auto" w:fill="auto"/>
                  <w:vAlign w:val="center"/>
                  <w:hideMark/>
                </w:tcPr>
                <w:p w14:paraId="742A2072"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nil"/>
                  </w:tcBorders>
                  <w:shd w:val="clear" w:color="auto" w:fill="auto"/>
                  <w:vAlign w:val="center"/>
                  <w:hideMark/>
                </w:tcPr>
                <w:p w14:paraId="0F2BB4B8"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nil"/>
                  </w:tcBorders>
                  <w:shd w:val="clear" w:color="auto" w:fill="auto"/>
                  <w:vAlign w:val="center"/>
                  <w:hideMark/>
                </w:tcPr>
                <w:p w14:paraId="1AC0C1B3"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8" w:space="0" w:color="auto"/>
                  </w:tcBorders>
                  <w:shd w:val="clear" w:color="auto" w:fill="auto"/>
                  <w:vAlign w:val="center"/>
                  <w:hideMark/>
                </w:tcPr>
                <w:p w14:paraId="6FD3B51C"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r>
            <w:tr w:rsidR="00D17C81" w:rsidRPr="007B19F5" w14:paraId="2C396EAE" w14:textId="77777777" w:rsidTr="00D17C81">
              <w:trPr>
                <w:trHeight w:val="302"/>
              </w:trPr>
              <w:tc>
                <w:tcPr>
                  <w:tcW w:w="301" w:type="pct"/>
                  <w:tcBorders>
                    <w:top w:val="nil"/>
                    <w:left w:val="single" w:sz="8" w:space="0" w:color="auto"/>
                    <w:bottom w:val="single" w:sz="4" w:space="0" w:color="auto"/>
                    <w:right w:val="single" w:sz="8" w:space="0" w:color="auto"/>
                  </w:tcBorders>
                  <w:shd w:val="clear" w:color="auto" w:fill="auto"/>
                  <w:vAlign w:val="bottom"/>
                  <w:hideMark/>
                </w:tcPr>
                <w:p w14:paraId="1F985E8B" w14:textId="2B1252B2" w:rsidR="00D17C81" w:rsidRPr="007B19F5" w:rsidRDefault="00D17C81" w:rsidP="00D17C81">
                  <w:pPr>
                    <w:spacing w:after="0" w:line="240" w:lineRule="auto"/>
                    <w:rPr>
                      <w:rFonts w:ascii="Times New Roman" w:eastAsia="Times New Roman" w:hAnsi="Times New Roman" w:cs="Times New Roman"/>
                      <w:sz w:val="20"/>
                      <w:szCs w:val="20"/>
                      <w:lang w:eastAsia="es-CO"/>
                    </w:rPr>
                  </w:pPr>
                  <w:r w:rsidRPr="007B19F5">
                    <w:rPr>
                      <w:rFonts w:ascii="Times New Roman" w:eastAsia="Times New Roman" w:hAnsi="Times New Roman" w:cs="Times New Roman"/>
                      <w:color w:val="000000"/>
                      <w:lang w:eastAsia="es-CO"/>
                    </w:rPr>
                    <w:t>3.1</w:t>
                  </w:r>
                </w:p>
              </w:tc>
              <w:tc>
                <w:tcPr>
                  <w:tcW w:w="123" w:type="pct"/>
                  <w:tcBorders>
                    <w:top w:val="single" w:sz="4" w:space="0" w:color="auto"/>
                    <w:left w:val="single" w:sz="8" w:space="0" w:color="auto"/>
                    <w:bottom w:val="single" w:sz="4" w:space="0" w:color="auto"/>
                    <w:right w:val="single" w:sz="8" w:space="0" w:color="auto"/>
                  </w:tcBorders>
                  <w:shd w:val="clear" w:color="000000" w:fill="C0C0C0"/>
                  <w:vAlign w:val="center"/>
                  <w:hideMark/>
                </w:tcPr>
                <w:p w14:paraId="5F71CF9E" w14:textId="77777777" w:rsidR="00D17C81" w:rsidRPr="007B19F5" w:rsidRDefault="00D17C81" w:rsidP="00D17C81">
                  <w:pPr>
                    <w:spacing w:after="0" w:line="240" w:lineRule="auto"/>
                    <w:jc w:val="center"/>
                    <w:rPr>
                      <w:rFonts w:ascii="Times New Roman" w:eastAsia="Times New Roman" w:hAnsi="Times New Roman" w:cs="Times New Roman"/>
                      <w:b/>
                      <w:bCs/>
                      <w:sz w:val="14"/>
                      <w:szCs w:val="14"/>
                      <w:lang w:eastAsia="es-CO"/>
                    </w:rPr>
                  </w:pPr>
                  <w:r w:rsidRPr="007B19F5">
                    <w:rPr>
                      <w:rFonts w:ascii="Times New Roman" w:eastAsia="Times New Roman" w:hAnsi="Times New Roman" w:cs="Times New Roman"/>
                      <w:b/>
                      <w:bCs/>
                      <w:sz w:val="14"/>
                      <w:szCs w:val="14"/>
                      <w:lang w:eastAsia="es-CO"/>
                    </w:rPr>
                    <w:t> </w:t>
                  </w:r>
                </w:p>
              </w:tc>
              <w:tc>
                <w:tcPr>
                  <w:tcW w:w="115" w:type="pct"/>
                  <w:tcBorders>
                    <w:top w:val="single" w:sz="4" w:space="0" w:color="auto"/>
                    <w:left w:val="nil"/>
                    <w:bottom w:val="single" w:sz="4" w:space="0" w:color="auto"/>
                    <w:right w:val="single" w:sz="4" w:space="0" w:color="auto"/>
                  </w:tcBorders>
                  <w:shd w:val="clear" w:color="000000" w:fill="FF8080"/>
                  <w:vAlign w:val="center"/>
                  <w:hideMark/>
                </w:tcPr>
                <w:p w14:paraId="2C36CAA6" w14:textId="77777777" w:rsidR="00D17C81" w:rsidRPr="007B19F5" w:rsidRDefault="00D17C81" w:rsidP="00D17C81">
                  <w:pPr>
                    <w:spacing w:after="0" w:line="240" w:lineRule="auto"/>
                    <w:jc w:val="center"/>
                    <w:rPr>
                      <w:rFonts w:ascii="Times New Roman" w:eastAsia="Times New Roman" w:hAnsi="Times New Roman" w:cs="Times New Roman"/>
                      <w:b/>
                      <w:bCs/>
                      <w:sz w:val="14"/>
                      <w:szCs w:val="14"/>
                      <w:lang w:eastAsia="es-CO"/>
                    </w:rPr>
                  </w:pPr>
                  <w:r w:rsidRPr="007B19F5">
                    <w:rPr>
                      <w:rFonts w:ascii="Times New Roman" w:eastAsia="Times New Roman" w:hAnsi="Times New Roman" w:cs="Times New Roman"/>
                      <w:b/>
                      <w:bCs/>
                      <w:sz w:val="14"/>
                      <w:szCs w:val="14"/>
                      <w:lang w:eastAsia="es-CO"/>
                    </w:rPr>
                    <w:t> </w:t>
                  </w:r>
                </w:p>
              </w:tc>
              <w:tc>
                <w:tcPr>
                  <w:tcW w:w="66" w:type="pct"/>
                  <w:tcBorders>
                    <w:top w:val="nil"/>
                    <w:left w:val="single" w:sz="4" w:space="0" w:color="auto"/>
                    <w:bottom w:val="nil"/>
                    <w:right w:val="single" w:sz="4" w:space="0" w:color="auto"/>
                  </w:tcBorders>
                  <w:shd w:val="diagCross" w:color="000000" w:fill="C0C0C0"/>
                  <w:vAlign w:val="center"/>
                  <w:hideMark/>
                </w:tcPr>
                <w:p w14:paraId="4D090B82"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8" w:space="0" w:color="auto"/>
                    <w:bottom w:val="single" w:sz="4" w:space="0" w:color="auto"/>
                    <w:right w:val="nil"/>
                  </w:tcBorders>
                  <w:shd w:val="clear" w:color="auto" w:fill="auto"/>
                  <w:vAlign w:val="center"/>
                  <w:hideMark/>
                </w:tcPr>
                <w:p w14:paraId="6F0B65D2"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nil"/>
                  </w:tcBorders>
                  <w:shd w:val="clear" w:color="auto" w:fill="auto"/>
                  <w:vAlign w:val="center"/>
                  <w:hideMark/>
                </w:tcPr>
                <w:p w14:paraId="234E2333"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4" w:space="0" w:color="auto"/>
                  </w:tcBorders>
                  <w:shd w:val="clear" w:color="auto" w:fill="auto"/>
                  <w:vAlign w:val="center"/>
                  <w:hideMark/>
                </w:tcPr>
                <w:p w14:paraId="07A92363"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8" w:space="0" w:color="auto"/>
                  </w:tcBorders>
                  <w:shd w:val="clear" w:color="auto" w:fill="auto"/>
                  <w:vAlign w:val="center"/>
                  <w:hideMark/>
                </w:tcPr>
                <w:p w14:paraId="7EBF47DB"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nil"/>
                  </w:tcBorders>
                  <w:shd w:val="clear" w:color="auto" w:fill="auto"/>
                  <w:vAlign w:val="center"/>
                  <w:hideMark/>
                </w:tcPr>
                <w:p w14:paraId="0B3493EC"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4" w:space="0" w:color="auto"/>
                  </w:tcBorders>
                  <w:shd w:val="clear" w:color="auto" w:fill="auto"/>
                  <w:vAlign w:val="center"/>
                  <w:hideMark/>
                </w:tcPr>
                <w:p w14:paraId="7B1B85D8"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4" w:space="0" w:color="auto"/>
                  </w:tcBorders>
                  <w:shd w:val="clear" w:color="auto" w:fill="auto"/>
                  <w:vAlign w:val="center"/>
                  <w:hideMark/>
                </w:tcPr>
                <w:p w14:paraId="69EAA9C0"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8" w:space="0" w:color="auto"/>
                  </w:tcBorders>
                  <w:shd w:val="clear" w:color="auto" w:fill="auto"/>
                  <w:vAlign w:val="center"/>
                  <w:hideMark/>
                </w:tcPr>
                <w:p w14:paraId="6A7F155F"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66" w:type="pct"/>
                  <w:tcBorders>
                    <w:top w:val="nil"/>
                    <w:left w:val="nil"/>
                    <w:bottom w:val="single" w:sz="4" w:space="0" w:color="auto"/>
                    <w:right w:val="nil"/>
                  </w:tcBorders>
                  <w:shd w:val="clear" w:color="auto" w:fill="auto"/>
                  <w:vAlign w:val="center"/>
                  <w:hideMark/>
                </w:tcPr>
                <w:p w14:paraId="2863C98F"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66" w:type="pct"/>
                  <w:tcBorders>
                    <w:top w:val="nil"/>
                    <w:left w:val="nil"/>
                    <w:bottom w:val="single" w:sz="4" w:space="0" w:color="auto"/>
                    <w:right w:val="nil"/>
                  </w:tcBorders>
                  <w:shd w:val="clear" w:color="auto" w:fill="auto"/>
                  <w:vAlign w:val="center"/>
                  <w:hideMark/>
                </w:tcPr>
                <w:p w14:paraId="173849F2"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4" w:space="0" w:color="auto"/>
                  </w:tcBorders>
                  <w:shd w:val="clear" w:color="auto" w:fill="auto"/>
                  <w:vAlign w:val="center"/>
                  <w:hideMark/>
                </w:tcPr>
                <w:p w14:paraId="657977F8"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4" w:space="0" w:color="auto"/>
                  </w:tcBorders>
                  <w:shd w:val="clear" w:color="auto" w:fill="auto"/>
                  <w:vAlign w:val="center"/>
                  <w:hideMark/>
                </w:tcPr>
                <w:p w14:paraId="7FFC41A0"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8" w:space="0" w:color="auto"/>
                  </w:tcBorders>
                  <w:shd w:val="clear" w:color="auto" w:fill="auto"/>
                  <w:vAlign w:val="center"/>
                  <w:hideMark/>
                </w:tcPr>
                <w:p w14:paraId="0B6EA3D8"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4" w:space="0" w:color="auto"/>
                  </w:tcBorders>
                  <w:shd w:val="clear" w:color="auto" w:fill="auto"/>
                  <w:vAlign w:val="center"/>
                  <w:hideMark/>
                </w:tcPr>
                <w:p w14:paraId="2E904DBE"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nil"/>
                  </w:tcBorders>
                  <w:shd w:val="clear" w:color="auto" w:fill="auto"/>
                  <w:vAlign w:val="center"/>
                  <w:hideMark/>
                </w:tcPr>
                <w:p w14:paraId="7103354E"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nil"/>
                  </w:tcBorders>
                  <w:shd w:val="clear" w:color="auto" w:fill="auto"/>
                  <w:vAlign w:val="center"/>
                  <w:hideMark/>
                </w:tcPr>
                <w:p w14:paraId="2320F5E3"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8" w:space="0" w:color="auto"/>
                  </w:tcBorders>
                  <w:shd w:val="clear" w:color="auto" w:fill="auto"/>
                  <w:vAlign w:val="center"/>
                  <w:hideMark/>
                </w:tcPr>
                <w:p w14:paraId="4285C561"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nil"/>
                  </w:tcBorders>
                  <w:shd w:val="clear" w:color="auto" w:fill="000000" w:themeFill="text1"/>
                  <w:vAlign w:val="center"/>
                  <w:hideMark/>
                </w:tcPr>
                <w:p w14:paraId="20F1F1C2"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4" w:space="0" w:color="auto"/>
                  </w:tcBorders>
                  <w:shd w:val="clear" w:color="auto" w:fill="000000" w:themeFill="text1"/>
                  <w:vAlign w:val="center"/>
                  <w:hideMark/>
                </w:tcPr>
                <w:p w14:paraId="7CD458F1"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4" w:space="0" w:color="auto"/>
                  </w:tcBorders>
                  <w:shd w:val="clear" w:color="auto" w:fill="000000" w:themeFill="text1"/>
                  <w:vAlign w:val="center"/>
                  <w:hideMark/>
                </w:tcPr>
                <w:p w14:paraId="796521F7"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8" w:space="0" w:color="auto"/>
                  </w:tcBorders>
                  <w:shd w:val="clear" w:color="auto" w:fill="000000" w:themeFill="text1"/>
                  <w:vAlign w:val="center"/>
                  <w:hideMark/>
                </w:tcPr>
                <w:p w14:paraId="37D4E9DB"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80" w:type="pct"/>
                  <w:gridSpan w:val="2"/>
                  <w:tcBorders>
                    <w:top w:val="nil"/>
                    <w:left w:val="nil"/>
                    <w:bottom w:val="single" w:sz="4" w:space="0" w:color="auto"/>
                    <w:right w:val="nil"/>
                  </w:tcBorders>
                  <w:shd w:val="clear" w:color="auto" w:fill="auto"/>
                  <w:vAlign w:val="center"/>
                  <w:hideMark/>
                </w:tcPr>
                <w:p w14:paraId="7E1C4A66"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66" w:type="pct"/>
                  <w:tcBorders>
                    <w:top w:val="nil"/>
                    <w:left w:val="nil"/>
                    <w:bottom w:val="single" w:sz="4" w:space="0" w:color="auto"/>
                    <w:right w:val="nil"/>
                  </w:tcBorders>
                  <w:shd w:val="clear" w:color="auto" w:fill="auto"/>
                  <w:vAlign w:val="center"/>
                  <w:hideMark/>
                </w:tcPr>
                <w:p w14:paraId="1E5F3513"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4" w:space="0" w:color="auto"/>
                  </w:tcBorders>
                  <w:shd w:val="clear" w:color="auto" w:fill="auto"/>
                  <w:vAlign w:val="center"/>
                  <w:hideMark/>
                </w:tcPr>
                <w:p w14:paraId="4583E3DB"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4" w:space="0" w:color="auto"/>
                  </w:tcBorders>
                  <w:shd w:val="clear" w:color="auto" w:fill="auto"/>
                  <w:vAlign w:val="center"/>
                  <w:hideMark/>
                </w:tcPr>
                <w:p w14:paraId="6FC92D1C"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8" w:space="0" w:color="auto"/>
                  </w:tcBorders>
                  <w:shd w:val="clear" w:color="auto" w:fill="auto"/>
                  <w:vAlign w:val="center"/>
                  <w:hideMark/>
                </w:tcPr>
                <w:p w14:paraId="13D4823C"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14" w:type="pct"/>
                  <w:gridSpan w:val="2"/>
                  <w:tcBorders>
                    <w:top w:val="nil"/>
                    <w:left w:val="nil"/>
                    <w:bottom w:val="single" w:sz="4" w:space="0" w:color="auto"/>
                    <w:right w:val="single" w:sz="4" w:space="0" w:color="auto"/>
                  </w:tcBorders>
                  <w:shd w:val="clear" w:color="auto" w:fill="auto"/>
                  <w:vAlign w:val="center"/>
                  <w:hideMark/>
                </w:tcPr>
                <w:p w14:paraId="5A950366"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nil"/>
                  </w:tcBorders>
                  <w:shd w:val="clear" w:color="auto" w:fill="auto"/>
                  <w:vAlign w:val="center"/>
                  <w:hideMark/>
                </w:tcPr>
                <w:p w14:paraId="21B04476"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nil"/>
                  </w:tcBorders>
                  <w:shd w:val="clear" w:color="auto" w:fill="auto"/>
                  <w:vAlign w:val="center"/>
                  <w:hideMark/>
                </w:tcPr>
                <w:p w14:paraId="023F25A2"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8" w:space="0" w:color="auto"/>
                  </w:tcBorders>
                  <w:shd w:val="clear" w:color="auto" w:fill="auto"/>
                  <w:vAlign w:val="center"/>
                  <w:hideMark/>
                </w:tcPr>
                <w:p w14:paraId="4B936542"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nil"/>
                  </w:tcBorders>
                  <w:shd w:val="clear" w:color="auto" w:fill="auto"/>
                  <w:vAlign w:val="center"/>
                  <w:hideMark/>
                </w:tcPr>
                <w:p w14:paraId="70A071AA"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nil"/>
                  </w:tcBorders>
                  <w:shd w:val="clear" w:color="auto" w:fill="auto"/>
                  <w:vAlign w:val="center"/>
                  <w:hideMark/>
                </w:tcPr>
                <w:p w14:paraId="56356BAF"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nil"/>
                  </w:tcBorders>
                  <w:shd w:val="clear" w:color="auto" w:fill="auto"/>
                  <w:vAlign w:val="center"/>
                  <w:hideMark/>
                </w:tcPr>
                <w:p w14:paraId="5A710C30"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8" w:space="0" w:color="auto"/>
                  </w:tcBorders>
                  <w:shd w:val="clear" w:color="auto" w:fill="auto"/>
                  <w:vAlign w:val="center"/>
                  <w:hideMark/>
                </w:tcPr>
                <w:p w14:paraId="3DED71B1"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nil"/>
                  </w:tcBorders>
                  <w:shd w:val="clear" w:color="auto" w:fill="auto"/>
                  <w:vAlign w:val="center"/>
                  <w:hideMark/>
                </w:tcPr>
                <w:p w14:paraId="592F6E7D"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nil"/>
                  </w:tcBorders>
                  <w:shd w:val="clear" w:color="auto" w:fill="auto"/>
                  <w:vAlign w:val="center"/>
                  <w:hideMark/>
                </w:tcPr>
                <w:p w14:paraId="0BAE8D6D"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nil"/>
                  </w:tcBorders>
                  <w:shd w:val="clear" w:color="auto" w:fill="auto"/>
                  <w:vAlign w:val="center"/>
                  <w:hideMark/>
                </w:tcPr>
                <w:p w14:paraId="4274442C"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8" w:space="0" w:color="auto"/>
                  </w:tcBorders>
                  <w:shd w:val="clear" w:color="auto" w:fill="auto"/>
                  <w:vAlign w:val="center"/>
                  <w:hideMark/>
                </w:tcPr>
                <w:p w14:paraId="016820F5"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14" w:type="pct"/>
                  <w:gridSpan w:val="2"/>
                  <w:tcBorders>
                    <w:top w:val="nil"/>
                    <w:left w:val="nil"/>
                    <w:bottom w:val="single" w:sz="4" w:space="0" w:color="auto"/>
                    <w:right w:val="nil"/>
                  </w:tcBorders>
                  <w:shd w:val="clear" w:color="auto" w:fill="auto"/>
                  <w:vAlign w:val="center"/>
                  <w:hideMark/>
                </w:tcPr>
                <w:p w14:paraId="12C509BC"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nil"/>
                  </w:tcBorders>
                  <w:shd w:val="clear" w:color="auto" w:fill="auto"/>
                  <w:vAlign w:val="center"/>
                  <w:hideMark/>
                </w:tcPr>
                <w:p w14:paraId="2C1323A7"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nil"/>
                  </w:tcBorders>
                  <w:shd w:val="clear" w:color="auto" w:fill="auto"/>
                  <w:vAlign w:val="center"/>
                  <w:hideMark/>
                </w:tcPr>
                <w:p w14:paraId="754B7F0A"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8" w:space="0" w:color="auto"/>
                  </w:tcBorders>
                  <w:shd w:val="clear" w:color="auto" w:fill="auto"/>
                  <w:vAlign w:val="center"/>
                  <w:hideMark/>
                </w:tcPr>
                <w:p w14:paraId="6C55A21F"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r>
            <w:tr w:rsidR="00D17C81" w:rsidRPr="007B19F5" w14:paraId="49C6044F" w14:textId="77777777" w:rsidTr="00D17C81">
              <w:trPr>
                <w:trHeight w:val="302"/>
              </w:trPr>
              <w:tc>
                <w:tcPr>
                  <w:tcW w:w="301" w:type="pct"/>
                  <w:tcBorders>
                    <w:top w:val="nil"/>
                    <w:left w:val="single" w:sz="8" w:space="0" w:color="auto"/>
                    <w:bottom w:val="single" w:sz="4" w:space="0" w:color="auto"/>
                    <w:right w:val="single" w:sz="8" w:space="0" w:color="auto"/>
                  </w:tcBorders>
                  <w:shd w:val="clear" w:color="auto" w:fill="auto"/>
                  <w:vAlign w:val="bottom"/>
                  <w:hideMark/>
                </w:tcPr>
                <w:p w14:paraId="3257E6F3" w14:textId="5852A451" w:rsidR="00D17C81" w:rsidRPr="007B19F5" w:rsidRDefault="00D17C81" w:rsidP="00D17C81">
                  <w:pPr>
                    <w:spacing w:after="0" w:line="240" w:lineRule="auto"/>
                    <w:rPr>
                      <w:rFonts w:ascii="Times New Roman" w:eastAsia="Times New Roman" w:hAnsi="Times New Roman" w:cs="Times New Roman"/>
                      <w:sz w:val="20"/>
                      <w:szCs w:val="20"/>
                      <w:lang w:eastAsia="es-CO"/>
                    </w:rPr>
                  </w:pPr>
                  <w:r w:rsidRPr="007B19F5">
                    <w:rPr>
                      <w:rFonts w:ascii="Times New Roman" w:eastAsia="Times New Roman" w:hAnsi="Times New Roman" w:cs="Times New Roman"/>
                      <w:color w:val="000000"/>
                      <w:lang w:eastAsia="es-CO"/>
                    </w:rPr>
                    <w:t>3.2</w:t>
                  </w:r>
                </w:p>
              </w:tc>
              <w:tc>
                <w:tcPr>
                  <w:tcW w:w="123" w:type="pct"/>
                  <w:tcBorders>
                    <w:top w:val="single" w:sz="4" w:space="0" w:color="auto"/>
                    <w:left w:val="single" w:sz="8" w:space="0" w:color="auto"/>
                    <w:bottom w:val="single" w:sz="4" w:space="0" w:color="auto"/>
                    <w:right w:val="single" w:sz="8" w:space="0" w:color="auto"/>
                  </w:tcBorders>
                  <w:shd w:val="clear" w:color="000000" w:fill="C0C0C0"/>
                  <w:vAlign w:val="center"/>
                  <w:hideMark/>
                </w:tcPr>
                <w:p w14:paraId="4D76ED65" w14:textId="77777777" w:rsidR="00D17C81" w:rsidRPr="007B19F5" w:rsidRDefault="00D17C81" w:rsidP="00D17C81">
                  <w:pPr>
                    <w:spacing w:after="0" w:line="240" w:lineRule="auto"/>
                    <w:jc w:val="center"/>
                    <w:rPr>
                      <w:rFonts w:ascii="Times New Roman" w:eastAsia="Times New Roman" w:hAnsi="Times New Roman" w:cs="Times New Roman"/>
                      <w:b/>
                      <w:bCs/>
                      <w:sz w:val="14"/>
                      <w:szCs w:val="14"/>
                      <w:lang w:eastAsia="es-CO"/>
                    </w:rPr>
                  </w:pPr>
                  <w:r w:rsidRPr="007B19F5">
                    <w:rPr>
                      <w:rFonts w:ascii="Times New Roman" w:eastAsia="Times New Roman" w:hAnsi="Times New Roman" w:cs="Times New Roman"/>
                      <w:b/>
                      <w:bCs/>
                      <w:sz w:val="14"/>
                      <w:szCs w:val="14"/>
                      <w:lang w:eastAsia="es-CO"/>
                    </w:rPr>
                    <w:t> </w:t>
                  </w:r>
                </w:p>
              </w:tc>
              <w:tc>
                <w:tcPr>
                  <w:tcW w:w="115" w:type="pct"/>
                  <w:tcBorders>
                    <w:top w:val="single" w:sz="4" w:space="0" w:color="auto"/>
                    <w:left w:val="nil"/>
                    <w:bottom w:val="single" w:sz="4" w:space="0" w:color="auto"/>
                    <w:right w:val="single" w:sz="4" w:space="0" w:color="auto"/>
                  </w:tcBorders>
                  <w:shd w:val="clear" w:color="000000" w:fill="FF8080"/>
                  <w:vAlign w:val="center"/>
                  <w:hideMark/>
                </w:tcPr>
                <w:p w14:paraId="667E1D79" w14:textId="77777777" w:rsidR="00D17C81" w:rsidRPr="007B19F5" w:rsidRDefault="00D17C81" w:rsidP="00D17C81">
                  <w:pPr>
                    <w:spacing w:after="0" w:line="240" w:lineRule="auto"/>
                    <w:jc w:val="center"/>
                    <w:rPr>
                      <w:rFonts w:ascii="Times New Roman" w:eastAsia="Times New Roman" w:hAnsi="Times New Roman" w:cs="Times New Roman"/>
                      <w:b/>
                      <w:bCs/>
                      <w:sz w:val="14"/>
                      <w:szCs w:val="14"/>
                      <w:lang w:eastAsia="es-CO"/>
                    </w:rPr>
                  </w:pPr>
                  <w:r w:rsidRPr="007B19F5">
                    <w:rPr>
                      <w:rFonts w:ascii="Times New Roman" w:eastAsia="Times New Roman" w:hAnsi="Times New Roman" w:cs="Times New Roman"/>
                      <w:b/>
                      <w:bCs/>
                      <w:sz w:val="14"/>
                      <w:szCs w:val="14"/>
                      <w:lang w:eastAsia="es-CO"/>
                    </w:rPr>
                    <w:t> </w:t>
                  </w:r>
                </w:p>
              </w:tc>
              <w:tc>
                <w:tcPr>
                  <w:tcW w:w="66" w:type="pct"/>
                  <w:tcBorders>
                    <w:top w:val="nil"/>
                    <w:left w:val="single" w:sz="4" w:space="0" w:color="auto"/>
                    <w:bottom w:val="nil"/>
                    <w:right w:val="single" w:sz="4" w:space="0" w:color="auto"/>
                  </w:tcBorders>
                  <w:shd w:val="diagCross" w:color="000000" w:fill="C0C0C0"/>
                  <w:vAlign w:val="center"/>
                  <w:hideMark/>
                </w:tcPr>
                <w:p w14:paraId="0F3D865F"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8" w:space="0" w:color="auto"/>
                    <w:bottom w:val="single" w:sz="4" w:space="0" w:color="auto"/>
                    <w:right w:val="nil"/>
                  </w:tcBorders>
                  <w:shd w:val="clear" w:color="auto" w:fill="auto"/>
                  <w:vAlign w:val="center"/>
                  <w:hideMark/>
                </w:tcPr>
                <w:p w14:paraId="4658B511"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nil"/>
                  </w:tcBorders>
                  <w:shd w:val="clear" w:color="auto" w:fill="auto"/>
                  <w:vAlign w:val="center"/>
                  <w:hideMark/>
                </w:tcPr>
                <w:p w14:paraId="54271CC0"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4" w:space="0" w:color="auto"/>
                  </w:tcBorders>
                  <w:shd w:val="clear" w:color="auto" w:fill="auto"/>
                  <w:vAlign w:val="center"/>
                  <w:hideMark/>
                </w:tcPr>
                <w:p w14:paraId="7B86C7D7"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8" w:space="0" w:color="auto"/>
                  </w:tcBorders>
                  <w:shd w:val="clear" w:color="auto" w:fill="auto"/>
                  <w:vAlign w:val="center"/>
                  <w:hideMark/>
                </w:tcPr>
                <w:p w14:paraId="7CAD77FD"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nil"/>
                  </w:tcBorders>
                  <w:shd w:val="clear" w:color="auto" w:fill="auto"/>
                  <w:vAlign w:val="center"/>
                  <w:hideMark/>
                </w:tcPr>
                <w:p w14:paraId="25E132E7"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4" w:space="0" w:color="auto"/>
                  </w:tcBorders>
                  <w:shd w:val="clear" w:color="auto" w:fill="auto"/>
                  <w:vAlign w:val="center"/>
                  <w:hideMark/>
                </w:tcPr>
                <w:p w14:paraId="4B6A837C"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4" w:space="0" w:color="auto"/>
                  </w:tcBorders>
                  <w:shd w:val="clear" w:color="auto" w:fill="auto"/>
                  <w:vAlign w:val="center"/>
                  <w:hideMark/>
                </w:tcPr>
                <w:p w14:paraId="50431565"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8" w:space="0" w:color="auto"/>
                  </w:tcBorders>
                  <w:shd w:val="clear" w:color="auto" w:fill="auto"/>
                  <w:vAlign w:val="center"/>
                  <w:hideMark/>
                </w:tcPr>
                <w:p w14:paraId="3898AC5E"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66" w:type="pct"/>
                  <w:tcBorders>
                    <w:top w:val="nil"/>
                    <w:left w:val="nil"/>
                    <w:bottom w:val="single" w:sz="4" w:space="0" w:color="auto"/>
                    <w:right w:val="nil"/>
                  </w:tcBorders>
                  <w:shd w:val="clear" w:color="auto" w:fill="auto"/>
                  <w:vAlign w:val="center"/>
                  <w:hideMark/>
                </w:tcPr>
                <w:p w14:paraId="54196278"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66" w:type="pct"/>
                  <w:tcBorders>
                    <w:top w:val="nil"/>
                    <w:left w:val="nil"/>
                    <w:bottom w:val="single" w:sz="4" w:space="0" w:color="auto"/>
                    <w:right w:val="nil"/>
                  </w:tcBorders>
                  <w:shd w:val="clear" w:color="auto" w:fill="auto"/>
                  <w:vAlign w:val="center"/>
                  <w:hideMark/>
                </w:tcPr>
                <w:p w14:paraId="6CE38B01"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4" w:space="0" w:color="auto"/>
                  </w:tcBorders>
                  <w:shd w:val="clear" w:color="auto" w:fill="auto"/>
                  <w:vAlign w:val="center"/>
                  <w:hideMark/>
                </w:tcPr>
                <w:p w14:paraId="70589767"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4" w:space="0" w:color="auto"/>
                  </w:tcBorders>
                  <w:shd w:val="clear" w:color="auto" w:fill="auto"/>
                  <w:vAlign w:val="center"/>
                  <w:hideMark/>
                </w:tcPr>
                <w:p w14:paraId="11B535F1"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8" w:space="0" w:color="auto"/>
                  </w:tcBorders>
                  <w:shd w:val="clear" w:color="auto" w:fill="auto"/>
                  <w:vAlign w:val="center"/>
                  <w:hideMark/>
                </w:tcPr>
                <w:p w14:paraId="6FE32B33"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4" w:space="0" w:color="auto"/>
                  </w:tcBorders>
                  <w:shd w:val="clear" w:color="auto" w:fill="auto"/>
                  <w:vAlign w:val="center"/>
                  <w:hideMark/>
                </w:tcPr>
                <w:p w14:paraId="78FD3CC2"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nil"/>
                  </w:tcBorders>
                  <w:shd w:val="clear" w:color="auto" w:fill="auto"/>
                  <w:vAlign w:val="center"/>
                  <w:hideMark/>
                </w:tcPr>
                <w:p w14:paraId="2610DAC9"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nil"/>
                  </w:tcBorders>
                  <w:shd w:val="clear" w:color="auto" w:fill="auto"/>
                  <w:vAlign w:val="center"/>
                  <w:hideMark/>
                </w:tcPr>
                <w:p w14:paraId="6FA611AE"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8" w:space="0" w:color="auto"/>
                  </w:tcBorders>
                  <w:shd w:val="clear" w:color="auto" w:fill="auto"/>
                  <w:vAlign w:val="center"/>
                  <w:hideMark/>
                </w:tcPr>
                <w:p w14:paraId="5101370C"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nil"/>
                  </w:tcBorders>
                  <w:shd w:val="clear" w:color="auto" w:fill="auto"/>
                  <w:vAlign w:val="center"/>
                  <w:hideMark/>
                </w:tcPr>
                <w:p w14:paraId="36A9A47F"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4" w:space="0" w:color="auto"/>
                  </w:tcBorders>
                  <w:shd w:val="clear" w:color="auto" w:fill="auto"/>
                  <w:vAlign w:val="center"/>
                  <w:hideMark/>
                </w:tcPr>
                <w:p w14:paraId="25186D83"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4" w:space="0" w:color="auto"/>
                  </w:tcBorders>
                  <w:shd w:val="clear" w:color="auto" w:fill="000000" w:themeFill="text1"/>
                  <w:vAlign w:val="center"/>
                  <w:hideMark/>
                </w:tcPr>
                <w:p w14:paraId="352DF81B"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8" w:space="0" w:color="auto"/>
                  </w:tcBorders>
                  <w:shd w:val="clear" w:color="auto" w:fill="000000" w:themeFill="text1"/>
                  <w:vAlign w:val="center"/>
                  <w:hideMark/>
                </w:tcPr>
                <w:p w14:paraId="3F940285"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80" w:type="pct"/>
                  <w:gridSpan w:val="2"/>
                  <w:tcBorders>
                    <w:top w:val="nil"/>
                    <w:left w:val="nil"/>
                    <w:bottom w:val="single" w:sz="4" w:space="0" w:color="auto"/>
                    <w:right w:val="nil"/>
                  </w:tcBorders>
                  <w:shd w:val="clear" w:color="auto" w:fill="000000" w:themeFill="text1"/>
                  <w:vAlign w:val="center"/>
                  <w:hideMark/>
                </w:tcPr>
                <w:p w14:paraId="2C317292"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66" w:type="pct"/>
                  <w:tcBorders>
                    <w:top w:val="nil"/>
                    <w:left w:val="nil"/>
                    <w:bottom w:val="single" w:sz="4" w:space="0" w:color="auto"/>
                    <w:right w:val="nil"/>
                  </w:tcBorders>
                  <w:shd w:val="clear" w:color="auto" w:fill="000000" w:themeFill="text1"/>
                  <w:vAlign w:val="center"/>
                  <w:hideMark/>
                </w:tcPr>
                <w:p w14:paraId="0005251B"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4" w:space="0" w:color="auto"/>
                  </w:tcBorders>
                  <w:shd w:val="clear" w:color="auto" w:fill="000000" w:themeFill="text1"/>
                  <w:vAlign w:val="center"/>
                  <w:hideMark/>
                </w:tcPr>
                <w:p w14:paraId="606D3D05"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4" w:space="0" w:color="auto"/>
                  </w:tcBorders>
                  <w:shd w:val="clear" w:color="auto" w:fill="000000" w:themeFill="text1"/>
                  <w:vAlign w:val="center"/>
                  <w:hideMark/>
                </w:tcPr>
                <w:p w14:paraId="59CADC35"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8" w:space="0" w:color="auto"/>
                  </w:tcBorders>
                  <w:shd w:val="clear" w:color="auto" w:fill="auto"/>
                  <w:vAlign w:val="center"/>
                  <w:hideMark/>
                </w:tcPr>
                <w:p w14:paraId="566EBA77"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14" w:type="pct"/>
                  <w:gridSpan w:val="2"/>
                  <w:tcBorders>
                    <w:top w:val="nil"/>
                    <w:left w:val="nil"/>
                    <w:bottom w:val="single" w:sz="4" w:space="0" w:color="auto"/>
                    <w:right w:val="single" w:sz="4" w:space="0" w:color="auto"/>
                  </w:tcBorders>
                  <w:shd w:val="clear" w:color="auto" w:fill="auto"/>
                  <w:vAlign w:val="center"/>
                  <w:hideMark/>
                </w:tcPr>
                <w:p w14:paraId="70F43F91"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nil"/>
                  </w:tcBorders>
                  <w:shd w:val="clear" w:color="auto" w:fill="auto"/>
                  <w:vAlign w:val="center"/>
                  <w:hideMark/>
                </w:tcPr>
                <w:p w14:paraId="6537A3CC"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nil"/>
                  </w:tcBorders>
                  <w:shd w:val="clear" w:color="auto" w:fill="auto"/>
                  <w:vAlign w:val="center"/>
                  <w:hideMark/>
                </w:tcPr>
                <w:p w14:paraId="2293A858"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8" w:space="0" w:color="auto"/>
                  </w:tcBorders>
                  <w:shd w:val="clear" w:color="auto" w:fill="auto"/>
                  <w:vAlign w:val="center"/>
                  <w:hideMark/>
                </w:tcPr>
                <w:p w14:paraId="15AE0CA4"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nil"/>
                  </w:tcBorders>
                  <w:shd w:val="clear" w:color="auto" w:fill="auto"/>
                  <w:vAlign w:val="center"/>
                  <w:hideMark/>
                </w:tcPr>
                <w:p w14:paraId="5127ACCB"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nil"/>
                  </w:tcBorders>
                  <w:shd w:val="clear" w:color="auto" w:fill="auto"/>
                  <w:vAlign w:val="center"/>
                  <w:hideMark/>
                </w:tcPr>
                <w:p w14:paraId="7A1CD0F1"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nil"/>
                  </w:tcBorders>
                  <w:shd w:val="clear" w:color="auto" w:fill="auto"/>
                  <w:vAlign w:val="center"/>
                  <w:hideMark/>
                </w:tcPr>
                <w:p w14:paraId="3E88AEA7"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8" w:space="0" w:color="auto"/>
                  </w:tcBorders>
                  <w:shd w:val="clear" w:color="auto" w:fill="auto"/>
                  <w:vAlign w:val="center"/>
                  <w:hideMark/>
                </w:tcPr>
                <w:p w14:paraId="1CA11550"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nil"/>
                  </w:tcBorders>
                  <w:shd w:val="clear" w:color="auto" w:fill="auto"/>
                  <w:vAlign w:val="center"/>
                  <w:hideMark/>
                </w:tcPr>
                <w:p w14:paraId="6ABB4CF7"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nil"/>
                  </w:tcBorders>
                  <w:shd w:val="clear" w:color="auto" w:fill="auto"/>
                  <w:vAlign w:val="center"/>
                  <w:hideMark/>
                </w:tcPr>
                <w:p w14:paraId="2E8494B2"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nil"/>
                  </w:tcBorders>
                  <w:shd w:val="clear" w:color="auto" w:fill="auto"/>
                  <w:vAlign w:val="center"/>
                  <w:hideMark/>
                </w:tcPr>
                <w:p w14:paraId="2F4938E5"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8" w:space="0" w:color="auto"/>
                  </w:tcBorders>
                  <w:shd w:val="clear" w:color="auto" w:fill="auto"/>
                  <w:vAlign w:val="center"/>
                  <w:hideMark/>
                </w:tcPr>
                <w:p w14:paraId="271886EE"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14" w:type="pct"/>
                  <w:gridSpan w:val="2"/>
                  <w:tcBorders>
                    <w:top w:val="nil"/>
                    <w:left w:val="nil"/>
                    <w:bottom w:val="single" w:sz="4" w:space="0" w:color="auto"/>
                    <w:right w:val="nil"/>
                  </w:tcBorders>
                  <w:shd w:val="clear" w:color="auto" w:fill="auto"/>
                  <w:vAlign w:val="center"/>
                  <w:hideMark/>
                </w:tcPr>
                <w:p w14:paraId="72FD14DA"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nil"/>
                  </w:tcBorders>
                  <w:shd w:val="clear" w:color="auto" w:fill="auto"/>
                  <w:vAlign w:val="center"/>
                  <w:hideMark/>
                </w:tcPr>
                <w:p w14:paraId="7215D878"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nil"/>
                  </w:tcBorders>
                  <w:shd w:val="clear" w:color="auto" w:fill="auto"/>
                  <w:vAlign w:val="center"/>
                  <w:hideMark/>
                </w:tcPr>
                <w:p w14:paraId="4B1E5560"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8" w:space="0" w:color="auto"/>
                  </w:tcBorders>
                  <w:shd w:val="clear" w:color="auto" w:fill="auto"/>
                  <w:vAlign w:val="center"/>
                  <w:hideMark/>
                </w:tcPr>
                <w:p w14:paraId="65BE1F5C"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r>
            <w:tr w:rsidR="00D17C81" w:rsidRPr="007B19F5" w14:paraId="056B392C" w14:textId="77777777" w:rsidTr="00D17C81">
              <w:trPr>
                <w:trHeight w:val="302"/>
              </w:trPr>
              <w:tc>
                <w:tcPr>
                  <w:tcW w:w="301" w:type="pct"/>
                  <w:tcBorders>
                    <w:top w:val="nil"/>
                    <w:left w:val="single" w:sz="8" w:space="0" w:color="auto"/>
                    <w:bottom w:val="single" w:sz="4" w:space="0" w:color="auto"/>
                    <w:right w:val="single" w:sz="8" w:space="0" w:color="auto"/>
                  </w:tcBorders>
                  <w:shd w:val="clear" w:color="auto" w:fill="auto"/>
                  <w:vAlign w:val="bottom"/>
                  <w:hideMark/>
                </w:tcPr>
                <w:p w14:paraId="4CA01627" w14:textId="60C6AE57" w:rsidR="00D17C81" w:rsidRPr="007B19F5" w:rsidRDefault="00D17C81" w:rsidP="00D17C81">
                  <w:pPr>
                    <w:spacing w:after="0" w:line="240" w:lineRule="auto"/>
                    <w:rPr>
                      <w:rFonts w:ascii="Times New Roman" w:eastAsia="Times New Roman" w:hAnsi="Times New Roman" w:cs="Times New Roman"/>
                      <w:sz w:val="20"/>
                      <w:szCs w:val="20"/>
                      <w:lang w:eastAsia="es-CO"/>
                    </w:rPr>
                  </w:pPr>
                  <w:r w:rsidRPr="007B19F5">
                    <w:rPr>
                      <w:rFonts w:ascii="Times New Roman" w:eastAsia="Times New Roman" w:hAnsi="Times New Roman" w:cs="Times New Roman"/>
                      <w:color w:val="000000"/>
                      <w:lang w:eastAsia="es-CO"/>
                    </w:rPr>
                    <w:t>3.3.</w:t>
                  </w:r>
                </w:p>
              </w:tc>
              <w:tc>
                <w:tcPr>
                  <w:tcW w:w="123" w:type="pct"/>
                  <w:tcBorders>
                    <w:top w:val="single" w:sz="4" w:space="0" w:color="auto"/>
                    <w:left w:val="single" w:sz="8" w:space="0" w:color="auto"/>
                    <w:bottom w:val="nil"/>
                    <w:right w:val="single" w:sz="8" w:space="0" w:color="auto"/>
                  </w:tcBorders>
                  <w:shd w:val="clear" w:color="000000" w:fill="C0C0C0"/>
                  <w:vAlign w:val="center"/>
                  <w:hideMark/>
                </w:tcPr>
                <w:p w14:paraId="7AB1B437" w14:textId="77777777" w:rsidR="00D17C81" w:rsidRPr="007B19F5" w:rsidRDefault="00D17C81" w:rsidP="00D17C81">
                  <w:pPr>
                    <w:spacing w:after="0" w:line="240" w:lineRule="auto"/>
                    <w:jc w:val="center"/>
                    <w:rPr>
                      <w:rFonts w:ascii="Times New Roman" w:eastAsia="Times New Roman" w:hAnsi="Times New Roman" w:cs="Times New Roman"/>
                      <w:b/>
                      <w:bCs/>
                      <w:sz w:val="14"/>
                      <w:szCs w:val="14"/>
                      <w:lang w:eastAsia="es-CO"/>
                    </w:rPr>
                  </w:pPr>
                  <w:r w:rsidRPr="007B19F5">
                    <w:rPr>
                      <w:rFonts w:ascii="Times New Roman" w:eastAsia="Times New Roman" w:hAnsi="Times New Roman" w:cs="Times New Roman"/>
                      <w:b/>
                      <w:bCs/>
                      <w:sz w:val="14"/>
                      <w:szCs w:val="14"/>
                      <w:lang w:eastAsia="es-CO"/>
                    </w:rPr>
                    <w:t> </w:t>
                  </w:r>
                </w:p>
              </w:tc>
              <w:tc>
                <w:tcPr>
                  <w:tcW w:w="115" w:type="pct"/>
                  <w:tcBorders>
                    <w:top w:val="single" w:sz="4" w:space="0" w:color="auto"/>
                    <w:left w:val="nil"/>
                    <w:bottom w:val="nil"/>
                    <w:right w:val="single" w:sz="4" w:space="0" w:color="auto"/>
                  </w:tcBorders>
                  <w:shd w:val="clear" w:color="000000" w:fill="FF8080"/>
                  <w:vAlign w:val="center"/>
                  <w:hideMark/>
                </w:tcPr>
                <w:p w14:paraId="0E5B9B5E" w14:textId="77777777" w:rsidR="00D17C81" w:rsidRPr="007B19F5" w:rsidRDefault="00D17C81" w:rsidP="00D17C81">
                  <w:pPr>
                    <w:spacing w:after="0" w:line="240" w:lineRule="auto"/>
                    <w:jc w:val="center"/>
                    <w:rPr>
                      <w:rFonts w:ascii="Times New Roman" w:eastAsia="Times New Roman" w:hAnsi="Times New Roman" w:cs="Times New Roman"/>
                      <w:b/>
                      <w:bCs/>
                      <w:sz w:val="14"/>
                      <w:szCs w:val="14"/>
                      <w:lang w:eastAsia="es-CO"/>
                    </w:rPr>
                  </w:pPr>
                  <w:r w:rsidRPr="007B19F5">
                    <w:rPr>
                      <w:rFonts w:ascii="Times New Roman" w:eastAsia="Times New Roman" w:hAnsi="Times New Roman" w:cs="Times New Roman"/>
                      <w:b/>
                      <w:bCs/>
                      <w:sz w:val="14"/>
                      <w:szCs w:val="14"/>
                      <w:lang w:eastAsia="es-CO"/>
                    </w:rPr>
                    <w:t> </w:t>
                  </w:r>
                </w:p>
              </w:tc>
              <w:tc>
                <w:tcPr>
                  <w:tcW w:w="66" w:type="pct"/>
                  <w:tcBorders>
                    <w:top w:val="nil"/>
                    <w:left w:val="single" w:sz="4" w:space="0" w:color="auto"/>
                    <w:bottom w:val="nil"/>
                    <w:right w:val="single" w:sz="4" w:space="0" w:color="auto"/>
                  </w:tcBorders>
                  <w:shd w:val="diagCross" w:color="000000" w:fill="C0C0C0"/>
                  <w:vAlign w:val="center"/>
                  <w:hideMark/>
                </w:tcPr>
                <w:p w14:paraId="6B642283"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8" w:space="0" w:color="auto"/>
                    <w:bottom w:val="single" w:sz="4" w:space="0" w:color="auto"/>
                    <w:right w:val="nil"/>
                  </w:tcBorders>
                  <w:shd w:val="clear" w:color="auto" w:fill="auto"/>
                  <w:vAlign w:val="center"/>
                  <w:hideMark/>
                </w:tcPr>
                <w:p w14:paraId="7B8CF2B9"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nil"/>
                  </w:tcBorders>
                  <w:shd w:val="clear" w:color="auto" w:fill="auto"/>
                  <w:vAlign w:val="center"/>
                  <w:hideMark/>
                </w:tcPr>
                <w:p w14:paraId="69489C37"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4" w:space="0" w:color="auto"/>
                  </w:tcBorders>
                  <w:shd w:val="clear" w:color="auto" w:fill="auto"/>
                  <w:vAlign w:val="center"/>
                  <w:hideMark/>
                </w:tcPr>
                <w:p w14:paraId="219DD14F"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8" w:space="0" w:color="auto"/>
                  </w:tcBorders>
                  <w:shd w:val="clear" w:color="auto" w:fill="auto"/>
                  <w:vAlign w:val="center"/>
                  <w:hideMark/>
                </w:tcPr>
                <w:p w14:paraId="3E7389AF"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nil"/>
                  </w:tcBorders>
                  <w:shd w:val="clear" w:color="auto" w:fill="auto"/>
                  <w:vAlign w:val="center"/>
                  <w:hideMark/>
                </w:tcPr>
                <w:p w14:paraId="7175CB13"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4" w:space="0" w:color="auto"/>
                  </w:tcBorders>
                  <w:shd w:val="clear" w:color="auto" w:fill="auto"/>
                  <w:vAlign w:val="center"/>
                  <w:hideMark/>
                </w:tcPr>
                <w:p w14:paraId="4EFC8333"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4" w:space="0" w:color="auto"/>
                  </w:tcBorders>
                  <w:shd w:val="clear" w:color="auto" w:fill="auto"/>
                  <w:vAlign w:val="center"/>
                  <w:hideMark/>
                </w:tcPr>
                <w:p w14:paraId="48421990"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8" w:space="0" w:color="auto"/>
                  </w:tcBorders>
                  <w:shd w:val="clear" w:color="auto" w:fill="auto"/>
                  <w:vAlign w:val="center"/>
                  <w:hideMark/>
                </w:tcPr>
                <w:p w14:paraId="2ADB8194"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66" w:type="pct"/>
                  <w:tcBorders>
                    <w:top w:val="nil"/>
                    <w:left w:val="nil"/>
                    <w:bottom w:val="single" w:sz="4" w:space="0" w:color="auto"/>
                    <w:right w:val="nil"/>
                  </w:tcBorders>
                  <w:shd w:val="clear" w:color="auto" w:fill="auto"/>
                  <w:vAlign w:val="center"/>
                  <w:hideMark/>
                </w:tcPr>
                <w:p w14:paraId="4206E38E"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66" w:type="pct"/>
                  <w:tcBorders>
                    <w:top w:val="nil"/>
                    <w:left w:val="nil"/>
                    <w:bottom w:val="single" w:sz="4" w:space="0" w:color="auto"/>
                    <w:right w:val="nil"/>
                  </w:tcBorders>
                  <w:shd w:val="clear" w:color="auto" w:fill="auto"/>
                  <w:vAlign w:val="center"/>
                  <w:hideMark/>
                </w:tcPr>
                <w:p w14:paraId="1D54A1CB"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4" w:space="0" w:color="auto"/>
                  </w:tcBorders>
                  <w:shd w:val="clear" w:color="auto" w:fill="auto"/>
                  <w:vAlign w:val="center"/>
                  <w:hideMark/>
                </w:tcPr>
                <w:p w14:paraId="52CFAF1A"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4" w:space="0" w:color="auto"/>
                  </w:tcBorders>
                  <w:shd w:val="clear" w:color="auto" w:fill="auto"/>
                  <w:vAlign w:val="center"/>
                  <w:hideMark/>
                </w:tcPr>
                <w:p w14:paraId="047D67CB"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8" w:space="0" w:color="auto"/>
                  </w:tcBorders>
                  <w:shd w:val="clear" w:color="auto" w:fill="auto"/>
                  <w:vAlign w:val="center"/>
                  <w:hideMark/>
                </w:tcPr>
                <w:p w14:paraId="5A038713"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4" w:space="0" w:color="auto"/>
                  </w:tcBorders>
                  <w:shd w:val="clear" w:color="auto" w:fill="auto"/>
                  <w:vAlign w:val="center"/>
                  <w:hideMark/>
                </w:tcPr>
                <w:p w14:paraId="5461C3CF"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nil"/>
                  </w:tcBorders>
                  <w:shd w:val="clear" w:color="auto" w:fill="auto"/>
                  <w:vAlign w:val="center"/>
                  <w:hideMark/>
                </w:tcPr>
                <w:p w14:paraId="45A1C938"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nil"/>
                  </w:tcBorders>
                  <w:shd w:val="clear" w:color="auto" w:fill="auto"/>
                  <w:vAlign w:val="center"/>
                  <w:hideMark/>
                </w:tcPr>
                <w:p w14:paraId="6AB14E32"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8" w:space="0" w:color="auto"/>
                  </w:tcBorders>
                  <w:shd w:val="clear" w:color="auto" w:fill="auto"/>
                  <w:vAlign w:val="center"/>
                  <w:hideMark/>
                </w:tcPr>
                <w:p w14:paraId="2F11C0BD"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nil"/>
                  </w:tcBorders>
                  <w:shd w:val="clear" w:color="auto" w:fill="auto"/>
                  <w:vAlign w:val="center"/>
                  <w:hideMark/>
                </w:tcPr>
                <w:p w14:paraId="571BCDB4"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4" w:space="0" w:color="auto"/>
                  </w:tcBorders>
                  <w:shd w:val="clear" w:color="auto" w:fill="auto"/>
                  <w:vAlign w:val="center"/>
                  <w:hideMark/>
                </w:tcPr>
                <w:p w14:paraId="60AF5153"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4" w:space="0" w:color="auto"/>
                  </w:tcBorders>
                  <w:shd w:val="clear" w:color="auto" w:fill="auto"/>
                  <w:vAlign w:val="center"/>
                  <w:hideMark/>
                </w:tcPr>
                <w:p w14:paraId="40CFBC50"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8" w:space="0" w:color="auto"/>
                  </w:tcBorders>
                  <w:shd w:val="clear" w:color="auto" w:fill="auto"/>
                  <w:vAlign w:val="center"/>
                  <w:hideMark/>
                </w:tcPr>
                <w:p w14:paraId="7C7816C3"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80" w:type="pct"/>
                  <w:gridSpan w:val="2"/>
                  <w:tcBorders>
                    <w:top w:val="nil"/>
                    <w:left w:val="nil"/>
                    <w:bottom w:val="single" w:sz="4" w:space="0" w:color="auto"/>
                    <w:right w:val="nil"/>
                  </w:tcBorders>
                  <w:shd w:val="clear" w:color="auto" w:fill="auto"/>
                  <w:vAlign w:val="center"/>
                  <w:hideMark/>
                </w:tcPr>
                <w:p w14:paraId="260E1E8B"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66" w:type="pct"/>
                  <w:tcBorders>
                    <w:top w:val="nil"/>
                    <w:left w:val="nil"/>
                    <w:bottom w:val="single" w:sz="4" w:space="0" w:color="auto"/>
                    <w:right w:val="nil"/>
                  </w:tcBorders>
                  <w:shd w:val="clear" w:color="auto" w:fill="auto"/>
                  <w:vAlign w:val="center"/>
                  <w:hideMark/>
                </w:tcPr>
                <w:p w14:paraId="06B67CF6"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4" w:space="0" w:color="auto"/>
                  </w:tcBorders>
                  <w:shd w:val="clear" w:color="auto" w:fill="000000" w:themeFill="text1"/>
                  <w:vAlign w:val="center"/>
                  <w:hideMark/>
                </w:tcPr>
                <w:p w14:paraId="21E4A144"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4" w:space="0" w:color="auto"/>
                  </w:tcBorders>
                  <w:shd w:val="clear" w:color="auto" w:fill="000000" w:themeFill="text1"/>
                  <w:vAlign w:val="center"/>
                  <w:hideMark/>
                </w:tcPr>
                <w:p w14:paraId="5B0B7482"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single" w:sz="8" w:space="0" w:color="auto"/>
                  </w:tcBorders>
                  <w:shd w:val="clear" w:color="auto" w:fill="000000" w:themeFill="text1"/>
                  <w:vAlign w:val="center"/>
                  <w:hideMark/>
                </w:tcPr>
                <w:p w14:paraId="61819204"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14" w:type="pct"/>
                  <w:gridSpan w:val="2"/>
                  <w:tcBorders>
                    <w:top w:val="nil"/>
                    <w:left w:val="nil"/>
                    <w:bottom w:val="single" w:sz="4" w:space="0" w:color="auto"/>
                    <w:right w:val="single" w:sz="4" w:space="0" w:color="auto"/>
                  </w:tcBorders>
                  <w:shd w:val="clear" w:color="auto" w:fill="000000" w:themeFill="text1"/>
                  <w:vAlign w:val="center"/>
                  <w:hideMark/>
                </w:tcPr>
                <w:p w14:paraId="42CB87C8"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nil"/>
                  </w:tcBorders>
                  <w:shd w:val="clear" w:color="auto" w:fill="000000" w:themeFill="text1"/>
                  <w:vAlign w:val="center"/>
                  <w:hideMark/>
                </w:tcPr>
                <w:p w14:paraId="1524E5D1"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nil"/>
                  </w:tcBorders>
                  <w:shd w:val="clear" w:color="auto" w:fill="auto"/>
                  <w:vAlign w:val="center"/>
                  <w:hideMark/>
                </w:tcPr>
                <w:p w14:paraId="43913474"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8" w:space="0" w:color="auto"/>
                  </w:tcBorders>
                  <w:shd w:val="clear" w:color="auto" w:fill="auto"/>
                  <w:vAlign w:val="center"/>
                  <w:hideMark/>
                </w:tcPr>
                <w:p w14:paraId="34962274"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nil"/>
                  </w:tcBorders>
                  <w:shd w:val="clear" w:color="auto" w:fill="auto"/>
                  <w:vAlign w:val="center"/>
                  <w:hideMark/>
                </w:tcPr>
                <w:p w14:paraId="7EB48D96"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nil"/>
                  </w:tcBorders>
                  <w:shd w:val="clear" w:color="auto" w:fill="auto"/>
                  <w:vAlign w:val="center"/>
                  <w:hideMark/>
                </w:tcPr>
                <w:p w14:paraId="6FA89E56"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nil"/>
                  </w:tcBorders>
                  <w:shd w:val="clear" w:color="auto" w:fill="auto"/>
                  <w:vAlign w:val="center"/>
                  <w:hideMark/>
                </w:tcPr>
                <w:p w14:paraId="32CF4A58"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8" w:space="0" w:color="auto"/>
                  </w:tcBorders>
                  <w:shd w:val="clear" w:color="auto" w:fill="auto"/>
                  <w:vAlign w:val="center"/>
                  <w:hideMark/>
                </w:tcPr>
                <w:p w14:paraId="5563EA9C"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single" w:sz="4" w:space="0" w:color="auto"/>
                    <w:right w:val="nil"/>
                  </w:tcBorders>
                  <w:shd w:val="clear" w:color="auto" w:fill="auto"/>
                  <w:vAlign w:val="center"/>
                  <w:hideMark/>
                </w:tcPr>
                <w:p w14:paraId="752C37F0"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nil"/>
                  </w:tcBorders>
                  <w:shd w:val="clear" w:color="auto" w:fill="auto"/>
                  <w:vAlign w:val="center"/>
                  <w:hideMark/>
                </w:tcPr>
                <w:p w14:paraId="3C6AE727"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nil"/>
                  </w:tcBorders>
                  <w:shd w:val="clear" w:color="auto" w:fill="auto"/>
                  <w:vAlign w:val="center"/>
                  <w:hideMark/>
                </w:tcPr>
                <w:p w14:paraId="6C328B79"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8" w:space="0" w:color="auto"/>
                  </w:tcBorders>
                  <w:shd w:val="clear" w:color="auto" w:fill="auto"/>
                  <w:vAlign w:val="center"/>
                  <w:hideMark/>
                </w:tcPr>
                <w:p w14:paraId="6A1D85A9"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14" w:type="pct"/>
                  <w:gridSpan w:val="2"/>
                  <w:tcBorders>
                    <w:top w:val="nil"/>
                    <w:left w:val="nil"/>
                    <w:bottom w:val="single" w:sz="4" w:space="0" w:color="auto"/>
                    <w:right w:val="nil"/>
                  </w:tcBorders>
                  <w:shd w:val="clear" w:color="auto" w:fill="auto"/>
                  <w:vAlign w:val="center"/>
                  <w:hideMark/>
                </w:tcPr>
                <w:p w14:paraId="099D8308"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nil"/>
                  </w:tcBorders>
                  <w:shd w:val="clear" w:color="auto" w:fill="auto"/>
                  <w:vAlign w:val="center"/>
                  <w:hideMark/>
                </w:tcPr>
                <w:p w14:paraId="7AB88D30"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nil"/>
                  </w:tcBorders>
                  <w:shd w:val="clear" w:color="auto" w:fill="auto"/>
                  <w:vAlign w:val="center"/>
                  <w:hideMark/>
                </w:tcPr>
                <w:p w14:paraId="150D6EFD"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single" w:sz="4" w:space="0" w:color="auto"/>
                    <w:right w:val="single" w:sz="8" w:space="0" w:color="auto"/>
                  </w:tcBorders>
                  <w:shd w:val="clear" w:color="auto" w:fill="auto"/>
                  <w:vAlign w:val="center"/>
                  <w:hideMark/>
                </w:tcPr>
                <w:p w14:paraId="3F679FD3"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r>
            <w:tr w:rsidR="00D17C81" w:rsidRPr="007B19F5" w14:paraId="33C790A4" w14:textId="77777777" w:rsidTr="00D17C81">
              <w:trPr>
                <w:trHeight w:val="302"/>
              </w:trPr>
              <w:tc>
                <w:tcPr>
                  <w:tcW w:w="301" w:type="pct"/>
                  <w:tcBorders>
                    <w:top w:val="nil"/>
                    <w:left w:val="single" w:sz="8" w:space="0" w:color="auto"/>
                    <w:bottom w:val="nil"/>
                    <w:right w:val="single" w:sz="8" w:space="0" w:color="auto"/>
                  </w:tcBorders>
                  <w:shd w:val="clear" w:color="auto" w:fill="auto"/>
                  <w:vAlign w:val="bottom"/>
                  <w:hideMark/>
                </w:tcPr>
                <w:p w14:paraId="7D7D0673" w14:textId="486F734B" w:rsidR="00D17C81" w:rsidRPr="007B19F5" w:rsidRDefault="00D17C81" w:rsidP="00D17C81">
                  <w:pPr>
                    <w:spacing w:after="0" w:line="240" w:lineRule="auto"/>
                    <w:rPr>
                      <w:rFonts w:ascii="Times New Roman" w:eastAsia="Times New Roman" w:hAnsi="Times New Roman" w:cs="Times New Roman"/>
                      <w:sz w:val="20"/>
                      <w:szCs w:val="20"/>
                      <w:lang w:eastAsia="es-CO"/>
                    </w:rPr>
                  </w:pPr>
                  <w:r w:rsidRPr="007B19F5">
                    <w:rPr>
                      <w:rFonts w:ascii="Times New Roman" w:eastAsia="Times New Roman" w:hAnsi="Times New Roman" w:cs="Times New Roman"/>
                      <w:color w:val="000000"/>
                      <w:lang w:eastAsia="es-CO"/>
                    </w:rPr>
                    <w:t>3.4</w:t>
                  </w:r>
                </w:p>
              </w:tc>
              <w:tc>
                <w:tcPr>
                  <w:tcW w:w="123" w:type="pct"/>
                  <w:tcBorders>
                    <w:top w:val="single" w:sz="4" w:space="0" w:color="auto"/>
                    <w:left w:val="single" w:sz="8" w:space="0" w:color="auto"/>
                    <w:bottom w:val="single" w:sz="4" w:space="0" w:color="auto"/>
                    <w:right w:val="single" w:sz="8" w:space="0" w:color="auto"/>
                  </w:tcBorders>
                  <w:shd w:val="clear" w:color="000000" w:fill="C0C0C0"/>
                  <w:vAlign w:val="center"/>
                  <w:hideMark/>
                </w:tcPr>
                <w:p w14:paraId="425C1EED" w14:textId="77777777" w:rsidR="00D17C81" w:rsidRPr="007B19F5" w:rsidRDefault="00D17C81" w:rsidP="00D17C81">
                  <w:pPr>
                    <w:spacing w:after="0" w:line="240" w:lineRule="auto"/>
                    <w:jc w:val="center"/>
                    <w:rPr>
                      <w:rFonts w:ascii="Times New Roman" w:eastAsia="Times New Roman" w:hAnsi="Times New Roman" w:cs="Times New Roman"/>
                      <w:b/>
                      <w:bCs/>
                      <w:sz w:val="14"/>
                      <w:szCs w:val="14"/>
                      <w:lang w:eastAsia="es-CO"/>
                    </w:rPr>
                  </w:pPr>
                  <w:r w:rsidRPr="007B19F5">
                    <w:rPr>
                      <w:rFonts w:ascii="Times New Roman" w:eastAsia="Times New Roman" w:hAnsi="Times New Roman" w:cs="Times New Roman"/>
                      <w:b/>
                      <w:bCs/>
                      <w:sz w:val="14"/>
                      <w:szCs w:val="14"/>
                      <w:lang w:eastAsia="es-CO"/>
                    </w:rPr>
                    <w:t> </w:t>
                  </w:r>
                </w:p>
              </w:tc>
              <w:tc>
                <w:tcPr>
                  <w:tcW w:w="115" w:type="pct"/>
                  <w:tcBorders>
                    <w:top w:val="single" w:sz="4" w:space="0" w:color="auto"/>
                    <w:left w:val="nil"/>
                    <w:bottom w:val="single" w:sz="4" w:space="0" w:color="auto"/>
                    <w:right w:val="single" w:sz="4" w:space="0" w:color="auto"/>
                  </w:tcBorders>
                  <w:shd w:val="clear" w:color="000000" w:fill="FF8080"/>
                  <w:vAlign w:val="center"/>
                  <w:hideMark/>
                </w:tcPr>
                <w:p w14:paraId="631B3DDE" w14:textId="77777777" w:rsidR="00D17C81" w:rsidRPr="007B19F5" w:rsidRDefault="00D17C81" w:rsidP="00D17C81">
                  <w:pPr>
                    <w:spacing w:after="0" w:line="240" w:lineRule="auto"/>
                    <w:jc w:val="center"/>
                    <w:rPr>
                      <w:rFonts w:ascii="Times New Roman" w:eastAsia="Times New Roman" w:hAnsi="Times New Roman" w:cs="Times New Roman"/>
                      <w:b/>
                      <w:bCs/>
                      <w:sz w:val="14"/>
                      <w:szCs w:val="14"/>
                      <w:lang w:eastAsia="es-CO"/>
                    </w:rPr>
                  </w:pPr>
                  <w:r w:rsidRPr="007B19F5">
                    <w:rPr>
                      <w:rFonts w:ascii="Times New Roman" w:eastAsia="Times New Roman" w:hAnsi="Times New Roman" w:cs="Times New Roman"/>
                      <w:b/>
                      <w:bCs/>
                      <w:sz w:val="14"/>
                      <w:szCs w:val="14"/>
                      <w:lang w:eastAsia="es-CO"/>
                    </w:rPr>
                    <w:t> </w:t>
                  </w:r>
                </w:p>
              </w:tc>
              <w:tc>
                <w:tcPr>
                  <w:tcW w:w="66" w:type="pct"/>
                  <w:tcBorders>
                    <w:top w:val="nil"/>
                    <w:left w:val="single" w:sz="4" w:space="0" w:color="auto"/>
                    <w:bottom w:val="nil"/>
                    <w:right w:val="single" w:sz="4" w:space="0" w:color="auto"/>
                  </w:tcBorders>
                  <w:shd w:val="diagCross" w:color="000000" w:fill="C0C0C0"/>
                  <w:vAlign w:val="center"/>
                  <w:hideMark/>
                </w:tcPr>
                <w:p w14:paraId="27214A56"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8" w:space="0" w:color="auto"/>
                    <w:bottom w:val="nil"/>
                    <w:right w:val="nil"/>
                  </w:tcBorders>
                  <w:shd w:val="clear" w:color="auto" w:fill="auto"/>
                  <w:vAlign w:val="center"/>
                  <w:hideMark/>
                </w:tcPr>
                <w:p w14:paraId="432D932B"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nil"/>
                    <w:right w:val="nil"/>
                  </w:tcBorders>
                  <w:shd w:val="clear" w:color="auto" w:fill="auto"/>
                  <w:vAlign w:val="center"/>
                  <w:hideMark/>
                </w:tcPr>
                <w:p w14:paraId="4673AEDD"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nil"/>
                    <w:right w:val="single" w:sz="4" w:space="0" w:color="auto"/>
                  </w:tcBorders>
                  <w:shd w:val="clear" w:color="auto" w:fill="auto"/>
                  <w:vAlign w:val="center"/>
                  <w:hideMark/>
                </w:tcPr>
                <w:p w14:paraId="5F0830BF"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nil"/>
                    <w:right w:val="single" w:sz="8" w:space="0" w:color="auto"/>
                  </w:tcBorders>
                  <w:shd w:val="clear" w:color="auto" w:fill="auto"/>
                  <w:vAlign w:val="center"/>
                  <w:hideMark/>
                </w:tcPr>
                <w:p w14:paraId="5842EEC5"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nil"/>
                    <w:right w:val="nil"/>
                  </w:tcBorders>
                  <w:shd w:val="clear" w:color="auto" w:fill="auto"/>
                  <w:vAlign w:val="center"/>
                  <w:hideMark/>
                </w:tcPr>
                <w:p w14:paraId="1ACEDE2D"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nil"/>
                    <w:right w:val="single" w:sz="4" w:space="0" w:color="auto"/>
                  </w:tcBorders>
                  <w:shd w:val="clear" w:color="auto" w:fill="auto"/>
                  <w:vAlign w:val="center"/>
                  <w:hideMark/>
                </w:tcPr>
                <w:p w14:paraId="0D2E1953"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nil"/>
                    <w:right w:val="single" w:sz="4" w:space="0" w:color="auto"/>
                  </w:tcBorders>
                  <w:shd w:val="clear" w:color="auto" w:fill="auto"/>
                  <w:vAlign w:val="center"/>
                  <w:hideMark/>
                </w:tcPr>
                <w:p w14:paraId="3C8E48BD"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nil"/>
                    <w:right w:val="single" w:sz="8" w:space="0" w:color="auto"/>
                  </w:tcBorders>
                  <w:shd w:val="clear" w:color="auto" w:fill="auto"/>
                  <w:vAlign w:val="center"/>
                  <w:hideMark/>
                </w:tcPr>
                <w:p w14:paraId="39894E5B"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66" w:type="pct"/>
                  <w:tcBorders>
                    <w:top w:val="nil"/>
                    <w:left w:val="nil"/>
                    <w:bottom w:val="nil"/>
                    <w:right w:val="nil"/>
                  </w:tcBorders>
                  <w:shd w:val="clear" w:color="auto" w:fill="auto"/>
                  <w:vAlign w:val="center"/>
                  <w:hideMark/>
                </w:tcPr>
                <w:p w14:paraId="638FCEC6"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66" w:type="pct"/>
                  <w:tcBorders>
                    <w:top w:val="nil"/>
                    <w:left w:val="nil"/>
                    <w:bottom w:val="nil"/>
                    <w:right w:val="nil"/>
                  </w:tcBorders>
                  <w:shd w:val="clear" w:color="auto" w:fill="auto"/>
                  <w:vAlign w:val="center"/>
                  <w:hideMark/>
                </w:tcPr>
                <w:p w14:paraId="1EFC7A57"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nil"/>
                    <w:right w:val="single" w:sz="4" w:space="0" w:color="auto"/>
                  </w:tcBorders>
                  <w:shd w:val="clear" w:color="auto" w:fill="auto"/>
                  <w:vAlign w:val="center"/>
                  <w:hideMark/>
                </w:tcPr>
                <w:p w14:paraId="56EE3179"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nil"/>
                    <w:right w:val="single" w:sz="4" w:space="0" w:color="auto"/>
                  </w:tcBorders>
                  <w:shd w:val="clear" w:color="auto" w:fill="auto"/>
                  <w:vAlign w:val="center"/>
                  <w:hideMark/>
                </w:tcPr>
                <w:p w14:paraId="0AECCEF2"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nil"/>
                    <w:right w:val="single" w:sz="8" w:space="0" w:color="auto"/>
                  </w:tcBorders>
                  <w:shd w:val="clear" w:color="auto" w:fill="auto"/>
                  <w:vAlign w:val="center"/>
                  <w:hideMark/>
                </w:tcPr>
                <w:p w14:paraId="39CBC12D"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nil"/>
                    <w:right w:val="single" w:sz="4" w:space="0" w:color="auto"/>
                  </w:tcBorders>
                  <w:shd w:val="clear" w:color="auto" w:fill="auto"/>
                  <w:vAlign w:val="center"/>
                  <w:hideMark/>
                </w:tcPr>
                <w:p w14:paraId="58BEBC14"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nil"/>
                    <w:right w:val="nil"/>
                  </w:tcBorders>
                  <w:shd w:val="clear" w:color="auto" w:fill="auto"/>
                  <w:vAlign w:val="center"/>
                  <w:hideMark/>
                </w:tcPr>
                <w:p w14:paraId="28423837"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nil"/>
                    <w:right w:val="nil"/>
                  </w:tcBorders>
                  <w:shd w:val="clear" w:color="auto" w:fill="auto"/>
                  <w:vAlign w:val="center"/>
                  <w:hideMark/>
                </w:tcPr>
                <w:p w14:paraId="0F734D81"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nil"/>
                    <w:right w:val="single" w:sz="8" w:space="0" w:color="auto"/>
                  </w:tcBorders>
                  <w:shd w:val="clear" w:color="auto" w:fill="auto"/>
                  <w:vAlign w:val="center"/>
                  <w:hideMark/>
                </w:tcPr>
                <w:p w14:paraId="55711831"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nil"/>
                    <w:right w:val="nil"/>
                  </w:tcBorders>
                  <w:shd w:val="clear" w:color="auto" w:fill="auto"/>
                  <w:vAlign w:val="center"/>
                  <w:hideMark/>
                </w:tcPr>
                <w:p w14:paraId="6EB9F0D5"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nil"/>
                    <w:right w:val="single" w:sz="4" w:space="0" w:color="auto"/>
                  </w:tcBorders>
                  <w:shd w:val="clear" w:color="auto" w:fill="auto"/>
                  <w:vAlign w:val="center"/>
                  <w:hideMark/>
                </w:tcPr>
                <w:p w14:paraId="6E58FDD5"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nil"/>
                    <w:right w:val="single" w:sz="4" w:space="0" w:color="auto"/>
                  </w:tcBorders>
                  <w:shd w:val="clear" w:color="auto" w:fill="auto"/>
                  <w:vAlign w:val="center"/>
                  <w:hideMark/>
                </w:tcPr>
                <w:p w14:paraId="670EC84A"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nil"/>
                    <w:right w:val="single" w:sz="8" w:space="0" w:color="auto"/>
                  </w:tcBorders>
                  <w:shd w:val="clear" w:color="auto" w:fill="auto"/>
                  <w:vAlign w:val="center"/>
                  <w:hideMark/>
                </w:tcPr>
                <w:p w14:paraId="3D26BF16"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80" w:type="pct"/>
                  <w:gridSpan w:val="2"/>
                  <w:tcBorders>
                    <w:top w:val="nil"/>
                    <w:left w:val="nil"/>
                    <w:bottom w:val="nil"/>
                    <w:right w:val="nil"/>
                  </w:tcBorders>
                  <w:shd w:val="clear" w:color="auto" w:fill="auto"/>
                  <w:vAlign w:val="center"/>
                  <w:hideMark/>
                </w:tcPr>
                <w:p w14:paraId="127D80AB"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66" w:type="pct"/>
                  <w:tcBorders>
                    <w:top w:val="nil"/>
                    <w:left w:val="nil"/>
                    <w:bottom w:val="nil"/>
                    <w:right w:val="nil"/>
                  </w:tcBorders>
                  <w:shd w:val="clear" w:color="auto" w:fill="auto"/>
                  <w:vAlign w:val="center"/>
                  <w:hideMark/>
                </w:tcPr>
                <w:p w14:paraId="73BDD325"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nil"/>
                    <w:right w:val="single" w:sz="4" w:space="0" w:color="auto"/>
                  </w:tcBorders>
                  <w:shd w:val="clear" w:color="auto" w:fill="auto"/>
                  <w:vAlign w:val="center"/>
                  <w:hideMark/>
                </w:tcPr>
                <w:p w14:paraId="545A2707"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nil"/>
                    <w:right w:val="single" w:sz="4" w:space="0" w:color="auto"/>
                  </w:tcBorders>
                  <w:shd w:val="clear" w:color="auto" w:fill="auto"/>
                  <w:vAlign w:val="center"/>
                  <w:hideMark/>
                </w:tcPr>
                <w:p w14:paraId="219829A9"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nil"/>
                    <w:right w:val="single" w:sz="8" w:space="0" w:color="auto"/>
                  </w:tcBorders>
                  <w:shd w:val="clear" w:color="auto" w:fill="000000" w:themeFill="text1"/>
                  <w:vAlign w:val="center"/>
                  <w:hideMark/>
                </w:tcPr>
                <w:p w14:paraId="6583045F"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14" w:type="pct"/>
                  <w:gridSpan w:val="2"/>
                  <w:tcBorders>
                    <w:top w:val="nil"/>
                    <w:left w:val="nil"/>
                    <w:bottom w:val="nil"/>
                    <w:right w:val="single" w:sz="4" w:space="0" w:color="auto"/>
                  </w:tcBorders>
                  <w:shd w:val="clear" w:color="auto" w:fill="000000" w:themeFill="text1"/>
                  <w:vAlign w:val="center"/>
                  <w:hideMark/>
                </w:tcPr>
                <w:p w14:paraId="6E4B9164"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nil"/>
                    <w:right w:val="nil"/>
                  </w:tcBorders>
                  <w:shd w:val="clear" w:color="auto" w:fill="000000" w:themeFill="text1"/>
                  <w:vAlign w:val="center"/>
                  <w:hideMark/>
                </w:tcPr>
                <w:p w14:paraId="6415A435"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nil"/>
                    <w:right w:val="nil"/>
                  </w:tcBorders>
                  <w:shd w:val="clear" w:color="auto" w:fill="000000" w:themeFill="text1"/>
                  <w:vAlign w:val="center"/>
                  <w:hideMark/>
                </w:tcPr>
                <w:p w14:paraId="2D498143"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nil"/>
                    <w:right w:val="single" w:sz="8" w:space="0" w:color="auto"/>
                  </w:tcBorders>
                  <w:shd w:val="clear" w:color="auto" w:fill="000000" w:themeFill="text1"/>
                  <w:vAlign w:val="center"/>
                  <w:hideMark/>
                </w:tcPr>
                <w:p w14:paraId="77F0B26A"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nil"/>
                    <w:right w:val="nil"/>
                  </w:tcBorders>
                  <w:shd w:val="clear" w:color="auto" w:fill="000000" w:themeFill="text1"/>
                  <w:vAlign w:val="center"/>
                  <w:hideMark/>
                </w:tcPr>
                <w:p w14:paraId="67F98CDC"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nil"/>
                    <w:right w:val="nil"/>
                  </w:tcBorders>
                  <w:shd w:val="clear" w:color="auto" w:fill="000000" w:themeFill="text1"/>
                  <w:vAlign w:val="center"/>
                  <w:hideMark/>
                </w:tcPr>
                <w:p w14:paraId="6B9DB39A"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nil"/>
                    <w:right w:val="nil"/>
                  </w:tcBorders>
                  <w:shd w:val="clear" w:color="auto" w:fill="000000" w:themeFill="text1"/>
                  <w:vAlign w:val="center"/>
                  <w:hideMark/>
                </w:tcPr>
                <w:p w14:paraId="1C00196D"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nil"/>
                    <w:right w:val="single" w:sz="8" w:space="0" w:color="auto"/>
                  </w:tcBorders>
                  <w:shd w:val="clear" w:color="auto" w:fill="auto"/>
                  <w:vAlign w:val="center"/>
                  <w:hideMark/>
                </w:tcPr>
                <w:p w14:paraId="4ADC3573"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nil"/>
                    <w:bottom w:val="nil"/>
                    <w:right w:val="nil"/>
                  </w:tcBorders>
                  <w:shd w:val="clear" w:color="auto" w:fill="auto"/>
                  <w:vAlign w:val="center"/>
                  <w:hideMark/>
                </w:tcPr>
                <w:p w14:paraId="7CFB6839"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nil"/>
                    <w:right w:val="nil"/>
                  </w:tcBorders>
                  <w:shd w:val="clear" w:color="auto" w:fill="auto"/>
                  <w:vAlign w:val="center"/>
                  <w:hideMark/>
                </w:tcPr>
                <w:p w14:paraId="53DA3EAE"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nil"/>
                    <w:right w:val="nil"/>
                  </w:tcBorders>
                  <w:shd w:val="clear" w:color="auto" w:fill="auto"/>
                  <w:vAlign w:val="center"/>
                  <w:hideMark/>
                </w:tcPr>
                <w:p w14:paraId="76A3694E"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nil"/>
                    <w:right w:val="single" w:sz="8" w:space="0" w:color="auto"/>
                  </w:tcBorders>
                  <w:shd w:val="clear" w:color="auto" w:fill="auto"/>
                  <w:vAlign w:val="center"/>
                  <w:hideMark/>
                </w:tcPr>
                <w:p w14:paraId="760BDC34"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14" w:type="pct"/>
                  <w:gridSpan w:val="2"/>
                  <w:tcBorders>
                    <w:top w:val="nil"/>
                    <w:left w:val="nil"/>
                    <w:bottom w:val="nil"/>
                    <w:right w:val="nil"/>
                  </w:tcBorders>
                  <w:shd w:val="clear" w:color="auto" w:fill="auto"/>
                  <w:vAlign w:val="center"/>
                  <w:hideMark/>
                </w:tcPr>
                <w:p w14:paraId="400BB54C"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nil"/>
                    <w:right w:val="nil"/>
                  </w:tcBorders>
                  <w:shd w:val="clear" w:color="auto" w:fill="auto"/>
                  <w:vAlign w:val="center"/>
                  <w:hideMark/>
                </w:tcPr>
                <w:p w14:paraId="1C36E892"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nil"/>
                    <w:right w:val="nil"/>
                  </w:tcBorders>
                  <w:shd w:val="clear" w:color="auto" w:fill="auto"/>
                  <w:vAlign w:val="center"/>
                  <w:hideMark/>
                </w:tcPr>
                <w:p w14:paraId="0184F937"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c>
                <w:tcPr>
                  <w:tcW w:w="108" w:type="pct"/>
                  <w:tcBorders>
                    <w:top w:val="nil"/>
                    <w:left w:val="single" w:sz="4" w:space="0" w:color="auto"/>
                    <w:bottom w:val="nil"/>
                    <w:right w:val="single" w:sz="8" w:space="0" w:color="auto"/>
                  </w:tcBorders>
                  <w:shd w:val="clear" w:color="auto" w:fill="auto"/>
                  <w:vAlign w:val="center"/>
                  <w:hideMark/>
                </w:tcPr>
                <w:p w14:paraId="65597417"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r w:rsidRPr="007B19F5">
                    <w:rPr>
                      <w:rFonts w:ascii="Times New Roman" w:eastAsia="Times New Roman" w:hAnsi="Times New Roman" w:cs="Times New Roman"/>
                      <w:sz w:val="16"/>
                      <w:szCs w:val="16"/>
                      <w:lang w:eastAsia="es-CO"/>
                    </w:rPr>
                    <w:t> </w:t>
                  </w:r>
                </w:p>
              </w:tc>
            </w:tr>
            <w:tr w:rsidR="00D17C81" w:rsidRPr="007B19F5" w14:paraId="2FCBDCC4" w14:textId="77777777" w:rsidTr="00D17C81">
              <w:trPr>
                <w:trHeight w:val="302"/>
              </w:trPr>
              <w:tc>
                <w:tcPr>
                  <w:tcW w:w="301" w:type="pct"/>
                  <w:tcBorders>
                    <w:top w:val="nil"/>
                    <w:left w:val="single" w:sz="8" w:space="0" w:color="auto"/>
                    <w:bottom w:val="single" w:sz="8" w:space="0" w:color="auto"/>
                    <w:right w:val="single" w:sz="8" w:space="0" w:color="auto"/>
                  </w:tcBorders>
                  <w:shd w:val="clear" w:color="auto" w:fill="auto"/>
                  <w:vAlign w:val="bottom"/>
                </w:tcPr>
                <w:p w14:paraId="5BDEAA6D" w14:textId="3AE12531" w:rsidR="00D17C81" w:rsidRPr="007B19F5" w:rsidRDefault="00D17C81" w:rsidP="00D17C81">
                  <w:pPr>
                    <w:spacing w:after="0" w:line="240" w:lineRule="auto"/>
                    <w:rPr>
                      <w:rFonts w:ascii="Times New Roman" w:eastAsia="Times New Roman" w:hAnsi="Times New Roman" w:cs="Times New Roman"/>
                      <w:color w:val="000000"/>
                      <w:lang w:eastAsia="es-CO"/>
                    </w:rPr>
                  </w:pPr>
                  <w:r w:rsidRPr="007B19F5">
                    <w:rPr>
                      <w:rFonts w:ascii="Times New Roman" w:eastAsia="Times New Roman" w:hAnsi="Times New Roman" w:cs="Times New Roman"/>
                      <w:color w:val="000000"/>
                      <w:lang w:eastAsia="es-CO"/>
                    </w:rPr>
                    <w:t>4</w:t>
                  </w:r>
                </w:p>
              </w:tc>
              <w:tc>
                <w:tcPr>
                  <w:tcW w:w="123" w:type="pct"/>
                  <w:tcBorders>
                    <w:top w:val="single" w:sz="4" w:space="0" w:color="auto"/>
                    <w:left w:val="single" w:sz="8" w:space="0" w:color="auto"/>
                    <w:bottom w:val="single" w:sz="8" w:space="0" w:color="auto"/>
                    <w:right w:val="single" w:sz="8" w:space="0" w:color="auto"/>
                  </w:tcBorders>
                  <w:shd w:val="clear" w:color="000000" w:fill="C0C0C0"/>
                  <w:vAlign w:val="center"/>
                </w:tcPr>
                <w:p w14:paraId="083CF111" w14:textId="77777777" w:rsidR="00D17C81" w:rsidRPr="007B19F5" w:rsidRDefault="00D17C81" w:rsidP="00D17C81">
                  <w:pPr>
                    <w:spacing w:after="0" w:line="240" w:lineRule="auto"/>
                    <w:jc w:val="center"/>
                    <w:rPr>
                      <w:rFonts w:ascii="Times New Roman" w:eastAsia="Times New Roman" w:hAnsi="Times New Roman" w:cs="Times New Roman"/>
                      <w:b/>
                      <w:bCs/>
                      <w:sz w:val="14"/>
                      <w:szCs w:val="14"/>
                      <w:lang w:eastAsia="es-CO"/>
                    </w:rPr>
                  </w:pPr>
                </w:p>
              </w:tc>
              <w:tc>
                <w:tcPr>
                  <w:tcW w:w="115" w:type="pct"/>
                  <w:tcBorders>
                    <w:top w:val="single" w:sz="4" w:space="0" w:color="auto"/>
                    <w:left w:val="nil"/>
                    <w:bottom w:val="single" w:sz="8" w:space="0" w:color="auto"/>
                    <w:right w:val="single" w:sz="4" w:space="0" w:color="auto"/>
                  </w:tcBorders>
                  <w:shd w:val="clear" w:color="000000" w:fill="FF8080"/>
                  <w:vAlign w:val="center"/>
                </w:tcPr>
                <w:p w14:paraId="24F8C802" w14:textId="77777777" w:rsidR="00D17C81" w:rsidRPr="007B19F5" w:rsidRDefault="00D17C81" w:rsidP="00D17C81">
                  <w:pPr>
                    <w:spacing w:after="0" w:line="240" w:lineRule="auto"/>
                    <w:jc w:val="center"/>
                    <w:rPr>
                      <w:rFonts w:ascii="Times New Roman" w:eastAsia="Times New Roman" w:hAnsi="Times New Roman" w:cs="Times New Roman"/>
                      <w:b/>
                      <w:bCs/>
                      <w:sz w:val="14"/>
                      <w:szCs w:val="14"/>
                      <w:lang w:eastAsia="es-CO"/>
                    </w:rPr>
                  </w:pPr>
                </w:p>
              </w:tc>
              <w:tc>
                <w:tcPr>
                  <w:tcW w:w="66" w:type="pct"/>
                  <w:tcBorders>
                    <w:top w:val="nil"/>
                    <w:left w:val="single" w:sz="4" w:space="0" w:color="auto"/>
                    <w:bottom w:val="single" w:sz="8" w:space="0" w:color="auto"/>
                    <w:right w:val="single" w:sz="4" w:space="0" w:color="auto"/>
                  </w:tcBorders>
                  <w:shd w:val="diagCross" w:color="000000" w:fill="C0C0C0"/>
                  <w:vAlign w:val="center"/>
                </w:tcPr>
                <w:p w14:paraId="771DBC5B"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p>
              </w:tc>
              <w:tc>
                <w:tcPr>
                  <w:tcW w:w="108" w:type="pct"/>
                  <w:tcBorders>
                    <w:top w:val="nil"/>
                    <w:left w:val="single" w:sz="8" w:space="0" w:color="auto"/>
                    <w:bottom w:val="single" w:sz="8" w:space="0" w:color="auto"/>
                    <w:right w:val="nil"/>
                  </w:tcBorders>
                  <w:shd w:val="clear" w:color="auto" w:fill="auto"/>
                  <w:vAlign w:val="center"/>
                </w:tcPr>
                <w:p w14:paraId="4ACFE1C6"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p>
              </w:tc>
              <w:tc>
                <w:tcPr>
                  <w:tcW w:w="108" w:type="pct"/>
                  <w:tcBorders>
                    <w:top w:val="nil"/>
                    <w:left w:val="single" w:sz="4" w:space="0" w:color="auto"/>
                    <w:bottom w:val="single" w:sz="8" w:space="0" w:color="auto"/>
                    <w:right w:val="nil"/>
                  </w:tcBorders>
                  <w:shd w:val="clear" w:color="auto" w:fill="auto"/>
                  <w:vAlign w:val="center"/>
                </w:tcPr>
                <w:p w14:paraId="2415465E"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p>
              </w:tc>
              <w:tc>
                <w:tcPr>
                  <w:tcW w:w="108" w:type="pct"/>
                  <w:tcBorders>
                    <w:top w:val="nil"/>
                    <w:left w:val="single" w:sz="4" w:space="0" w:color="auto"/>
                    <w:bottom w:val="single" w:sz="8" w:space="0" w:color="auto"/>
                    <w:right w:val="single" w:sz="4" w:space="0" w:color="auto"/>
                  </w:tcBorders>
                  <w:shd w:val="clear" w:color="auto" w:fill="auto"/>
                  <w:vAlign w:val="center"/>
                </w:tcPr>
                <w:p w14:paraId="5F394B07"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p>
              </w:tc>
              <w:tc>
                <w:tcPr>
                  <w:tcW w:w="108" w:type="pct"/>
                  <w:tcBorders>
                    <w:top w:val="nil"/>
                    <w:left w:val="nil"/>
                    <w:bottom w:val="single" w:sz="8" w:space="0" w:color="auto"/>
                    <w:right w:val="single" w:sz="8" w:space="0" w:color="auto"/>
                  </w:tcBorders>
                  <w:shd w:val="clear" w:color="auto" w:fill="auto"/>
                  <w:vAlign w:val="center"/>
                </w:tcPr>
                <w:p w14:paraId="3400454D"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p>
              </w:tc>
              <w:tc>
                <w:tcPr>
                  <w:tcW w:w="108" w:type="pct"/>
                  <w:tcBorders>
                    <w:top w:val="nil"/>
                    <w:left w:val="nil"/>
                    <w:bottom w:val="single" w:sz="8" w:space="0" w:color="auto"/>
                    <w:right w:val="nil"/>
                  </w:tcBorders>
                  <w:shd w:val="clear" w:color="auto" w:fill="auto"/>
                  <w:vAlign w:val="center"/>
                </w:tcPr>
                <w:p w14:paraId="096F7B2F"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p>
              </w:tc>
              <w:tc>
                <w:tcPr>
                  <w:tcW w:w="108" w:type="pct"/>
                  <w:tcBorders>
                    <w:top w:val="nil"/>
                    <w:left w:val="single" w:sz="4" w:space="0" w:color="auto"/>
                    <w:bottom w:val="single" w:sz="8" w:space="0" w:color="auto"/>
                    <w:right w:val="single" w:sz="4" w:space="0" w:color="auto"/>
                  </w:tcBorders>
                  <w:shd w:val="clear" w:color="auto" w:fill="auto"/>
                  <w:vAlign w:val="center"/>
                </w:tcPr>
                <w:p w14:paraId="14D5763F"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p>
              </w:tc>
              <w:tc>
                <w:tcPr>
                  <w:tcW w:w="108" w:type="pct"/>
                  <w:tcBorders>
                    <w:top w:val="nil"/>
                    <w:left w:val="nil"/>
                    <w:bottom w:val="single" w:sz="8" w:space="0" w:color="auto"/>
                    <w:right w:val="single" w:sz="4" w:space="0" w:color="auto"/>
                  </w:tcBorders>
                  <w:shd w:val="clear" w:color="auto" w:fill="auto"/>
                  <w:vAlign w:val="center"/>
                </w:tcPr>
                <w:p w14:paraId="5C25FCE4"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p>
              </w:tc>
              <w:tc>
                <w:tcPr>
                  <w:tcW w:w="108" w:type="pct"/>
                  <w:tcBorders>
                    <w:top w:val="nil"/>
                    <w:left w:val="nil"/>
                    <w:bottom w:val="single" w:sz="8" w:space="0" w:color="auto"/>
                    <w:right w:val="single" w:sz="8" w:space="0" w:color="auto"/>
                  </w:tcBorders>
                  <w:shd w:val="clear" w:color="auto" w:fill="auto"/>
                  <w:vAlign w:val="center"/>
                </w:tcPr>
                <w:p w14:paraId="3863A4E6"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p>
              </w:tc>
              <w:tc>
                <w:tcPr>
                  <w:tcW w:w="66" w:type="pct"/>
                  <w:tcBorders>
                    <w:top w:val="nil"/>
                    <w:left w:val="nil"/>
                    <w:bottom w:val="single" w:sz="8" w:space="0" w:color="auto"/>
                    <w:right w:val="nil"/>
                  </w:tcBorders>
                  <w:shd w:val="clear" w:color="auto" w:fill="auto"/>
                  <w:vAlign w:val="center"/>
                </w:tcPr>
                <w:p w14:paraId="61B9DEE0"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p>
              </w:tc>
              <w:tc>
                <w:tcPr>
                  <w:tcW w:w="66" w:type="pct"/>
                  <w:tcBorders>
                    <w:top w:val="nil"/>
                    <w:left w:val="nil"/>
                    <w:bottom w:val="single" w:sz="8" w:space="0" w:color="auto"/>
                    <w:right w:val="nil"/>
                  </w:tcBorders>
                  <w:shd w:val="clear" w:color="auto" w:fill="auto"/>
                  <w:vAlign w:val="center"/>
                </w:tcPr>
                <w:p w14:paraId="32A8109E"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p>
              </w:tc>
              <w:tc>
                <w:tcPr>
                  <w:tcW w:w="108" w:type="pct"/>
                  <w:tcBorders>
                    <w:top w:val="nil"/>
                    <w:left w:val="single" w:sz="4" w:space="0" w:color="auto"/>
                    <w:bottom w:val="single" w:sz="8" w:space="0" w:color="auto"/>
                    <w:right w:val="single" w:sz="4" w:space="0" w:color="auto"/>
                  </w:tcBorders>
                  <w:shd w:val="clear" w:color="auto" w:fill="auto"/>
                  <w:vAlign w:val="center"/>
                </w:tcPr>
                <w:p w14:paraId="74923DAF"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p>
              </w:tc>
              <w:tc>
                <w:tcPr>
                  <w:tcW w:w="108" w:type="pct"/>
                  <w:tcBorders>
                    <w:top w:val="nil"/>
                    <w:left w:val="nil"/>
                    <w:bottom w:val="single" w:sz="8" w:space="0" w:color="auto"/>
                    <w:right w:val="single" w:sz="4" w:space="0" w:color="auto"/>
                  </w:tcBorders>
                  <w:shd w:val="clear" w:color="auto" w:fill="auto"/>
                  <w:vAlign w:val="center"/>
                </w:tcPr>
                <w:p w14:paraId="29555CEF"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p>
              </w:tc>
              <w:tc>
                <w:tcPr>
                  <w:tcW w:w="108" w:type="pct"/>
                  <w:tcBorders>
                    <w:top w:val="nil"/>
                    <w:left w:val="nil"/>
                    <w:bottom w:val="single" w:sz="8" w:space="0" w:color="auto"/>
                    <w:right w:val="single" w:sz="8" w:space="0" w:color="auto"/>
                  </w:tcBorders>
                  <w:shd w:val="clear" w:color="auto" w:fill="auto"/>
                  <w:vAlign w:val="center"/>
                </w:tcPr>
                <w:p w14:paraId="4ADB0820"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p>
              </w:tc>
              <w:tc>
                <w:tcPr>
                  <w:tcW w:w="108" w:type="pct"/>
                  <w:tcBorders>
                    <w:top w:val="nil"/>
                    <w:left w:val="nil"/>
                    <w:bottom w:val="single" w:sz="8" w:space="0" w:color="auto"/>
                    <w:right w:val="single" w:sz="4" w:space="0" w:color="auto"/>
                  </w:tcBorders>
                  <w:shd w:val="clear" w:color="auto" w:fill="auto"/>
                  <w:vAlign w:val="center"/>
                </w:tcPr>
                <w:p w14:paraId="4FD3A285"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p>
              </w:tc>
              <w:tc>
                <w:tcPr>
                  <w:tcW w:w="108" w:type="pct"/>
                  <w:tcBorders>
                    <w:top w:val="nil"/>
                    <w:left w:val="nil"/>
                    <w:bottom w:val="single" w:sz="8" w:space="0" w:color="auto"/>
                    <w:right w:val="nil"/>
                  </w:tcBorders>
                  <w:shd w:val="clear" w:color="auto" w:fill="auto"/>
                  <w:vAlign w:val="center"/>
                </w:tcPr>
                <w:p w14:paraId="050E9B91"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p>
              </w:tc>
              <w:tc>
                <w:tcPr>
                  <w:tcW w:w="108" w:type="pct"/>
                  <w:tcBorders>
                    <w:top w:val="nil"/>
                    <w:left w:val="single" w:sz="4" w:space="0" w:color="auto"/>
                    <w:bottom w:val="single" w:sz="8" w:space="0" w:color="auto"/>
                    <w:right w:val="nil"/>
                  </w:tcBorders>
                  <w:shd w:val="clear" w:color="auto" w:fill="auto"/>
                  <w:vAlign w:val="center"/>
                </w:tcPr>
                <w:p w14:paraId="1C72B596"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p>
              </w:tc>
              <w:tc>
                <w:tcPr>
                  <w:tcW w:w="108" w:type="pct"/>
                  <w:tcBorders>
                    <w:top w:val="nil"/>
                    <w:left w:val="single" w:sz="4" w:space="0" w:color="auto"/>
                    <w:bottom w:val="single" w:sz="8" w:space="0" w:color="auto"/>
                    <w:right w:val="single" w:sz="8" w:space="0" w:color="auto"/>
                  </w:tcBorders>
                  <w:shd w:val="clear" w:color="auto" w:fill="auto"/>
                  <w:vAlign w:val="center"/>
                </w:tcPr>
                <w:p w14:paraId="77ACFFE6"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p>
              </w:tc>
              <w:tc>
                <w:tcPr>
                  <w:tcW w:w="108" w:type="pct"/>
                  <w:tcBorders>
                    <w:top w:val="nil"/>
                    <w:left w:val="nil"/>
                    <w:bottom w:val="single" w:sz="8" w:space="0" w:color="auto"/>
                    <w:right w:val="nil"/>
                  </w:tcBorders>
                  <w:shd w:val="clear" w:color="auto" w:fill="auto"/>
                  <w:vAlign w:val="center"/>
                </w:tcPr>
                <w:p w14:paraId="42E2148A"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p>
              </w:tc>
              <w:tc>
                <w:tcPr>
                  <w:tcW w:w="108" w:type="pct"/>
                  <w:tcBorders>
                    <w:top w:val="nil"/>
                    <w:left w:val="single" w:sz="4" w:space="0" w:color="auto"/>
                    <w:bottom w:val="single" w:sz="8" w:space="0" w:color="auto"/>
                    <w:right w:val="single" w:sz="4" w:space="0" w:color="auto"/>
                  </w:tcBorders>
                  <w:shd w:val="clear" w:color="auto" w:fill="auto"/>
                  <w:vAlign w:val="center"/>
                </w:tcPr>
                <w:p w14:paraId="763AC0E1"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p>
              </w:tc>
              <w:tc>
                <w:tcPr>
                  <w:tcW w:w="108" w:type="pct"/>
                  <w:tcBorders>
                    <w:top w:val="nil"/>
                    <w:left w:val="nil"/>
                    <w:bottom w:val="single" w:sz="8" w:space="0" w:color="auto"/>
                    <w:right w:val="single" w:sz="4" w:space="0" w:color="auto"/>
                  </w:tcBorders>
                  <w:shd w:val="clear" w:color="auto" w:fill="auto"/>
                  <w:vAlign w:val="center"/>
                </w:tcPr>
                <w:p w14:paraId="47067445"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p>
              </w:tc>
              <w:tc>
                <w:tcPr>
                  <w:tcW w:w="108" w:type="pct"/>
                  <w:tcBorders>
                    <w:top w:val="nil"/>
                    <w:left w:val="nil"/>
                    <w:bottom w:val="single" w:sz="8" w:space="0" w:color="auto"/>
                    <w:right w:val="single" w:sz="8" w:space="0" w:color="auto"/>
                  </w:tcBorders>
                  <w:shd w:val="clear" w:color="auto" w:fill="auto"/>
                  <w:vAlign w:val="center"/>
                </w:tcPr>
                <w:p w14:paraId="5DA750B5"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p>
              </w:tc>
              <w:tc>
                <w:tcPr>
                  <w:tcW w:w="80" w:type="pct"/>
                  <w:gridSpan w:val="2"/>
                  <w:tcBorders>
                    <w:top w:val="nil"/>
                    <w:left w:val="nil"/>
                    <w:bottom w:val="single" w:sz="8" w:space="0" w:color="auto"/>
                    <w:right w:val="nil"/>
                  </w:tcBorders>
                  <w:shd w:val="clear" w:color="auto" w:fill="auto"/>
                  <w:vAlign w:val="center"/>
                </w:tcPr>
                <w:p w14:paraId="76D02131"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p>
              </w:tc>
              <w:tc>
                <w:tcPr>
                  <w:tcW w:w="66" w:type="pct"/>
                  <w:tcBorders>
                    <w:top w:val="nil"/>
                    <w:left w:val="nil"/>
                    <w:bottom w:val="single" w:sz="8" w:space="0" w:color="auto"/>
                    <w:right w:val="nil"/>
                  </w:tcBorders>
                  <w:shd w:val="clear" w:color="auto" w:fill="auto"/>
                  <w:vAlign w:val="center"/>
                </w:tcPr>
                <w:p w14:paraId="29965528"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p>
              </w:tc>
              <w:tc>
                <w:tcPr>
                  <w:tcW w:w="108" w:type="pct"/>
                  <w:tcBorders>
                    <w:top w:val="nil"/>
                    <w:left w:val="single" w:sz="4" w:space="0" w:color="auto"/>
                    <w:bottom w:val="single" w:sz="8" w:space="0" w:color="auto"/>
                    <w:right w:val="single" w:sz="4" w:space="0" w:color="auto"/>
                  </w:tcBorders>
                  <w:shd w:val="clear" w:color="auto" w:fill="auto"/>
                  <w:vAlign w:val="center"/>
                </w:tcPr>
                <w:p w14:paraId="074D98DB"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p>
              </w:tc>
              <w:tc>
                <w:tcPr>
                  <w:tcW w:w="108" w:type="pct"/>
                  <w:tcBorders>
                    <w:top w:val="nil"/>
                    <w:left w:val="nil"/>
                    <w:bottom w:val="single" w:sz="8" w:space="0" w:color="auto"/>
                    <w:right w:val="single" w:sz="4" w:space="0" w:color="auto"/>
                  </w:tcBorders>
                  <w:shd w:val="clear" w:color="auto" w:fill="auto"/>
                  <w:vAlign w:val="center"/>
                </w:tcPr>
                <w:p w14:paraId="46EDBB50"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p>
              </w:tc>
              <w:tc>
                <w:tcPr>
                  <w:tcW w:w="108" w:type="pct"/>
                  <w:tcBorders>
                    <w:top w:val="nil"/>
                    <w:left w:val="nil"/>
                    <w:bottom w:val="single" w:sz="8" w:space="0" w:color="auto"/>
                    <w:right w:val="single" w:sz="8" w:space="0" w:color="auto"/>
                  </w:tcBorders>
                  <w:shd w:val="clear" w:color="auto" w:fill="000000" w:themeFill="text1"/>
                  <w:vAlign w:val="center"/>
                </w:tcPr>
                <w:p w14:paraId="2937B6EB"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p>
              </w:tc>
              <w:tc>
                <w:tcPr>
                  <w:tcW w:w="114" w:type="pct"/>
                  <w:gridSpan w:val="2"/>
                  <w:tcBorders>
                    <w:top w:val="nil"/>
                    <w:left w:val="nil"/>
                    <w:bottom w:val="single" w:sz="8" w:space="0" w:color="auto"/>
                    <w:right w:val="single" w:sz="4" w:space="0" w:color="auto"/>
                  </w:tcBorders>
                  <w:shd w:val="clear" w:color="auto" w:fill="000000" w:themeFill="text1"/>
                  <w:vAlign w:val="center"/>
                </w:tcPr>
                <w:p w14:paraId="59711A74"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p>
              </w:tc>
              <w:tc>
                <w:tcPr>
                  <w:tcW w:w="108" w:type="pct"/>
                  <w:tcBorders>
                    <w:top w:val="nil"/>
                    <w:left w:val="nil"/>
                    <w:bottom w:val="single" w:sz="8" w:space="0" w:color="auto"/>
                    <w:right w:val="nil"/>
                  </w:tcBorders>
                  <w:shd w:val="clear" w:color="auto" w:fill="000000" w:themeFill="text1"/>
                  <w:vAlign w:val="center"/>
                </w:tcPr>
                <w:p w14:paraId="6310C01C"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p>
              </w:tc>
              <w:tc>
                <w:tcPr>
                  <w:tcW w:w="108" w:type="pct"/>
                  <w:tcBorders>
                    <w:top w:val="nil"/>
                    <w:left w:val="single" w:sz="4" w:space="0" w:color="auto"/>
                    <w:bottom w:val="single" w:sz="8" w:space="0" w:color="auto"/>
                    <w:right w:val="nil"/>
                  </w:tcBorders>
                  <w:shd w:val="clear" w:color="auto" w:fill="000000" w:themeFill="text1"/>
                  <w:vAlign w:val="center"/>
                </w:tcPr>
                <w:p w14:paraId="14A6E890"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p>
              </w:tc>
              <w:tc>
                <w:tcPr>
                  <w:tcW w:w="108" w:type="pct"/>
                  <w:tcBorders>
                    <w:top w:val="nil"/>
                    <w:left w:val="single" w:sz="4" w:space="0" w:color="auto"/>
                    <w:bottom w:val="single" w:sz="8" w:space="0" w:color="auto"/>
                    <w:right w:val="single" w:sz="8" w:space="0" w:color="auto"/>
                  </w:tcBorders>
                  <w:shd w:val="clear" w:color="auto" w:fill="000000" w:themeFill="text1"/>
                  <w:vAlign w:val="center"/>
                </w:tcPr>
                <w:p w14:paraId="62348F7D"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p>
              </w:tc>
              <w:tc>
                <w:tcPr>
                  <w:tcW w:w="108" w:type="pct"/>
                  <w:tcBorders>
                    <w:top w:val="nil"/>
                    <w:left w:val="nil"/>
                    <w:bottom w:val="single" w:sz="8" w:space="0" w:color="auto"/>
                    <w:right w:val="nil"/>
                  </w:tcBorders>
                  <w:shd w:val="clear" w:color="auto" w:fill="000000" w:themeFill="text1"/>
                  <w:vAlign w:val="center"/>
                </w:tcPr>
                <w:p w14:paraId="15718A93"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p>
              </w:tc>
              <w:tc>
                <w:tcPr>
                  <w:tcW w:w="108" w:type="pct"/>
                  <w:tcBorders>
                    <w:top w:val="nil"/>
                    <w:left w:val="single" w:sz="4" w:space="0" w:color="auto"/>
                    <w:bottom w:val="single" w:sz="8" w:space="0" w:color="auto"/>
                    <w:right w:val="nil"/>
                  </w:tcBorders>
                  <w:shd w:val="clear" w:color="auto" w:fill="000000" w:themeFill="text1"/>
                  <w:vAlign w:val="center"/>
                </w:tcPr>
                <w:p w14:paraId="3FDDECEA"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p>
              </w:tc>
              <w:tc>
                <w:tcPr>
                  <w:tcW w:w="108" w:type="pct"/>
                  <w:tcBorders>
                    <w:top w:val="nil"/>
                    <w:left w:val="nil"/>
                    <w:bottom w:val="single" w:sz="8" w:space="0" w:color="auto"/>
                    <w:right w:val="nil"/>
                  </w:tcBorders>
                  <w:shd w:val="clear" w:color="auto" w:fill="000000" w:themeFill="text1"/>
                  <w:vAlign w:val="center"/>
                </w:tcPr>
                <w:p w14:paraId="3FD699BC"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p>
              </w:tc>
              <w:tc>
                <w:tcPr>
                  <w:tcW w:w="108" w:type="pct"/>
                  <w:tcBorders>
                    <w:top w:val="nil"/>
                    <w:left w:val="single" w:sz="4" w:space="0" w:color="auto"/>
                    <w:bottom w:val="single" w:sz="8" w:space="0" w:color="auto"/>
                    <w:right w:val="single" w:sz="8" w:space="0" w:color="auto"/>
                  </w:tcBorders>
                  <w:shd w:val="clear" w:color="auto" w:fill="000000" w:themeFill="text1"/>
                  <w:vAlign w:val="center"/>
                </w:tcPr>
                <w:p w14:paraId="26D49B23"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p>
              </w:tc>
              <w:tc>
                <w:tcPr>
                  <w:tcW w:w="108" w:type="pct"/>
                  <w:tcBorders>
                    <w:top w:val="nil"/>
                    <w:left w:val="nil"/>
                    <w:bottom w:val="single" w:sz="8" w:space="0" w:color="auto"/>
                    <w:right w:val="nil"/>
                  </w:tcBorders>
                  <w:shd w:val="clear" w:color="auto" w:fill="000000" w:themeFill="text1"/>
                  <w:vAlign w:val="center"/>
                </w:tcPr>
                <w:p w14:paraId="45505F63"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p>
              </w:tc>
              <w:tc>
                <w:tcPr>
                  <w:tcW w:w="108" w:type="pct"/>
                  <w:tcBorders>
                    <w:top w:val="nil"/>
                    <w:left w:val="single" w:sz="4" w:space="0" w:color="auto"/>
                    <w:bottom w:val="single" w:sz="8" w:space="0" w:color="auto"/>
                    <w:right w:val="nil"/>
                  </w:tcBorders>
                  <w:shd w:val="clear" w:color="auto" w:fill="000000" w:themeFill="text1"/>
                  <w:vAlign w:val="center"/>
                </w:tcPr>
                <w:p w14:paraId="3768325B"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p>
              </w:tc>
              <w:tc>
                <w:tcPr>
                  <w:tcW w:w="108" w:type="pct"/>
                  <w:tcBorders>
                    <w:top w:val="nil"/>
                    <w:left w:val="single" w:sz="4" w:space="0" w:color="auto"/>
                    <w:bottom w:val="single" w:sz="8" w:space="0" w:color="auto"/>
                    <w:right w:val="nil"/>
                  </w:tcBorders>
                  <w:shd w:val="clear" w:color="auto" w:fill="000000" w:themeFill="text1"/>
                  <w:vAlign w:val="center"/>
                </w:tcPr>
                <w:p w14:paraId="33609B49"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p>
              </w:tc>
              <w:tc>
                <w:tcPr>
                  <w:tcW w:w="108" w:type="pct"/>
                  <w:tcBorders>
                    <w:top w:val="nil"/>
                    <w:left w:val="single" w:sz="4" w:space="0" w:color="auto"/>
                    <w:bottom w:val="single" w:sz="8" w:space="0" w:color="auto"/>
                    <w:right w:val="single" w:sz="8" w:space="0" w:color="auto"/>
                  </w:tcBorders>
                  <w:shd w:val="clear" w:color="auto" w:fill="000000" w:themeFill="text1"/>
                  <w:vAlign w:val="center"/>
                </w:tcPr>
                <w:p w14:paraId="1C320B46"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p>
              </w:tc>
              <w:tc>
                <w:tcPr>
                  <w:tcW w:w="114" w:type="pct"/>
                  <w:gridSpan w:val="2"/>
                  <w:tcBorders>
                    <w:top w:val="nil"/>
                    <w:left w:val="nil"/>
                    <w:bottom w:val="single" w:sz="8" w:space="0" w:color="auto"/>
                    <w:right w:val="nil"/>
                  </w:tcBorders>
                  <w:shd w:val="clear" w:color="auto" w:fill="000000" w:themeFill="text1"/>
                  <w:vAlign w:val="center"/>
                </w:tcPr>
                <w:p w14:paraId="46E74868"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p>
              </w:tc>
              <w:tc>
                <w:tcPr>
                  <w:tcW w:w="108" w:type="pct"/>
                  <w:tcBorders>
                    <w:top w:val="nil"/>
                    <w:left w:val="single" w:sz="4" w:space="0" w:color="auto"/>
                    <w:bottom w:val="single" w:sz="8" w:space="0" w:color="auto"/>
                    <w:right w:val="nil"/>
                  </w:tcBorders>
                  <w:shd w:val="clear" w:color="auto" w:fill="000000" w:themeFill="text1"/>
                  <w:vAlign w:val="center"/>
                </w:tcPr>
                <w:p w14:paraId="31D19EAA"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p>
              </w:tc>
              <w:tc>
                <w:tcPr>
                  <w:tcW w:w="108" w:type="pct"/>
                  <w:tcBorders>
                    <w:top w:val="nil"/>
                    <w:left w:val="single" w:sz="4" w:space="0" w:color="auto"/>
                    <w:bottom w:val="single" w:sz="8" w:space="0" w:color="auto"/>
                    <w:right w:val="nil"/>
                  </w:tcBorders>
                  <w:shd w:val="clear" w:color="auto" w:fill="000000" w:themeFill="text1"/>
                  <w:vAlign w:val="center"/>
                </w:tcPr>
                <w:p w14:paraId="51C0B447"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p>
              </w:tc>
              <w:tc>
                <w:tcPr>
                  <w:tcW w:w="108" w:type="pct"/>
                  <w:tcBorders>
                    <w:top w:val="nil"/>
                    <w:left w:val="single" w:sz="4" w:space="0" w:color="auto"/>
                    <w:bottom w:val="single" w:sz="8" w:space="0" w:color="auto"/>
                    <w:right w:val="single" w:sz="8" w:space="0" w:color="auto"/>
                  </w:tcBorders>
                  <w:shd w:val="clear" w:color="auto" w:fill="000000" w:themeFill="text1"/>
                  <w:vAlign w:val="center"/>
                </w:tcPr>
                <w:p w14:paraId="68D0DD6F" w14:textId="77777777" w:rsidR="00D17C81" w:rsidRPr="007B19F5" w:rsidRDefault="00D17C81" w:rsidP="00D17C81">
                  <w:pPr>
                    <w:spacing w:after="0" w:line="240" w:lineRule="auto"/>
                    <w:jc w:val="center"/>
                    <w:rPr>
                      <w:rFonts w:ascii="Times New Roman" w:eastAsia="Times New Roman" w:hAnsi="Times New Roman" w:cs="Times New Roman"/>
                      <w:sz w:val="16"/>
                      <w:szCs w:val="16"/>
                      <w:lang w:eastAsia="es-CO"/>
                    </w:rPr>
                  </w:pPr>
                </w:p>
              </w:tc>
            </w:tr>
          </w:tbl>
          <w:p w14:paraId="17842326" w14:textId="77777777" w:rsidR="0007139E" w:rsidRPr="007B19F5" w:rsidRDefault="0007139E" w:rsidP="00EA7A25">
            <w:pPr>
              <w:spacing w:after="0" w:line="240" w:lineRule="auto"/>
              <w:jc w:val="both"/>
              <w:rPr>
                <w:rFonts w:ascii="Times New Roman" w:eastAsia="Times New Roman" w:hAnsi="Times New Roman" w:cs="Times New Roman"/>
                <w:color w:val="222222"/>
                <w:sz w:val="2"/>
                <w:szCs w:val="2"/>
                <w:lang w:eastAsia="es-CO"/>
              </w:rPr>
            </w:pPr>
          </w:p>
          <w:tbl>
            <w:tblPr>
              <w:tblW w:w="14286" w:type="dxa"/>
              <w:tblCellMar>
                <w:left w:w="70" w:type="dxa"/>
                <w:right w:w="70" w:type="dxa"/>
              </w:tblCellMar>
              <w:tblLook w:val="04A0" w:firstRow="1" w:lastRow="0" w:firstColumn="1" w:lastColumn="0" w:noHBand="0" w:noVBand="1"/>
            </w:tblPr>
            <w:tblGrid>
              <w:gridCol w:w="440"/>
              <w:gridCol w:w="13891"/>
            </w:tblGrid>
            <w:tr w:rsidR="00D17C81" w:rsidRPr="007B19F5" w14:paraId="3FAADB93" w14:textId="77777777" w:rsidTr="00D17C81">
              <w:trPr>
                <w:trHeight w:val="161"/>
              </w:trPr>
              <w:tc>
                <w:tcPr>
                  <w:tcW w:w="39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F30A83E" w14:textId="77777777" w:rsidR="00D17C81" w:rsidRPr="00983F7C" w:rsidRDefault="00D17C81" w:rsidP="00D17C81">
                  <w:pPr>
                    <w:spacing w:after="0" w:line="240" w:lineRule="auto"/>
                    <w:rPr>
                      <w:rFonts w:ascii="Times New Roman" w:eastAsia="Times New Roman" w:hAnsi="Times New Roman" w:cs="Times New Roman"/>
                      <w:color w:val="000000"/>
                      <w:sz w:val="20"/>
                      <w:szCs w:val="20"/>
                      <w:lang w:eastAsia="es-CO"/>
                    </w:rPr>
                  </w:pPr>
                  <w:r w:rsidRPr="00983F7C">
                    <w:rPr>
                      <w:rFonts w:ascii="Times New Roman" w:eastAsia="Times New Roman" w:hAnsi="Times New Roman" w:cs="Times New Roman"/>
                      <w:color w:val="000000"/>
                      <w:sz w:val="20"/>
                      <w:szCs w:val="20"/>
                      <w:lang w:eastAsia="es-CO"/>
                    </w:rPr>
                    <w:t>1</w:t>
                  </w:r>
                </w:p>
              </w:tc>
              <w:tc>
                <w:tcPr>
                  <w:tcW w:w="13891" w:type="dxa"/>
                  <w:tcBorders>
                    <w:top w:val="single" w:sz="4" w:space="0" w:color="auto"/>
                    <w:left w:val="nil"/>
                    <w:bottom w:val="single" w:sz="4" w:space="0" w:color="auto"/>
                    <w:right w:val="single" w:sz="4" w:space="0" w:color="auto"/>
                  </w:tcBorders>
                  <w:shd w:val="clear" w:color="auto" w:fill="auto"/>
                  <w:vAlign w:val="center"/>
                  <w:hideMark/>
                </w:tcPr>
                <w:p w14:paraId="68B33FFE" w14:textId="77777777" w:rsidR="00D17C81" w:rsidRPr="00983F7C" w:rsidRDefault="00D17C81" w:rsidP="00D17C81">
                  <w:pPr>
                    <w:spacing w:after="0" w:line="240" w:lineRule="auto"/>
                    <w:jc w:val="both"/>
                    <w:rPr>
                      <w:rFonts w:ascii="Times New Roman" w:eastAsia="Times New Roman" w:hAnsi="Times New Roman" w:cs="Times New Roman"/>
                      <w:b/>
                      <w:bCs/>
                      <w:color w:val="000000"/>
                      <w:sz w:val="20"/>
                      <w:szCs w:val="20"/>
                      <w:lang w:eastAsia="es-CO"/>
                    </w:rPr>
                  </w:pPr>
                  <w:r w:rsidRPr="00983F7C">
                    <w:rPr>
                      <w:rFonts w:ascii="Times New Roman" w:eastAsia="Times New Roman" w:hAnsi="Times New Roman" w:cs="Times New Roman"/>
                      <w:b/>
                      <w:bCs/>
                      <w:color w:val="000000"/>
                      <w:sz w:val="20"/>
                      <w:szCs w:val="20"/>
                      <w:lang w:eastAsia="es-CO"/>
                    </w:rPr>
                    <w:t xml:space="preserve">Describir y documentar los flujos de trabajo, las reglas de decisión, actores involucrados, modelos de información y métricas de desempeño relacionados con el flujo de pacientes hospitalarios en los servicios de salud </w:t>
                  </w:r>
                </w:p>
              </w:tc>
            </w:tr>
            <w:tr w:rsidR="00D17C81" w:rsidRPr="007B19F5" w14:paraId="6C315C4C" w14:textId="77777777" w:rsidTr="00D17C81">
              <w:trPr>
                <w:trHeight w:val="300"/>
              </w:trPr>
              <w:tc>
                <w:tcPr>
                  <w:tcW w:w="395" w:type="dxa"/>
                  <w:tcBorders>
                    <w:top w:val="nil"/>
                    <w:left w:val="single" w:sz="4" w:space="0" w:color="auto"/>
                    <w:bottom w:val="single" w:sz="4" w:space="0" w:color="auto"/>
                    <w:right w:val="single" w:sz="4" w:space="0" w:color="auto"/>
                  </w:tcBorders>
                  <w:shd w:val="clear" w:color="auto" w:fill="auto"/>
                  <w:noWrap/>
                  <w:vAlign w:val="bottom"/>
                  <w:hideMark/>
                </w:tcPr>
                <w:p w14:paraId="18B66A40" w14:textId="77777777" w:rsidR="00D17C81" w:rsidRPr="00983F7C" w:rsidRDefault="00D17C81" w:rsidP="00D17C81">
                  <w:pPr>
                    <w:spacing w:after="0" w:line="240" w:lineRule="auto"/>
                    <w:rPr>
                      <w:rFonts w:ascii="Times New Roman" w:eastAsia="Times New Roman" w:hAnsi="Times New Roman" w:cs="Times New Roman"/>
                      <w:color w:val="000000"/>
                      <w:sz w:val="20"/>
                      <w:szCs w:val="20"/>
                      <w:lang w:eastAsia="es-CO"/>
                    </w:rPr>
                  </w:pPr>
                  <w:r w:rsidRPr="00983F7C">
                    <w:rPr>
                      <w:rFonts w:ascii="Times New Roman" w:eastAsia="Times New Roman" w:hAnsi="Times New Roman" w:cs="Times New Roman"/>
                      <w:color w:val="000000"/>
                      <w:sz w:val="20"/>
                      <w:szCs w:val="20"/>
                      <w:lang w:eastAsia="es-CO"/>
                    </w:rPr>
                    <w:t>1.1</w:t>
                  </w:r>
                </w:p>
              </w:tc>
              <w:tc>
                <w:tcPr>
                  <w:tcW w:w="13891" w:type="dxa"/>
                  <w:tcBorders>
                    <w:top w:val="nil"/>
                    <w:left w:val="nil"/>
                    <w:bottom w:val="single" w:sz="4" w:space="0" w:color="auto"/>
                    <w:right w:val="single" w:sz="4" w:space="0" w:color="auto"/>
                  </w:tcBorders>
                  <w:shd w:val="clear" w:color="auto" w:fill="auto"/>
                  <w:noWrap/>
                  <w:vAlign w:val="bottom"/>
                  <w:hideMark/>
                </w:tcPr>
                <w:p w14:paraId="2916D68B" w14:textId="61BFBAE8" w:rsidR="00D17C81" w:rsidRPr="00983F7C" w:rsidRDefault="00F64639" w:rsidP="00D17C81">
                  <w:pPr>
                    <w:spacing w:after="0" w:line="240" w:lineRule="auto"/>
                    <w:ind w:firstLineChars="100" w:firstLine="200"/>
                    <w:rPr>
                      <w:rFonts w:ascii="Times New Roman" w:eastAsia="Times New Roman" w:hAnsi="Times New Roman" w:cs="Times New Roman"/>
                      <w:color w:val="000000"/>
                      <w:sz w:val="20"/>
                      <w:szCs w:val="20"/>
                      <w:lang w:eastAsia="es-CO"/>
                    </w:rPr>
                  </w:pPr>
                  <w:r w:rsidRPr="00983F7C">
                    <w:rPr>
                      <w:rFonts w:ascii="Times New Roman" w:eastAsia="Times New Roman" w:hAnsi="Times New Roman" w:cs="Times New Roman"/>
                      <w:color w:val="000000"/>
                      <w:sz w:val="20"/>
                      <w:szCs w:val="20"/>
                      <w:lang w:eastAsia="es-CO"/>
                    </w:rPr>
                    <w:t>Identificar</w:t>
                  </w:r>
                  <w:r w:rsidR="00D17C81" w:rsidRPr="00983F7C">
                    <w:rPr>
                      <w:rFonts w:ascii="Times New Roman" w:eastAsia="Times New Roman" w:hAnsi="Times New Roman" w:cs="Times New Roman"/>
                      <w:color w:val="000000"/>
                      <w:sz w:val="20"/>
                      <w:szCs w:val="20"/>
                      <w:lang w:eastAsia="es-CO"/>
                    </w:rPr>
                    <w:t xml:space="preserve"> los patrones de procesos de negocio involucrados en el flujo de pacientes </w:t>
                  </w:r>
                </w:p>
              </w:tc>
            </w:tr>
            <w:tr w:rsidR="00D17C81" w:rsidRPr="007B19F5" w14:paraId="20DE7DE4" w14:textId="77777777" w:rsidTr="00D17C81">
              <w:trPr>
                <w:trHeight w:val="300"/>
              </w:trPr>
              <w:tc>
                <w:tcPr>
                  <w:tcW w:w="395" w:type="dxa"/>
                  <w:tcBorders>
                    <w:top w:val="nil"/>
                    <w:left w:val="single" w:sz="4" w:space="0" w:color="auto"/>
                    <w:bottom w:val="single" w:sz="4" w:space="0" w:color="auto"/>
                    <w:right w:val="single" w:sz="4" w:space="0" w:color="auto"/>
                  </w:tcBorders>
                  <w:shd w:val="clear" w:color="auto" w:fill="auto"/>
                  <w:noWrap/>
                  <w:vAlign w:val="bottom"/>
                  <w:hideMark/>
                </w:tcPr>
                <w:p w14:paraId="3CAECC97" w14:textId="77777777" w:rsidR="00D17C81" w:rsidRPr="00983F7C" w:rsidRDefault="00D17C81" w:rsidP="00D17C81">
                  <w:pPr>
                    <w:spacing w:after="0" w:line="240" w:lineRule="auto"/>
                    <w:rPr>
                      <w:rFonts w:ascii="Times New Roman" w:eastAsia="Times New Roman" w:hAnsi="Times New Roman" w:cs="Times New Roman"/>
                      <w:color w:val="000000"/>
                      <w:sz w:val="20"/>
                      <w:szCs w:val="20"/>
                      <w:lang w:eastAsia="es-CO"/>
                    </w:rPr>
                  </w:pPr>
                  <w:r w:rsidRPr="00983F7C">
                    <w:rPr>
                      <w:rFonts w:ascii="Times New Roman" w:eastAsia="Times New Roman" w:hAnsi="Times New Roman" w:cs="Times New Roman"/>
                      <w:color w:val="000000"/>
                      <w:sz w:val="20"/>
                      <w:szCs w:val="20"/>
                      <w:lang w:eastAsia="es-CO"/>
                    </w:rPr>
                    <w:t>1.2</w:t>
                  </w:r>
                </w:p>
              </w:tc>
              <w:tc>
                <w:tcPr>
                  <w:tcW w:w="13891" w:type="dxa"/>
                  <w:tcBorders>
                    <w:top w:val="nil"/>
                    <w:left w:val="nil"/>
                    <w:bottom w:val="single" w:sz="4" w:space="0" w:color="auto"/>
                    <w:right w:val="single" w:sz="4" w:space="0" w:color="auto"/>
                  </w:tcBorders>
                  <w:shd w:val="clear" w:color="auto" w:fill="auto"/>
                  <w:noWrap/>
                  <w:vAlign w:val="bottom"/>
                  <w:hideMark/>
                </w:tcPr>
                <w:p w14:paraId="18EB95CC" w14:textId="007B5F49" w:rsidR="00D17C81" w:rsidRPr="00983F7C" w:rsidRDefault="00D17C81" w:rsidP="00D17C81">
                  <w:pPr>
                    <w:spacing w:after="0" w:line="240" w:lineRule="auto"/>
                    <w:ind w:firstLineChars="100" w:firstLine="200"/>
                    <w:rPr>
                      <w:rFonts w:ascii="Times New Roman" w:eastAsia="Times New Roman" w:hAnsi="Times New Roman" w:cs="Times New Roman"/>
                      <w:color w:val="000000"/>
                      <w:sz w:val="20"/>
                      <w:szCs w:val="20"/>
                      <w:lang w:eastAsia="es-CO"/>
                    </w:rPr>
                  </w:pPr>
                  <w:r w:rsidRPr="00983F7C">
                    <w:rPr>
                      <w:rFonts w:ascii="Times New Roman" w:eastAsia="Times New Roman" w:hAnsi="Times New Roman" w:cs="Times New Roman"/>
                      <w:color w:val="000000"/>
                      <w:sz w:val="20"/>
                      <w:szCs w:val="20"/>
                      <w:lang w:eastAsia="es-CO"/>
                    </w:rPr>
                    <w:t xml:space="preserve">Establecer los modelos de </w:t>
                  </w:r>
                  <w:r w:rsidR="00F64639" w:rsidRPr="00983F7C">
                    <w:rPr>
                      <w:rFonts w:ascii="Times New Roman" w:eastAsia="Times New Roman" w:hAnsi="Times New Roman" w:cs="Times New Roman"/>
                      <w:color w:val="000000"/>
                      <w:sz w:val="20"/>
                      <w:szCs w:val="20"/>
                      <w:lang w:eastAsia="es-CO"/>
                    </w:rPr>
                    <w:t>decisión</w:t>
                  </w:r>
                  <w:r w:rsidRPr="00983F7C">
                    <w:rPr>
                      <w:rFonts w:ascii="Times New Roman" w:eastAsia="Times New Roman" w:hAnsi="Times New Roman" w:cs="Times New Roman"/>
                      <w:color w:val="000000"/>
                      <w:sz w:val="20"/>
                      <w:szCs w:val="20"/>
                      <w:lang w:eastAsia="es-CO"/>
                    </w:rPr>
                    <w:t xml:space="preserve"> de flujo de pacientes con los actores involucrados</w:t>
                  </w:r>
                </w:p>
              </w:tc>
            </w:tr>
            <w:tr w:rsidR="00D17C81" w:rsidRPr="007B19F5" w14:paraId="5201DB97" w14:textId="77777777" w:rsidTr="00D17C81">
              <w:trPr>
                <w:trHeight w:val="300"/>
              </w:trPr>
              <w:tc>
                <w:tcPr>
                  <w:tcW w:w="395" w:type="dxa"/>
                  <w:tcBorders>
                    <w:top w:val="nil"/>
                    <w:left w:val="single" w:sz="4" w:space="0" w:color="auto"/>
                    <w:bottom w:val="single" w:sz="4" w:space="0" w:color="auto"/>
                    <w:right w:val="single" w:sz="4" w:space="0" w:color="auto"/>
                  </w:tcBorders>
                  <w:shd w:val="clear" w:color="auto" w:fill="auto"/>
                  <w:noWrap/>
                  <w:vAlign w:val="bottom"/>
                  <w:hideMark/>
                </w:tcPr>
                <w:p w14:paraId="129051F2" w14:textId="77777777" w:rsidR="00D17C81" w:rsidRPr="00983F7C" w:rsidRDefault="00D17C81" w:rsidP="00D17C81">
                  <w:pPr>
                    <w:spacing w:after="0" w:line="240" w:lineRule="auto"/>
                    <w:rPr>
                      <w:rFonts w:ascii="Times New Roman" w:eastAsia="Times New Roman" w:hAnsi="Times New Roman" w:cs="Times New Roman"/>
                      <w:color w:val="000000"/>
                      <w:sz w:val="20"/>
                      <w:szCs w:val="20"/>
                      <w:lang w:eastAsia="es-CO"/>
                    </w:rPr>
                  </w:pPr>
                  <w:r w:rsidRPr="00983F7C">
                    <w:rPr>
                      <w:rFonts w:ascii="Times New Roman" w:eastAsia="Times New Roman" w:hAnsi="Times New Roman" w:cs="Times New Roman"/>
                      <w:color w:val="000000"/>
                      <w:sz w:val="20"/>
                      <w:szCs w:val="20"/>
                      <w:lang w:eastAsia="es-CO"/>
                    </w:rPr>
                    <w:t>1.3</w:t>
                  </w:r>
                </w:p>
              </w:tc>
              <w:tc>
                <w:tcPr>
                  <w:tcW w:w="13891" w:type="dxa"/>
                  <w:tcBorders>
                    <w:top w:val="nil"/>
                    <w:left w:val="nil"/>
                    <w:bottom w:val="single" w:sz="4" w:space="0" w:color="auto"/>
                    <w:right w:val="single" w:sz="4" w:space="0" w:color="auto"/>
                  </w:tcBorders>
                  <w:shd w:val="clear" w:color="auto" w:fill="auto"/>
                  <w:noWrap/>
                  <w:vAlign w:val="bottom"/>
                  <w:hideMark/>
                </w:tcPr>
                <w:p w14:paraId="45A47AA5" w14:textId="77777777" w:rsidR="00D17C81" w:rsidRPr="00983F7C" w:rsidRDefault="00D17C81" w:rsidP="00D17C81">
                  <w:pPr>
                    <w:spacing w:after="0" w:line="240" w:lineRule="auto"/>
                    <w:ind w:firstLineChars="100" w:firstLine="200"/>
                    <w:rPr>
                      <w:rFonts w:ascii="Times New Roman" w:eastAsia="Times New Roman" w:hAnsi="Times New Roman" w:cs="Times New Roman"/>
                      <w:color w:val="000000"/>
                      <w:sz w:val="20"/>
                      <w:szCs w:val="20"/>
                      <w:lang w:eastAsia="es-CO"/>
                    </w:rPr>
                  </w:pPr>
                  <w:r w:rsidRPr="00983F7C">
                    <w:rPr>
                      <w:rFonts w:ascii="Times New Roman" w:eastAsia="Times New Roman" w:hAnsi="Times New Roman" w:cs="Times New Roman"/>
                      <w:color w:val="000000"/>
                      <w:sz w:val="20"/>
                      <w:szCs w:val="20"/>
                      <w:lang w:eastAsia="es-CO"/>
                    </w:rPr>
                    <w:t xml:space="preserve">Establecer las métricas de desempeño de los flujos de pacientes </w:t>
                  </w:r>
                </w:p>
              </w:tc>
            </w:tr>
            <w:tr w:rsidR="00D17C81" w:rsidRPr="007B19F5" w14:paraId="6F085CED" w14:textId="77777777" w:rsidTr="00D17C81">
              <w:trPr>
                <w:trHeight w:val="510"/>
              </w:trPr>
              <w:tc>
                <w:tcPr>
                  <w:tcW w:w="395" w:type="dxa"/>
                  <w:tcBorders>
                    <w:top w:val="nil"/>
                    <w:left w:val="single" w:sz="4" w:space="0" w:color="auto"/>
                    <w:bottom w:val="single" w:sz="4" w:space="0" w:color="auto"/>
                    <w:right w:val="single" w:sz="4" w:space="0" w:color="auto"/>
                  </w:tcBorders>
                  <w:shd w:val="clear" w:color="auto" w:fill="auto"/>
                  <w:noWrap/>
                  <w:vAlign w:val="bottom"/>
                  <w:hideMark/>
                </w:tcPr>
                <w:p w14:paraId="2C520CEB" w14:textId="77777777" w:rsidR="00D17C81" w:rsidRPr="00983F7C" w:rsidRDefault="00D17C81" w:rsidP="00D17C81">
                  <w:pPr>
                    <w:spacing w:after="0" w:line="240" w:lineRule="auto"/>
                    <w:rPr>
                      <w:rFonts w:ascii="Times New Roman" w:eastAsia="Times New Roman" w:hAnsi="Times New Roman" w:cs="Times New Roman"/>
                      <w:color w:val="000000"/>
                      <w:sz w:val="20"/>
                      <w:szCs w:val="20"/>
                      <w:lang w:eastAsia="es-CO"/>
                    </w:rPr>
                  </w:pPr>
                  <w:r w:rsidRPr="00983F7C">
                    <w:rPr>
                      <w:rFonts w:ascii="Times New Roman" w:eastAsia="Times New Roman" w:hAnsi="Times New Roman" w:cs="Times New Roman"/>
                      <w:color w:val="000000"/>
                      <w:sz w:val="20"/>
                      <w:szCs w:val="20"/>
                      <w:lang w:eastAsia="es-CO"/>
                    </w:rPr>
                    <w:t>2</w:t>
                  </w:r>
                </w:p>
              </w:tc>
              <w:tc>
                <w:tcPr>
                  <w:tcW w:w="13891" w:type="dxa"/>
                  <w:tcBorders>
                    <w:top w:val="nil"/>
                    <w:left w:val="nil"/>
                    <w:bottom w:val="single" w:sz="4" w:space="0" w:color="auto"/>
                    <w:right w:val="single" w:sz="4" w:space="0" w:color="auto"/>
                  </w:tcBorders>
                  <w:shd w:val="clear" w:color="auto" w:fill="auto"/>
                  <w:vAlign w:val="center"/>
                  <w:hideMark/>
                </w:tcPr>
                <w:p w14:paraId="62C65DC6" w14:textId="77777777" w:rsidR="00D17C81" w:rsidRPr="00983F7C" w:rsidRDefault="00D17C81" w:rsidP="00D17C81">
                  <w:pPr>
                    <w:spacing w:after="0" w:line="240" w:lineRule="auto"/>
                    <w:jc w:val="both"/>
                    <w:rPr>
                      <w:rFonts w:ascii="Times New Roman" w:eastAsia="Times New Roman" w:hAnsi="Times New Roman" w:cs="Times New Roman"/>
                      <w:b/>
                      <w:bCs/>
                      <w:color w:val="000000"/>
                      <w:sz w:val="20"/>
                      <w:szCs w:val="20"/>
                      <w:lang w:eastAsia="es-CO"/>
                    </w:rPr>
                  </w:pPr>
                  <w:r w:rsidRPr="00983F7C">
                    <w:rPr>
                      <w:rFonts w:ascii="Times New Roman" w:eastAsia="Times New Roman" w:hAnsi="Times New Roman" w:cs="Times New Roman"/>
                      <w:b/>
                      <w:bCs/>
                      <w:color w:val="000000"/>
                      <w:sz w:val="20"/>
                      <w:szCs w:val="20"/>
                      <w:lang w:eastAsia="es-CO"/>
                    </w:rPr>
                    <w:t xml:space="preserve">Rediseñar los métodos e instrumentos Lean que permitan adaptarse a la gestión de flujo de paciente descrita y evaluar su pertinencia, conveniencia y adecuación en términos de eficiencia y efectividad </w:t>
                  </w:r>
                </w:p>
              </w:tc>
            </w:tr>
            <w:tr w:rsidR="00D17C81" w:rsidRPr="007B19F5" w14:paraId="1699C3A5" w14:textId="77777777" w:rsidTr="00D17C81">
              <w:trPr>
                <w:trHeight w:val="300"/>
              </w:trPr>
              <w:tc>
                <w:tcPr>
                  <w:tcW w:w="395" w:type="dxa"/>
                  <w:tcBorders>
                    <w:top w:val="nil"/>
                    <w:left w:val="single" w:sz="4" w:space="0" w:color="auto"/>
                    <w:bottom w:val="single" w:sz="4" w:space="0" w:color="auto"/>
                    <w:right w:val="single" w:sz="4" w:space="0" w:color="auto"/>
                  </w:tcBorders>
                  <w:shd w:val="clear" w:color="auto" w:fill="auto"/>
                  <w:noWrap/>
                  <w:vAlign w:val="bottom"/>
                  <w:hideMark/>
                </w:tcPr>
                <w:p w14:paraId="2EE1F4CC" w14:textId="77777777" w:rsidR="00D17C81" w:rsidRPr="00983F7C" w:rsidRDefault="00D17C81" w:rsidP="00D17C81">
                  <w:pPr>
                    <w:spacing w:after="0" w:line="240" w:lineRule="auto"/>
                    <w:rPr>
                      <w:rFonts w:ascii="Times New Roman" w:eastAsia="Times New Roman" w:hAnsi="Times New Roman" w:cs="Times New Roman"/>
                      <w:color w:val="000000"/>
                      <w:sz w:val="20"/>
                      <w:szCs w:val="20"/>
                      <w:lang w:eastAsia="es-CO"/>
                    </w:rPr>
                  </w:pPr>
                  <w:r w:rsidRPr="00983F7C">
                    <w:rPr>
                      <w:rFonts w:ascii="Times New Roman" w:eastAsia="Times New Roman" w:hAnsi="Times New Roman" w:cs="Times New Roman"/>
                      <w:color w:val="000000"/>
                      <w:sz w:val="20"/>
                      <w:szCs w:val="20"/>
                      <w:lang w:eastAsia="es-CO"/>
                    </w:rPr>
                    <w:t>2.1</w:t>
                  </w:r>
                </w:p>
              </w:tc>
              <w:tc>
                <w:tcPr>
                  <w:tcW w:w="13891" w:type="dxa"/>
                  <w:tcBorders>
                    <w:top w:val="nil"/>
                    <w:left w:val="nil"/>
                    <w:bottom w:val="single" w:sz="4" w:space="0" w:color="auto"/>
                    <w:right w:val="single" w:sz="4" w:space="0" w:color="auto"/>
                  </w:tcBorders>
                  <w:shd w:val="clear" w:color="auto" w:fill="auto"/>
                  <w:noWrap/>
                  <w:vAlign w:val="bottom"/>
                  <w:hideMark/>
                </w:tcPr>
                <w:p w14:paraId="2D7903F6" w14:textId="77777777" w:rsidR="00D17C81" w:rsidRPr="00983F7C" w:rsidRDefault="00D17C81" w:rsidP="00D17C81">
                  <w:pPr>
                    <w:spacing w:after="0" w:line="240" w:lineRule="auto"/>
                    <w:ind w:firstLineChars="100" w:firstLine="200"/>
                    <w:rPr>
                      <w:rFonts w:ascii="Times New Roman" w:eastAsia="Times New Roman" w:hAnsi="Times New Roman" w:cs="Times New Roman"/>
                      <w:color w:val="000000"/>
                      <w:sz w:val="20"/>
                      <w:szCs w:val="20"/>
                      <w:lang w:eastAsia="es-CO"/>
                    </w:rPr>
                  </w:pPr>
                  <w:r w:rsidRPr="00983F7C">
                    <w:rPr>
                      <w:rFonts w:ascii="Times New Roman" w:eastAsia="Times New Roman" w:hAnsi="Times New Roman" w:cs="Times New Roman"/>
                      <w:color w:val="000000"/>
                      <w:sz w:val="20"/>
                      <w:szCs w:val="20"/>
                      <w:lang w:eastAsia="es-CO"/>
                    </w:rPr>
                    <w:t xml:space="preserve">Definir los métodos Lean aplicables a los patrones identificados </w:t>
                  </w:r>
                </w:p>
              </w:tc>
            </w:tr>
            <w:tr w:rsidR="00D17C81" w:rsidRPr="007B19F5" w14:paraId="10EE7E0C" w14:textId="77777777" w:rsidTr="00D17C81">
              <w:trPr>
                <w:trHeight w:val="300"/>
              </w:trPr>
              <w:tc>
                <w:tcPr>
                  <w:tcW w:w="395" w:type="dxa"/>
                  <w:tcBorders>
                    <w:top w:val="nil"/>
                    <w:left w:val="single" w:sz="4" w:space="0" w:color="auto"/>
                    <w:bottom w:val="single" w:sz="4" w:space="0" w:color="auto"/>
                    <w:right w:val="single" w:sz="4" w:space="0" w:color="auto"/>
                  </w:tcBorders>
                  <w:shd w:val="clear" w:color="auto" w:fill="auto"/>
                  <w:noWrap/>
                  <w:vAlign w:val="bottom"/>
                  <w:hideMark/>
                </w:tcPr>
                <w:p w14:paraId="23F34B2A" w14:textId="77777777" w:rsidR="00D17C81" w:rsidRPr="00983F7C" w:rsidRDefault="00D17C81" w:rsidP="00D17C81">
                  <w:pPr>
                    <w:spacing w:after="0" w:line="240" w:lineRule="auto"/>
                    <w:rPr>
                      <w:rFonts w:ascii="Times New Roman" w:eastAsia="Times New Roman" w:hAnsi="Times New Roman" w:cs="Times New Roman"/>
                      <w:color w:val="000000"/>
                      <w:sz w:val="20"/>
                      <w:szCs w:val="20"/>
                      <w:lang w:eastAsia="es-CO"/>
                    </w:rPr>
                  </w:pPr>
                  <w:r w:rsidRPr="00983F7C">
                    <w:rPr>
                      <w:rFonts w:ascii="Times New Roman" w:eastAsia="Times New Roman" w:hAnsi="Times New Roman" w:cs="Times New Roman"/>
                      <w:color w:val="000000"/>
                      <w:sz w:val="20"/>
                      <w:szCs w:val="20"/>
                      <w:lang w:eastAsia="es-CO"/>
                    </w:rPr>
                    <w:lastRenderedPageBreak/>
                    <w:t>2.2.</w:t>
                  </w:r>
                </w:p>
              </w:tc>
              <w:tc>
                <w:tcPr>
                  <w:tcW w:w="13891" w:type="dxa"/>
                  <w:tcBorders>
                    <w:top w:val="nil"/>
                    <w:left w:val="nil"/>
                    <w:bottom w:val="single" w:sz="4" w:space="0" w:color="auto"/>
                    <w:right w:val="single" w:sz="4" w:space="0" w:color="auto"/>
                  </w:tcBorders>
                  <w:shd w:val="clear" w:color="auto" w:fill="auto"/>
                  <w:noWrap/>
                  <w:vAlign w:val="bottom"/>
                  <w:hideMark/>
                </w:tcPr>
                <w:p w14:paraId="479742E7" w14:textId="77777777" w:rsidR="00D17C81" w:rsidRPr="00983F7C" w:rsidRDefault="00D17C81" w:rsidP="00D17C81">
                  <w:pPr>
                    <w:spacing w:after="0" w:line="240" w:lineRule="auto"/>
                    <w:ind w:firstLineChars="100" w:firstLine="200"/>
                    <w:rPr>
                      <w:rFonts w:ascii="Times New Roman" w:eastAsia="Times New Roman" w:hAnsi="Times New Roman" w:cs="Times New Roman"/>
                      <w:color w:val="000000"/>
                      <w:sz w:val="20"/>
                      <w:szCs w:val="20"/>
                      <w:lang w:eastAsia="es-CO"/>
                    </w:rPr>
                  </w:pPr>
                  <w:r w:rsidRPr="00983F7C">
                    <w:rPr>
                      <w:rFonts w:ascii="Times New Roman" w:eastAsia="Times New Roman" w:hAnsi="Times New Roman" w:cs="Times New Roman"/>
                      <w:color w:val="000000"/>
                      <w:sz w:val="20"/>
                      <w:szCs w:val="20"/>
                      <w:lang w:eastAsia="es-CO"/>
                    </w:rPr>
                    <w:t xml:space="preserve">Definir los instrumentos Lean Aplicables a los patrones identificados </w:t>
                  </w:r>
                </w:p>
              </w:tc>
            </w:tr>
            <w:tr w:rsidR="00D17C81" w:rsidRPr="007B19F5" w14:paraId="6B7E65A4" w14:textId="77777777" w:rsidTr="00D17C81">
              <w:trPr>
                <w:trHeight w:val="300"/>
              </w:trPr>
              <w:tc>
                <w:tcPr>
                  <w:tcW w:w="395" w:type="dxa"/>
                  <w:tcBorders>
                    <w:top w:val="nil"/>
                    <w:left w:val="single" w:sz="4" w:space="0" w:color="auto"/>
                    <w:bottom w:val="single" w:sz="4" w:space="0" w:color="auto"/>
                    <w:right w:val="single" w:sz="4" w:space="0" w:color="auto"/>
                  </w:tcBorders>
                  <w:shd w:val="clear" w:color="auto" w:fill="auto"/>
                  <w:noWrap/>
                  <w:vAlign w:val="bottom"/>
                  <w:hideMark/>
                </w:tcPr>
                <w:p w14:paraId="28665BF1" w14:textId="77777777" w:rsidR="00D17C81" w:rsidRPr="00983F7C" w:rsidRDefault="00D17C81" w:rsidP="00D17C81">
                  <w:pPr>
                    <w:spacing w:after="0" w:line="240" w:lineRule="auto"/>
                    <w:rPr>
                      <w:rFonts w:ascii="Times New Roman" w:eastAsia="Times New Roman" w:hAnsi="Times New Roman" w:cs="Times New Roman"/>
                      <w:color w:val="000000"/>
                      <w:sz w:val="20"/>
                      <w:szCs w:val="20"/>
                      <w:lang w:eastAsia="es-CO"/>
                    </w:rPr>
                  </w:pPr>
                  <w:r w:rsidRPr="00983F7C">
                    <w:rPr>
                      <w:rFonts w:ascii="Times New Roman" w:eastAsia="Times New Roman" w:hAnsi="Times New Roman" w:cs="Times New Roman"/>
                      <w:color w:val="000000"/>
                      <w:sz w:val="20"/>
                      <w:szCs w:val="20"/>
                      <w:lang w:eastAsia="es-CO"/>
                    </w:rPr>
                    <w:t>2.3</w:t>
                  </w:r>
                </w:p>
              </w:tc>
              <w:tc>
                <w:tcPr>
                  <w:tcW w:w="13891" w:type="dxa"/>
                  <w:tcBorders>
                    <w:top w:val="nil"/>
                    <w:left w:val="nil"/>
                    <w:bottom w:val="single" w:sz="4" w:space="0" w:color="auto"/>
                    <w:right w:val="single" w:sz="4" w:space="0" w:color="auto"/>
                  </w:tcBorders>
                  <w:shd w:val="clear" w:color="auto" w:fill="auto"/>
                  <w:noWrap/>
                  <w:vAlign w:val="bottom"/>
                  <w:hideMark/>
                </w:tcPr>
                <w:p w14:paraId="79E1EE42" w14:textId="77777777" w:rsidR="00D17C81" w:rsidRPr="00983F7C" w:rsidRDefault="00D17C81" w:rsidP="00D17C81">
                  <w:pPr>
                    <w:spacing w:after="0" w:line="240" w:lineRule="auto"/>
                    <w:ind w:firstLineChars="100" w:firstLine="200"/>
                    <w:rPr>
                      <w:rFonts w:ascii="Times New Roman" w:eastAsia="Times New Roman" w:hAnsi="Times New Roman" w:cs="Times New Roman"/>
                      <w:color w:val="000000"/>
                      <w:sz w:val="20"/>
                      <w:szCs w:val="20"/>
                      <w:lang w:eastAsia="es-CO"/>
                    </w:rPr>
                  </w:pPr>
                  <w:r w:rsidRPr="00983F7C">
                    <w:rPr>
                      <w:rFonts w:ascii="Times New Roman" w:eastAsia="Times New Roman" w:hAnsi="Times New Roman" w:cs="Times New Roman"/>
                      <w:color w:val="000000"/>
                      <w:sz w:val="20"/>
                      <w:szCs w:val="20"/>
                      <w:lang w:eastAsia="es-CO"/>
                    </w:rPr>
                    <w:t xml:space="preserve">Diseñar los campos de información aplicables a los instrumentos Lean en los </w:t>
                  </w:r>
                  <w:proofErr w:type="gramStart"/>
                  <w:r w:rsidRPr="00983F7C">
                    <w:rPr>
                      <w:rFonts w:ascii="Times New Roman" w:eastAsia="Times New Roman" w:hAnsi="Times New Roman" w:cs="Times New Roman"/>
                      <w:color w:val="000000"/>
                      <w:sz w:val="20"/>
                      <w:szCs w:val="20"/>
                      <w:lang w:eastAsia="es-CO"/>
                    </w:rPr>
                    <w:t>patrones  identificados</w:t>
                  </w:r>
                  <w:proofErr w:type="gramEnd"/>
                  <w:r w:rsidRPr="00983F7C">
                    <w:rPr>
                      <w:rFonts w:ascii="Times New Roman" w:eastAsia="Times New Roman" w:hAnsi="Times New Roman" w:cs="Times New Roman"/>
                      <w:color w:val="000000"/>
                      <w:sz w:val="20"/>
                      <w:szCs w:val="20"/>
                      <w:lang w:eastAsia="es-CO"/>
                    </w:rPr>
                    <w:t xml:space="preserve"> </w:t>
                  </w:r>
                </w:p>
              </w:tc>
            </w:tr>
            <w:tr w:rsidR="00D17C81" w:rsidRPr="007B19F5" w14:paraId="1AA1BD78" w14:textId="77777777" w:rsidTr="00D17C81">
              <w:trPr>
                <w:trHeight w:val="300"/>
              </w:trPr>
              <w:tc>
                <w:tcPr>
                  <w:tcW w:w="395" w:type="dxa"/>
                  <w:tcBorders>
                    <w:top w:val="nil"/>
                    <w:left w:val="single" w:sz="4" w:space="0" w:color="auto"/>
                    <w:bottom w:val="single" w:sz="4" w:space="0" w:color="auto"/>
                    <w:right w:val="single" w:sz="4" w:space="0" w:color="auto"/>
                  </w:tcBorders>
                  <w:shd w:val="clear" w:color="auto" w:fill="auto"/>
                  <w:noWrap/>
                  <w:vAlign w:val="bottom"/>
                  <w:hideMark/>
                </w:tcPr>
                <w:p w14:paraId="6B0E3498" w14:textId="77777777" w:rsidR="00D17C81" w:rsidRPr="00983F7C" w:rsidRDefault="00D17C81" w:rsidP="00D17C81">
                  <w:pPr>
                    <w:spacing w:after="0" w:line="240" w:lineRule="auto"/>
                    <w:rPr>
                      <w:rFonts w:ascii="Times New Roman" w:eastAsia="Times New Roman" w:hAnsi="Times New Roman" w:cs="Times New Roman"/>
                      <w:color w:val="000000"/>
                      <w:sz w:val="20"/>
                      <w:szCs w:val="20"/>
                      <w:lang w:eastAsia="es-CO"/>
                    </w:rPr>
                  </w:pPr>
                  <w:r w:rsidRPr="00983F7C">
                    <w:rPr>
                      <w:rFonts w:ascii="Times New Roman" w:eastAsia="Times New Roman" w:hAnsi="Times New Roman" w:cs="Times New Roman"/>
                      <w:color w:val="000000"/>
                      <w:sz w:val="20"/>
                      <w:szCs w:val="20"/>
                      <w:lang w:eastAsia="es-CO"/>
                    </w:rPr>
                    <w:t>2.4</w:t>
                  </w:r>
                </w:p>
              </w:tc>
              <w:tc>
                <w:tcPr>
                  <w:tcW w:w="13891" w:type="dxa"/>
                  <w:tcBorders>
                    <w:top w:val="nil"/>
                    <w:left w:val="nil"/>
                    <w:bottom w:val="single" w:sz="4" w:space="0" w:color="auto"/>
                    <w:right w:val="single" w:sz="4" w:space="0" w:color="auto"/>
                  </w:tcBorders>
                  <w:shd w:val="clear" w:color="auto" w:fill="auto"/>
                  <w:noWrap/>
                  <w:vAlign w:val="bottom"/>
                  <w:hideMark/>
                </w:tcPr>
                <w:p w14:paraId="1B049A57" w14:textId="77777777" w:rsidR="00D17C81" w:rsidRPr="00983F7C" w:rsidRDefault="00D17C81" w:rsidP="00D17C81">
                  <w:pPr>
                    <w:spacing w:after="0" w:line="240" w:lineRule="auto"/>
                    <w:ind w:firstLineChars="100" w:firstLine="200"/>
                    <w:rPr>
                      <w:rFonts w:ascii="Times New Roman" w:eastAsia="Times New Roman" w:hAnsi="Times New Roman" w:cs="Times New Roman"/>
                      <w:color w:val="000000"/>
                      <w:sz w:val="20"/>
                      <w:szCs w:val="20"/>
                      <w:lang w:eastAsia="es-CO"/>
                    </w:rPr>
                  </w:pPr>
                  <w:r w:rsidRPr="00983F7C">
                    <w:rPr>
                      <w:rFonts w:ascii="Times New Roman" w:eastAsia="Times New Roman" w:hAnsi="Times New Roman" w:cs="Times New Roman"/>
                      <w:color w:val="000000"/>
                      <w:sz w:val="20"/>
                      <w:szCs w:val="20"/>
                      <w:lang w:eastAsia="es-CO"/>
                    </w:rPr>
                    <w:t xml:space="preserve">Estandarizar los instrumentos adaptados </w:t>
                  </w:r>
                </w:p>
              </w:tc>
            </w:tr>
            <w:tr w:rsidR="00D17C81" w:rsidRPr="007B19F5" w14:paraId="6FA935F0" w14:textId="77777777" w:rsidTr="00D17C81">
              <w:trPr>
                <w:trHeight w:val="765"/>
              </w:trPr>
              <w:tc>
                <w:tcPr>
                  <w:tcW w:w="395" w:type="dxa"/>
                  <w:tcBorders>
                    <w:top w:val="nil"/>
                    <w:left w:val="single" w:sz="4" w:space="0" w:color="auto"/>
                    <w:bottom w:val="single" w:sz="4" w:space="0" w:color="auto"/>
                    <w:right w:val="single" w:sz="4" w:space="0" w:color="auto"/>
                  </w:tcBorders>
                  <w:shd w:val="clear" w:color="auto" w:fill="auto"/>
                  <w:noWrap/>
                  <w:vAlign w:val="bottom"/>
                  <w:hideMark/>
                </w:tcPr>
                <w:p w14:paraId="49EE7178" w14:textId="77777777" w:rsidR="00D17C81" w:rsidRPr="00983F7C" w:rsidRDefault="00D17C81" w:rsidP="00D17C81">
                  <w:pPr>
                    <w:spacing w:after="0" w:line="240" w:lineRule="auto"/>
                    <w:rPr>
                      <w:rFonts w:ascii="Times New Roman" w:eastAsia="Times New Roman" w:hAnsi="Times New Roman" w:cs="Times New Roman"/>
                      <w:color w:val="000000"/>
                      <w:sz w:val="20"/>
                      <w:szCs w:val="20"/>
                      <w:lang w:eastAsia="es-CO"/>
                    </w:rPr>
                  </w:pPr>
                  <w:r w:rsidRPr="00983F7C">
                    <w:rPr>
                      <w:rFonts w:ascii="Times New Roman" w:eastAsia="Times New Roman" w:hAnsi="Times New Roman" w:cs="Times New Roman"/>
                      <w:color w:val="000000"/>
                      <w:sz w:val="20"/>
                      <w:szCs w:val="20"/>
                      <w:lang w:eastAsia="es-CO"/>
                    </w:rPr>
                    <w:t>3</w:t>
                  </w:r>
                </w:p>
              </w:tc>
              <w:tc>
                <w:tcPr>
                  <w:tcW w:w="13891" w:type="dxa"/>
                  <w:tcBorders>
                    <w:top w:val="nil"/>
                    <w:left w:val="nil"/>
                    <w:bottom w:val="single" w:sz="4" w:space="0" w:color="auto"/>
                    <w:right w:val="single" w:sz="4" w:space="0" w:color="auto"/>
                  </w:tcBorders>
                  <w:shd w:val="clear" w:color="auto" w:fill="auto"/>
                  <w:vAlign w:val="center"/>
                  <w:hideMark/>
                </w:tcPr>
                <w:p w14:paraId="5B83F05E" w14:textId="77777777" w:rsidR="00D17C81" w:rsidRPr="00983F7C" w:rsidRDefault="00D17C81" w:rsidP="00D17C81">
                  <w:pPr>
                    <w:spacing w:after="0" w:line="240" w:lineRule="auto"/>
                    <w:jc w:val="both"/>
                    <w:rPr>
                      <w:rFonts w:ascii="Times New Roman" w:eastAsia="Times New Roman" w:hAnsi="Times New Roman" w:cs="Times New Roman"/>
                      <w:b/>
                      <w:bCs/>
                      <w:color w:val="000000"/>
                      <w:sz w:val="20"/>
                      <w:szCs w:val="20"/>
                      <w:lang w:eastAsia="es-CO"/>
                    </w:rPr>
                  </w:pPr>
                  <w:r w:rsidRPr="00983F7C">
                    <w:rPr>
                      <w:rFonts w:ascii="Times New Roman" w:eastAsia="Times New Roman" w:hAnsi="Times New Roman" w:cs="Times New Roman"/>
                      <w:b/>
                      <w:bCs/>
                      <w:color w:val="000000"/>
                      <w:sz w:val="20"/>
                      <w:szCs w:val="20"/>
                      <w:lang w:eastAsia="es-CO"/>
                    </w:rPr>
                    <w:t>Diseñar y documentar los patrones de proceso que permitirán la integración de los instrumentos Lean con el proceso de flujo de pacientes en los servicios de salud y proyectar una normativa que permita la implementación de la integración de los instrumentos Lean con el proceso de flujo de pacientes en los servicios de salud</w:t>
                  </w:r>
                </w:p>
              </w:tc>
            </w:tr>
            <w:tr w:rsidR="00D17C81" w:rsidRPr="007B19F5" w14:paraId="255A2ED3" w14:textId="77777777" w:rsidTr="00D17C81">
              <w:trPr>
                <w:trHeight w:val="300"/>
              </w:trPr>
              <w:tc>
                <w:tcPr>
                  <w:tcW w:w="395" w:type="dxa"/>
                  <w:tcBorders>
                    <w:top w:val="nil"/>
                    <w:left w:val="single" w:sz="4" w:space="0" w:color="auto"/>
                    <w:bottom w:val="single" w:sz="4" w:space="0" w:color="auto"/>
                    <w:right w:val="single" w:sz="4" w:space="0" w:color="auto"/>
                  </w:tcBorders>
                  <w:shd w:val="clear" w:color="auto" w:fill="auto"/>
                  <w:noWrap/>
                  <w:vAlign w:val="bottom"/>
                  <w:hideMark/>
                </w:tcPr>
                <w:p w14:paraId="498738B0" w14:textId="77777777" w:rsidR="00D17C81" w:rsidRPr="00983F7C" w:rsidRDefault="00D17C81" w:rsidP="00D17C81">
                  <w:pPr>
                    <w:spacing w:after="0" w:line="240" w:lineRule="auto"/>
                    <w:rPr>
                      <w:rFonts w:ascii="Times New Roman" w:eastAsia="Times New Roman" w:hAnsi="Times New Roman" w:cs="Times New Roman"/>
                      <w:color w:val="000000"/>
                      <w:sz w:val="20"/>
                      <w:szCs w:val="20"/>
                      <w:lang w:eastAsia="es-CO"/>
                    </w:rPr>
                  </w:pPr>
                  <w:r w:rsidRPr="00983F7C">
                    <w:rPr>
                      <w:rFonts w:ascii="Times New Roman" w:eastAsia="Times New Roman" w:hAnsi="Times New Roman" w:cs="Times New Roman"/>
                      <w:color w:val="000000"/>
                      <w:sz w:val="20"/>
                      <w:szCs w:val="20"/>
                      <w:lang w:eastAsia="es-CO"/>
                    </w:rPr>
                    <w:t>3.1</w:t>
                  </w:r>
                </w:p>
              </w:tc>
              <w:tc>
                <w:tcPr>
                  <w:tcW w:w="13891" w:type="dxa"/>
                  <w:tcBorders>
                    <w:top w:val="nil"/>
                    <w:left w:val="nil"/>
                    <w:bottom w:val="single" w:sz="4" w:space="0" w:color="auto"/>
                    <w:right w:val="single" w:sz="4" w:space="0" w:color="auto"/>
                  </w:tcBorders>
                  <w:shd w:val="clear" w:color="auto" w:fill="auto"/>
                  <w:noWrap/>
                  <w:vAlign w:val="bottom"/>
                  <w:hideMark/>
                </w:tcPr>
                <w:p w14:paraId="6396A58E" w14:textId="77777777" w:rsidR="00D17C81" w:rsidRPr="00983F7C" w:rsidRDefault="00D17C81" w:rsidP="00D17C81">
                  <w:pPr>
                    <w:spacing w:after="0" w:line="240" w:lineRule="auto"/>
                    <w:ind w:firstLineChars="100" w:firstLine="200"/>
                    <w:rPr>
                      <w:rFonts w:ascii="Times New Roman" w:eastAsia="Times New Roman" w:hAnsi="Times New Roman" w:cs="Times New Roman"/>
                      <w:color w:val="000000"/>
                      <w:sz w:val="20"/>
                      <w:szCs w:val="20"/>
                      <w:lang w:eastAsia="es-CO"/>
                    </w:rPr>
                  </w:pPr>
                  <w:r w:rsidRPr="00983F7C">
                    <w:rPr>
                      <w:rFonts w:ascii="Times New Roman" w:eastAsia="Times New Roman" w:hAnsi="Times New Roman" w:cs="Times New Roman"/>
                      <w:color w:val="000000"/>
                      <w:sz w:val="20"/>
                      <w:szCs w:val="20"/>
                      <w:lang w:eastAsia="es-CO"/>
                    </w:rPr>
                    <w:t>Diseñar los patrones de integración de los instrumentos lean en los patrones de flujo de pacientes</w:t>
                  </w:r>
                </w:p>
              </w:tc>
            </w:tr>
            <w:tr w:rsidR="00D17C81" w:rsidRPr="007B19F5" w14:paraId="1D267C94" w14:textId="77777777" w:rsidTr="00D17C81">
              <w:trPr>
                <w:trHeight w:val="300"/>
              </w:trPr>
              <w:tc>
                <w:tcPr>
                  <w:tcW w:w="395" w:type="dxa"/>
                  <w:tcBorders>
                    <w:top w:val="nil"/>
                    <w:left w:val="single" w:sz="4" w:space="0" w:color="auto"/>
                    <w:bottom w:val="single" w:sz="4" w:space="0" w:color="auto"/>
                    <w:right w:val="single" w:sz="4" w:space="0" w:color="auto"/>
                  </w:tcBorders>
                  <w:shd w:val="clear" w:color="auto" w:fill="auto"/>
                  <w:noWrap/>
                  <w:vAlign w:val="bottom"/>
                  <w:hideMark/>
                </w:tcPr>
                <w:p w14:paraId="0FC32042" w14:textId="77777777" w:rsidR="00D17C81" w:rsidRPr="00983F7C" w:rsidRDefault="00D17C81" w:rsidP="00D17C81">
                  <w:pPr>
                    <w:spacing w:after="0" w:line="240" w:lineRule="auto"/>
                    <w:rPr>
                      <w:rFonts w:ascii="Times New Roman" w:eastAsia="Times New Roman" w:hAnsi="Times New Roman" w:cs="Times New Roman"/>
                      <w:color w:val="000000"/>
                      <w:sz w:val="20"/>
                      <w:szCs w:val="20"/>
                      <w:lang w:eastAsia="es-CO"/>
                    </w:rPr>
                  </w:pPr>
                  <w:r w:rsidRPr="00983F7C">
                    <w:rPr>
                      <w:rFonts w:ascii="Times New Roman" w:eastAsia="Times New Roman" w:hAnsi="Times New Roman" w:cs="Times New Roman"/>
                      <w:color w:val="000000"/>
                      <w:sz w:val="20"/>
                      <w:szCs w:val="20"/>
                      <w:lang w:eastAsia="es-CO"/>
                    </w:rPr>
                    <w:t>3.2</w:t>
                  </w:r>
                </w:p>
              </w:tc>
              <w:tc>
                <w:tcPr>
                  <w:tcW w:w="13891" w:type="dxa"/>
                  <w:tcBorders>
                    <w:top w:val="nil"/>
                    <w:left w:val="nil"/>
                    <w:bottom w:val="single" w:sz="4" w:space="0" w:color="auto"/>
                    <w:right w:val="single" w:sz="4" w:space="0" w:color="auto"/>
                  </w:tcBorders>
                  <w:shd w:val="clear" w:color="auto" w:fill="auto"/>
                  <w:noWrap/>
                  <w:vAlign w:val="bottom"/>
                  <w:hideMark/>
                </w:tcPr>
                <w:p w14:paraId="4BB94204" w14:textId="77777777" w:rsidR="00D17C81" w:rsidRPr="00983F7C" w:rsidRDefault="00D17C81" w:rsidP="00D17C81">
                  <w:pPr>
                    <w:spacing w:after="0" w:line="240" w:lineRule="auto"/>
                    <w:ind w:firstLineChars="100" w:firstLine="200"/>
                    <w:rPr>
                      <w:rFonts w:ascii="Times New Roman" w:eastAsia="Times New Roman" w:hAnsi="Times New Roman" w:cs="Times New Roman"/>
                      <w:color w:val="000000"/>
                      <w:sz w:val="20"/>
                      <w:szCs w:val="20"/>
                      <w:lang w:eastAsia="es-CO"/>
                    </w:rPr>
                  </w:pPr>
                  <w:r w:rsidRPr="00983F7C">
                    <w:rPr>
                      <w:rFonts w:ascii="Times New Roman" w:eastAsia="Times New Roman" w:hAnsi="Times New Roman" w:cs="Times New Roman"/>
                      <w:color w:val="000000"/>
                      <w:sz w:val="20"/>
                      <w:szCs w:val="20"/>
                      <w:lang w:eastAsia="es-CO"/>
                    </w:rPr>
                    <w:t xml:space="preserve">Documentar la arquitectura de alto nivel de los patrones </w:t>
                  </w:r>
                </w:p>
              </w:tc>
            </w:tr>
            <w:tr w:rsidR="00D17C81" w:rsidRPr="007B19F5" w14:paraId="26F0DF6E" w14:textId="77777777" w:rsidTr="00D17C81">
              <w:trPr>
                <w:trHeight w:val="300"/>
              </w:trPr>
              <w:tc>
                <w:tcPr>
                  <w:tcW w:w="395" w:type="dxa"/>
                  <w:tcBorders>
                    <w:top w:val="nil"/>
                    <w:left w:val="single" w:sz="4" w:space="0" w:color="auto"/>
                    <w:bottom w:val="single" w:sz="4" w:space="0" w:color="auto"/>
                    <w:right w:val="single" w:sz="4" w:space="0" w:color="auto"/>
                  </w:tcBorders>
                  <w:shd w:val="clear" w:color="auto" w:fill="auto"/>
                  <w:noWrap/>
                  <w:vAlign w:val="bottom"/>
                  <w:hideMark/>
                </w:tcPr>
                <w:p w14:paraId="68860D89" w14:textId="77777777" w:rsidR="00D17C81" w:rsidRPr="00983F7C" w:rsidRDefault="00D17C81" w:rsidP="00D17C81">
                  <w:pPr>
                    <w:spacing w:after="0" w:line="240" w:lineRule="auto"/>
                    <w:rPr>
                      <w:rFonts w:ascii="Times New Roman" w:eastAsia="Times New Roman" w:hAnsi="Times New Roman" w:cs="Times New Roman"/>
                      <w:color w:val="000000"/>
                      <w:sz w:val="20"/>
                      <w:szCs w:val="20"/>
                      <w:lang w:eastAsia="es-CO"/>
                    </w:rPr>
                  </w:pPr>
                  <w:r w:rsidRPr="00983F7C">
                    <w:rPr>
                      <w:rFonts w:ascii="Times New Roman" w:eastAsia="Times New Roman" w:hAnsi="Times New Roman" w:cs="Times New Roman"/>
                      <w:color w:val="000000"/>
                      <w:sz w:val="20"/>
                      <w:szCs w:val="20"/>
                      <w:lang w:eastAsia="es-CO"/>
                    </w:rPr>
                    <w:t>3.3.</w:t>
                  </w:r>
                </w:p>
              </w:tc>
              <w:tc>
                <w:tcPr>
                  <w:tcW w:w="13891" w:type="dxa"/>
                  <w:tcBorders>
                    <w:top w:val="nil"/>
                    <w:left w:val="nil"/>
                    <w:bottom w:val="single" w:sz="4" w:space="0" w:color="auto"/>
                    <w:right w:val="single" w:sz="4" w:space="0" w:color="auto"/>
                  </w:tcBorders>
                  <w:shd w:val="clear" w:color="auto" w:fill="auto"/>
                  <w:noWrap/>
                  <w:vAlign w:val="bottom"/>
                  <w:hideMark/>
                </w:tcPr>
                <w:p w14:paraId="79C21D74" w14:textId="77777777" w:rsidR="00D17C81" w:rsidRPr="00983F7C" w:rsidRDefault="00D17C81" w:rsidP="00D17C81">
                  <w:pPr>
                    <w:spacing w:after="0" w:line="240" w:lineRule="auto"/>
                    <w:ind w:firstLineChars="100" w:firstLine="200"/>
                    <w:rPr>
                      <w:rFonts w:ascii="Times New Roman" w:eastAsia="Times New Roman" w:hAnsi="Times New Roman" w:cs="Times New Roman"/>
                      <w:color w:val="000000"/>
                      <w:sz w:val="20"/>
                      <w:szCs w:val="20"/>
                      <w:lang w:eastAsia="es-CO"/>
                    </w:rPr>
                  </w:pPr>
                  <w:r w:rsidRPr="00983F7C">
                    <w:rPr>
                      <w:rFonts w:ascii="Times New Roman" w:eastAsia="Times New Roman" w:hAnsi="Times New Roman" w:cs="Times New Roman"/>
                      <w:color w:val="000000"/>
                      <w:sz w:val="20"/>
                      <w:szCs w:val="20"/>
                      <w:lang w:eastAsia="es-CO"/>
                    </w:rPr>
                    <w:t>Integrar los patrones de uso de herramientas Lean en los patrones de proceso de los servicios (FODEIN 2019)</w:t>
                  </w:r>
                </w:p>
              </w:tc>
            </w:tr>
            <w:tr w:rsidR="00D17C81" w:rsidRPr="007B19F5" w14:paraId="5DE0C414" w14:textId="77777777" w:rsidTr="00D17C81">
              <w:trPr>
                <w:trHeight w:val="300"/>
              </w:trPr>
              <w:tc>
                <w:tcPr>
                  <w:tcW w:w="395" w:type="dxa"/>
                  <w:tcBorders>
                    <w:top w:val="nil"/>
                    <w:left w:val="single" w:sz="4" w:space="0" w:color="auto"/>
                    <w:bottom w:val="nil"/>
                    <w:right w:val="single" w:sz="4" w:space="0" w:color="auto"/>
                  </w:tcBorders>
                  <w:shd w:val="clear" w:color="auto" w:fill="auto"/>
                  <w:noWrap/>
                  <w:vAlign w:val="bottom"/>
                  <w:hideMark/>
                </w:tcPr>
                <w:p w14:paraId="01B85535" w14:textId="77777777" w:rsidR="00D17C81" w:rsidRPr="00983F7C" w:rsidRDefault="00D17C81" w:rsidP="00D17C81">
                  <w:pPr>
                    <w:spacing w:after="0" w:line="240" w:lineRule="auto"/>
                    <w:rPr>
                      <w:rFonts w:ascii="Times New Roman" w:eastAsia="Times New Roman" w:hAnsi="Times New Roman" w:cs="Times New Roman"/>
                      <w:color w:val="000000"/>
                      <w:sz w:val="20"/>
                      <w:szCs w:val="20"/>
                      <w:lang w:eastAsia="es-CO"/>
                    </w:rPr>
                  </w:pPr>
                  <w:r w:rsidRPr="00983F7C">
                    <w:rPr>
                      <w:rFonts w:ascii="Times New Roman" w:eastAsia="Times New Roman" w:hAnsi="Times New Roman" w:cs="Times New Roman"/>
                      <w:color w:val="000000"/>
                      <w:sz w:val="20"/>
                      <w:szCs w:val="20"/>
                      <w:lang w:eastAsia="es-CO"/>
                    </w:rPr>
                    <w:t>3.4</w:t>
                  </w:r>
                </w:p>
              </w:tc>
              <w:tc>
                <w:tcPr>
                  <w:tcW w:w="13891" w:type="dxa"/>
                  <w:tcBorders>
                    <w:top w:val="nil"/>
                    <w:left w:val="nil"/>
                    <w:bottom w:val="nil"/>
                    <w:right w:val="single" w:sz="4" w:space="0" w:color="auto"/>
                  </w:tcBorders>
                  <w:shd w:val="clear" w:color="auto" w:fill="auto"/>
                  <w:noWrap/>
                  <w:vAlign w:val="bottom"/>
                  <w:hideMark/>
                </w:tcPr>
                <w:p w14:paraId="17A9885B" w14:textId="77777777" w:rsidR="00D17C81" w:rsidRPr="00983F7C" w:rsidRDefault="00D17C81" w:rsidP="00D17C81">
                  <w:pPr>
                    <w:spacing w:after="0" w:line="240" w:lineRule="auto"/>
                    <w:ind w:firstLineChars="100" w:firstLine="200"/>
                    <w:rPr>
                      <w:rFonts w:ascii="Times New Roman" w:eastAsia="Times New Roman" w:hAnsi="Times New Roman" w:cs="Times New Roman"/>
                      <w:color w:val="000000"/>
                      <w:sz w:val="20"/>
                      <w:szCs w:val="20"/>
                      <w:lang w:eastAsia="es-CO"/>
                    </w:rPr>
                  </w:pPr>
                  <w:r w:rsidRPr="00983F7C">
                    <w:rPr>
                      <w:rFonts w:ascii="Times New Roman" w:eastAsia="Times New Roman" w:hAnsi="Times New Roman" w:cs="Times New Roman"/>
                      <w:color w:val="000000"/>
                      <w:sz w:val="20"/>
                      <w:szCs w:val="20"/>
                      <w:lang w:eastAsia="es-CO"/>
                    </w:rPr>
                    <w:t xml:space="preserve">Generar la normativa de implementación </w:t>
                  </w:r>
                </w:p>
              </w:tc>
            </w:tr>
            <w:tr w:rsidR="00D17C81" w:rsidRPr="007B19F5" w14:paraId="404B99D1" w14:textId="77777777" w:rsidTr="00D17C81">
              <w:trPr>
                <w:trHeight w:val="300"/>
              </w:trPr>
              <w:tc>
                <w:tcPr>
                  <w:tcW w:w="395" w:type="dxa"/>
                  <w:tcBorders>
                    <w:top w:val="nil"/>
                    <w:left w:val="single" w:sz="4" w:space="0" w:color="auto"/>
                    <w:bottom w:val="single" w:sz="4" w:space="0" w:color="auto"/>
                    <w:right w:val="single" w:sz="4" w:space="0" w:color="auto"/>
                  </w:tcBorders>
                  <w:shd w:val="clear" w:color="auto" w:fill="auto"/>
                  <w:noWrap/>
                  <w:vAlign w:val="bottom"/>
                </w:tcPr>
                <w:p w14:paraId="742D2D38" w14:textId="2F58CA48" w:rsidR="00D17C81" w:rsidRPr="00983F7C" w:rsidRDefault="00D17C81" w:rsidP="00D17C81">
                  <w:pPr>
                    <w:spacing w:after="0" w:line="240" w:lineRule="auto"/>
                    <w:rPr>
                      <w:rFonts w:ascii="Times New Roman" w:eastAsia="Times New Roman" w:hAnsi="Times New Roman" w:cs="Times New Roman"/>
                      <w:color w:val="000000"/>
                      <w:sz w:val="20"/>
                      <w:szCs w:val="20"/>
                      <w:lang w:eastAsia="es-CO"/>
                    </w:rPr>
                  </w:pPr>
                  <w:r w:rsidRPr="00983F7C">
                    <w:rPr>
                      <w:rFonts w:ascii="Times New Roman" w:eastAsia="Times New Roman" w:hAnsi="Times New Roman" w:cs="Times New Roman"/>
                      <w:color w:val="000000"/>
                      <w:sz w:val="20"/>
                      <w:szCs w:val="20"/>
                      <w:lang w:eastAsia="es-CO"/>
                    </w:rPr>
                    <w:t>4</w:t>
                  </w:r>
                </w:p>
              </w:tc>
              <w:tc>
                <w:tcPr>
                  <w:tcW w:w="13891" w:type="dxa"/>
                  <w:tcBorders>
                    <w:top w:val="nil"/>
                    <w:left w:val="nil"/>
                    <w:bottom w:val="single" w:sz="4" w:space="0" w:color="auto"/>
                    <w:right w:val="single" w:sz="4" w:space="0" w:color="auto"/>
                  </w:tcBorders>
                  <w:shd w:val="clear" w:color="auto" w:fill="auto"/>
                  <w:noWrap/>
                  <w:vAlign w:val="bottom"/>
                </w:tcPr>
                <w:p w14:paraId="042CA892" w14:textId="1C5A0F3D" w:rsidR="00D17C81" w:rsidRPr="00983F7C" w:rsidRDefault="00D17C81" w:rsidP="00D17C81">
                  <w:pPr>
                    <w:spacing w:after="0" w:line="240" w:lineRule="auto"/>
                    <w:ind w:firstLineChars="100" w:firstLine="201"/>
                    <w:rPr>
                      <w:rFonts w:ascii="Times New Roman" w:eastAsia="Times New Roman" w:hAnsi="Times New Roman" w:cs="Times New Roman"/>
                      <w:b/>
                      <w:bCs/>
                      <w:color w:val="000000"/>
                      <w:sz w:val="20"/>
                      <w:szCs w:val="20"/>
                      <w:lang w:eastAsia="es-CO"/>
                    </w:rPr>
                  </w:pPr>
                  <w:r w:rsidRPr="00983F7C">
                    <w:rPr>
                      <w:rFonts w:ascii="Times New Roman" w:eastAsia="Times New Roman" w:hAnsi="Times New Roman" w:cs="Times New Roman"/>
                      <w:b/>
                      <w:bCs/>
                      <w:color w:val="000000"/>
                      <w:sz w:val="20"/>
                      <w:szCs w:val="20"/>
                      <w:lang w:eastAsia="es-CO"/>
                    </w:rPr>
                    <w:t xml:space="preserve">Documentación y Generación de Productos de Investigación </w:t>
                  </w:r>
                </w:p>
              </w:tc>
            </w:tr>
          </w:tbl>
          <w:p w14:paraId="2A2C2D86" w14:textId="77777777" w:rsidR="0007139E" w:rsidRPr="007B19F5" w:rsidRDefault="0007139E" w:rsidP="00EA7A25">
            <w:pPr>
              <w:spacing w:after="0" w:line="240" w:lineRule="auto"/>
              <w:jc w:val="both"/>
              <w:rPr>
                <w:rFonts w:ascii="Times New Roman" w:eastAsia="Times New Roman" w:hAnsi="Times New Roman" w:cs="Times New Roman"/>
                <w:color w:val="222222"/>
                <w:sz w:val="24"/>
                <w:szCs w:val="24"/>
                <w:lang w:eastAsia="es-CO"/>
              </w:rPr>
            </w:pPr>
          </w:p>
        </w:tc>
      </w:tr>
    </w:tbl>
    <w:p w14:paraId="1FF1A7AD" w14:textId="77777777" w:rsidR="0007139E" w:rsidRPr="007B19F5" w:rsidRDefault="0007139E" w:rsidP="00EA7A25">
      <w:pPr>
        <w:spacing w:after="0" w:line="240" w:lineRule="auto"/>
        <w:rPr>
          <w:rFonts w:ascii="Times New Roman" w:eastAsia="Times New Roman" w:hAnsi="Times New Roman" w:cs="Times New Roman"/>
          <w:b/>
          <w:sz w:val="16"/>
          <w:szCs w:val="16"/>
          <w:lang w:eastAsia="es-CO"/>
        </w:rPr>
      </w:pPr>
    </w:p>
    <w:tbl>
      <w:tblPr>
        <w:tblW w:w="14983" w:type="dxa"/>
        <w:shd w:val="clear" w:color="auto" w:fill="FFFFFF"/>
        <w:tblLook w:val="04A0" w:firstRow="1" w:lastRow="0" w:firstColumn="1" w:lastColumn="0" w:noHBand="0" w:noVBand="1"/>
      </w:tblPr>
      <w:tblGrid>
        <w:gridCol w:w="14983"/>
      </w:tblGrid>
      <w:tr w:rsidR="00450291" w:rsidRPr="007B19F5" w14:paraId="0BC1DC56" w14:textId="77777777" w:rsidTr="00403BD2">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68DD458B" w14:textId="65FE9A5F" w:rsidR="00450291" w:rsidRPr="007B19F5" w:rsidRDefault="00450291" w:rsidP="00403BD2">
            <w:pPr>
              <w:spacing w:after="0" w:line="240" w:lineRule="auto"/>
              <w:jc w:val="center"/>
              <w:rPr>
                <w:rFonts w:ascii="Times New Roman" w:eastAsia="Times New Roman" w:hAnsi="Times New Roman" w:cs="Times New Roman"/>
                <w:b/>
                <w:bCs/>
                <w:color w:val="222222"/>
                <w:sz w:val="24"/>
                <w:szCs w:val="24"/>
                <w:lang w:eastAsia="es-CO"/>
              </w:rPr>
            </w:pPr>
            <w:r w:rsidRPr="007B19F5">
              <w:rPr>
                <w:rFonts w:ascii="Times New Roman" w:eastAsia="Times New Roman" w:hAnsi="Times New Roman" w:cs="Times New Roman"/>
                <w:b/>
                <w:bCs/>
                <w:color w:val="222222"/>
                <w:sz w:val="24"/>
                <w:szCs w:val="24"/>
                <w:lang w:eastAsia="es-CO"/>
              </w:rPr>
              <w:t>Presupuesto</w:t>
            </w:r>
          </w:p>
        </w:tc>
      </w:tr>
      <w:tr w:rsidR="00450291" w:rsidRPr="007B19F5" w14:paraId="3D41136B" w14:textId="77777777" w:rsidTr="00672CF6">
        <w:trPr>
          <w:trHeight w:val="5273"/>
        </w:trPr>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tbl>
            <w:tblPr>
              <w:tblpPr w:leftFromText="141" w:rightFromText="141" w:vertAnchor="page" w:horzAnchor="margin" w:tblpY="1"/>
              <w:tblOverlap w:val="never"/>
              <w:tblW w:w="14730" w:type="dxa"/>
              <w:shd w:val="clear" w:color="auto" w:fill="FFFFFF"/>
              <w:tblLook w:val="04A0" w:firstRow="1" w:lastRow="0" w:firstColumn="1" w:lastColumn="0" w:noHBand="0" w:noVBand="1"/>
            </w:tblPr>
            <w:tblGrid>
              <w:gridCol w:w="3536"/>
              <w:gridCol w:w="3120"/>
              <w:gridCol w:w="1558"/>
              <w:gridCol w:w="1417"/>
              <w:gridCol w:w="2551"/>
              <w:gridCol w:w="2548"/>
            </w:tblGrid>
            <w:tr w:rsidR="00450291" w:rsidRPr="007B19F5" w14:paraId="016B95FF" w14:textId="77777777" w:rsidTr="00450291">
              <w:trPr>
                <w:trHeight w:val="232"/>
              </w:trPr>
              <w:tc>
                <w:tcPr>
                  <w:tcW w:w="5000" w:type="pct"/>
                  <w:gridSpan w:val="6"/>
                  <w:tcBorders>
                    <w:top w:val="single" w:sz="6" w:space="0" w:color="DDDDDD"/>
                    <w:left w:val="single" w:sz="6" w:space="0" w:color="DDDDDD"/>
                    <w:bottom w:val="single" w:sz="4" w:space="0" w:color="auto"/>
                    <w:right w:val="single" w:sz="6" w:space="0" w:color="DDDDDD"/>
                  </w:tcBorders>
                  <w:shd w:val="clear" w:color="auto" w:fill="F3F3F3"/>
                </w:tcPr>
                <w:p w14:paraId="52617FAB" w14:textId="77777777" w:rsidR="00450291" w:rsidRPr="007B19F5" w:rsidRDefault="00450291" w:rsidP="00450291">
                  <w:pPr>
                    <w:spacing w:after="0" w:line="240" w:lineRule="auto"/>
                    <w:jc w:val="center"/>
                    <w:rPr>
                      <w:rFonts w:ascii="Times New Roman" w:eastAsia="Times New Roman" w:hAnsi="Times New Roman" w:cs="Times New Roman"/>
                      <w:b/>
                      <w:bCs/>
                      <w:color w:val="222222"/>
                      <w:lang w:eastAsia="es-CO"/>
                    </w:rPr>
                  </w:pPr>
                  <w:r w:rsidRPr="007B19F5">
                    <w:rPr>
                      <w:rFonts w:ascii="Times New Roman" w:eastAsia="Times New Roman" w:hAnsi="Times New Roman" w:cs="Times New Roman"/>
                      <w:b/>
                      <w:bCs/>
                      <w:color w:val="222222"/>
                      <w:lang w:eastAsia="es-CO"/>
                    </w:rPr>
                    <w:t>Horas nómina</w:t>
                  </w:r>
                </w:p>
              </w:tc>
            </w:tr>
            <w:tr w:rsidR="00450291" w:rsidRPr="007B19F5" w14:paraId="049970FC" w14:textId="77777777" w:rsidTr="002E1132">
              <w:trPr>
                <w:trHeight w:val="247"/>
              </w:trPr>
              <w:tc>
                <w:tcPr>
                  <w:tcW w:w="1200" w:type="pct"/>
                  <w:tcBorders>
                    <w:top w:val="single" w:sz="4" w:space="0" w:color="auto"/>
                    <w:left w:val="single" w:sz="4" w:space="0" w:color="auto"/>
                    <w:bottom w:val="single" w:sz="4" w:space="0" w:color="auto"/>
                    <w:right w:val="single" w:sz="4" w:space="0" w:color="auto"/>
                  </w:tcBorders>
                  <w:shd w:val="clear" w:color="auto" w:fill="F3F3F3"/>
                  <w:tcMar>
                    <w:top w:w="15" w:type="dxa"/>
                    <w:left w:w="15" w:type="dxa"/>
                    <w:bottom w:w="15" w:type="dxa"/>
                    <w:right w:w="15" w:type="dxa"/>
                  </w:tcMar>
                  <w:vAlign w:val="center"/>
                  <w:hideMark/>
                </w:tcPr>
                <w:p w14:paraId="17660712" w14:textId="77777777" w:rsidR="00450291" w:rsidRPr="007B19F5" w:rsidRDefault="00450291" w:rsidP="00450291">
                  <w:pPr>
                    <w:spacing w:after="0" w:line="240" w:lineRule="auto"/>
                    <w:jc w:val="center"/>
                    <w:rPr>
                      <w:rFonts w:ascii="Times New Roman" w:eastAsia="Times New Roman" w:hAnsi="Times New Roman" w:cs="Times New Roman"/>
                      <w:b/>
                      <w:bCs/>
                      <w:color w:val="222222"/>
                      <w:lang w:eastAsia="es-CO"/>
                    </w:rPr>
                  </w:pPr>
                  <w:r w:rsidRPr="007B19F5">
                    <w:rPr>
                      <w:rFonts w:ascii="Times New Roman" w:eastAsia="Times New Roman" w:hAnsi="Times New Roman" w:cs="Times New Roman"/>
                      <w:b/>
                      <w:bCs/>
                      <w:color w:val="222222"/>
                      <w:lang w:eastAsia="es-CO"/>
                    </w:rPr>
                    <w:t>Concepto</w:t>
                  </w:r>
                </w:p>
              </w:tc>
              <w:tc>
                <w:tcPr>
                  <w:tcW w:w="1059" w:type="pct"/>
                  <w:tcBorders>
                    <w:top w:val="single" w:sz="4" w:space="0" w:color="auto"/>
                    <w:left w:val="single" w:sz="4" w:space="0" w:color="auto"/>
                    <w:bottom w:val="single" w:sz="4" w:space="0" w:color="auto"/>
                    <w:right w:val="single" w:sz="4" w:space="0" w:color="auto"/>
                  </w:tcBorders>
                  <w:shd w:val="clear" w:color="auto" w:fill="F3F3F3"/>
                  <w:tcMar>
                    <w:top w:w="15" w:type="dxa"/>
                    <w:left w:w="15" w:type="dxa"/>
                    <w:bottom w:w="15" w:type="dxa"/>
                    <w:right w:w="15" w:type="dxa"/>
                  </w:tcMar>
                  <w:vAlign w:val="center"/>
                  <w:hideMark/>
                </w:tcPr>
                <w:p w14:paraId="4029F031" w14:textId="77777777" w:rsidR="00450291" w:rsidRPr="007B19F5" w:rsidRDefault="00450291" w:rsidP="00450291">
                  <w:pPr>
                    <w:spacing w:after="0" w:line="240" w:lineRule="auto"/>
                    <w:jc w:val="center"/>
                    <w:rPr>
                      <w:rFonts w:ascii="Times New Roman" w:eastAsia="Times New Roman" w:hAnsi="Times New Roman" w:cs="Times New Roman"/>
                      <w:b/>
                      <w:bCs/>
                      <w:color w:val="222222"/>
                      <w:lang w:eastAsia="es-CO"/>
                    </w:rPr>
                  </w:pPr>
                  <w:r w:rsidRPr="007B19F5">
                    <w:rPr>
                      <w:rFonts w:ascii="Times New Roman" w:eastAsia="Times New Roman" w:hAnsi="Times New Roman" w:cs="Times New Roman"/>
                      <w:b/>
                      <w:bCs/>
                      <w:color w:val="222222"/>
                      <w:lang w:eastAsia="es-CO"/>
                    </w:rPr>
                    <w:t>Nombre</w:t>
                  </w:r>
                </w:p>
              </w:tc>
              <w:tc>
                <w:tcPr>
                  <w:tcW w:w="529" w:type="pct"/>
                  <w:tcBorders>
                    <w:top w:val="single" w:sz="4" w:space="0" w:color="auto"/>
                    <w:left w:val="single" w:sz="4" w:space="0" w:color="auto"/>
                    <w:bottom w:val="single" w:sz="4" w:space="0" w:color="auto"/>
                    <w:right w:val="single" w:sz="4" w:space="0" w:color="auto"/>
                  </w:tcBorders>
                  <w:shd w:val="clear" w:color="auto" w:fill="F3F3F3"/>
                  <w:tcMar>
                    <w:top w:w="15" w:type="dxa"/>
                    <w:left w:w="15" w:type="dxa"/>
                    <w:bottom w:w="15" w:type="dxa"/>
                    <w:right w:w="15" w:type="dxa"/>
                  </w:tcMar>
                  <w:vAlign w:val="center"/>
                  <w:hideMark/>
                </w:tcPr>
                <w:p w14:paraId="23F0650D" w14:textId="77777777" w:rsidR="00450291" w:rsidRPr="007B19F5" w:rsidRDefault="00450291" w:rsidP="00450291">
                  <w:pPr>
                    <w:spacing w:after="0" w:line="240" w:lineRule="auto"/>
                    <w:jc w:val="center"/>
                    <w:rPr>
                      <w:rFonts w:ascii="Times New Roman" w:eastAsia="Times New Roman" w:hAnsi="Times New Roman" w:cs="Times New Roman"/>
                      <w:b/>
                      <w:bCs/>
                      <w:color w:val="222222"/>
                      <w:lang w:eastAsia="es-CO"/>
                    </w:rPr>
                  </w:pPr>
                  <w:r w:rsidRPr="007B19F5">
                    <w:rPr>
                      <w:rFonts w:ascii="Times New Roman" w:eastAsia="Times New Roman" w:hAnsi="Times New Roman" w:cs="Times New Roman"/>
                      <w:b/>
                      <w:bCs/>
                      <w:color w:val="222222"/>
                      <w:lang w:eastAsia="es-CO"/>
                    </w:rPr>
                    <w:t>Escalafón</w:t>
                  </w:r>
                </w:p>
              </w:tc>
              <w:tc>
                <w:tcPr>
                  <w:tcW w:w="481" w:type="pct"/>
                  <w:tcBorders>
                    <w:top w:val="single" w:sz="4" w:space="0" w:color="auto"/>
                    <w:left w:val="single" w:sz="4" w:space="0" w:color="auto"/>
                    <w:bottom w:val="single" w:sz="4" w:space="0" w:color="auto"/>
                    <w:right w:val="single" w:sz="4" w:space="0" w:color="auto"/>
                  </w:tcBorders>
                  <w:shd w:val="clear" w:color="auto" w:fill="F3F3F3"/>
                  <w:tcMar>
                    <w:top w:w="15" w:type="dxa"/>
                    <w:left w:w="15" w:type="dxa"/>
                    <w:bottom w:w="15" w:type="dxa"/>
                    <w:right w:w="15" w:type="dxa"/>
                  </w:tcMar>
                  <w:vAlign w:val="center"/>
                  <w:hideMark/>
                </w:tcPr>
                <w:p w14:paraId="58616C67" w14:textId="77777777" w:rsidR="00450291" w:rsidRPr="007B19F5" w:rsidRDefault="00450291" w:rsidP="00450291">
                  <w:pPr>
                    <w:spacing w:after="0" w:line="240" w:lineRule="auto"/>
                    <w:jc w:val="center"/>
                    <w:rPr>
                      <w:rFonts w:ascii="Times New Roman" w:eastAsia="Times New Roman" w:hAnsi="Times New Roman" w:cs="Times New Roman"/>
                      <w:b/>
                      <w:bCs/>
                      <w:color w:val="222222"/>
                      <w:lang w:eastAsia="es-CO"/>
                    </w:rPr>
                  </w:pPr>
                  <w:r w:rsidRPr="007B19F5">
                    <w:rPr>
                      <w:rFonts w:ascii="Times New Roman" w:eastAsia="Times New Roman" w:hAnsi="Times New Roman" w:cs="Times New Roman"/>
                      <w:b/>
                      <w:bCs/>
                      <w:color w:val="222222"/>
                      <w:lang w:eastAsia="es-CO"/>
                    </w:rPr>
                    <w:t>Horas mes</w:t>
                  </w:r>
                </w:p>
              </w:tc>
              <w:tc>
                <w:tcPr>
                  <w:tcW w:w="866" w:type="pct"/>
                  <w:tcBorders>
                    <w:top w:val="single" w:sz="4" w:space="0" w:color="auto"/>
                    <w:left w:val="single" w:sz="4" w:space="0" w:color="auto"/>
                    <w:bottom w:val="single" w:sz="4" w:space="0" w:color="auto"/>
                    <w:right w:val="single" w:sz="4" w:space="0" w:color="auto"/>
                  </w:tcBorders>
                  <w:shd w:val="clear" w:color="auto" w:fill="F3F3F3"/>
                </w:tcPr>
                <w:p w14:paraId="2C888C9A" w14:textId="77777777" w:rsidR="00450291" w:rsidRPr="007B19F5" w:rsidRDefault="00450291" w:rsidP="00450291">
                  <w:pPr>
                    <w:spacing w:after="0" w:line="240" w:lineRule="auto"/>
                    <w:jc w:val="center"/>
                    <w:rPr>
                      <w:rFonts w:ascii="Times New Roman" w:eastAsia="Times New Roman" w:hAnsi="Times New Roman" w:cs="Times New Roman"/>
                      <w:b/>
                      <w:bCs/>
                      <w:color w:val="222222"/>
                      <w:lang w:eastAsia="es-CO"/>
                    </w:rPr>
                  </w:pPr>
                  <w:r w:rsidRPr="007B19F5">
                    <w:rPr>
                      <w:rFonts w:ascii="Times New Roman" w:eastAsia="Times New Roman" w:hAnsi="Times New Roman" w:cs="Times New Roman"/>
                      <w:b/>
                      <w:bCs/>
                      <w:color w:val="222222"/>
                      <w:lang w:eastAsia="es-CO"/>
                    </w:rPr>
                    <w:t>Sede / Seccional o Externo</w:t>
                  </w:r>
                </w:p>
              </w:tc>
              <w:tc>
                <w:tcPr>
                  <w:tcW w:w="865" w:type="pct"/>
                  <w:tcBorders>
                    <w:top w:val="single" w:sz="4" w:space="0" w:color="auto"/>
                    <w:left w:val="single" w:sz="4" w:space="0" w:color="auto"/>
                    <w:bottom w:val="single" w:sz="4" w:space="0" w:color="auto"/>
                    <w:right w:val="single" w:sz="4" w:space="0" w:color="auto"/>
                  </w:tcBorders>
                  <w:shd w:val="clear" w:color="auto" w:fill="F3F3F3"/>
                  <w:tcMar>
                    <w:top w:w="15" w:type="dxa"/>
                    <w:left w:w="15" w:type="dxa"/>
                    <w:bottom w:w="15" w:type="dxa"/>
                    <w:right w:w="15" w:type="dxa"/>
                  </w:tcMar>
                  <w:vAlign w:val="center"/>
                  <w:hideMark/>
                </w:tcPr>
                <w:p w14:paraId="0D86B9FA" w14:textId="77777777" w:rsidR="00450291" w:rsidRPr="007B19F5" w:rsidRDefault="00450291" w:rsidP="00450291">
                  <w:pPr>
                    <w:spacing w:after="0" w:line="240" w:lineRule="auto"/>
                    <w:jc w:val="center"/>
                    <w:rPr>
                      <w:rFonts w:ascii="Times New Roman" w:eastAsia="Times New Roman" w:hAnsi="Times New Roman" w:cs="Times New Roman"/>
                      <w:b/>
                      <w:bCs/>
                      <w:color w:val="222222"/>
                      <w:lang w:eastAsia="es-CO"/>
                    </w:rPr>
                  </w:pPr>
                  <w:r w:rsidRPr="007B19F5">
                    <w:rPr>
                      <w:rFonts w:ascii="Times New Roman" w:eastAsia="Times New Roman" w:hAnsi="Times New Roman" w:cs="Times New Roman"/>
                      <w:b/>
                      <w:bCs/>
                      <w:color w:val="222222"/>
                      <w:lang w:eastAsia="es-CO"/>
                    </w:rPr>
                    <w:t>Total ($)</w:t>
                  </w:r>
                </w:p>
              </w:tc>
            </w:tr>
            <w:tr w:rsidR="00450291" w:rsidRPr="007B19F5" w14:paraId="1360DC7F" w14:textId="77777777" w:rsidTr="002E1132">
              <w:trPr>
                <w:trHeight w:val="505"/>
              </w:trPr>
              <w:tc>
                <w:tcPr>
                  <w:tcW w:w="1200" w:type="pct"/>
                  <w:tcBorders>
                    <w:top w:val="single" w:sz="4" w:space="0" w:color="auto"/>
                    <w:left w:val="single" w:sz="4" w:space="0" w:color="auto"/>
                    <w:bottom w:val="single" w:sz="4" w:space="0" w:color="auto"/>
                    <w:right w:val="single" w:sz="4" w:space="0" w:color="auto"/>
                  </w:tcBorders>
                  <w:shd w:val="clear" w:color="auto" w:fill="FFFFFF"/>
                  <w:tcMar>
                    <w:top w:w="15" w:type="dxa"/>
                    <w:left w:w="15" w:type="dxa"/>
                    <w:bottom w:w="15" w:type="dxa"/>
                    <w:right w:w="15" w:type="dxa"/>
                  </w:tcMar>
                  <w:vAlign w:val="center"/>
                  <w:hideMark/>
                </w:tcPr>
                <w:p w14:paraId="0D9019C4" w14:textId="77777777" w:rsidR="00450291" w:rsidRPr="007B19F5" w:rsidRDefault="00450291" w:rsidP="00450291">
                  <w:pPr>
                    <w:spacing w:after="0" w:line="240" w:lineRule="auto"/>
                    <w:jc w:val="center"/>
                    <w:rPr>
                      <w:rFonts w:ascii="Times New Roman" w:eastAsia="Times New Roman" w:hAnsi="Times New Roman" w:cs="Times New Roman"/>
                      <w:color w:val="222222"/>
                      <w:lang w:eastAsia="es-CO"/>
                    </w:rPr>
                  </w:pPr>
                  <w:r w:rsidRPr="007B19F5">
                    <w:rPr>
                      <w:rFonts w:ascii="Times New Roman" w:eastAsia="Times New Roman" w:hAnsi="Times New Roman" w:cs="Times New Roman"/>
                      <w:color w:val="222222"/>
                      <w:lang w:eastAsia="es-CO"/>
                    </w:rPr>
                    <w:t>Horas Nomina (Investigador Principal)</w:t>
                  </w:r>
                </w:p>
              </w:tc>
              <w:tc>
                <w:tcPr>
                  <w:tcW w:w="1059" w:type="pct"/>
                  <w:tcBorders>
                    <w:top w:val="single" w:sz="4" w:space="0" w:color="auto"/>
                    <w:left w:val="single" w:sz="4" w:space="0" w:color="auto"/>
                    <w:bottom w:val="single" w:sz="4" w:space="0" w:color="auto"/>
                    <w:right w:val="single" w:sz="4" w:space="0" w:color="auto"/>
                  </w:tcBorders>
                  <w:shd w:val="clear" w:color="auto" w:fill="FFFFFF"/>
                  <w:tcMar>
                    <w:top w:w="15" w:type="dxa"/>
                    <w:left w:w="15" w:type="dxa"/>
                    <w:bottom w:w="15" w:type="dxa"/>
                    <w:right w:w="15" w:type="dxa"/>
                  </w:tcMar>
                  <w:vAlign w:val="center"/>
                </w:tcPr>
                <w:p w14:paraId="6C3919BD" w14:textId="77777777" w:rsidR="00450291" w:rsidRPr="007B19F5" w:rsidRDefault="00450291" w:rsidP="00450291">
                  <w:pPr>
                    <w:spacing w:after="0" w:line="240" w:lineRule="auto"/>
                    <w:jc w:val="center"/>
                    <w:rPr>
                      <w:rFonts w:ascii="Times New Roman" w:eastAsia="Times New Roman" w:hAnsi="Times New Roman" w:cs="Times New Roman"/>
                      <w:color w:val="222222"/>
                      <w:lang w:eastAsia="es-CO"/>
                    </w:rPr>
                  </w:pPr>
                  <w:r w:rsidRPr="007B19F5">
                    <w:rPr>
                      <w:rFonts w:ascii="Times New Roman" w:eastAsia="Times New Roman" w:hAnsi="Times New Roman" w:cs="Times New Roman"/>
                      <w:color w:val="222222"/>
                      <w:lang w:eastAsia="es-CO"/>
                    </w:rPr>
                    <w:t>Helien Parra Riveros</w:t>
                  </w:r>
                </w:p>
              </w:tc>
              <w:tc>
                <w:tcPr>
                  <w:tcW w:w="529" w:type="pct"/>
                  <w:tcBorders>
                    <w:top w:val="single" w:sz="4" w:space="0" w:color="auto"/>
                    <w:left w:val="single" w:sz="4" w:space="0" w:color="auto"/>
                    <w:bottom w:val="single" w:sz="4" w:space="0" w:color="auto"/>
                    <w:right w:val="single" w:sz="4" w:space="0" w:color="auto"/>
                  </w:tcBorders>
                  <w:shd w:val="clear" w:color="auto" w:fill="FFFFFF"/>
                  <w:tcMar>
                    <w:top w:w="15" w:type="dxa"/>
                    <w:left w:w="15" w:type="dxa"/>
                    <w:bottom w:w="15" w:type="dxa"/>
                    <w:right w:w="15" w:type="dxa"/>
                  </w:tcMar>
                  <w:vAlign w:val="center"/>
                </w:tcPr>
                <w:p w14:paraId="659D67EF" w14:textId="77777777" w:rsidR="00450291" w:rsidRPr="007B19F5" w:rsidRDefault="00450291" w:rsidP="00450291">
                  <w:pPr>
                    <w:spacing w:after="0" w:line="240" w:lineRule="auto"/>
                    <w:jc w:val="center"/>
                    <w:rPr>
                      <w:rFonts w:ascii="Times New Roman" w:eastAsia="Times New Roman" w:hAnsi="Times New Roman" w:cs="Times New Roman"/>
                      <w:color w:val="222222"/>
                      <w:lang w:eastAsia="es-CO"/>
                    </w:rPr>
                  </w:pPr>
                  <w:r w:rsidRPr="007B19F5">
                    <w:rPr>
                      <w:rFonts w:ascii="Times New Roman" w:eastAsia="Times New Roman" w:hAnsi="Times New Roman" w:cs="Times New Roman"/>
                      <w:color w:val="222222"/>
                      <w:lang w:eastAsia="es-CO"/>
                    </w:rPr>
                    <w:t>2</w:t>
                  </w:r>
                </w:p>
              </w:tc>
              <w:tc>
                <w:tcPr>
                  <w:tcW w:w="481" w:type="pct"/>
                  <w:tcBorders>
                    <w:top w:val="single" w:sz="4" w:space="0" w:color="auto"/>
                    <w:left w:val="single" w:sz="4" w:space="0" w:color="auto"/>
                    <w:bottom w:val="single" w:sz="4" w:space="0" w:color="auto"/>
                    <w:right w:val="single" w:sz="4" w:space="0" w:color="auto"/>
                  </w:tcBorders>
                  <w:shd w:val="clear" w:color="auto" w:fill="FFFFFF"/>
                  <w:tcMar>
                    <w:top w:w="15" w:type="dxa"/>
                    <w:left w:w="15" w:type="dxa"/>
                    <w:bottom w:w="15" w:type="dxa"/>
                    <w:right w:w="15" w:type="dxa"/>
                  </w:tcMar>
                  <w:vAlign w:val="center"/>
                </w:tcPr>
                <w:p w14:paraId="62A93AD3" w14:textId="77777777" w:rsidR="00450291" w:rsidRPr="007B19F5" w:rsidRDefault="00450291" w:rsidP="00450291">
                  <w:pPr>
                    <w:spacing w:after="0" w:line="240" w:lineRule="auto"/>
                    <w:jc w:val="center"/>
                    <w:rPr>
                      <w:rFonts w:ascii="Times New Roman" w:eastAsia="Times New Roman" w:hAnsi="Times New Roman" w:cs="Times New Roman"/>
                      <w:color w:val="222222"/>
                      <w:lang w:eastAsia="es-CO"/>
                    </w:rPr>
                  </w:pPr>
                  <w:r w:rsidRPr="007B19F5">
                    <w:rPr>
                      <w:rFonts w:ascii="Times New Roman" w:eastAsia="Times New Roman" w:hAnsi="Times New Roman" w:cs="Times New Roman"/>
                      <w:color w:val="222222"/>
                      <w:lang w:eastAsia="es-CO"/>
                    </w:rPr>
                    <w:t>60</w:t>
                  </w:r>
                </w:p>
              </w:tc>
              <w:tc>
                <w:tcPr>
                  <w:tcW w:w="866" w:type="pct"/>
                  <w:tcBorders>
                    <w:top w:val="single" w:sz="4" w:space="0" w:color="auto"/>
                    <w:left w:val="single" w:sz="4" w:space="0" w:color="auto"/>
                    <w:bottom w:val="single" w:sz="4" w:space="0" w:color="auto"/>
                    <w:right w:val="single" w:sz="4" w:space="0" w:color="auto"/>
                  </w:tcBorders>
                  <w:shd w:val="clear" w:color="auto" w:fill="FFFFFF"/>
                </w:tcPr>
                <w:p w14:paraId="1142AC4A" w14:textId="3E138F97" w:rsidR="00450291" w:rsidRPr="007B19F5" w:rsidRDefault="002E1132" w:rsidP="00F64639">
                  <w:pPr>
                    <w:spacing w:after="0" w:line="240" w:lineRule="auto"/>
                    <w:jc w:val="center"/>
                    <w:rPr>
                      <w:rFonts w:ascii="Times New Roman" w:eastAsia="Times New Roman" w:hAnsi="Times New Roman" w:cs="Times New Roman"/>
                      <w:color w:val="222222"/>
                      <w:lang w:eastAsia="es-CO"/>
                    </w:rPr>
                  </w:pPr>
                  <w:r w:rsidRPr="007B19F5">
                    <w:rPr>
                      <w:rFonts w:ascii="Times New Roman" w:eastAsia="Times New Roman" w:hAnsi="Times New Roman" w:cs="Times New Roman"/>
                      <w:color w:val="222222"/>
                      <w:lang w:eastAsia="es-CO"/>
                    </w:rPr>
                    <w:t>Principal</w:t>
                  </w:r>
                </w:p>
              </w:tc>
              <w:tc>
                <w:tcPr>
                  <w:tcW w:w="865" w:type="pct"/>
                  <w:tcBorders>
                    <w:top w:val="single" w:sz="4" w:space="0" w:color="auto"/>
                    <w:left w:val="single" w:sz="4" w:space="0" w:color="auto"/>
                    <w:bottom w:val="single" w:sz="4" w:space="0" w:color="auto"/>
                    <w:right w:val="single" w:sz="4" w:space="0" w:color="auto"/>
                  </w:tcBorders>
                  <w:shd w:val="clear" w:color="auto" w:fill="FFFFFF"/>
                  <w:tcMar>
                    <w:top w:w="15" w:type="dxa"/>
                    <w:left w:w="15" w:type="dxa"/>
                    <w:bottom w:w="15" w:type="dxa"/>
                    <w:right w:w="15" w:type="dxa"/>
                  </w:tcMar>
                  <w:vAlign w:val="center"/>
                </w:tcPr>
                <w:p w14:paraId="45D83B1F" w14:textId="3E75AE88" w:rsidR="00450291" w:rsidRPr="007B19F5" w:rsidRDefault="002E1132" w:rsidP="007914F9">
                  <w:pPr>
                    <w:spacing w:after="0" w:line="240" w:lineRule="auto"/>
                    <w:jc w:val="right"/>
                    <w:rPr>
                      <w:rFonts w:ascii="Times New Roman" w:eastAsia="Times New Roman" w:hAnsi="Times New Roman" w:cs="Times New Roman"/>
                      <w:color w:val="222222"/>
                      <w:lang w:eastAsia="es-CO"/>
                    </w:rPr>
                  </w:pPr>
                  <w:r w:rsidRPr="007B19F5">
                    <w:rPr>
                      <w:rFonts w:ascii="Times New Roman" w:eastAsia="Times New Roman" w:hAnsi="Times New Roman" w:cs="Times New Roman"/>
                      <w:color w:val="222222"/>
                      <w:lang w:eastAsia="es-CO"/>
                    </w:rPr>
                    <w:t>$ 15.547.500</w:t>
                  </w:r>
                </w:p>
              </w:tc>
            </w:tr>
            <w:tr w:rsidR="00B0215C" w:rsidRPr="007B19F5" w14:paraId="29F9FEC3" w14:textId="77777777" w:rsidTr="002E1132">
              <w:trPr>
                <w:trHeight w:val="257"/>
              </w:trPr>
              <w:tc>
                <w:tcPr>
                  <w:tcW w:w="1200" w:type="pct"/>
                  <w:vMerge w:val="restart"/>
                  <w:tcBorders>
                    <w:top w:val="single" w:sz="4" w:space="0" w:color="auto"/>
                    <w:left w:val="single" w:sz="4" w:space="0" w:color="auto"/>
                    <w:bottom w:val="single" w:sz="4" w:space="0" w:color="auto"/>
                    <w:right w:val="single" w:sz="4" w:space="0" w:color="auto"/>
                  </w:tcBorders>
                  <w:shd w:val="clear" w:color="auto" w:fill="FFFFFF"/>
                  <w:tcMar>
                    <w:top w:w="15" w:type="dxa"/>
                    <w:left w:w="15" w:type="dxa"/>
                    <w:bottom w:w="15" w:type="dxa"/>
                    <w:right w:w="15" w:type="dxa"/>
                  </w:tcMar>
                  <w:vAlign w:val="center"/>
                  <w:hideMark/>
                </w:tcPr>
                <w:p w14:paraId="05F7AB83" w14:textId="77777777" w:rsidR="00B0215C" w:rsidRPr="007B19F5" w:rsidRDefault="00B0215C" w:rsidP="00B0215C">
                  <w:pPr>
                    <w:spacing w:after="0" w:line="240" w:lineRule="auto"/>
                    <w:jc w:val="center"/>
                    <w:rPr>
                      <w:rFonts w:ascii="Times New Roman" w:eastAsia="Times New Roman" w:hAnsi="Times New Roman" w:cs="Times New Roman"/>
                      <w:color w:val="222222"/>
                      <w:lang w:eastAsia="es-CO"/>
                    </w:rPr>
                  </w:pPr>
                  <w:r w:rsidRPr="007B19F5">
                    <w:rPr>
                      <w:rFonts w:ascii="Times New Roman" w:eastAsia="Times New Roman" w:hAnsi="Times New Roman" w:cs="Times New Roman"/>
                      <w:color w:val="222222"/>
                      <w:lang w:eastAsia="es-CO"/>
                    </w:rPr>
                    <w:t>Horas Nomina (</w:t>
                  </w:r>
                  <w:proofErr w:type="gramStart"/>
                  <w:r w:rsidRPr="007B19F5">
                    <w:rPr>
                      <w:rFonts w:ascii="Times New Roman" w:eastAsia="Times New Roman" w:hAnsi="Times New Roman" w:cs="Times New Roman"/>
                      <w:color w:val="222222"/>
                      <w:lang w:eastAsia="es-CO"/>
                    </w:rPr>
                    <w:t>Co-Investigadores</w:t>
                  </w:r>
                  <w:proofErr w:type="gramEnd"/>
                  <w:r w:rsidRPr="007B19F5">
                    <w:rPr>
                      <w:rFonts w:ascii="Times New Roman" w:eastAsia="Times New Roman" w:hAnsi="Times New Roman" w:cs="Times New Roman"/>
                      <w:color w:val="222222"/>
                      <w:lang w:eastAsia="es-CO"/>
                    </w:rPr>
                    <w:t>)</w:t>
                  </w:r>
                </w:p>
              </w:tc>
              <w:tc>
                <w:tcPr>
                  <w:tcW w:w="1059" w:type="pct"/>
                  <w:tcBorders>
                    <w:top w:val="single" w:sz="4" w:space="0" w:color="auto"/>
                    <w:left w:val="single" w:sz="4" w:space="0" w:color="auto"/>
                    <w:bottom w:val="single" w:sz="4" w:space="0" w:color="auto"/>
                    <w:right w:val="single" w:sz="4" w:space="0" w:color="auto"/>
                  </w:tcBorders>
                  <w:shd w:val="clear" w:color="auto" w:fill="FFFFFF"/>
                  <w:tcMar>
                    <w:top w:w="15" w:type="dxa"/>
                    <w:left w:w="15" w:type="dxa"/>
                    <w:bottom w:w="15" w:type="dxa"/>
                    <w:right w:w="15" w:type="dxa"/>
                  </w:tcMar>
                  <w:vAlign w:val="center"/>
                </w:tcPr>
                <w:p w14:paraId="097B7CFC" w14:textId="77777777" w:rsidR="00B0215C" w:rsidRPr="007B19F5" w:rsidRDefault="00B0215C" w:rsidP="00B0215C">
                  <w:pPr>
                    <w:spacing w:after="0" w:line="240" w:lineRule="auto"/>
                    <w:jc w:val="center"/>
                    <w:rPr>
                      <w:rFonts w:ascii="Times New Roman" w:eastAsia="Times New Roman" w:hAnsi="Times New Roman" w:cs="Times New Roman"/>
                      <w:color w:val="222222"/>
                      <w:lang w:eastAsia="es-CO"/>
                    </w:rPr>
                  </w:pPr>
                  <w:r w:rsidRPr="007B19F5">
                    <w:rPr>
                      <w:rFonts w:ascii="Times New Roman" w:eastAsia="Times New Roman" w:hAnsi="Times New Roman" w:cs="Times New Roman"/>
                      <w:color w:val="222222"/>
                      <w:lang w:eastAsia="es-CO"/>
                    </w:rPr>
                    <w:t>Elisa del Carmen Navarro Romero</w:t>
                  </w:r>
                </w:p>
              </w:tc>
              <w:tc>
                <w:tcPr>
                  <w:tcW w:w="529" w:type="pct"/>
                  <w:tcBorders>
                    <w:top w:val="single" w:sz="4" w:space="0" w:color="auto"/>
                    <w:left w:val="single" w:sz="4" w:space="0" w:color="auto"/>
                    <w:bottom w:val="single" w:sz="4" w:space="0" w:color="auto"/>
                    <w:right w:val="single" w:sz="4" w:space="0" w:color="auto"/>
                  </w:tcBorders>
                  <w:shd w:val="clear" w:color="auto" w:fill="FFFFFF"/>
                  <w:tcMar>
                    <w:top w:w="15" w:type="dxa"/>
                    <w:left w:w="15" w:type="dxa"/>
                    <w:bottom w:w="15" w:type="dxa"/>
                    <w:right w:w="15" w:type="dxa"/>
                  </w:tcMar>
                  <w:vAlign w:val="center"/>
                </w:tcPr>
                <w:p w14:paraId="61769275" w14:textId="77777777" w:rsidR="00B0215C" w:rsidRPr="007B19F5" w:rsidRDefault="00B0215C" w:rsidP="00B0215C">
                  <w:pPr>
                    <w:spacing w:after="0" w:line="240" w:lineRule="auto"/>
                    <w:jc w:val="center"/>
                    <w:rPr>
                      <w:rFonts w:ascii="Times New Roman" w:eastAsia="Times New Roman" w:hAnsi="Times New Roman" w:cs="Times New Roman"/>
                      <w:color w:val="222222"/>
                      <w:lang w:eastAsia="es-CO"/>
                    </w:rPr>
                  </w:pPr>
                  <w:r w:rsidRPr="007B19F5">
                    <w:rPr>
                      <w:rFonts w:ascii="Times New Roman" w:eastAsia="Times New Roman" w:hAnsi="Times New Roman" w:cs="Times New Roman"/>
                      <w:color w:val="222222"/>
                      <w:lang w:eastAsia="es-CO"/>
                    </w:rPr>
                    <w:t>2</w:t>
                  </w:r>
                </w:p>
              </w:tc>
              <w:tc>
                <w:tcPr>
                  <w:tcW w:w="481" w:type="pct"/>
                  <w:tcBorders>
                    <w:top w:val="single" w:sz="4" w:space="0" w:color="auto"/>
                    <w:left w:val="single" w:sz="4" w:space="0" w:color="auto"/>
                    <w:bottom w:val="single" w:sz="4" w:space="0" w:color="auto"/>
                    <w:right w:val="single" w:sz="4" w:space="0" w:color="auto"/>
                  </w:tcBorders>
                  <w:shd w:val="clear" w:color="auto" w:fill="FFFFFF"/>
                  <w:tcMar>
                    <w:top w:w="15" w:type="dxa"/>
                    <w:left w:w="15" w:type="dxa"/>
                    <w:bottom w:w="15" w:type="dxa"/>
                    <w:right w:w="15" w:type="dxa"/>
                  </w:tcMar>
                  <w:vAlign w:val="center"/>
                </w:tcPr>
                <w:p w14:paraId="1CDD7436" w14:textId="77777777" w:rsidR="00B0215C" w:rsidRPr="007B19F5" w:rsidRDefault="00B0215C" w:rsidP="00B0215C">
                  <w:pPr>
                    <w:spacing w:after="0" w:line="240" w:lineRule="auto"/>
                    <w:jc w:val="center"/>
                    <w:rPr>
                      <w:rFonts w:ascii="Times New Roman" w:eastAsia="Times New Roman" w:hAnsi="Times New Roman" w:cs="Times New Roman"/>
                      <w:color w:val="222222"/>
                      <w:lang w:eastAsia="es-CO"/>
                    </w:rPr>
                  </w:pPr>
                  <w:r w:rsidRPr="007B19F5">
                    <w:rPr>
                      <w:rFonts w:ascii="Times New Roman" w:eastAsia="Times New Roman" w:hAnsi="Times New Roman" w:cs="Times New Roman"/>
                      <w:color w:val="222222"/>
                      <w:lang w:eastAsia="es-CO"/>
                    </w:rPr>
                    <w:t>20</w:t>
                  </w:r>
                </w:p>
              </w:tc>
              <w:tc>
                <w:tcPr>
                  <w:tcW w:w="866" w:type="pct"/>
                  <w:tcBorders>
                    <w:top w:val="single" w:sz="4" w:space="0" w:color="auto"/>
                    <w:left w:val="single" w:sz="4" w:space="0" w:color="auto"/>
                    <w:bottom w:val="single" w:sz="4" w:space="0" w:color="auto"/>
                    <w:right w:val="single" w:sz="4" w:space="0" w:color="auto"/>
                  </w:tcBorders>
                  <w:shd w:val="clear" w:color="auto" w:fill="FFFFFF"/>
                </w:tcPr>
                <w:p w14:paraId="76C0100F" w14:textId="69617603" w:rsidR="00B0215C" w:rsidRPr="007B19F5" w:rsidRDefault="00B0215C" w:rsidP="00B0215C">
                  <w:pPr>
                    <w:spacing w:after="0" w:line="240" w:lineRule="auto"/>
                    <w:jc w:val="center"/>
                    <w:rPr>
                      <w:rFonts w:ascii="Times New Roman" w:eastAsia="Times New Roman" w:hAnsi="Times New Roman" w:cs="Times New Roman"/>
                      <w:color w:val="222222"/>
                      <w:lang w:eastAsia="es-CO"/>
                    </w:rPr>
                  </w:pPr>
                  <w:r w:rsidRPr="007B19F5">
                    <w:rPr>
                      <w:rFonts w:ascii="Times New Roman" w:eastAsia="Times New Roman" w:hAnsi="Times New Roman" w:cs="Times New Roman"/>
                      <w:color w:val="222222"/>
                      <w:lang w:eastAsia="es-CO"/>
                    </w:rPr>
                    <w:t xml:space="preserve">Principal </w:t>
                  </w:r>
                </w:p>
              </w:tc>
              <w:tc>
                <w:tcPr>
                  <w:tcW w:w="865" w:type="pct"/>
                  <w:tcBorders>
                    <w:top w:val="single" w:sz="4" w:space="0" w:color="auto"/>
                    <w:left w:val="single" w:sz="4" w:space="0" w:color="auto"/>
                    <w:bottom w:val="single" w:sz="4" w:space="0" w:color="auto"/>
                    <w:right w:val="single" w:sz="4" w:space="0" w:color="auto"/>
                  </w:tcBorders>
                  <w:shd w:val="clear" w:color="auto" w:fill="FFFFFF"/>
                  <w:tcMar>
                    <w:top w:w="15" w:type="dxa"/>
                    <w:left w:w="15" w:type="dxa"/>
                    <w:bottom w:w="15" w:type="dxa"/>
                    <w:right w:w="15" w:type="dxa"/>
                  </w:tcMar>
                  <w:vAlign w:val="center"/>
                </w:tcPr>
                <w:p w14:paraId="4135047D" w14:textId="53D9396B" w:rsidR="00B0215C" w:rsidRPr="007B19F5" w:rsidRDefault="00B0215C" w:rsidP="007914F9">
                  <w:pPr>
                    <w:spacing w:after="0" w:line="240" w:lineRule="auto"/>
                    <w:jc w:val="right"/>
                    <w:rPr>
                      <w:rFonts w:ascii="Times New Roman" w:eastAsia="Times New Roman" w:hAnsi="Times New Roman" w:cs="Times New Roman"/>
                      <w:color w:val="222222"/>
                      <w:lang w:eastAsia="es-CO"/>
                    </w:rPr>
                  </w:pPr>
                  <w:r w:rsidRPr="007B19F5">
                    <w:rPr>
                      <w:rFonts w:ascii="Times New Roman" w:eastAsia="Times New Roman" w:hAnsi="Times New Roman" w:cs="Times New Roman"/>
                      <w:color w:val="222222"/>
                      <w:lang w:eastAsia="es-CO"/>
                    </w:rPr>
                    <w:t>$ 5.182.500</w:t>
                  </w:r>
                </w:p>
              </w:tc>
            </w:tr>
            <w:tr w:rsidR="00B0215C" w:rsidRPr="007B19F5" w14:paraId="4E5BF5CA" w14:textId="77777777" w:rsidTr="002E1132">
              <w:trPr>
                <w:trHeight w:val="275"/>
              </w:trPr>
              <w:tc>
                <w:tcPr>
                  <w:tcW w:w="1200" w:type="pct"/>
                  <w:vMerge/>
                  <w:tcBorders>
                    <w:top w:val="single" w:sz="4" w:space="0" w:color="auto"/>
                    <w:left w:val="single" w:sz="4" w:space="0" w:color="auto"/>
                    <w:bottom w:val="single" w:sz="4" w:space="0" w:color="auto"/>
                    <w:right w:val="single" w:sz="4" w:space="0" w:color="auto"/>
                  </w:tcBorders>
                  <w:shd w:val="clear" w:color="auto" w:fill="FFFFFF"/>
                  <w:vAlign w:val="center"/>
                  <w:hideMark/>
                </w:tcPr>
                <w:p w14:paraId="76AF4006" w14:textId="77777777" w:rsidR="00B0215C" w:rsidRPr="007B19F5" w:rsidRDefault="00B0215C" w:rsidP="00B0215C">
                  <w:pPr>
                    <w:spacing w:after="0" w:line="240" w:lineRule="auto"/>
                    <w:rPr>
                      <w:rFonts w:ascii="Times New Roman" w:eastAsia="Times New Roman" w:hAnsi="Times New Roman" w:cs="Times New Roman"/>
                      <w:color w:val="222222"/>
                      <w:lang w:eastAsia="es-CO"/>
                    </w:rPr>
                  </w:pPr>
                </w:p>
              </w:tc>
              <w:tc>
                <w:tcPr>
                  <w:tcW w:w="1059" w:type="pct"/>
                  <w:tcBorders>
                    <w:top w:val="single" w:sz="4" w:space="0" w:color="auto"/>
                    <w:left w:val="single" w:sz="4" w:space="0" w:color="auto"/>
                    <w:bottom w:val="single" w:sz="4" w:space="0" w:color="auto"/>
                    <w:right w:val="single" w:sz="4" w:space="0" w:color="auto"/>
                  </w:tcBorders>
                  <w:shd w:val="clear" w:color="auto" w:fill="FFFFFF"/>
                  <w:tcMar>
                    <w:top w:w="15" w:type="dxa"/>
                    <w:left w:w="15" w:type="dxa"/>
                    <w:bottom w:w="15" w:type="dxa"/>
                    <w:right w:w="15" w:type="dxa"/>
                  </w:tcMar>
                  <w:vAlign w:val="center"/>
                </w:tcPr>
                <w:p w14:paraId="3C38276E" w14:textId="77777777" w:rsidR="00B0215C" w:rsidRPr="007B19F5" w:rsidRDefault="00B0215C" w:rsidP="00B0215C">
                  <w:pPr>
                    <w:spacing w:after="0" w:line="240" w:lineRule="auto"/>
                    <w:jc w:val="center"/>
                    <w:rPr>
                      <w:rFonts w:ascii="Times New Roman" w:eastAsia="Times New Roman" w:hAnsi="Times New Roman" w:cs="Times New Roman"/>
                      <w:color w:val="222222"/>
                      <w:lang w:eastAsia="es-CO"/>
                    </w:rPr>
                  </w:pPr>
                  <w:r w:rsidRPr="007B19F5">
                    <w:rPr>
                      <w:rFonts w:ascii="Times New Roman" w:eastAsia="Times New Roman" w:hAnsi="Times New Roman" w:cs="Times New Roman"/>
                      <w:color w:val="222222"/>
                      <w:lang w:eastAsia="es-CO"/>
                    </w:rPr>
                    <w:t xml:space="preserve">Oscar Mauricio Gelves Alarcón </w:t>
                  </w:r>
                </w:p>
              </w:tc>
              <w:tc>
                <w:tcPr>
                  <w:tcW w:w="529" w:type="pct"/>
                  <w:tcBorders>
                    <w:top w:val="single" w:sz="4" w:space="0" w:color="auto"/>
                    <w:left w:val="single" w:sz="4" w:space="0" w:color="auto"/>
                    <w:bottom w:val="single" w:sz="4" w:space="0" w:color="auto"/>
                    <w:right w:val="single" w:sz="4" w:space="0" w:color="auto"/>
                  </w:tcBorders>
                  <w:shd w:val="clear" w:color="auto" w:fill="FFFFFF"/>
                  <w:tcMar>
                    <w:top w:w="15" w:type="dxa"/>
                    <w:left w:w="15" w:type="dxa"/>
                    <w:bottom w:w="15" w:type="dxa"/>
                    <w:right w:w="15" w:type="dxa"/>
                  </w:tcMar>
                  <w:vAlign w:val="center"/>
                </w:tcPr>
                <w:p w14:paraId="514D8D89" w14:textId="77777777" w:rsidR="00B0215C" w:rsidRPr="007B19F5" w:rsidRDefault="00B0215C" w:rsidP="00B0215C">
                  <w:pPr>
                    <w:spacing w:after="0" w:line="240" w:lineRule="auto"/>
                    <w:jc w:val="center"/>
                    <w:rPr>
                      <w:rFonts w:ascii="Times New Roman" w:eastAsia="Times New Roman" w:hAnsi="Times New Roman" w:cs="Times New Roman"/>
                      <w:color w:val="222222"/>
                      <w:lang w:eastAsia="es-CO"/>
                    </w:rPr>
                  </w:pPr>
                  <w:r w:rsidRPr="007B19F5">
                    <w:rPr>
                      <w:rFonts w:ascii="Times New Roman" w:eastAsia="Times New Roman" w:hAnsi="Times New Roman" w:cs="Times New Roman"/>
                      <w:color w:val="222222"/>
                      <w:lang w:eastAsia="es-CO"/>
                    </w:rPr>
                    <w:t>2</w:t>
                  </w:r>
                </w:p>
              </w:tc>
              <w:tc>
                <w:tcPr>
                  <w:tcW w:w="481" w:type="pct"/>
                  <w:tcBorders>
                    <w:top w:val="single" w:sz="4" w:space="0" w:color="auto"/>
                    <w:left w:val="single" w:sz="4" w:space="0" w:color="auto"/>
                    <w:bottom w:val="single" w:sz="4" w:space="0" w:color="auto"/>
                    <w:right w:val="single" w:sz="4" w:space="0" w:color="auto"/>
                  </w:tcBorders>
                  <w:shd w:val="clear" w:color="auto" w:fill="FFFFFF"/>
                  <w:tcMar>
                    <w:top w:w="15" w:type="dxa"/>
                    <w:left w:w="15" w:type="dxa"/>
                    <w:bottom w:w="15" w:type="dxa"/>
                    <w:right w:w="15" w:type="dxa"/>
                  </w:tcMar>
                  <w:vAlign w:val="center"/>
                </w:tcPr>
                <w:p w14:paraId="273BB429" w14:textId="77777777" w:rsidR="00B0215C" w:rsidRPr="007B19F5" w:rsidRDefault="00B0215C" w:rsidP="00B0215C">
                  <w:pPr>
                    <w:spacing w:after="0" w:line="240" w:lineRule="auto"/>
                    <w:jc w:val="center"/>
                    <w:rPr>
                      <w:rFonts w:ascii="Times New Roman" w:eastAsia="Times New Roman" w:hAnsi="Times New Roman" w:cs="Times New Roman"/>
                      <w:color w:val="222222"/>
                      <w:lang w:eastAsia="es-CO"/>
                    </w:rPr>
                  </w:pPr>
                  <w:r w:rsidRPr="007B19F5">
                    <w:rPr>
                      <w:rFonts w:ascii="Times New Roman" w:eastAsia="Times New Roman" w:hAnsi="Times New Roman" w:cs="Times New Roman"/>
                      <w:color w:val="222222"/>
                      <w:lang w:eastAsia="es-CO"/>
                    </w:rPr>
                    <w:t>20</w:t>
                  </w:r>
                </w:p>
              </w:tc>
              <w:tc>
                <w:tcPr>
                  <w:tcW w:w="866" w:type="pct"/>
                  <w:tcBorders>
                    <w:top w:val="single" w:sz="4" w:space="0" w:color="auto"/>
                    <w:left w:val="single" w:sz="4" w:space="0" w:color="auto"/>
                    <w:bottom w:val="single" w:sz="4" w:space="0" w:color="auto"/>
                    <w:right w:val="single" w:sz="4" w:space="0" w:color="auto"/>
                  </w:tcBorders>
                  <w:shd w:val="clear" w:color="auto" w:fill="FFFFFF"/>
                </w:tcPr>
                <w:p w14:paraId="387B583F" w14:textId="26B0FE73" w:rsidR="00B0215C" w:rsidRPr="007B19F5" w:rsidRDefault="00B0215C" w:rsidP="00B0215C">
                  <w:pPr>
                    <w:spacing w:after="0" w:line="240" w:lineRule="auto"/>
                    <w:jc w:val="center"/>
                    <w:rPr>
                      <w:rFonts w:ascii="Times New Roman" w:eastAsia="Times New Roman" w:hAnsi="Times New Roman" w:cs="Times New Roman"/>
                      <w:color w:val="222222"/>
                      <w:lang w:eastAsia="es-CO"/>
                    </w:rPr>
                  </w:pPr>
                  <w:r w:rsidRPr="007B19F5">
                    <w:rPr>
                      <w:rFonts w:ascii="Times New Roman" w:eastAsia="Times New Roman" w:hAnsi="Times New Roman" w:cs="Times New Roman"/>
                      <w:color w:val="222222"/>
                      <w:lang w:eastAsia="es-CO"/>
                    </w:rPr>
                    <w:t xml:space="preserve">Principal </w:t>
                  </w:r>
                </w:p>
              </w:tc>
              <w:tc>
                <w:tcPr>
                  <w:tcW w:w="865" w:type="pct"/>
                  <w:tcBorders>
                    <w:top w:val="single" w:sz="4" w:space="0" w:color="auto"/>
                    <w:left w:val="single" w:sz="4" w:space="0" w:color="auto"/>
                    <w:bottom w:val="single" w:sz="4" w:space="0" w:color="auto"/>
                    <w:right w:val="single" w:sz="4" w:space="0" w:color="auto"/>
                  </w:tcBorders>
                  <w:shd w:val="clear" w:color="auto" w:fill="FFFFFF"/>
                  <w:tcMar>
                    <w:top w:w="15" w:type="dxa"/>
                    <w:left w:w="15" w:type="dxa"/>
                    <w:bottom w:w="15" w:type="dxa"/>
                    <w:right w:w="15" w:type="dxa"/>
                  </w:tcMar>
                  <w:vAlign w:val="center"/>
                </w:tcPr>
                <w:p w14:paraId="6EF52A12" w14:textId="140EAB9C" w:rsidR="00B0215C" w:rsidRPr="007B19F5" w:rsidRDefault="00B0215C" w:rsidP="007914F9">
                  <w:pPr>
                    <w:spacing w:after="0" w:line="240" w:lineRule="auto"/>
                    <w:jc w:val="right"/>
                    <w:rPr>
                      <w:rFonts w:ascii="Times New Roman" w:eastAsia="Times New Roman" w:hAnsi="Times New Roman" w:cs="Times New Roman"/>
                      <w:color w:val="222222"/>
                      <w:lang w:eastAsia="es-CO"/>
                    </w:rPr>
                  </w:pPr>
                  <w:r w:rsidRPr="007B19F5">
                    <w:rPr>
                      <w:rFonts w:ascii="Times New Roman" w:eastAsia="Times New Roman" w:hAnsi="Times New Roman" w:cs="Times New Roman"/>
                      <w:color w:val="222222"/>
                      <w:lang w:eastAsia="es-CO"/>
                    </w:rPr>
                    <w:t>$ 5.182.500</w:t>
                  </w:r>
                </w:p>
              </w:tc>
            </w:tr>
            <w:tr w:rsidR="00B0215C" w:rsidRPr="007B19F5" w14:paraId="4A97031C" w14:textId="77777777" w:rsidTr="002E1132">
              <w:trPr>
                <w:trHeight w:val="275"/>
              </w:trPr>
              <w:tc>
                <w:tcPr>
                  <w:tcW w:w="1200" w:type="pct"/>
                  <w:vMerge/>
                  <w:tcBorders>
                    <w:top w:val="single" w:sz="4" w:space="0" w:color="auto"/>
                    <w:left w:val="single" w:sz="4" w:space="0" w:color="auto"/>
                    <w:bottom w:val="single" w:sz="4" w:space="0" w:color="auto"/>
                    <w:right w:val="single" w:sz="4" w:space="0" w:color="auto"/>
                  </w:tcBorders>
                  <w:shd w:val="clear" w:color="auto" w:fill="FFFFFF"/>
                  <w:vAlign w:val="center"/>
                </w:tcPr>
                <w:p w14:paraId="1E7E3A30" w14:textId="77777777" w:rsidR="00B0215C" w:rsidRPr="007B19F5" w:rsidRDefault="00B0215C" w:rsidP="00B0215C">
                  <w:pPr>
                    <w:spacing w:after="0" w:line="240" w:lineRule="auto"/>
                    <w:rPr>
                      <w:rFonts w:ascii="Times New Roman" w:eastAsia="Times New Roman" w:hAnsi="Times New Roman" w:cs="Times New Roman"/>
                      <w:color w:val="222222"/>
                      <w:lang w:eastAsia="es-CO"/>
                    </w:rPr>
                  </w:pPr>
                </w:p>
              </w:tc>
              <w:tc>
                <w:tcPr>
                  <w:tcW w:w="1059" w:type="pct"/>
                  <w:tcBorders>
                    <w:top w:val="single" w:sz="4" w:space="0" w:color="auto"/>
                    <w:left w:val="single" w:sz="4" w:space="0" w:color="auto"/>
                    <w:bottom w:val="single" w:sz="4" w:space="0" w:color="auto"/>
                    <w:right w:val="single" w:sz="4" w:space="0" w:color="auto"/>
                  </w:tcBorders>
                  <w:shd w:val="clear" w:color="auto" w:fill="FFFFFF"/>
                  <w:tcMar>
                    <w:top w:w="15" w:type="dxa"/>
                    <w:left w:w="15" w:type="dxa"/>
                    <w:bottom w:w="15" w:type="dxa"/>
                    <w:right w:w="15" w:type="dxa"/>
                  </w:tcMar>
                  <w:vAlign w:val="center"/>
                </w:tcPr>
                <w:p w14:paraId="6B8B1149" w14:textId="2BE9D23D" w:rsidR="00B0215C" w:rsidRPr="007B19F5" w:rsidRDefault="00B0215C" w:rsidP="00B0215C">
                  <w:pPr>
                    <w:spacing w:after="0" w:line="240" w:lineRule="auto"/>
                    <w:jc w:val="center"/>
                    <w:rPr>
                      <w:rFonts w:ascii="Times New Roman" w:eastAsia="Times New Roman" w:hAnsi="Times New Roman" w:cs="Times New Roman"/>
                      <w:color w:val="222222"/>
                      <w:lang w:eastAsia="es-CO"/>
                    </w:rPr>
                  </w:pPr>
                  <w:r w:rsidRPr="007B19F5">
                    <w:rPr>
                      <w:rFonts w:ascii="Times New Roman" w:eastAsia="Times New Roman" w:hAnsi="Times New Roman" w:cs="Times New Roman"/>
                      <w:color w:val="222222"/>
                      <w:lang w:eastAsia="es-CO"/>
                    </w:rPr>
                    <w:t xml:space="preserve">Diana </w:t>
                  </w:r>
                  <w:proofErr w:type="spellStart"/>
                  <w:r w:rsidRPr="007B19F5">
                    <w:rPr>
                      <w:rFonts w:ascii="Times New Roman" w:eastAsia="Times New Roman" w:hAnsi="Times New Roman" w:cs="Times New Roman"/>
                      <w:color w:val="222222"/>
                      <w:lang w:eastAsia="es-CO"/>
                    </w:rPr>
                    <w:t>Yomali</w:t>
                  </w:r>
                  <w:proofErr w:type="spellEnd"/>
                  <w:r w:rsidRPr="007B19F5">
                    <w:rPr>
                      <w:rFonts w:ascii="Times New Roman" w:eastAsia="Times New Roman" w:hAnsi="Times New Roman" w:cs="Times New Roman"/>
                      <w:color w:val="222222"/>
                      <w:lang w:eastAsia="es-CO"/>
                    </w:rPr>
                    <w:t> Ospina López</w:t>
                  </w:r>
                </w:p>
              </w:tc>
              <w:tc>
                <w:tcPr>
                  <w:tcW w:w="529" w:type="pct"/>
                  <w:tcBorders>
                    <w:top w:val="single" w:sz="4" w:space="0" w:color="auto"/>
                    <w:left w:val="single" w:sz="4" w:space="0" w:color="auto"/>
                    <w:bottom w:val="single" w:sz="4" w:space="0" w:color="auto"/>
                    <w:right w:val="single" w:sz="4" w:space="0" w:color="auto"/>
                  </w:tcBorders>
                  <w:shd w:val="clear" w:color="auto" w:fill="FFFFFF"/>
                  <w:tcMar>
                    <w:top w:w="15" w:type="dxa"/>
                    <w:left w:w="15" w:type="dxa"/>
                    <w:bottom w:w="15" w:type="dxa"/>
                    <w:right w:w="15" w:type="dxa"/>
                  </w:tcMar>
                  <w:vAlign w:val="center"/>
                </w:tcPr>
                <w:p w14:paraId="51231328" w14:textId="73D2C80B" w:rsidR="00B0215C" w:rsidRPr="007B19F5" w:rsidRDefault="00B0215C" w:rsidP="00B0215C">
                  <w:pPr>
                    <w:spacing w:after="0" w:line="240" w:lineRule="auto"/>
                    <w:jc w:val="center"/>
                    <w:rPr>
                      <w:rFonts w:ascii="Times New Roman" w:eastAsia="Times New Roman" w:hAnsi="Times New Roman" w:cs="Times New Roman"/>
                      <w:color w:val="222222"/>
                      <w:lang w:eastAsia="es-CO"/>
                    </w:rPr>
                  </w:pPr>
                  <w:proofErr w:type="spellStart"/>
                  <w:r w:rsidRPr="007B19F5">
                    <w:rPr>
                      <w:rFonts w:ascii="Times New Roman" w:eastAsia="Times New Roman" w:hAnsi="Times New Roman" w:cs="Times New Roman"/>
                      <w:color w:val="222222"/>
                      <w:lang w:eastAsia="es-CO"/>
                    </w:rPr>
                    <w:t>N.A</w:t>
                  </w:r>
                  <w:proofErr w:type="spellEnd"/>
                  <w:r w:rsidRPr="007B19F5">
                    <w:rPr>
                      <w:rFonts w:ascii="Times New Roman" w:eastAsia="Times New Roman" w:hAnsi="Times New Roman" w:cs="Times New Roman"/>
                      <w:color w:val="222222"/>
                      <w:lang w:eastAsia="es-CO"/>
                    </w:rPr>
                    <w:t>.</w:t>
                  </w:r>
                </w:p>
              </w:tc>
              <w:tc>
                <w:tcPr>
                  <w:tcW w:w="481" w:type="pct"/>
                  <w:tcBorders>
                    <w:top w:val="single" w:sz="4" w:space="0" w:color="auto"/>
                    <w:left w:val="single" w:sz="4" w:space="0" w:color="auto"/>
                    <w:bottom w:val="single" w:sz="4" w:space="0" w:color="auto"/>
                    <w:right w:val="single" w:sz="4" w:space="0" w:color="auto"/>
                  </w:tcBorders>
                  <w:shd w:val="clear" w:color="auto" w:fill="FFFFFF"/>
                  <w:tcMar>
                    <w:top w:w="15" w:type="dxa"/>
                    <w:left w:w="15" w:type="dxa"/>
                    <w:bottom w:w="15" w:type="dxa"/>
                    <w:right w:w="15" w:type="dxa"/>
                  </w:tcMar>
                  <w:vAlign w:val="center"/>
                </w:tcPr>
                <w:p w14:paraId="49A2C643" w14:textId="18F6BD6D" w:rsidR="00B0215C" w:rsidRPr="007B19F5" w:rsidRDefault="00B0215C" w:rsidP="00B0215C">
                  <w:pPr>
                    <w:spacing w:after="0" w:line="240" w:lineRule="auto"/>
                    <w:jc w:val="center"/>
                    <w:rPr>
                      <w:rFonts w:ascii="Times New Roman" w:eastAsia="Times New Roman" w:hAnsi="Times New Roman" w:cs="Times New Roman"/>
                      <w:color w:val="222222"/>
                      <w:lang w:eastAsia="es-CO"/>
                    </w:rPr>
                  </w:pPr>
                  <w:r w:rsidRPr="007B19F5">
                    <w:rPr>
                      <w:rFonts w:ascii="Times New Roman" w:eastAsia="Times New Roman" w:hAnsi="Times New Roman" w:cs="Times New Roman"/>
                      <w:color w:val="222222"/>
                      <w:lang w:eastAsia="es-CO"/>
                    </w:rPr>
                    <w:t>8</w:t>
                  </w:r>
                </w:p>
              </w:tc>
              <w:tc>
                <w:tcPr>
                  <w:tcW w:w="866" w:type="pct"/>
                  <w:tcBorders>
                    <w:top w:val="single" w:sz="4" w:space="0" w:color="auto"/>
                    <w:left w:val="single" w:sz="4" w:space="0" w:color="auto"/>
                    <w:bottom w:val="single" w:sz="4" w:space="0" w:color="auto"/>
                    <w:right w:val="single" w:sz="4" w:space="0" w:color="auto"/>
                  </w:tcBorders>
                  <w:shd w:val="clear" w:color="auto" w:fill="FFFFFF"/>
                </w:tcPr>
                <w:p w14:paraId="049CE54A" w14:textId="07721E30" w:rsidR="00B0215C" w:rsidRPr="007B19F5" w:rsidRDefault="00B0215C" w:rsidP="00B0215C">
                  <w:pPr>
                    <w:spacing w:after="0" w:line="240" w:lineRule="auto"/>
                    <w:jc w:val="center"/>
                    <w:rPr>
                      <w:rFonts w:ascii="Times New Roman" w:eastAsia="Times New Roman" w:hAnsi="Times New Roman" w:cs="Times New Roman"/>
                      <w:color w:val="222222"/>
                      <w:lang w:eastAsia="es-CO"/>
                    </w:rPr>
                  </w:pPr>
                  <w:r w:rsidRPr="007B19F5">
                    <w:rPr>
                      <w:rFonts w:ascii="Times New Roman" w:eastAsia="Times New Roman" w:hAnsi="Times New Roman" w:cs="Times New Roman"/>
                      <w:color w:val="222222"/>
                      <w:lang w:eastAsia="es-CO"/>
                    </w:rPr>
                    <w:t xml:space="preserve">Externo. Universidad de Manizales. </w:t>
                  </w:r>
                </w:p>
              </w:tc>
              <w:tc>
                <w:tcPr>
                  <w:tcW w:w="865" w:type="pct"/>
                  <w:tcBorders>
                    <w:top w:val="single" w:sz="4" w:space="0" w:color="auto"/>
                    <w:left w:val="single" w:sz="4" w:space="0" w:color="auto"/>
                    <w:bottom w:val="single" w:sz="4" w:space="0" w:color="auto"/>
                    <w:right w:val="single" w:sz="4" w:space="0" w:color="auto"/>
                  </w:tcBorders>
                  <w:shd w:val="clear" w:color="auto" w:fill="FFFFFF"/>
                  <w:tcMar>
                    <w:top w:w="15" w:type="dxa"/>
                    <w:left w:w="15" w:type="dxa"/>
                    <w:bottom w:w="15" w:type="dxa"/>
                    <w:right w:w="15" w:type="dxa"/>
                  </w:tcMar>
                  <w:vAlign w:val="center"/>
                </w:tcPr>
                <w:p w14:paraId="1214FF68" w14:textId="7252C275" w:rsidR="00B0215C" w:rsidRPr="007B19F5" w:rsidRDefault="00B0215C" w:rsidP="007914F9">
                  <w:pPr>
                    <w:spacing w:after="0" w:line="240" w:lineRule="auto"/>
                    <w:jc w:val="right"/>
                    <w:rPr>
                      <w:rFonts w:ascii="Times New Roman" w:eastAsia="Times New Roman" w:hAnsi="Times New Roman" w:cs="Times New Roman"/>
                      <w:color w:val="222222"/>
                      <w:lang w:eastAsia="es-CO"/>
                    </w:rPr>
                  </w:pPr>
                  <w:r w:rsidRPr="007B19F5">
                    <w:rPr>
                      <w:rFonts w:ascii="Times New Roman" w:eastAsia="Times New Roman" w:hAnsi="Times New Roman" w:cs="Times New Roman"/>
                      <w:color w:val="222222"/>
                      <w:lang w:eastAsia="es-CO"/>
                    </w:rPr>
                    <w:t>$2.685.280</w:t>
                  </w:r>
                </w:p>
              </w:tc>
            </w:tr>
            <w:tr w:rsidR="00B0215C" w:rsidRPr="007B19F5" w14:paraId="677EEBD9" w14:textId="77777777" w:rsidTr="002E1132">
              <w:trPr>
                <w:trHeight w:val="275"/>
              </w:trPr>
              <w:tc>
                <w:tcPr>
                  <w:tcW w:w="1200" w:type="pct"/>
                  <w:vMerge/>
                  <w:tcBorders>
                    <w:top w:val="single" w:sz="4" w:space="0" w:color="auto"/>
                    <w:left w:val="single" w:sz="4" w:space="0" w:color="auto"/>
                    <w:bottom w:val="single" w:sz="4" w:space="0" w:color="auto"/>
                    <w:right w:val="single" w:sz="4" w:space="0" w:color="auto"/>
                  </w:tcBorders>
                  <w:shd w:val="clear" w:color="auto" w:fill="FFFFFF"/>
                  <w:vAlign w:val="center"/>
                </w:tcPr>
                <w:p w14:paraId="38F12CF6" w14:textId="77777777" w:rsidR="00B0215C" w:rsidRPr="007B19F5" w:rsidRDefault="00B0215C" w:rsidP="00B0215C">
                  <w:pPr>
                    <w:spacing w:after="0" w:line="240" w:lineRule="auto"/>
                    <w:rPr>
                      <w:rFonts w:ascii="Times New Roman" w:eastAsia="Times New Roman" w:hAnsi="Times New Roman" w:cs="Times New Roman"/>
                      <w:color w:val="222222"/>
                      <w:lang w:eastAsia="es-CO"/>
                    </w:rPr>
                  </w:pPr>
                </w:p>
              </w:tc>
              <w:tc>
                <w:tcPr>
                  <w:tcW w:w="1059" w:type="pct"/>
                  <w:tcBorders>
                    <w:top w:val="single" w:sz="4" w:space="0" w:color="auto"/>
                    <w:left w:val="single" w:sz="4" w:space="0" w:color="auto"/>
                    <w:bottom w:val="single" w:sz="4" w:space="0" w:color="auto"/>
                    <w:right w:val="single" w:sz="4" w:space="0" w:color="auto"/>
                  </w:tcBorders>
                  <w:shd w:val="clear" w:color="auto" w:fill="FFFFFF"/>
                  <w:tcMar>
                    <w:top w:w="15" w:type="dxa"/>
                    <w:left w:w="15" w:type="dxa"/>
                    <w:bottom w:w="15" w:type="dxa"/>
                    <w:right w:w="15" w:type="dxa"/>
                  </w:tcMar>
                  <w:vAlign w:val="center"/>
                </w:tcPr>
                <w:p w14:paraId="1756A665" w14:textId="26C662E4" w:rsidR="00B0215C" w:rsidRPr="007B19F5" w:rsidRDefault="00B0215C" w:rsidP="00B0215C">
                  <w:pPr>
                    <w:spacing w:after="0" w:line="240" w:lineRule="auto"/>
                    <w:jc w:val="center"/>
                    <w:rPr>
                      <w:rFonts w:ascii="Times New Roman" w:eastAsia="Times New Roman" w:hAnsi="Times New Roman" w:cs="Times New Roman"/>
                      <w:color w:val="222222"/>
                      <w:lang w:eastAsia="es-CO"/>
                    </w:rPr>
                  </w:pPr>
                  <w:r w:rsidRPr="007B19F5">
                    <w:rPr>
                      <w:rFonts w:ascii="Times New Roman" w:eastAsia="Times New Roman" w:hAnsi="Times New Roman" w:cs="Times New Roman"/>
                      <w:color w:val="222222"/>
                      <w:lang w:eastAsia="es-CO"/>
                    </w:rPr>
                    <w:t>Diana García Quintero</w:t>
                  </w:r>
                </w:p>
              </w:tc>
              <w:tc>
                <w:tcPr>
                  <w:tcW w:w="529" w:type="pct"/>
                  <w:tcBorders>
                    <w:top w:val="single" w:sz="4" w:space="0" w:color="auto"/>
                    <w:left w:val="single" w:sz="4" w:space="0" w:color="auto"/>
                    <w:bottom w:val="single" w:sz="4" w:space="0" w:color="auto"/>
                    <w:right w:val="single" w:sz="4" w:space="0" w:color="auto"/>
                  </w:tcBorders>
                  <w:shd w:val="clear" w:color="auto" w:fill="FFFFFF"/>
                  <w:tcMar>
                    <w:top w:w="15" w:type="dxa"/>
                    <w:left w:w="15" w:type="dxa"/>
                    <w:bottom w:w="15" w:type="dxa"/>
                    <w:right w:w="15" w:type="dxa"/>
                  </w:tcMar>
                  <w:vAlign w:val="center"/>
                </w:tcPr>
                <w:p w14:paraId="723A400A" w14:textId="78D2C4B0" w:rsidR="00B0215C" w:rsidRPr="007B19F5" w:rsidRDefault="00B0215C" w:rsidP="00B0215C">
                  <w:pPr>
                    <w:spacing w:after="0" w:line="240" w:lineRule="auto"/>
                    <w:jc w:val="center"/>
                    <w:rPr>
                      <w:rFonts w:ascii="Times New Roman" w:eastAsia="Times New Roman" w:hAnsi="Times New Roman" w:cs="Times New Roman"/>
                      <w:color w:val="222222"/>
                      <w:lang w:eastAsia="es-CO"/>
                    </w:rPr>
                  </w:pPr>
                  <w:proofErr w:type="spellStart"/>
                  <w:r w:rsidRPr="007B19F5">
                    <w:rPr>
                      <w:rFonts w:ascii="Times New Roman" w:eastAsia="Times New Roman" w:hAnsi="Times New Roman" w:cs="Times New Roman"/>
                      <w:color w:val="222222"/>
                      <w:lang w:eastAsia="es-CO"/>
                    </w:rPr>
                    <w:t>N.A</w:t>
                  </w:r>
                  <w:proofErr w:type="spellEnd"/>
                  <w:r w:rsidRPr="007B19F5">
                    <w:rPr>
                      <w:rFonts w:ascii="Times New Roman" w:eastAsia="Times New Roman" w:hAnsi="Times New Roman" w:cs="Times New Roman"/>
                      <w:color w:val="222222"/>
                      <w:lang w:eastAsia="es-CO"/>
                    </w:rPr>
                    <w:t>.</w:t>
                  </w:r>
                </w:p>
              </w:tc>
              <w:tc>
                <w:tcPr>
                  <w:tcW w:w="481" w:type="pct"/>
                  <w:tcBorders>
                    <w:top w:val="single" w:sz="4" w:space="0" w:color="auto"/>
                    <w:left w:val="single" w:sz="4" w:space="0" w:color="auto"/>
                    <w:bottom w:val="single" w:sz="4" w:space="0" w:color="auto"/>
                    <w:right w:val="single" w:sz="4" w:space="0" w:color="auto"/>
                  </w:tcBorders>
                  <w:shd w:val="clear" w:color="auto" w:fill="FFFFFF"/>
                  <w:tcMar>
                    <w:top w:w="15" w:type="dxa"/>
                    <w:left w:w="15" w:type="dxa"/>
                    <w:bottom w:w="15" w:type="dxa"/>
                    <w:right w:w="15" w:type="dxa"/>
                  </w:tcMar>
                  <w:vAlign w:val="center"/>
                </w:tcPr>
                <w:p w14:paraId="3FB7A72F" w14:textId="02D8F163" w:rsidR="00B0215C" w:rsidRPr="007B19F5" w:rsidRDefault="00B0215C" w:rsidP="00B0215C">
                  <w:pPr>
                    <w:spacing w:after="0" w:line="240" w:lineRule="auto"/>
                    <w:jc w:val="center"/>
                    <w:rPr>
                      <w:rFonts w:ascii="Times New Roman" w:eastAsia="Times New Roman" w:hAnsi="Times New Roman" w:cs="Times New Roman"/>
                      <w:color w:val="222222"/>
                      <w:lang w:eastAsia="es-CO"/>
                    </w:rPr>
                  </w:pPr>
                  <w:r w:rsidRPr="007B19F5">
                    <w:rPr>
                      <w:rFonts w:ascii="Times New Roman" w:eastAsia="Times New Roman" w:hAnsi="Times New Roman" w:cs="Times New Roman"/>
                      <w:color w:val="222222"/>
                      <w:lang w:eastAsia="es-CO"/>
                    </w:rPr>
                    <w:t>20</w:t>
                  </w:r>
                </w:p>
              </w:tc>
              <w:tc>
                <w:tcPr>
                  <w:tcW w:w="866" w:type="pct"/>
                  <w:tcBorders>
                    <w:top w:val="single" w:sz="4" w:space="0" w:color="auto"/>
                    <w:left w:val="single" w:sz="4" w:space="0" w:color="auto"/>
                    <w:bottom w:val="single" w:sz="4" w:space="0" w:color="auto"/>
                    <w:right w:val="single" w:sz="4" w:space="0" w:color="auto"/>
                  </w:tcBorders>
                  <w:shd w:val="clear" w:color="auto" w:fill="FFFFFF"/>
                </w:tcPr>
                <w:p w14:paraId="0395911E" w14:textId="2B2673DA" w:rsidR="00B0215C" w:rsidRPr="007B19F5" w:rsidRDefault="00B0215C" w:rsidP="00B0215C">
                  <w:pPr>
                    <w:spacing w:after="0" w:line="240" w:lineRule="auto"/>
                    <w:jc w:val="center"/>
                    <w:rPr>
                      <w:rFonts w:ascii="Times New Roman" w:eastAsia="Times New Roman" w:hAnsi="Times New Roman" w:cs="Times New Roman"/>
                      <w:color w:val="222222"/>
                      <w:lang w:eastAsia="es-CO"/>
                    </w:rPr>
                  </w:pPr>
                  <w:r w:rsidRPr="007B19F5">
                    <w:rPr>
                      <w:rFonts w:ascii="Times New Roman" w:eastAsia="Times New Roman" w:hAnsi="Times New Roman" w:cs="Times New Roman"/>
                      <w:color w:val="222222"/>
                      <w:lang w:eastAsia="es-CO"/>
                    </w:rPr>
                    <w:t xml:space="preserve">Externo. Sociedad de Cirugía de </w:t>
                  </w:r>
                  <w:r w:rsidR="00F64639" w:rsidRPr="007B19F5">
                    <w:rPr>
                      <w:rFonts w:ascii="Times New Roman" w:eastAsia="Times New Roman" w:hAnsi="Times New Roman" w:cs="Times New Roman"/>
                      <w:color w:val="222222"/>
                      <w:lang w:eastAsia="es-CO"/>
                    </w:rPr>
                    <w:t>Bogotá</w:t>
                  </w:r>
                  <w:r w:rsidRPr="007B19F5">
                    <w:rPr>
                      <w:rFonts w:ascii="Times New Roman" w:eastAsia="Times New Roman" w:hAnsi="Times New Roman" w:cs="Times New Roman"/>
                      <w:color w:val="222222"/>
                      <w:lang w:eastAsia="es-CO"/>
                    </w:rPr>
                    <w:t xml:space="preserve">. Hospital de San José </w:t>
                  </w:r>
                </w:p>
              </w:tc>
              <w:tc>
                <w:tcPr>
                  <w:tcW w:w="865" w:type="pct"/>
                  <w:tcBorders>
                    <w:top w:val="single" w:sz="4" w:space="0" w:color="auto"/>
                    <w:left w:val="single" w:sz="4" w:space="0" w:color="auto"/>
                    <w:bottom w:val="single" w:sz="4" w:space="0" w:color="auto"/>
                    <w:right w:val="single" w:sz="4" w:space="0" w:color="auto"/>
                  </w:tcBorders>
                  <w:shd w:val="clear" w:color="auto" w:fill="FFFFFF"/>
                  <w:tcMar>
                    <w:top w:w="15" w:type="dxa"/>
                    <w:left w:w="15" w:type="dxa"/>
                    <w:bottom w:w="15" w:type="dxa"/>
                    <w:right w:w="15" w:type="dxa"/>
                  </w:tcMar>
                  <w:vAlign w:val="center"/>
                </w:tcPr>
                <w:p w14:paraId="1BECD39D" w14:textId="6556853E" w:rsidR="00B0215C" w:rsidRPr="007B19F5" w:rsidRDefault="00B0215C" w:rsidP="007914F9">
                  <w:pPr>
                    <w:spacing w:after="0" w:line="240" w:lineRule="auto"/>
                    <w:jc w:val="right"/>
                    <w:rPr>
                      <w:rFonts w:ascii="Times New Roman" w:eastAsia="Times New Roman" w:hAnsi="Times New Roman" w:cs="Times New Roman"/>
                      <w:color w:val="222222"/>
                      <w:lang w:eastAsia="es-CO"/>
                    </w:rPr>
                  </w:pPr>
                  <w:r w:rsidRPr="007B19F5">
                    <w:rPr>
                      <w:rFonts w:ascii="Times New Roman" w:eastAsia="Times New Roman" w:hAnsi="Times New Roman" w:cs="Times New Roman"/>
                      <w:color w:val="222222"/>
                      <w:lang w:eastAsia="es-CO"/>
                    </w:rPr>
                    <w:t>$17.758.200</w:t>
                  </w:r>
                </w:p>
              </w:tc>
            </w:tr>
            <w:tr w:rsidR="00B0215C" w:rsidRPr="007B19F5" w14:paraId="3E4A6B13" w14:textId="77777777" w:rsidTr="002E1132">
              <w:trPr>
                <w:trHeight w:val="275"/>
              </w:trPr>
              <w:tc>
                <w:tcPr>
                  <w:tcW w:w="1200" w:type="pct"/>
                  <w:vMerge/>
                  <w:tcBorders>
                    <w:top w:val="single" w:sz="4" w:space="0" w:color="auto"/>
                    <w:left w:val="single" w:sz="4" w:space="0" w:color="auto"/>
                    <w:bottom w:val="single" w:sz="4" w:space="0" w:color="auto"/>
                    <w:right w:val="single" w:sz="4" w:space="0" w:color="auto"/>
                  </w:tcBorders>
                  <w:shd w:val="clear" w:color="auto" w:fill="FFFFFF"/>
                  <w:vAlign w:val="center"/>
                </w:tcPr>
                <w:p w14:paraId="621B5F67" w14:textId="77777777" w:rsidR="00B0215C" w:rsidRPr="007B19F5" w:rsidRDefault="00B0215C" w:rsidP="00B0215C">
                  <w:pPr>
                    <w:spacing w:after="0" w:line="240" w:lineRule="auto"/>
                    <w:rPr>
                      <w:rFonts w:ascii="Times New Roman" w:eastAsia="Times New Roman" w:hAnsi="Times New Roman" w:cs="Times New Roman"/>
                      <w:color w:val="222222"/>
                      <w:lang w:eastAsia="es-CO"/>
                    </w:rPr>
                  </w:pPr>
                </w:p>
              </w:tc>
              <w:tc>
                <w:tcPr>
                  <w:tcW w:w="1059" w:type="pct"/>
                  <w:tcBorders>
                    <w:top w:val="single" w:sz="4" w:space="0" w:color="auto"/>
                    <w:left w:val="single" w:sz="4" w:space="0" w:color="auto"/>
                    <w:bottom w:val="single" w:sz="4" w:space="0" w:color="auto"/>
                    <w:right w:val="single" w:sz="4" w:space="0" w:color="auto"/>
                  </w:tcBorders>
                  <w:shd w:val="clear" w:color="auto" w:fill="FFFFFF"/>
                  <w:tcMar>
                    <w:top w:w="15" w:type="dxa"/>
                    <w:left w:w="15" w:type="dxa"/>
                    <w:bottom w:w="15" w:type="dxa"/>
                    <w:right w:w="15" w:type="dxa"/>
                  </w:tcMar>
                  <w:vAlign w:val="center"/>
                </w:tcPr>
                <w:p w14:paraId="4F27E44F" w14:textId="23CC8A10" w:rsidR="00B0215C" w:rsidRPr="007B19F5" w:rsidRDefault="00B0215C" w:rsidP="00B0215C">
                  <w:pPr>
                    <w:spacing w:after="0" w:line="240" w:lineRule="auto"/>
                    <w:jc w:val="center"/>
                    <w:rPr>
                      <w:rFonts w:ascii="Times New Roman" w:eastAsia="Times New Roman" w:hAnsi="Times New Roman" w:cs="Times New Roman"/>
                      <w:color w:val="222222"/>
                      <w:lang w:eastAsia="es-CO"/>
                    </w:rPr>
                  </w:pPr>
                  <w:r w:rsidRPr="007B19F5">
                    <w:rPr>
                      <w:rFonts w:ascii="Times New Roman" w:eastAsia="Times New Roman" w:hAnsi="Times New Roman" w:cs="Times New Roman"/>
                      <w:color w:val="222222"/>
                      <w:lang w:eastAsia="es-CO"/>
                    </w:rPr>
                    <w:t>Michael Alexander Vallejo Urrego</w:t>
                  </w:r>
                </w:p>
              </w:tc>
              <w:tc>
                <w:tcPr>
                  <w:tcW w:w="529" w:type="pct"/>
                  <w:tcBorders>
                    <w:top w:val="single" w:sz="4" w:space="0" w:color="auto"/>
                    <w:left w:val="single" w:sz="4" w:space="0" w:color="auto"/>
                    <w:bottom w:val="single" w:sz="4" w:space="0" w:color="auto"/>
                    <w:right w:val="single" w:sz="4" w:space="0" w:color="auto"/>
                  </w:tcBorders>
                  <w:shd w:val="clear" w:color="auto" w:fill="FFFFFF"/>
                  <w:tcMar>
                    <w:top w:w="15" w:type="dxa"/>
                    <w:left w:w="15" w:type="dxa"/>
                    <w:bottom w:w="15" w:type="dxa"/>
                    <w:right w:w="15" w:type="dxa"/>
                  </w:tcMar>
                  <w:vAlign w:val="center"/>
                </w:tcPr>
                <w:p w14:paraId="486E8822" w14:textId="667236BE" w:rsidR="00B0215C" w:rsidRPr="007B19F5" w:rsidRDefault="00B0215C" w:rsidP="00B0215C">
                  <w:pPr>
                    <w:spacing w:after="0" w:line="240" w:lineRule="auto"/>
                    <w:jc w:val="center"/>
                    <w:rPr>
                      <w:rFonts w:ascii="Times New Roman" w:eastAsia="Times New Roman" w:hAnsi="Times New Roman" w:cs="Times New Roman"/>
                      <w:color w:val="222222"/>
                      <w:lang w:eastAsia="es-CO"/>
                    </w:rPr>
                  </w:pPr>
                  <w:proofErr w:type="spellStart"/>
                  <w:r w:rsidRPr="007B19F5">
                    <w:rPr>
                      <w:rFonts w:ascii="Times New Roman" w:eastAsia="Times New Roman" w:hAnsi="Times New Roman" w:cs="Times New Roman"/>
                      <w:color w:val="222222"/>
                      <w:lang w:eastAsia="es-CO"/>
                    </w:rPr>
                    <w:t>N.A</w:t>
                  </w:r>
                  <w:proofErr w:type="spellEnd"/>
                  <w:r w:rsidRPr="007B19F5">
                    <w:rPr>
                      <w:rFonts w:ascii="Times New Roman" w:eastAsia="Times New Roman" w:hAnsi="Times New Roman" w:cs="Times New Roman"/>
                      <w:color w:val="222222"/>
                      <w:lang w:eastAsia="es-CO"/>
                    </w:rPr>
                    <w:t>.</w:t>
                  </w:r>
                </w:p>
              </w:tc>
              <w:tc>
                <w:tcPr>
                  <w:tcW w:w="481" w:type="pct"/>
                  <w:tcBorders>
                    <w:top w:val="single" w:sz="4" w:space="0" w:color="auto"/>
                    <w:left w:val="single" w:sz="4" w:space="0" w:color="auto"/>
                    <w:bottom w:val="single" w:sz="4" w:space="0" w:color="auto"/>
                    <w:right w:val="single" w:sz="4" w:space="0" w:color="auto"/>
                  </w:tcBorders>
                  <w:shd w:val="clear" w:color="auto" w:fill="FFFFFF"/>
                  <w:tcMar>
                    <w:top w:w="15" w:type="dxa"/>
                    <w:left w:w="15" w:type="dxa"/>
                    <w:bottom w:w="15" w:type="dxa"/>
                    <w:right w:w="15" w:type="dxa"/>
                  </w:tcMar>
                  <w:vAlign w:val="center"/>
                </w:tcPr>
                <w:p w14:paraId="53696D99" w14:textId="3E7D6CD2" w:rsidR="00B0215C" w:rsidRPr="007B19F5" w:rsidRDefault="00B0215C" w:rsidP="00B0215C">
                  <w:pPr>
                    <w:spacing w:after="0" w:line="240" w:lineRule="auto"/>
                    <w:jc w:val="center"/>
                    <w:rPr>
                      <w:rFonts w:ascii="Times New Roman" w:eastAsia="Times New Roman" w:hAnsi="Times New Roman" w:cs="Times New Roman"/>
                      <w:color w:val="222222"/>
                      <w:lang w:eastAsia="es-CO"/>
                    </w:rPr>
                  </w:pPr>
                  <w:r w:rsidRPr="007B19F5">
                    <w:rPr>
                      <w:rFonts w:ascii="Times New Roman" w:eastAsia="Times New Roman" w:hAnsi="Times New Roman" w:cs="Times New Roman"/>
                      <w:color w:val="222222"/>
                      <w:lang w:eastAsia="es-CO"/>
                    </w:rPr>
                    <w:t>20</w:t>
                  </w:r>
                </w:p>
              </w:tc>
              <w:tc>
                <w:tcPr>
                  <w:tcW w:w="866" w:type="pct"/>
                  <w:tcBorders>
                    <w:top w:val="single" w:sz="4" w:space="0" w:color="auto"/>
                    <w:left w:val="single" w:sz="4" w:space="0" w:color="auto"/>
                    <w:bottom w:val="single" w:sz="4" w:space="0" w:color="auto"/>
                    <w:right w:val="single" w:sz="4" w:space="0" w:color="auto"/>
                  </w:tcBorders>
                  <w:shd w:val="clear" w:color="auto" w:fill="FFFFFF"/>
                </w:tcPr>
                <w:p w14:paraId="0E9E59FB" w14:textId="6DF50861" w:rsidR="00B0215C" w:rsidRPr="007B19F5" w:rsidRDefault="00B0215C" w:rsidP="00B0215C">
                  <w:pPr>
                    <w:spacing w:after="0" w:line="240" w:lineRule="auto"/>
                    <w:jc w:val="center"/>
                    <w:rPr>
                      <w:rFonts w:ascii="Times New Roman" w:eastAsia="Times New Roman" w:hAnsi="Times New Roman" w:cs="Times New Roman"/>
                      <w:color w:val="222222"/>
                      <w:lang w:eastAsia="es-CO"/>
                    </w:rPr>
                  </w:pPr>
                  <w:r w:rsidRPr="007B19F5">
                    <w:rPr>
                      <w:rFonts w:ascii="Times New Roman" w:eastAsia="Times New Roman" w:hAnsi="Times New Roman" w:cs="Times New Roman"/>
                      <w:color w:val="222222"/>
                      <w:lang w:eastAsia="es-CO"/>
                    </w:rPr>
                    <w:t xml:space="preserve">Externo. Sociedad de Cirugía de </w:t>
                  </w:r>
                  <w:r w:rsidR="00F64639" w:rsidRPr="007B19F5">
                    <w:rPr>
                      <w:rFonts w:ascii="Times New Roman" w:eastAsia="Times New Roman" w:hAnsi="Times New Roman" w:cs="Times New Roman"/>
                      <w:color w:val="222222"/>
                      <w:lang w:eastAsia="es-CO"/>
                    </w:rPr>
                    <w:t>Bogotá</w:t>
                  </w:r>
                  <w:r w:rsidRPr="007B19F5">
                    <w:rPr>
                      <w:rFonts w:ascii="Times New Roman" w:eastAsia="Times New Roman" w:hAnsi="Times New Roman" w:cs="Times New Roman"/>
                      <w:color w:val="222222"/>
                      <w:lang w:eastAsia="es-CO"/>
                    </w:rPr>
                    <w:t>. Hospital de San José</w:t>
                  </w:r>
                </w:p>
              </w:tc>
              <w:tc>
                <w:tcPr>
                  <w:tcW w:w="865" w:type="pct"/>
                  <w:tcBorders>
                    <w:top w:val="single" w:sz="4" w:space="0" w:color="auto"/>
                    <w:left w:val="single" w:sz="4" w:space="0" w:color="auto"/>
                    <w:bottom w:val="single" w:sz="4" w:space="0" w:color="auto"/>
                    <w:right w:val="single" w:sz="4" w:space="0" w:color="auto"/>
                  </w:tcBorders>
                  <w:shd w:val="clear" w:color="auto" w:fill="FFFFFF"/>
                  <w:tcMar>
                    <w:top w:w="15" w:type="dxa"/>
                    <w:left w:w="15" w:type="dxa"/>
                    <w:bottom w:w="15" w:type="dxa"/>
                    <w:right w:w="15" w:type="dxa"/>
                  </w:tcMar>
                  <w:vAlign w:val="center"/>
                </w:tcPr>
                <w:p w14:paraId="6BEEAC07" w14:textId="159DB8CA" w:rsidR="00B0215C" w:rsidRPr="007B19F5" w:rsidRDefault="00B0215C" w:rsidP="007914F9">
                  <w:pPr>
                    <w:spacing w:after="0" w:line="240" w:lineRule="auto"/>
                    <w:jc w:val="right"/>
                    <w:rPr>
                      <w:rFonts w:ascii="Times New Roman" w:eastAsia="Times New Roman" w:hAnsi="Times New Roman" w:cs="Times New Roman"/>
                      <w:color w:val="222222"/>
                      <w:lang w:eastAsia="es-CO"/>
                    </w:rPr>
                  </w:pPr>
                  <w:r w:rsidRPr="007B19F5">
                    <w:rPr>
                      <w:rFonts w:ascii="Times New Roman" w:eastAsia="Times New Roman" w:hAnsi="Times New Roman" w:cs="Times New Roman"/>
                      <w:color w:val="222222"/>
                      <w:lang w:eastAsia="es-CO"/>
                    </w:rPr>
                    <w:t>$ 12.450.600</w:t>
                  </w:r>
                  <w:r w:rsidRPr="007B19F5">
                    <w:rPr>
                      <w:rFonts w:ascii="Times New Roman" w:eastAsia="Times New Roman" w:hAnsi="Times New Roman" w:cs="Times New Roman"/>
                      <w:color w:val="222222"/>
                      <w:lang w:eastAsia="es-CO"/>
                    </w:rPr>
                    <w:t>‬</w:t>
                  </w:r>
                </w:p>
              </w:tc>
            </w:tr>
            <w:tr w:rsidR="00B0215C" w:rsidRPr="007B19F5" w14:paraId="31E3519E" w14:textId="77777777" w:rsidTr="002E1132">
              <w:trPr>
                <w:trHeight w:val="275"/>
              </w:trPr>
              <w:tc>
                <w:tcPr>
                  <w:tcW w:w="1200" w:type="pct"/>
                  <w:vMerge/>
                  <w:tcBorders>
                    <w:top w:val="single" w:sz="4" w:space="0" w:color="auto"/>
                    <w:left w:val="single" w:sz="4" w:space="0" w:color="auto"/>
                    <w:bottom w:val="single" w:sz="4" w:space="0" w:color="auto"/>
                    <w:right w:val="single" w:sz="4" w:space="0" w:color="auto"/>
                  </w:tcBorders>
                  <w:shd w:val="clear" w:color="auto" w:fill="FFFFFF"/>
                  <w:vAlign w:val="center"/>
                </w:tcPr>
                <w:p w14:paraId="0B2ADE6B" w14:textId="77777777" w:rsidR="00B0215C" w:rsidRPr="007B19F5" w:rsidRDefault="00B0215C" w:rsidP="00B0215C">
                  <w:pPr>
                    <w:spacing w:after="0" w:line="240" w:lineRule="auto"/>
                    <w:rPr>
                      <w:rFonts w:ascii="Times New Roman" w:eastAsia="Times New Roman" w:hAnsi="Times New Roman" w:cs="Times New Roman"/>
                      <w:color w:val="222222"/>
                      <w:lang w:eastAsia="es-CO"/>
                    </w:rPr>
                  </w:pPr>
                </w:p>
              </w:tc>
              <w:tc>
                <w:tcPr>
                  <w:tcW w:w="1059" w:type="pct"/>
                  <w:tcBorders>
                    <w:top w:val="single" w:sz="4" w:space="0" w:color="auto"/>
                    <w:left w:val="single" w:sz="4" w:space="0" w:color="auto"/>
                    <w:bottom w:val="single" w:sz="4" w:space="0" w:color="auto"/>
                    <w:right w:val="single" w:sz="4" w:space="0" w:color="auto"/>
                  </w:tcBorders>
                  <w:shd w:val="clear" w:color="auto" w:fill="FFFFFF"/>
                  <w:tcMar>
                    <w:top w:w="15" w:type="dxa"/>
                    <w:left w:w="15" w:type="dxa"/>
                    <w:bottom w:w="15" w:type="dxa"/>
                    <w:right w:w="15" w:type="dxa"/>
                  </w:tcMar>
                  <w:vAlign w:val="center"/>
                </w:tcPr>
                <w:p w14:paraId="06A368A5" w14:textId="78D95B5B" w:rsidR="00B0215C" w:rsidRPr="007B19F5" w:rsidRDefault="00B0215C" w:rsidP="00B0215C">
                  <w:pPr>
                    <w:spacing w:after="0" w:line="240" w:lineRule="auto"/>
                    <w:jc w:val="center"/>
                    <w:rPr>
                      <w:rFonts w:ascii="Times New Roman" w:eastAsia="Times New Roman" w:hAnsi="Times New Roman" w:cs="Times New Roman"/>
                      <w:color w:val="222222"/>
                      <w:lang w:eastAsia="es-CO"/>
                    </w:rPr>
                  </w:pPr>
                  <w:r w:rsidRPr="007B19F5">
                    <w:rPr>
                      <w:rFonts w:ascii="Times New Roman" w:eastAsia="Times New Roman" w:hAnsi="Times New Roman" w:cs="Times New Roman"/>
                      <w:color w:val="222222"/>
                      <w:lang w:eastAsia="es-CO"/>
                    </w:rPr>
                    <w:t>Angela María Agudelo,</w:t>
                  </w:r>
                </w:p>
              </w:tc>
              <w:tc>
                <w:tcPr>
                  <w:tcW w:w="529" w:type="pct"/>
                  <w:tcBorders>
                    <w:top w:val="single" w:sz="4" w:space="0" w:color="auto"/>
                    <w:left w:val="single" w:sz="4" w:space="0" w:color="auto"/>
                    <w:bottom w:val="single" w:sz="4" w:space="0" w:color="auto"/>
                    <w:right w:val="single" w:sz="4" w:space="0" w:color="auto"/>
                  </w:tcBorders>
                  <w:shd w:val="clear" w:color="auto" w:fill="FFFFFF"/>
                  <w:tcMar>
                    <w:top w:w="15" w:type="dxa"/>
                    <w:left w:w="15" w:type="dxa"/>
                    <w:bottom w:w="15" w:type="dxa"/>
                    <w:right w:w="15" w:type="dxa"/>
                  </w:tcMar>
                  <w:vAlign w:val="center"/>
                </w:tcPr>
                <w:p w14:paraId="45F23724" w14:textId="46AAF7FB" w:rsidR="00B0215C" w:rsidRPr="007B19F5" w:rsidRDefault="00B0215C" w:rsidP="00B0215C">
                  <w:pPr>
                    <w:spacing w:after="0" w:line="240" w:lineRule="auto"/>
                    <w:jc w:val="center"/>
                    <w:rPr>
                      <w:rFonts w:ascii="Times New Roman" w:eastAsia="Times New Roman" w:hAnsi="Times New Roman" w:cs="Times New Roman"/>
                      <w:color w:val="222222"/>
                      <w:lang w:eastAsia="es-CO"/>
                    </w:rPr>
                  </w:pPr>
                  <w:proofErr w:type="spellStart"/>
                  <w:r w:rsidRPr="007B19F5">
                    <w:rPr>
                      <w:rFonts w:ascii="Times New Roman" w:eastAsia="Times New Roman" w:hAnsi="Times New Roman" w:cs="Times New Roman"/>
                      <w:color w:val="222222"/>
                      <w:lang w:eastAsia="es-CO"/>
                    </w:rPr>
                    <w:t>N.A</w:t>
                  </w:r>
                  <w:proofErr w:type="spellEnd"/>
                  <w:r w:rsidRPr="007B19F5">
                    <w:rPr>
                      <w:rFonts w:ascii="Times New Roman" w:eastAsia="Times New Roman" w:hAnsi="Times New Roman" w:cs="Times New Roman"/>
                      <w:color w:val="222222"/>
                      <w:lang w:eastAsia="es-CO"/>
                    </w:rPr>
                    <w:t>.</w:t>
                  </w:r>
                </w:p>
              </w:tc>
              <w:tc>
                <w:tcPr>
                  <w:tcW w:w="481" w:type="pct"/>
                  <w:tcBorders>
                    <w:top w:val="single" w:sz="4" w:space="0" w:color="auto"/>
                    <w:left w:val="single" w:sz="4" w:space="0" w:color="auto"/>
                    <w:bottom w:val="single" w:sz="4" w:space="0" w:color="auto"/>
                    <w:right w:val="single" w:sz="4" w:space="0" w:color="auto"/>
                  </w:tcBorders>
                  <w:shd w:val="clear" w:color="auto" w:fill="FFFFFF"/>
                  <w:tcMar>
                    <w:top w:w="15" w:type="dxa"/>
                    <w:left w:w="15" w:type="dxa"/>
                    <w:bottom w:w="15" w:type="dxa"/>
                    <w:right w:w="15" w:type="dxa"/>
                  </w:tcMar>
                  <w:vAlign w:val="center"/>
                </w:tcPr>
                <w:p w14:paraId="783A3891" w14:textId="4D424601" w:rsidR="00B0215C" w:rsidRPr="007B19F5" w:rsidRDefault="00B0215C" w:rsidP="00B0215C">
                  <w:pPr>
                    <w:spacing w:after="0" w:line="240" w:lineRule="auto"/>
                    <w:jc w:val="center"/>
                    <w:rPr>
                      <w:rFonts w:ascii="Times New Roman" w:eastAsia="Times New Roman" w:hAnsi="Times New Roman" w:cs="Times New Roman"/>
                      <w:color w:val="222222"/>
                      <w:lang w:eastAsia="es-CO"/>
                    </w:rPr>
                  </w:pPr>
                  <w:r w:rsidRPr="007B19F5">
                    <w:rPr>
                      <w:rFonts w:ascii="Times New Roman" w:eastAsia="Times New Roman" w:hAnsi="Times New Roman" w:cs="Times New Roman"/>
                      <w:color w:val="222222"/>
                      <w:lang w:eastAsia="es-CO"/>
                    </w:rPr>
                    <w:t>20</w:t>
                  </w:r>
                </w:p>
              </w:tc>
              <w:tc>
                <w:tcPr>
                  <w:tcW w:w="866" w:type="pct"/>
                  <w:tcBorders>
                    <w:top w:val="single" w:sz="4" w:space="0" w:color="auto"/>
                    <w:left w:val="single" w:sz="4" w:space="0" w:color="auto"/>
                    <w:bottom w:val="single" w:sz="4" w:space="0" w:color="auto"/>
                    <w:right w:val="single" w:sz="4" w:space="0" w:color="auto"/>
                  </w:tcBorders>
                  <w:shd w:val="clear" w:color="auto" w:fill="FFFFFF"/>
                </w:tcPr>
                <w:p w14:paraId="6C99005E" w14:textId="354E5A6B" w:rsidR="00B0215C" w:rsidRPr="007B19F5" w:rsidRDefault="00B0215C" w:rsidP="00B0215C">
                  <w:pPr>
                    <w:spacing w:after="0" w:line="240" w:lineRule="auto"/>
                    <w:jc w:val="center"/>
                    <w:rPr>
                      <w:rFonts w:ascii="Times New Roman" w:eastAsia="Times New Roman" w:hAnsi="Times New Roman" w:cs="Times New Roman"/>
                      <w:color w:val="222222"/>
                      <w:lang w:eastAsia="es-CO"/>
                    </w:rPr>
                  </w:pPr>
                  <w:r w:rsidRPr="007B19F5">
                    <w:rPr>
                      <w:rFonts w:ascii="Times New Roman" w:eastAsia="Times New Roman" w:hAnsi="Times New Roman" w:cs="Times New Roman"/>
                      <w:color w:val="222222"/>
                      <w:lang w:eastAsia="es-CO"/>
                    </w:rPr>
                    <w:t xml:space="preserve">Externo. Sociedad de Cirugía de </w:t>
                  </w:r>
                  <w:r w:rsidR="00F64639" w:rsidRPr="007B19F5">
                    <w:rPr>
                      <w:rFonts w:ascii="Times New Roman" w:eastAsia="Times New Roman" w:hAnsi="Times New Roman" w:cs="Times New Roman"/>
                      <w:color w:val="222222"/>
                      <w:lang w:eastAsia="es-CO"/>
                    </w:rPr>
                    <w:t>Bogotá</w:t>
                  </w:r>
                  <w:r w:rsidRPr="007B19F5">
                    <w:rPr>
                      <w:rFonts w:ascii="Times New Roman" w:eastAsia="Times New Roman" w:hAnsi="Times New Roman" w:cs="Times New Roman"/>
                      <w:color w:val="222222"/>
                      <w:lang w:eastAsia="es-CO"/>
                    </w:rPr>
                    <w:t>. Hospital de San José</w:t>
                  </w:r>
                </w:p>
              </w:tc>
              <w:tc>
                <w:tcPr>
                  <w:tcW w:w="865" w:type="pct"/>
                  <w:tcBorders>
                    <w:top w:val="single" w:sz="4" w:space="0" w:color="auto"/>
                    <w:left w:val="single" w:sz="4" w:space="0" w:color="auto"/>
                    <w:bottom w:val="single" w:sz="4" w:space="0" w:color="auto"/>
                    <w:right w:val="single" w:sz="4" w:space="0" w:color="auto"/>
                  </w:tcBorders>
                  <w:shd w:val="clear" w:color="auto" w:fill="FFFFFF"/>
                  <w:tcMar>
                    <w:top w:w="15" w:type="dxa"/>
                    <w:left w:w="15" w:type="dxa"/>
                    <w:bottom w:w="15" w:type="dxa"/>
                    <w:right w:w="15" w:type="dxa"/>
                  </w:tcMar>
                  <w:vAlign w:val="center"/>
                </w:tcPr>
                <w:p w14:paraId="44B0135B" w14:textId="02618E70" w:rsidR="00B0215C" w:rsidRPr="007B19F5" w:rsidRDefault="00B0215C" w:rsidP="007914F9">
                  <w:pPr>
                    <w:spacing w:after="0" w:line="240" w:lineRule="auto"/>
                    <w:jc w:val="right"/>
                    <w:rPr>
                      <w:rFonts w:ascii="Times New Roman" w:eastAsia="Times New Roman" w:hAnsi="Times New Roman" w:cs="Times New Roman"/>
                      <w:color w:val="222222"/>
                      <w:lang w:eastAsia="es-CO"/>
                    </w:rPr>
                  </w:pPr>
                  <w:r w:rsidRPr="007B19F5">
                    <w:rPr>
                      <w:rFonts w:ascii="Times New Roman" w:eastAsia="Times New Roman" w:hAnsi="Times New Roman" w:cs="Times New Roman"/>
                      <w:color w:val="222222"/>
                      <w:lang w:eastAsia="es-CO"/>
                    </w:rPr>
                    <w:t>$7.231.200</w:t>
                  </w:r>
                </w:p>
              </w:tc>
            </w:tr>
            <w:tr w:rsidR="001B1DBA" w:rsidRPr="007B19F5" w14:paraId="51A913F3" w14:textId="77777777" w:rsidTr="001B1DBA">
              <w:trPr>
                <w:trHeight w:val="275"/>
              </w:trPr>
              <w:tc>
                <w:tcPr>
                  <w:tcW w:w="4135" w:type="pct"/>
                  <w:gridSpan w:val="5"/>
                  <w:tcBorders>
                    <w:top w:val="single" w:sz="4" w:space="0" w:color="auto"/>
                    <w:left w:val="single" w:sz="4" w:space="0" w:color="auto"/>
                    <w:bottom w:val="single" w:sz="4" w:space="0" w:color="auto"/>
                    <w:right w:val="single" w:sz="4" w:space="0" w:color="auto"/>
                  </w:tcBorders>
                  <w:shd w:val="clear" w:color="auto" w:fill="FFFFFF"/>
                  <w:vAlign w:val="center"/>
                </w:tcPr>
                <w:p w14:paraId="3757DDA8" w14:textId="74502E44" w:rsidR="001B1DBA" w:rsidRPr="007B19F5" w:rsidRDefault="001B1DBA" w:rsidP="00B0215C">
                  <w:pPr>
                    <w:spacing w:after="0" w:line="240" w:lineRule="auto"/>
                    <w:jc w:val="center"/>
                    <w:rPr>
                      <w:rFonts w:ascii="Times New Roman" w:eastAsia="Times New Roman" w:hAnsi="Times New Roman" w:cs="Times New Roman"/>
                      <w:color w:val="222222"/>
                      <w:lang w:eastAsia="es-CO"/>
                    </w:rPr>
                  </w:pPr>
                  <w:proofErr w:type="gramStart"/>
                  <w:r w:rsidRPr="007B19F5">
                    <w:rPr>
                      <w:rFonts w:ascii="Times New Roman" w:eastAsia="Times New Roman" w:hAnsi="Times New Roman" w:cs="Times New Roman"/>
                      <w:color w:val="222222"/>
                      <w:lang w:eastAsia="es-CO"/>
                    </w:rPr>
                    <w:t>Total</w:t>
                  </w:r>
                  <w:proofErr w:type="gramEnd"/>
                  <w:r w:rsidRPr="007B19F5">
                    <w:rPr>
                      <w:rFonts w:ascii="Times New Roman" w:eastAsia="Times New Roman" w:hAnsi="Times New Roman" w:cs="Times New Roman"/>
                      <w:color w:val="222222"/>
                      <w:lang w:eastAsia="es-CO"/>
                    </w:rPr>
                    <w:t xml:space="preserve"> horas Nómina USTA</w:t>
                  </w:r>
                </w:p>
              </w:tc>
              <w:tc>
                <w:tcPr>
                  <w:tcW w:w="865" w:type="pct"/>
                  <w:tcBorders>
                    <w:top w:val="single" w:sz="4" w:space="0" w:color="auto"/>
                    <w:left w:val="single" w:sz="4" w:space="0" w:color="auto"/>
                    <w:bottom w:val="single" w:sz="4" w:space="0" w:color="auto"/>
                    <w:right w:val="single" w:sz="4" w:space="0" w:color="auto"/>
                  </w:tcBorders>
                  <w:shd w:val="clear" w:color="auto" w:fill="FFFFFF"/>
                  <w:tcMar>
                    <w:top w:w="15" w:type="dxa"/>
                    <w:left w:w="15" w:type="dxa"/>
                    <w:bottom w:w="15" w:type="dxa"/>
                    <w:right w:w="15" w:type="dxa"/>
                  </w:tcMar>
                  <w:vAlign w:val="center"/>
                </w:tcPr>
                <w:p w14:paraId="40DF4D66" w14:textId="63DA3814" w:rsidR="001B1DBA" w:rsidRPr="007B19F5" w:rsidRDefault="001B1DBA" w:rsidP="007914F9">
                  <w:pPr>
                    <w:spacing w:after="0" w:line="240" w:lineRule="auto"/>
                    <w:jc w:val="right"/>
                    <w:rPr>
                      <w:rFonts w:ascii="Times New Roman" w:eastAsia="Times New Roman" w:hAnsi="Times New Roman" w:cs="Times New Roman"/>
                      <w:b/>
                      <w:bCs/>
                      <w:color w:val="222222"/>
                      <w:lang w:eastAsia="es-CO"/>
                    </w:rPr>
                  </w:pPr>
                  <w:r w:rsidRPr="007B19F5">
                    <w:rPr>
                      <w:rFonts w:ascii="Times New Roman" w:eastAsia="Times New Roman" w:hAnsi="Times New Roman" w:cs="Times New Roman"/>
                      <w:b/>
                      <w:bCs/>
                      <w:color w:val="222222"/>
                      <w:lang w:eastAsia="es-CO"/>
                    </w:rPr>
                    <w:t>$ 25.912.500</w:t>
                  </w:r>
                </w:p>
              </w:tc>
            </w:tr>
            <w:tr w:rsidR="001B1DBA" w:rsidRPr="007B19F5" w14:paraId="71EBBD65" w14:textId="77777777" w:rsidTr="001B1DBA">
              <w:trPr>
                <w:trHeight w:val="275"/>
              </w:trPr>
              <w:tc>
                <w:tcPr>
                  <w:tcW w:w="4135" w:type="pct"/>
                  <w:gridSpan w:val="5"/>
                  <w:tcBorders>
                    <w:top w:val="single" w:sz="4" w:space="0" w:color="auto"/>
                    <w:left w:val="single" w:sz="4" w:space="0" w:color="auto"/>
                    <w:bottom w:val="single" w:sz="4" w:space="0" w:color="auto"/>
                    <w:right w:val="single" w:sz="4" w:space="0" w:color="auto"/>
                  </w:tcBorders>
                  <w:shd w:val="clear" w:color="auto" w:fill="FFFFFF"/>
                  <w:vAlign w:val="center"/>
                </w:tcPr>
                <w:p w14:paraId="253FDEE2" w14:textId="3103CE99" w:rsidR="001B1DBA" w:rsidRPr="007B19F5" w:rsidRDefault="001B1DBA" w:rsidP="00B0215C">
                  <w:pPr>
                    <w:spacing w:after="0" w:line="240" w:lineRule="auto"/>
                    <w:jc w:val="center"/>
                    <w:rPr>
                      <w:rFonts w:ascii="Times New Roman" w:eastAsia="Times New Roman" w:hAnsi="Times New Roman" w:cs="Times New Roman"/>
                      <w:color w:val="222222"/>
                      <w:lang w:eastAsia="es-CO"/>
                    </w:rPr>
                  </w:pPr>
                  <w:proofErr w:type="gramStart"/>
                  <w:r w:rsidRPr="007B19F5">
                    <w:rPr>
                      <w:rFonts w:ascii="Times New Roman" w:eastAsia="Times New Roman" w:hAnsi="Times New Roman" w:cs="Times New Roman"/>
                      <w:color w:val="222222"/>
                      <w:lang w:eastAsia="es-CO"/>
                    </w:rPr>
                    <w:t>Total</w:t>
                  </w:r>
                  <w:proofErr w:type="gramEnd"/>
                  <w:r w:rsidRPr="007B19F5">
                    <w:rPr>
                      <w:rFonts w:ascii="Times New Roman" w:eastAsia="Times New Roman" w:hAnsi="Times New Roman" w:cs="Times New Roman"/>
                      <w:color w:val="222222"/>
                      <w:lang w:eastAsia="es-CO"/>
                    </w:rPr>
                    <w:t xml:space="preserve"> Horas nomina externos </w:t>
                  </w:r>
                </w:p>
              </w:tc>
              <w:tc>
                <w:tcPr>
                  <w:tcW w:w="865" w:type="pct"/>
                  <w:tcBorders>
                    <w:top w:val="single" w:sz="4" w:space="0" w:color="auto"/>
                    <w:left w:val="single" w:sz="4" w:space="0" w:color="auto"/>
                    <w:bottom w:val="single" w:sz="4" w:space="0" w:color="auto"/>
                    <w:right w:val="single" w:sz="4" w:space="0" w:color="auto"/>
                  </w:tcBorders>
                  <w:shd w:val="clear" w:color="auto" w:fill="FFFFFF"/>
                  <w:tcMar>
                    <w:top w:w="15" w:type="dxa"/>
                    <w:left w:w="15" w:type="dxa"/>
                    <w:bottom w:w="15" w:type="dxa"/>
                    <w:right w:w="15" w:type="dxa"/>
                  </w:tcMar>
                  <w:vAlign w:val="center"/>
                </w:tcPr>
                <w:p w14:paraId="1E565AF2" w14:textId="700D36C9" w:rsidR="001B1DBA" w:rsidRPr="007B19F5" w:rsidRDefault="001B1DBA" w:rsidP="007914F9">
                  <w:pPr>
                    <w:spacing w:after="0" w:line="240" w:lineRule="auto"/>
                    <w:jc w:val="right"/>
                    <w:rPr>
                      <w:rFonts w:ascii="Times New Roman" w:eastAsia="Times New Roman" w:hAnsi="Times New Roman" w:cs="Times New Roman"/>
                      <w:b/>
                      <w:bCs/>
                      <w:color w:val="222222"/>
                      <w:lang w:eastAsia="es-CO"/>
                    </w:rPr>
                  </w:pPr>
                  <w:r w:rsidRPr="007B19F5">
                    <w:rPr>
                      <w:rFonts w:ascii="Times New Roman" w:eastAsia="Times New Roman" w:hAnsi="Times New Roman" w:cs="Times New Roman"/>
                      <w:b/>
                      <w:bCs/>
                      <w:color w:val="222222"/>
                      <w:lang w:eastAsia="es-CO"/>
                    </w:rPr>
                    <w:t>$ 40.125.280</w:t>
                  </w:r>
                </w:p>
              </w:tc>
            </w:tr>
          </w:tbl>
          <w:p w14:paraId="26B066C1" w14:textId="7B394287" w:rsidR="00450291" w:rsidRPr="007B19F5" w:rsidRDefault="00450291" w:rsidP="00403BD2">
            <w:pPr>
              <w:spacing w:after="0" w:line="240" w:lineRule="auto"/>
              <w:jc w:val="both"/>
              <w:rPr>
                <w:rFonts w:ascii="Times New Roman" w:eastAsia="Times New Roman" w:hAnsi="Times New Roman" w:cs="Times New Roman"/>
                <w:color w:val="222222"/>
                <w:sz w:val="24"/>
                <w:szCs w:val="24"/>
                <w:lang w:eastAsia="es-CO"/>
              </w:rPr>
            </w:pPr>
          </w:p>
          <w:tbl>
            <w:tblPr>
              <w:tblStyle w:val="Tablaconcuadrcula"/>
              <w:tblpPr w:leftFromText="141" w:rightFromText="141" w:vertAnchor="text" w:horzAnchor="margin" w:tblpY="-69"/>
              <w:tblW w:w="0" w:type="auto"/>
              <w:tblLook w:val="04A0" w:firstRow="1" w:lastRow="0" w:firstColumn="1" w:lastColumn="0" w:noHBand="0" w:noVBand="1"/>
            </w:tblPr>
            <w:tblGrid>
              <w:gridCol w:w="1849"/>
              <w:gridCol w:w="3899"/>
              <w:gridCol w:w="2611"/>
              <w:gridCol w:w="1974"/>
              <w:gridCol w:w="1928"/>
              <w:gridCol w:w="2682"/>
            </w:tblGrid>
            <w:tr w:rsidR="00730809" w:rsidRPr="007B19F5" w14:paraId="640DBB6D" w14:textId="77777777" w:rsidTr="00503755">
              <w:trPr>
                <w:trHeight w:val="371"/>
              </w:trPr>
              <w:tc>
                <w:tcPr>
                  <w:tcW w:w="0" w:type="auto"/>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7D6509AC" w14:textId="77777777" w:rsidR="00450291" w:rsidRPr="007B19F5" w:rsidRDefault="00450291" w:rsidP="00450291">
                  <w:pPr>
                    <w:ind w:left="-108" w:right="-108"/>
                    <w:jc w:val="center"/>
                    <w:rPr>
                      <w:rFonts w:ascii="Times New Roman" w:hAnsi="Times New Roman" w:cs="Times New Roman"/>
                      <w:b/>
                    </w:rPr>
                  </w:pPr>
                  <w:r w:rsidRPr="007B19F5">
                    <w:rPr>
                      <w:rFonts w:ascii="Times New Roman" w:hAnsi="Times New Roman" w:cs="Times New Roman"/>
                      <w:b/>
                    </w:rPr>
                    <w:lastRenderedPageBreak/>
                    <w:t>FINANCIACIÓN</w:t>
                  </w:r>
                </w:p>
              </w:tc>
              <w:tc>
                <w:tcPr>
                  <w:tcW w:w="0" w:type="auto"/>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2831016C" w14:textId="77777777" w:rsidR="00450291" w:rsidRPr="007B19F5" w:rsidRDefault="00450291" w:rsidP="00450291">
                  <w:pPr>
                    <w:jc w:val="center"/>
                    <w:rPr>
                      <w:rFonts w:ascii="Times New Roman" w:hAnsi="Times New Roman" w:cs="Times New Roman"/>
                      <w:b/>
                    </w:rPr>
                  </w:pPr>
                  <w:r w:rsidRPr="007B19F5">
                    <w:rPr>
                      <w:rFonts w:ascii="Times New Roman" w:hAnsi="Times New Roman" w:cs="Times New Roman"/>
                      <w:b/>
                    </w:rPr>
                    <w:t>RECURSO</w:t>
                  </w:r>
                </w:p>
              </w:tc>
              <w:tc>
                <w:tcPr>
                  <w:tcW w:w="261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7B106279" w14:textId="77777777" w:rsidR="00450291" w:rsidRPr="007B19F5" w:rsidRDefault="00450291" w:rsidP="00450291">
                  <w:pPr>
                    <w:jc w:val="center"/>
                    <w:rPr>
                      <w:rFonts w:ascii="Times New Roman" w:hAnsi="Times New Roman" w:cs="Times New Roman"/>
                      <w:b/>
                    </w:rPr>
                  </w:pPr>
                  <w:r w:rsidRPr="007B19F5">
                    <w:rPr>
                      <w:rFonts w:ascii="Times New Roman" w:hAnsi="Times New Roman" w:cs="Times New Roman"/>
                      <w:b/>
                    </w:rPr>
                    <w:t>DESCRIPCIÓN</w:t>
                  </w:r>
                </w:p>
              </w:tc>
              <w:tc>
                <w:tcPr>
                  <w:tcW w:w="1974"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E9EBEC8" w14:textId="323E97B7" w:rsidR="00450291" w:rsidRPr="007B19F5" w:rsidRDefault="00450291" w:rsidP="00450291">
                  <w:pPr>
                    <w:jc w:val="center"/>
                    <w:rPr>
                      <w:rFonts w:ascii="Times New Roman" w:eastAsia="Times New Roman" w:hAnsi="Times New Roman" w:cs="Times New Roman"/>
                      <w:b/>
                      <w:bCs/>
                      <w:color w:val="222222"/>
                      <w:lang w:eastAsia="es-CO"/>
                    </w:rPr>
                  </w:pPr>
                  <w:r w:rsidRPr="007B19F5">
                    <w:rPr>
                      <w:rFonts w:ascii="Times New Roman" w:eastAsia="Times New Roman" w:hAnsi="Times New Roman" w:cs="Times New Roman"/>
                      <w:b/>
                      <w:bCs/>
                      <w:color w:val="222222"/>
                      <w:lang w:eastAsia="es-CO"/>
                    </w:rPr>
                    <w:t>Valor partida</w:t>
                  </w:r>
                  <w:r w:rsidR="00503755" w:rsidRPr="007B19F5">
                    <w:rPr>
                      <w:rFonts w:ascii="Times New Roman" w:eastAsia="Times New Roman" w:hAnsi="Times New Roman" w:cs="Times New Roman"/>
                      <w:b/>
                      <w:bCs/>
                      <w:color w:val="222222"/>
                      <w:lang w:eastAsia="es-CO"/>
                    </w:rPr>
                    <w:t xml:space="preserve"> (USTA)</w:t>
                  </w:r>
                </w:p>
              </w:tc>
              <w:tc>
                <w:tcPr>
                  <w:tcW w:w="192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6B09DE30" w14:textId="77777777" w:rsidR="00450291" w:rsidRPr="007B19F5" w:rsidRDefault="00450291" w:rsidP="00450291">
                  <w:pPr>
                    <w:jc w:val="center"/>
                    <w:rPr>
                      <w:rFonts w:ascii="Times New Roman" w:eastAsia="Times New Roman" w:hAnsi="Times New Roman" w:cs="Times New Roman"/>
                      <w:b/>
                      <w:bCs/>
                      <w:color w:val="222222"/>
                      <w:lang w:eastAsia="es-CO"/>
                    </w:rPr>
                  </w:pPr>
                  <w:r w:rsidRPr="007B19F5">
                    <w:rPr>
                      <w:rFonts w:ascii="Times New Roman" w:eastAsia="Times New Roman" w:hAnsi="Times New Roman" w:cs="Times New Roman"/>
                      <w:b/>
                      <w:bCs/>
                      <w:color w:val="222222"/>
                      <w:lang w:eastAsia="es-CO"/>
                    </w:rPr>
                    <w:t>Valor contrapartida (Externa)</w:t>
                  </w:r>
                </w:p>
              </w:tc>
              <w:tc>
                <w:tcPr>
                  <w:tcW w:w="268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749DC7FA" w14:textId="77777777" w:rsidR="00450291" w:rsidRPr="007B19F5" w:rsidRDefault="00450291" w:rsidP="00450291">
                  <w:pPr>
                    <w:jc w:val="center"/>
                    <w:rPr>
                      <w:rFonts w:ascii="Times New Roman" w:eastAsia="Times New Roman" w:hAnsi="Times New Roman" w:cs="Times New Roman"/>
                      <w:b/>
                      <w:bCs/>
                      <w:color w:val="222222"/>
                      <w:lang w:eastAsia="es-CO"/>
                    </w:rPr>
                  </w:pPr>
                  <w:r w:rsidRPr="007B19F5">
                    <w:rPr>
                      <w:rFonts w:ascii="Times New Roman" w:eastAsia="Times New Roman" w:hAnsi="Times New Roman" w:cs="Times New Roman"/>
                      <w:b/>
                      <w:bCs/>
                      <w:color w:val="222222"/>
                      <w:lang w:eastAsia="es-CO"/>
                    </w:rPr>
                    <w:t>Total ($)</w:t>
                  </w:r>
                </w:p>
              </w:tc>
            </w:tr>
            <w:tr w:rsidR="00730809" w:rsidRPr="007B19F5" w14:paraId="01E3EF90" w14:textId="77777777" w:rsidTr="00503755">
              <w:trPr>
                <w:trHeight w:val="364"/>
              </w:trPr>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7DDC3D4E" w14:textId="77777777" w:rsidR="00450291" w:rsidRPr="007B19F5" w:rsidRDefault="00450291" w:rsidP="00450291">
                  <w:pPr>
                    <w:jc w:val="center"/>
                    <w:rPr>
                      <w:rFonts w:ascii="Times New Roman" w:hAnsi="Times New Roman" w:cs="Times New Roman"/>
                      <w:b/>
                    </w:rPr>
                  </w:pPr>
                  <w:r w:rsidRPr="007B19F5">
                    <w:rPr>
                      <w:rFonts w:ascii="Times New Roman" w:hAnsi="Times New Roman" w:cs="Times New Roman"/>
                      <w:b/>
                    </w:rPr>
                    <w:t>RUBROS</w:t>
                  </w:r>
                </w:p>
              </w:tc>
              <w:tc>
                <w:tcPr>
                  <w:tcW w:w="0" w:type="auto"/>
                  <w:tcBorders>
                    <w:top w:val="single" w:sz="4" w:space="0" w:color="auto"/>
                    <w:left w:val="single" w:sz="4" w:space="0" w:color="auto"/>
                    <w:bottom w:val="single" w:sz="4" w:space="0" w:color="auto"/>
                    <w:right w:val="single" w:sz="4" w:space="0" w:color="auto"/>
                  </w:tcBorders>
                  <w:vAlign w:val="center"/>
                  <w:hideMark/>
                </w:tcPr>
                <w:p w14:paraId="0528CB15" w14:textId="77777777" w:rsidR="00450291" w:rsidRPr="007B19F5" w:rsidRDefault="00450291" w:rsidP="00450291">
                  <w:pPr>
                    <w:jc w:val="both"/>
                    <w:rPr>
                      <w:rFonts w:ascii="Times New Roman" w:hAnsi="Times New Roman" w:cs="Times New Roman"/>
                      <w:b/>
                    </w:rPr>
                  </w:pPr>
                  <w:r w:rsidRPr="007B19F5">
                    <w:rPr>
                      <w:rFonts w:ascii="Times New Roman" w:hAnsi="Times New Roman" w:cs="Times New Roman"/>
                      <w:b/>
                    </w:rPr>
                    <w:t>Servicios Técnicos</w:t>
                  </w:r>
                </w:p>
              </w:tc>
              <w:tc>
                <w:tcPr>
                  <w:tcW w:w="2611" w:type="dxa"/>
                  <w:tcBorders>
                    <w:top w:val="single" w:sz="4" w:space="0" w:color="auto"/>
                    <w:left w:val="single" w:sz="4" w:space="0" w:color="auto"/>
                    <w:bottom w:val="single" w:sz="4" w:space="0" w:color="auto"/>
                    <w:right w:val="single" w:sz="4" w:space="0" w:color="auto"/>
                  </w:tcBorders>
                  <w:vAlign w:val="center"/>
                </w:tcPr>
                <w:p w14:paraId="09038DEB" w14:textId="77777777" w:rsidR="00450291" w:rsidRPr="007B19F5" w:rsidRDefault="00450291" w:rsidP="00450291">
                  <w:pPr>
                    <w:jc w:val="both"/>
                    <w:rPr>
                      <w:rFonts w:ascii="Times New Roman" w:hAnsi="Times New Roman" w:cs="Times New Roman"/>
                    </w:rPr>
                  </w:pPr>
                </w:p>
              </w:tc>
              <w:tc>
                <w:tcPr>
                  <w:tcW w:w="1974" w:type="dxa"/>
                  <w:tcBorders>
                    <w:top w:val="single" w:sz="4" w:space="0" w:color="auto"/>
                    <w:left w:val="single" w:sz="4" w:space="0" w:color="auto"/>
                    <w:bottom w:val="single" w:sz="4" w:space="0" w:color="auto"/>
                    <w:right w:val="single" w:sz="4" w:space="0" w:color="auto"/>
                  </w:tcBorders>
                </w:tcPr>
                <w:p w14:paraId="68682711" w14:textId="77777777" w:rsidR="00450291" w:rsidRPr="007B19F5" w:rsidRDefault="00450291" w:rsidP="00450291">
                  <w:pPr>
                    <w:jc w:val="both"/>
                    <w:rPr>
                      <w:rFonts w:ascii="Times New Roman" w:hAnsi="Times New Roman" w:cs="Times New Roman"/>
                    </w:rPr>
                  </w:pPr>
                </w:p>
              </w:tc>
              <w:tc>
                <w:tcPr>
                  <w:tcW w:w="1928" w:type="dxa"/>
                  <w:tcBorders>
                    <w:top w:val="single" w:sz="4" w:space="0" w:color="auto"/>
                    <w:left w:val="single" w:sz="4" w:space="0" w:color="auto"/>
                    <w:bottom w:val="single" w:sz="4" w:space="0" w:color="auto"/>
                    <w:right w:val="single" w:sz="4" w:space="0" w:color="auto"/>
                  </w:tcBorders>
                </w:tcPr>
                <w:p w14:paraId="7EAFA7F0" w14:textId="77777777" w:rsidR="00450291" w:rsidRPr="007B19F5" w:rsidRDefault="00450291" w:rsidP="00450291">
                  <w:pPr>
                    <w:jc w:val="both"/>
                    <w:rPr>
                      <w:rFonts w:ascii="Times New Roman" w:hAnsi="Times New Roman" w:cs="Times New Roman"/>
                    </w:rPr>
                  </w:pPr>
                </w:p>
              </w:tc>
              <w:tc>
                <w:tcPr>
                  <w:tcW w:w="2682" w:type="dxa"/>
                  <w:tcBorders>
                    <w:top w:val="single" w:sz="4" w:space="0" w:color="auto"/>
                    <w:left w:val="single" w:sz="4" w:space="0" w:color="auto"/>
                    <w:bottom w:val="single" w:sz="4" w:space="0" w:color="auto"/>
                    <w:right w:val="single" w:sz="4" w:space="0" w:color="auto"/>
                  </w:tcBorders>
                  <w:vAlign w:val="center"/>
                </w:tcPr>
                <w:p w14:paraId="33CAB08D" w14:textId="2C9773D8" w:rsidR="00450291" w:rsidRPr="007B19F5" w:rsidRDefault="00450291" w:rsidP="007914F9">
                  <w:pPr>
                    <w:jc w:val="right"/>
                    <w:rPr>
                      <w:rFonts w:ascii="Times New Roman" w:hAnsi="Times New Roman" w:cs="Times New Roman"/>
                    </w:rPr>
                  </w:pPr>
                </w:p>
              </w:tc>
            </w:tr>
            <w:tr w:rsidR="00730809" w:rsidRPr="007B19F5" w14:paraId="79BB3362" w14:textId="77777777" w:rsidTr="00503755">
              <w:trPr>
                <w:trHeight w:val="364"/>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06A0EBA" w14:textId="77777777" w:rsidR="00450291" w:rsidRPr="007B19F5" w:rsidRDefault="00450291" w:rsidP="00450291">
                  <w:pPr>
                    <w:rPr>
                      <w:rFonts w:ascii="Times New Roman" w:hAnsi="Times New Roman" w:cs="Times New Roman"/>
                      <w:b/>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1FC3BDE1" w14:textId="77777777" w:rsidR="00450291" w:rsidRPr="007B19F5" w:rsidRDefault="00450291" w:rsidP="00450291">
                  <w:pPr>
                    <w:jc w:val="both"/>
                    <w:rPr>
                      <w:rFonts w:ascii="Times New Roman" w:hAnsi="Times New Roman" w:cs="Times New Roman"/>
                      <w:b/>
                    </w:rPr>
                  </w:pPr>
                  <w:r w:rsidRPr="007B19F5">
                    <w:rPr>
                      <w:rFonts w:ascii="Times New Roman" w:hAnsi="Times New Roman" w:cs="Times New Roman"/>
                      <w:b/>
                    </w:rPr>
                    <w:t>Salidas de campo</w:t>
                  </w:r>
                </w:p>
              </w:tc>
              <w:tc>
                <w:tcPr>
                  <w:tcW w:w="2611" w:type="dxa"/>
                  <w:tcBorders>
                    <w:top w:val="single" w:sz="4" w:space="0" w:color="auto"/>
                    <w:left w:val="single" w:sz="4" w:space="0" w:color="auto"/>
                    <w:bottom w:val="single" w:sz="4" w:space="0" w:color="auto"/>
                    <w:right w:val="single" w:sz="4" w:space="0" w:color="auto"/>
                  </w:tcBorders>
                  <w:vAlign w:val="center"/>
                </w:tcPr>
                <w:p w14:paraId="33583615" w14:textId="77777777" w:rsidR="00450291" w:rsidRPr="007B19F5" w:rsidRDefault="00450291" w:rsidP="00450291">
                  <w:pPr>
                    <w:jc w:val="both"/>
                    <w:rPr>
                      <w:rFonts w:ascii="Times New Roman" w:hAnsi="Times New Roman" w:cs="Times New Roman"/>
                    </w:rPr>
                  </w:pPr>
                </w:p>
              </w:tc>
              <w:tc>
                <w:tcPr>
                  <w:tcW w:w="1974" w:type="dxa"/>
                  <w:tcBorders>
                    <w:top w:val="single" w:sz="4" w:space="0" w:color="auto"/>
                    <w:left w:val="single" w:sz="4" w:space="0" w:color="auto"/>
                    <w:bottom w:val="single" w:sz="4" w:space="0" w:color="auto"/>
                    <w:right w:val="single" w:sz="4" w:space="0" w:color="auto"/>
                  </w:tcBorders>
                </w:tcPr>
                <w:p w14:paraId="5A1F9932" w14:textId="77777777" w:rsidR="00450291" w:rsidRPr="007B19F5" w:rsidRDefault="00450291" w:rsidP="00450291">
                  <w:pPr>
                    <w:jc w:val="both"/>
                    <w:rPr>
                      <w:rFonts w:ascii="Times New Roman" w:hAnsi="Times New Roman" w:cs="Times New Roman"/>
                    </w:rPr>
                  </w:pPr>
                </w:p>
              </w:tc>
              <w:tc>
                <w:tcPr>
                  <w:tcW w:w="1928" w:type="dxa"/>
                  <w:tcBorders>
                    <w:top w:val="single" w:sz="4" w:space="0" w:color="auto"/>
                    <w:left w:val="single" w:sz="4" w:space="0" w:color="auto"/>
                    <w:bottom w:val="single" w:sz="4" w:space="0" w:color="auto"/>
                    <w:right w:val="single" w:sz="4" w:space="0" w:color="auto"/>
                  </w:tcBorders>
                </w:tcPr>
                <w:p w14:paraId="0944FDA4" w14:textId="77777777" w:rsidR="00450291" w:rsidRPr="007B19F5" w:rsidRDefault="00450291" w:rsidP="00450291">
                  <w:pPr>
                    <w:jc w:val="both"/>
                    <w:rPr>
                      <w:rFonts w:ascii="Times New Roman" w:hAnsi="Times New Roman" w:cs="Times New Roman"/>
                    </w:rPr>
                  </w:pPr>
                </w:p>
              </w:tc>
              <w:tc>
                <w:tcPr>
                  <w:tcW w:w="2682" w:type="dxa"/>
                  <w:tcBorders>
                    <w:top w:val="single" w:sz="4" w:space="0" w:color="auto"/>
                    <w:left w:val="single" w:sz="4" w:space="0" w:color="auto"/>
                    <w:bottom w:val="single" w:sz="4" w:space="0" w:color="auto"/>
                    <w:right w:val="single" w:sz="4" w:space="0" w:color="auto"/>
                  </w:tcBorders>
                  <w:vAlign w:val="center"/>
                </w:tcPr>
                <w:p w14:paraId="36C33453" w14:textId="4943E322" w:rsidR="00450291" w:rsidRPr="007B19F5" w:rsidRDefault="00450291" w:rsidP="007914F9">
                  <w:pPr>
                    <w:jc w:val="right"/>
                    <w:rPr>
                      <w:rFonts w:ascii="Times New Roman" w:hAnsi="Times New Roman" w:cs="Times New Roman"/>
                    </w:rPr>
                  </w:pPr>
                </w:p>
              </w:tc>
            </w:tr>
            <w:tr w:rsidR="00730809" w:rsidRPr="007B19F5" w14:paraId="73B17D84" w14:textId="77777777" w:rsidTr="00503755">
              <w:trPr>
                <w:trHeight w:val="364"/>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DAF31A3" w14:textId="77777777" w:rsidR="00450291" w:rsidRPr="007B19F5" w:rsidRDefault="00450291" w:rsidP="00450291">
                  <w:pPr>
                    <w:rPr>
                      <w:rFonts w:ascii="Times New Roman" w:hAnsi="Times New Roman" w:cs="Times New Roman"/>
                      <w:b/>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650FF794" w14:textId="77777777" w:rsidR="00450291" w:rsidRPr="007B19F5" w:rsidRDefault="00450291" w:rsidP="00450291">
                  <w:pPr>
                    <w:jc w:val="both"/>
                    <w:rPr>
                      <w:rFonts w:ascii="Times New Roman" w:hAnsi="Times New Roman" w:cs="Times New Roman"/>
                      <w:b/>
                    </w:rPr>
                  </w:pPr>
                  <w:r w:rsidRPr="007B19F5">
                    <w:rPr>
                      <w:rFonts w:ascii="Times New Roman" w:hAnsi="Times New Roman" w:cs="Times New Roman"/>
                      <w:b/>
                    </w:rPr>
                    <w:t>Equipos</w:t>
                  </w:r>
                </w:p>
              </w:tc>
              <w:tc>
                <w:tcPr>
                  <w:tcW w:w="2611" w:type="dxa"/>
                  <w:tcBorders>
                    <w:top w:val="single" w:sz="4" w:space="0" w:color="auto"/>
                    <w:left w:val="single" w:sz="4" w:space="0" w:color="auto"/>
                    <w:bottom w:val="single" w:sz="4" w:space="0" w:color="auto"/>
                    <w:right w:val="single" w:sz="4" w:space="0" w:color="auto"/>
                  </w:tcBorders>
                  <w:vAlign w:val="center"/>
                </w:tcPr>
                <w:p w14:paraId="3099DFE7" w14:textId="77777777" w:rsidR="00450291" w:rsidRPr="007B19F5" w:rsidRDefault="00450291" w:rsidP="00450291">
                  <w:pPr>
                    <w:jc w:val="both"/>
                    <w:rPr>
                      <w:rFonts w:ascii="Times New Roman" w:hAnsi="Times New Roman" w:cs="Times New Roman"/>
                    </w:rPr>
                  </w:pPr>
                </w:p>
              </w:tc>
              <w:tc>
                <w:tcPr>
                  <w:tcW w:w="1974" w:type="dxa"/>
                  <w:tcBorders>
                    <w:top w:val="single" w:sz="4" w:space="0" w:color="auto"/>
                    <w:left w:val="single" w:sz="4" w:space="0" w:color="auto"/>
                    <w:bottom w:val="single" w:sz="4" w:space="0" w:color="auto"/>
                    <w:right w:val="single" w:sz="4" w:space="0" w:color="auto"/>
                  </w:tcBorders>
                </w:tcPr>
                <w:p w14:paraId="1A2F736B" w14:textId="77777777" w:rsidR="00450291" w:rsidRPr="007B19F5" w:rsidRDefault="00450291" w:rsidP="00450291">
                  <w:pPr>
                    <w:jc w:val="both"/>
                    <w:rPr>
                      <w:rFonts w:ascii="Times New Roman" w:hAnsi="Times New Roman" w:cs="Times New Roman"/>
                    </w:rPr>
                  </w:pPr>
                </w:p>
              </w:tc>
              <w:tc>
                <w:tcPr>
                  <w:tcW w:w="1928" w:type="dxa"/>
                  <w:tcBorders>
                    <w:top w:val="single" w:sz="4" w:space="0" w:color="auto"/>
                    <w:left w:val="single" w:sz="4" w:space="0" w:color="auto"/>
                    <w:bottom w:val="single" w:sz="4" w:space="0" w:color="auto"/>
                    <w:right w:val="single" w:sz="4" w:space="0" w:color="auto"/>
                  </w:tcBorders>
                </w:tcPr>
                <w:p w14:paraId="296B82D3" w14:textId="77777777" w:rsidR="00450291" w:rsidRPr="007B19F5" w:rsidRDefault="00450291" w:rsidP="00450291">
                  <w:pPr>
                    <w:jc w:val="both"/>
                    <w:rPr>
                      <w:rFonts w:ascii="Times New Roman" w:hAnsi="Times New Roman" w:cs="Times New Roman"/>
                    </w:rPr>
                  </w:pPr>
                </w:p>
              </w:tc>
              <w:tc>
                <w:tcPr>
                  <w:tcW w:w="2682" w:type="dxa"/>
                  <w:tcBorders>
                    <w:top w:val="single" w:sz="4" w:space="0" w:color="auto"/>
                    <w:left w:val="single" w:sz="4" w:space="0" w:color="auto"/>
                    <w:bottom w:val="single" w:sz="4" w:space="0" w:color="auto"/>
                    <w:right w:val="single" w:sz="4" w:space="0" w:color="auto"/>
                  </w:tcBorders>
                  <w:vAlign w:val="center"/>
                </w:tcPr>
                <w:p w14:paraId="1C869FE9" w14:textId="4C6D7BFF" w:rsidR="00450291" w:rsidRPr="007B19F5" w:rsidRDefault="00450291" w:rsidP="007914F9">
                  <w:pPr>
                    <w:jc w:val="right"/>
                    <w:rPr>
                      <w:rFonts w:ascii="Times New Roman" w:hAnsi="Times New Roman" w:cs="Times New Roman"/>
                    </w:rPr>
                  </w:pPr>
                </w:p>
              </w:tc>
            </w:tr>
            <w:tr w:rsidR="00730809" w:rsidRPr="007B19F5" w14:paraId="0D7E2249" w14:textId="77777777" w:rsidTr="00503755">
              <w:trPr>
                <w:trHeight w:val="364"/>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B2922EA" w14:textId="77777777" w:rsidR="00450291" w:rsidRPr="007B19F5" w:rsidRDefault="00450291" w:rsidP="00450291">
                  <w:pPr>
                    <w:rPr>
                      <w:rFonts w:ascii="Times New Roman" w:hAnsi="Times New Roman" w:cs="Times New Roman"/>
                      <w:b/>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742D75D9" w14:textId="77777777" w:rsidR="00450291" w:rsidRPr="007B19F5" w:rsidRDefault="00450291" w:rsidP="00450291">
                  <w:pPr>
                    <w:jc w:val="both"/>
                    <w:rPr>
                      <w:rFonts w:ascii="Times New Roman" w:hAnsi="Times New Roman" w:cs="Times New Roman"/>
                      <w:b/>
                    </w:rPr>
                  </w:pPr>
                  <w:r w:rsidRPr="007B19F5">
                    <w:rPr>
                      <w:rFonts w:ascii="Times New Roman" w:hAnsi="Times New Roman" w:cs="Times New Roman"/>
                      <w:b/>
                    </w:rPr>
                    <w:t>Materiales, insumos y software</w:t>
                  </w:r>
                </w:p>
              </w:tc>
              <w:tc>
                <w:tcPr>
                  <w:tcW w:w="2611" w:type="dxa"/>
                  <w:tcBorders>
                    <w:top w:val="single" w:sz="4" w:space="0" w:color="auto"/>
                    <w:left w:val="single" w:sz="4" w:space="0" w:color="auto"/>
                    <w:bottom w:val="single" w:sz="4" w:space="0" w:color="auto"/>
                    <w:right w:val="single" w:sz="4" w:space="0" w:color="auto"/>
                  </w:tcBorders>
                  <w:vAlign w:val="center"/>
                </w:tcPr>
                <w:p w14:paraId="0F0EF601" w14:textId="77777777" w:rsidR="00450291" w:rsidRPr="007B19F5" w:rsidRDefault="00450291" w:rsidP="00450291">
                  <w:pPr>
                    <w:rPr>
                      <w:rFonts w:ascii="Times New Roman" w:hAnsi="Times New Roman" w:cs="Times New Roman"/>
                    </w:rPr>
                  </w:pPr>
                </w:p>
              </w:tc>
              <w:tc>
                <w:tcPr>
                  <w:tcW w:w="1974" w:type="dxa"/>
                  <w:tcBorders>
                    <w:top w:val="single" w:sz="4" w:space="0" w:color="auto"/>
                    <w:left w:val="single" w:sz="4" w:space="0" w:color="auto"/>
                    <w:bottom w:val="single" w:sz="4" w:space="0" w:color="auto"/>
                    <w:right w:val="single" w:sz="4" w:space="0" w:color="auto"/>
                  </w:tcBorders>
                </w:tcPr>
                <w:p w14:paraId="4C0034B1" w14:textId="77777777" w:rsidR="00450291" w:rsidRPr="007B19F5" w:rsidRDefault="00450291" w:rsidP="00450291">
                  <w:pPr>
                    <w:jc w:val="both"/>
                    <w:rPr>
                      <w:rFonts w:ascii="Times New Roman" w:hAnsi="Times New Roman" w:cs="Times New Roman"/>
                    </w:rPr>
                  </w:pPr>
                </w:p>
              </w:tc>
              <w:tc>
                <w:tcPr>
                  <w:tcW w:w="1928" w:type="dxa"/>
                  <w:tcBorders>
                    <w:top w:val="single" w:sz="4" w:space="0" w:color="auto"/>
                    <w:left w:val="single" w:sz="4" w:space="0" w:color="auto"/>
                    <w:bottom w:val="single" w:sz="4" w:space="0" w:color="auto"/>
                    <w:right w:val="single" w:sz="4" w:space="0" w:color="auto"/>
                  </w:tcBorders>
                </w:tcPr>
                <w:p w14:paraId="3EF24A36" w14:textId="77777777" w:rsidR="00450291" w:rsidRPr="007B19F5" w:rsidRDefault="00450291" w:rsidP="00450291">
                  <w:pPr>
                    <w:jc w:val="both"/>
                    <w:rPr>
                      <w:rFonts w:ascii="Times New Roman" w:hAnsi="Times New Roman" w:cs="Times New Roman"/>
                    </w:rPr>
                  </w:pPr>
                </w:p>
              </w:tc>
              <w:tc>
                <w:tcPr>
                  <w:tcW w:w="2682" w:type="dxa"/>
                  <w:tcBorders>
                    <w:top w:val="single" w:sz="4" w:space="0" w:color="auto"/>
                    <w:left w:val="single" w:sz="4" w:space="0" w:color="auto"/>
                    <w:bottom w:val="single" w:sz="4" w:space="0" w:color="auto"/>
                    <w:right w:val="single" w:sz="4" w:space="0" w:color="auto"/>
                  </w:tcBorders>
                  <w:vAlign w:val="center"/>
                </w:tcPr>
                <w:p w14:paraId="7015C046" w14:textId="1F3ACE04" w:rsidR="00450291" w:rsidRPr="007B19F5" w:rsidRDefault="00450291" w:rsidP="007914F9">
                  <w:pPr>
                    <w:jc w:val="right"/>
                    <w:rPr>
                      <w:rFonts w:ascii="Times New Roman" w:hAnsi="Times New Roman" w:cs="Times New Roman"/>
                    </w:rPr>
                  </w:pPr>
                </w:p>
              </w:tc>
            </w:tr>
            <w:tr w:rsidR="00503755" w:rsidRPr="007B19F5" w14:paraId="1E202D13" w14:textId="77777777" w:rsidTr="00503755">
              <w:trPr>
                <w:trHeight w:val="364"/>
              </w:trPr>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3AF610E1" w14:textId="77777777" w:rsidR="00503755" w:rsidRPr="007B19F5" w:rsidRDefault="00503755" w:rsidP="00503755">
                  <w:pPr>
                    <w:jc w:val="center"/>
                    <w:rPr>
                      <w:rFonts w:ascii="Times New Roman" w:hAnsi="Times New Roman" w:cs="Times New Roman"/>
                      <w:b/>
                    </w:rPr>
                  </w:pPr>
                  <w:r w:rsidRPr="007B19F5">
                    <w:rPr>
                      <w:rFonts w:ascii="Times New Roman" w:hAnsi="Times New Roman" w:cs="Times New Roman"/>
                      <w:b/>
                    </w:rPr>
                    <w:t>BOLSAS</w:t>
                  </w:r>
                </w:p>
              </w:tc>
              <w:tc>
                <w:tcPr>
                  <w:tcW w:w="0" w:type="auto"/>
                  <w:tcBorders>
                    <w:top w:val="single" w:sz="4" w:space="0" w:color="auto"/>
                    <w:left w:val="single" w:sz="4" w:space="0" w:color="auto"/>
                    <w:bottom w:val="single" w:sz="4" w:space="0" w:color="auto"/>
                    <w:right w:val="single" w:sz="4" w:space="0" w:color="auto"/>
                  </w:tcBorders>
                  <w:vAlign w:val="center"/>
                  <w:hideMark/>
                </w:tcPr>
                <w:p w14:paraId="0CF250B9" w14:textId="77777777" w:rsidR="00503755" w:rsidRPr="007B19F5" w:rsidRDefault="00503755" w:rsidP="00503755">
                  <w:pPr>
                    <w:jc w:val="both"/>
                    <w:rPr>
                      <w:rFonts w:ascii="Times New Roman" w:hAnsi="Times New Roman" w:cs="Times New Roman"/>
                      <w:b/>
                    </w:rPr>
                  </w:pPr>
                  <w:r w:rsidRPr="007B19F5">
                    <w:rPr>
                      <w:rFonts w:ascii="Times New Roman" w:hAnsi="Times New Roman" w:cs="Times New Roman"/>
                      <w:b/>
                    </w:rPr>
                    <w:t>Papelería</w:t>
                  </w:r>
                </w:p>
              </w:tc>
              <w:tc>
                <w:tcPr>
                  <w:tcW w:w="2611" w:type="dxa"/>
                  <w:tcBorders>
                    <w:top w:val="single" w:sz="4" w:space="0" w:color="auto"/>
                    <w:left w:val="single" w:sz="4" w:space="0" w:color="auto"/>
                    <w:bottom w:val="single" w:sz="4" w:space="0" w:color="auto"/>
                    <w:right w:val="single" w:sz="4" w:space="0" w:color="auto"/>
                  </w:tcBorders>
                  <w:vAlign w:val="center"/>
                </w:tcPr>
                <w:p w14:paraId="470F7989" w14:textId="07A1D160" w:rsidR="00503755" w:rsidRPr="007B19F5" w:rsidRDefault="00503755" w:rsidP="00503755">
                  <w:pPr>
                    <w:rPr>
                      <w:rFonts w:ascii="Times New Roman" w:hAnsi="Times New Roman" w:cs="Times New Roman"/>
                    </w:rPr>
                  </w:pPr>
                  <w:r w:rsidRPr="007B19F5">
                    <w:rPr>
                      <w:rFonts w:ascii="Times New Roman" w:hAnsi="Times New Roman" w:cs="Times New Roman"/>
                    </w:rPr>
                    <w:t xml:space="preserve">Materiales para la toma de datos e información </w:t>
                  </w:r>
                </w:p>
              </w:tc>
              <w:tc>
                <w:tcPr>
                  <w:tcW w:w="1974" w:type="dxa"/>
                  <w:tcBorders>
                    <w:top w:val="single" w:sz="4" w:space="0" w:color="auto"/>
                    <w:left w:val="single" w:sz="4" w:space="0" w:color="auto"/>
                    <w:bottom w:val="single" w:sz="4" w:space="0" w:color="auto"/>
                    <w:right w:val="single" w:sz="4" w:space="0" w:color="auto"/>
                  </w:tcBorders>
                  <w:vAlign w:val="center"/>
                </w:tcPr>
                <w:p w14:paraId="37B65CAE" w14:textId="19B443E4" w:rsidR="00503755" w:rsidRPr="007B19F5" w:rsidRDefault="00343224" w:rsidP="00503755">
                  <w:pPr>
                    <w:jc w:val="both"/>
                    <w:rPr>
                      <w:rFonts w:ascii="Times New Roman" w:hAnsi="Times New Roman" w:cs="Times New Roman"/>
                    </w:rPr>
                  </w:pPr>
                  <w:r w:rsidRPr="007B19F5">
                    <w:rPr>
                      <w:rFonts w:ascii="Times New Roman" w:hAnsi="Times New Roman" w:cs="Times New Roman"/>
                    </w:rPr>
                    <w:t>$ 200</w:t>
                  </w:r>
                  <w:r w:rsidR="00503755" w:rsidRPr="007B19F5">
                    <w:rPr>
                      <w:rFonts w:ascii="Times New Roman" w:hAnsi="Times New Roman" w:cs="Times New Roman"/>
                    </w:rPr>
                    <w:t>.000</w:t>
                  </w:r>
                </w:p>
              </w:tc>
              <w:tc>
                <w:tcPr>
                  <w:tcW w:w="1928" w:type="dxa"/>
                  <w:tcBorders>
                    <w:top w:val="single" w:sz="4" w:space="0" w:color="auto"/>
                    <w:left w:val="single" w:sz="4" w:space="0" w:color="auto"/>
                    <w:bottom w:val="single" w:sz="4" w:space="0" w:color="auto"/>
                    <w:right w:val="single" w:sz="4" w:space="0" w:color="auto"/>
                  </w:tcBorders>
                </w:tcPr>
                <w:p w14:paraId="6A0E45DE" w14:textId="77777777" w:rsidR="00503755" w:rsidRPr="007B19F5" w:rsidRDefault="00503755" w:rsidP="00503755">
                  <w:pPr>
                    <w:jc w:val="both"/>
                    <w:rPr>
                      <w:rFonts w:ascii="Times New Roman" w:hAnsi="Times New Roman" w:cs="Times New Roman"/>
                    </w:rPr>
                  </w:pPr>
                </w:p>
              </w:tc>
              <w:tc>
                <w:tcPr>
                  <w:tcW w:w="2682" w:type="dxa"/>
                  <w:tcBorders>
                    <w:top w:val="single" w:sz="4" w:space="0" w:color="auto"/>
                    <w:left w:val="single" w:sz="4" w:space="0" w:color="auto"/>
                    <w:bottom w:val="single" w:sz="4" w:space="0" w:color="auto"/>
                    <w:right w:val="single" w:sz="4" w:space="0" w:color="auto"/>
                  </w:tcBorders>
                  <w:vAlign w:val="center"/>
                </w:tcPr>
                <w:p w14:paraId="409B3A81" w14:textId="0BC8FAFA" w:rsidR="00503755" w:rsidRPr="007B19F5" w:rsidRDefault="00343224" w:rsidP="00503755">
                  <w:pPr>
                    <w:jc w:val="right"/>
                    <w:rPr>
                      <w:rFonts w:ascii="Times New Roman" w:hAnsi="Times New Roman" w:cs="Times New Roman"/>
                    </w:rPr>
                  </w:pPr>
                  <w:r w:rsidRPr="007B19F5">
                    <w:rPr>
                      <w:rFonts w:ascii="Times New Roman" w:hAnsi="Times New Roman" w:cs="Times New Roman"/>
                    </w:rPr>
                    <w:t>$ 200</w:t>
                  </w:r>
                  <w:r w:rsidR="00503755" w:rsidRPr="007B19F5">
                    <w:rPr>
                      <w:rFonts w:ascii="Times New Roman" w:hAnsi="Times New Roman" w:cs="Times New Roman"/>
                    </w:rPr>
                    <w:t>.000</w:t>
                  </w:r>
                </w:p>
              </w:tc>
            </w:tr>
            <w:tr w:rsidR="00503755" w:rsidRPr="007B19F5" w14:paraId="22820E52" w14:textId="77777777" w:rsidTr="003D7809">
              <w:trPr>
                <w:trHeight w:val="364"/>
              </w:trPr>
              <w:tc>
                <w:tcPr>
                  <w:tcW w:w="0" w:type="auto"/>
                  <w:vMerge/>
                  <w:tcBorders>
                    <w:top w:val="single" w:sz="4" w:space="0" w:color="auto"/>
                    <w:left w:val="single" w:sz="4" w:space="0" w:color="auto"/>
                    <w:bottom w:val="single" w:sz="4" w:space="0" w:color="auto"/>
                    <w:right w:val="single" w:sz="4" w:space="0" w:color="auto"/>
                  </w:tcBorders>
                  <w:vAlign w:val="center"/>
                </w:tcPr>
                <w:p w14:paraId="536DECF2" w14:textId="77777777" w:rsidR="00503755" w:rsidRPr="007B19F5" w:rsidRDefault="00503755" w:rsidP="00503755">
                  <w:pPr>
                    <w:jc w:val="center"/>
                    <w:rPr>
                      <w:rFonts w:ascii="Times New Roman" w:hAnsi="Times New Roman" w:cs="Times New Roman"/>
                      <w:b/>
                    </w:rPr>
                  </w:pPr>
                </w:p>
              </w:tc>
              <w:tc>
                <w:tcPr>
                  <w:tcW w:w="0" w:type="auto"/>
                  <w:tcBorders>
                    <w:top w:val="single" w:sz="4" w:space="0" w:color="auto"/>
                    <w:left w:val="single" w:sz="4" w:space="0" w:color="auto"/>
                    <w:bottom w:val="single" w:sz="4" w:space="0" w:color="auto"/>
                    <w:right w:val="single" w:sz="4" w:space="0" w:color="auto"/>
                  </w:tcBorders>
                  <w:vAlign w:val="center"/>
                </w:tcPr>
                <w:p w14:paraId="3B27DED9" w14:textId="77777777" w:rsidR="00503755" w:rsidRPr="007B19F5" w:rsidRDefault="00503755" w:rsidP="00503755">
                  <w:pPr>
                    <w:jc w:val="both"/>
                    <w:rPr>
                      <w:rFonts w:ascii="Times New Roman" w:hAnsi="Times New Roman" w:cs="Times New Roman"/>
                      <w:b/>
                    </w:rPr>
                  </w:pPr>
                  <w:r w:rsidRPr="007B19F5">
                    <w:rPr>
                      <w:rFonts w:ascii="Times New Roman" w:hAnsi="Times New Roman" w:cs="Times New Roman"/>
                      <w:b/>
                    </w:rPr>
                    <w:t>Fotocopias</w:t>
                  </w:r>
                </w:p>
              </w:tc>
              <w:tc>
                <w:tcPr>
                  <w:tcW w:w="2611" w:type="dxa"/>
                  <w:tcBorders>
                    <w:top w:val="single" w:sz="4" w:space="0" w:color="auto"/>
                    <w:left w:val="single" w:sz="4" w:space="0" w:color="auto"/>
                    <w:bottom w:val="single" w:sz="4" w:space="0" w:color="auto"/>
                    <w:right w:val="single" w:sz="4" w:space="0" w:color="auto"/>
                  </w:tcBorders>
                  <w:vAlign w:val="center"/>
                </w:tcPr>
                <w:p w14:paraId="039D09FF" w14:textId="0AA784CC" w:rsidR="00503755" w:rsidRPr="007B19F5" w:rsidRDefault="00503755" w:rsidP="00503755">
                  <w:pPr>
                    <w:rPr>
                      <w:rFonts w:ascii="Times New Roman" w:hAnsi="Times New Roman" w:cs="Times New Roman"/>
                    </w:rPr>
                  </w:pPr>
                  <w:r w:rsidRPr="007B19F5">
                    <w:rPr>
                      <w:rFonts w:ascii="Times New Roman" w:hAnsi="Times New Roman" w:cs="Times New Roman"/>
                    </w:rPr>
                    <w:t xml:space="preserve">Fotocopias de material educativo </w:t>
                  </w:r>
                </w:p>
              </w:tc>
              <w:tc>
                <w:tcPr>
                  <w:tcW w:w="1974" w:type="dxa"/>
                  <w:tcBorders>
                    <w:top w:val="single" w:sz="4" w:space="0" w:color="auto"/>
                    <w:left w:val="single" w:sz="4" w:space="0" w:color="auto"/>
                    <w:bottom w:val="single" w:sz="4" w:space="0" w:color="auto"/>
                    <w:right w:val="single" w:sz="4" w:space="0" w:color="auto"/>
                  </w:tcBorders>
                  <w:vAlign w:val="center"/>
                </w:tcPr>
                <w:p w14:paraId="3A9522FA" w14:textId="3074AA1F" w:rsidR="00503755" w:rsidRPr="007B19F5" w:rsidRDefault="00343224" w:rsidP="00503755">
                  <w:pPr>
                    <w:jc w:val="both"/>
                    <w:rPr>
                      <w:rFonts w:ascii="Times New Roman" w:hAnsi="Times New Roman" w:cs="Times New Roman"/>
                    </w:rPr>
                  </w:pPr>
                  <w:r w:rsidRPr="007B19F5">
                    <w:rPr>
                      <w:rFonts w:ascii="Times New Roman" w:hAnsi="Times New Roman" w:cs="Times New Roman"/>
                    </w:rPr>
                    <w:t>$ 200</w:t>
                  </w:r>
                  <w:r w:rsidR="00503755" w:rsidRPr="007B19F5">
                    <w:rPr>
                      <w:rFonts w:ascii="Times New Roman" w:hAnsi="Times New Roman" w:cs="Times New Roman"/>
                    </w:rPr>
                    <w:t>.000</w:t>
                  </w:r>
                </w:p>
              </w:tc>
              <w:tc>
                <w:tcPr>
                  <w:tcW w:w="1928" w:type="dxa"/>
                  <w:tcBorders>
                    <w:top w:val="single" w:sz="4" w:space="0" w:color="auto"/>
                    <w:left w:val="single" w:sz="4" w:space="0" w:color="auto"/>
                    <w:bottom w:val="single" w:sz="4" w:space="0" w:color="auto"/>
                    <w:right w:val="single" w:sz="4" w:space="0" w:color="auto"/>
                  </w:tcBorders>
                </w:tcPr>
                <w:p w14:paraId="066B9229" w14:textId="77777777" w:rsidR="00503755" w:rsidRPr="007B19F5" w:rsidRDefault="00503755" w:rsidP="00503755">
                  <w:pPr>
                    <w:jc w:val="both"/>
                    <w:rPr>
                      <w:rFonts w:ascii="Times New Roman" w:hAnsi="Times New Roman" w:cs="Times New Roman"/>
                    </w:rPr>
                  </w:pPr>
                </w:p>
              </w:tc>
              <w:tc>
                <w:tcPr>
                  <w:tcW w:w="2682" w:type="dxa"/>
                  <w:tcBorders>
                    <w:top w:val="single" w:sz="4" w:space="0" w:color="auto"/>
                    <w:left w:val="single" w:sz="4" w:space="0" w:color="auto"/>
                    <w:bottom w:val="single" w:sz="4" w:space="0" w:color="auto"/>
                    <w:right w:val="single" w:sz="4" w:space="0" w:color="auto"/>
                  </w:tcBorders>
                  <w:vAlign w:val="center"/>
                </w:tcPr>
                <w:p w14:paraId="67D2F15B" w14:textId="1417365D" w:rsidR="00503755" w:rsidRPr="007B19F5" w:rsidRDefault="00343224" w:rsidP="00503755">
                  <w:pPr>
                    <w:jc w:val="right"/>
                    <w:rPr>
                      <w:rFonts w:ascii="Times New Roman" w:hAnsi="Times New Roman" w:cs="Times New Roman"/>
                    </w:rPr>
                  </w:pPr>
                  <w:r w:rsidRPr="007B19F5">
                    <w:rPr>
                      <w:rFonts w:ascii="Times New Roman" w:hAnsi="Times New Roman" w:cs="Times New Roman"/>
                    </w:rPr>
                    <w:t>$ 200</w:t>
                  </w:r>
                  <w:r w:rsidR="00503755" w:rsidRPr="007B19F5">
                    <w:rPr>
                      <w:rFonts w:ascii="Times New Roman" w:hAnsi="Times New Roman" w:cs="Times New Roman"/>
                    </w:rPr>
                    <w:t>.000</w:t>
                  </w:r>
                </w:p>
              </w:tc>
            </w:tr>
            <w:tr w:rsidR="00503755" w:rsidRPr="007B19F5" w14:paraId="6545D1BC" w14:textId="77777777" w:rsidTr="003D7809">
              <w:trPr>
                <w:trHeight w:val="364"/>
              </w:trPr>
              <w:tc>
                <w:tcPr>
                  <w:tcW w:w="0" w:type="auto"/>
                  <w:vMerge/>
                  <w:tcBorders>
                    <w:top w:val="single" w:sz="4" w:space="0" w:color="auto"/>
                    <w:left w:val="single" w:sz="4" w:space="0" w:color="auto"/>
                    <w:bottom w:val="single" w:sz="4" w:space="0" w:color="auto"/>
                    <w:right w:val="single" w:sz="4" w:space="0" w:color="auto"/>
                  </w:tcBorders>
                  <w:vAlign w:val="center"/>
                </w:tcPr>
                <w:p w14:paraId="726C2698" w14:textId="77777777" w:rsidR="00503755" w:rsidRPr="007B19F5" w:rsidRDefault="00503755" w:rsidP="00503755">
                  <w:pPr>
                    <w:jc w:val="center"/>
                    <w:rPr>
                      <w:rFonts w:ascii="Times New Roman" w:hAnsi="Times New Roman" w:cs="Times New Roman"/>
                      <w:b/>
                    </w:rPr>
                  </w:pPr>
                </w:p>
              </w:tc>
              <w:tc>
                <w:tcPr>
                  <w:tcW w:w="0" w:type="auto"/>
                  <w:tcBorders>
                    <w:top w:val="single" w:sz="4" w:space="0" w:color="auto"/>
                    <w:left w:val="single" w:sz="4" w:space="0" w:color="auto"/>
                    <w:bottom w:val="single" w:sz="4" w:space="0" w:color="auto"/>
                    <w:right w:val="single" w:sz="4" w:space="0" w:color="auto"/>
                  </w:tcBorders>
                  <w:vAlign w:val="center"/>
                </w:tcPr>
                <w:p w14:paraId="3A118802" w14:textId="77777777" w:rsidR="00503755" w:rsidRPr="007B19F5" w:rsidRDefault="00503755" w:rsidP="00503755">
                  <w:pPr>
                    <w:jc w:val="both"/>
                    <w:rPr>
                      <w:rFonts w:ascii="Times New Roman" w:hAnsi="Times New Roman" w:cs="Times New Roman"/>
                      <w:b/>
                    </w:rPr>
                  </w:pPr>
                  <w:r w:rsidRPr="007B19F5">
                    <w:rPr>
                      <w:rFonts w:ascii="Times New Roman" w:hAnsi="Times New Roman" w:cs="Times New Roman"/>
                      <w:b/>
                    </w:rPr>
                    <w:t>Material bibliográfico</w:t>
                  </w:r>
                </w:p>
              </w:tc>
              <w:tc>
                <w:tcPr>
                  <w:tcW w:w="2611" w:type="dxa"/>
                  <w:tcBorders>
                    <w:top w:val="single" w:sz="4" w:space="0" w:color="auto"/>
                    <w:left w:val="single" w:sz="4" w:space="0" w:color="auto"/>
                    <w:bottom w:val="single" w:sz="4" w:space="0" w:color="auto"/>
                    <w:right w:val="single" w:sz="4" w:space="0" w:color="auto"/>
                  </w:tcBorders>
                  <w:vAlign w:val="center"/>
                </w:tcPr>
                <w:p w14:paraId="4D9B990E" w14:textId="0EA8FCAA" w:rsidR="00503755" w:rsidRPr="007B19F5" w:rsidRDefault="00343224" w:rsidP="00503755">
                  <w:pPr>
                    <w:rPr>
                      <w:rFonts w:ascii="Times New Roman" w:hAnsi="Times New Roman" w:cs="Times New Roman"/>
                    </w:rPr>
                  </w:pPr>
                  <w:r>
                    <w:rPr>
                      <w:rFonts w:ascii="Times New Roman" w:hAnsi="Times New Roman" w:cs="Times New Roman"/>
                    </w:rPr>
                    <w:t xml:space="preserve">Textos científicos de las áreas del proyecto </w:t>
                  </w:r>
                </w:p>
              </w:tc>
              <w:tc>
                <w:tcPr>
                  <w:tcW w:w="1974" w:type="dxa"/>
                  <w:tcBorders>
                    <w:top w:val="single" w:sz="4" w:space="0" w:color="auto"/>
                    <w:left w:val="single" w:sz="4" w:space="0" w:color="auto"/>
                    <w:bottom w:val="single" w:sz="4" w:space="0" w:color="auto"/>
                    <w:right w:val="single" w:sz="4" w:space="0" w:color="auto"/>
                  </w:tcBorders>
                  <w:vAlign w:val="center"/>
                </w:tcPr>
                <w:p w14:paraId="654B903D" w14:textId="1FC586D5" w:rsidR="00503755" w:rsidRPr="007B19F5" w:rsidRDefault="00503755" w:rsidP="00503755">
                  <w:pPr>
                    <w:jc w:val="both"/>
                    <w:rPr>
                      <w:rFonts w:ascii="Times New Roman" w:hAnsi="Times New Roman" w:cs="Times New Roman"/>
                    </w:rPr>
                  </w:pPr>
                  <w:r w:rsidRPr="007B19F5">
                    <w:rPr>
                      <w:rFonts w:ascii="Times New Roman" w:hAnsi="Times New Roman" w:cs="Times New Roman"/>
                    </w:rPr>
                    <w:t>$ 1.500.000</w:t>
                  </w:r>
                </w:p>
              </w:tc>
              <w:tc>
                <w:tcPr>
                  <w:tcW w:w="1928" w:type="dxa"/>
                  <w:tcBorders>
                    <w:top w:val="single" w:sz="4" w:space="0" w:color="auto"/>
                    <w:left w:val="single" w:sz="4" w:space="0" w:color="auto"/>
                    <w:bottom w:val="single" w:sz="4" w:space="0" w:color="auto"/>
                    <w:right w:val="single" w:sz="4" w:space="0" w:color="auto"/>
                  </w:tcBorders>
                </w:tcPr>
                <w:p w14:paraId="1EE9726B" w14:textId="77777777" w:rsidR="00503755" w:rsidRPr="007B19F5" w:rsidRDefault="00503755" w:rsidP="00503755">
                  <w:pPr>
                    <w:jc w:val="both"/>
                    <w:rPr>
                      <w:rFonts w:ascii="Times New Roman" w:hAnsi="Times New Roman" w:cs="Times New Roman"/>
                    </w:rPr>
                  </w:pPr>
                </w:p>
              </w:tc>
              <w:tc>
                <w:tcPr>
                  <w:tcW w:w="2682" w:type="dxa"/>
                  <w:tcBorders>
                    <w:top w:val="single" w:sz="4" w:space="0" w:color="auto"/>
                    <w:left w:val="single" w:sz="4" w:space="0" w:color="auto"/>
                    <w:bottom w:val="single" w:sz="4" w:space="0" w:color="auto"/>
                    <w:right w:val="single" w:sz="4" w:space="0" w:color="auto"/>
                  </w:tcBorders>
                  <w:vAlign w:val="center"/>
                </w:tcPr>
                <w:p w14:paraId="7CD728D1" w14:textId="365A1BB2" w:rsidR="00503755" w:rsidRPr="007B19F5" w:rsidRDefault="00503755" w:rsidP="00503755">
                  <w:pPr>
                    <w:jc w:val="right"/>
                    <w:rPr>
                      <w:rFonts w:ascii="Times New Roman" w:hAnsi="Times New Roman" w:cs="Times New Roman"/>
                    </w:rPr>
                  </w:pPr>
                  <w:r w:rsidRPr="007B19F5">
                    <w:rPr>
                      <w:rFonts w:ascii="Times New Roman" w:hAnsi="Times New Roman" w:cs="Times New Roman"/>
                    </w:rPr>
                    <w:t>$ 1.500.000</w:t>
                  </w:r>
                </w:p>
              </w:tc>
            </w:tr>
            <w:tr w:rsidR="00503755" w:rsidRPr="007B19F5" w14:paraId="34B739C0" w14:textId="77777777" w:rsidTr="003D7809">
              <w:trPr>
                <w:trHeight w:val="364"/>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28C0438" w14:textId="77777777" w:rsidR="00503755" w:rsidRPr="007B19F5" w:rsidRDefault="00503755" w:rsidP="00503755">
                  <w:pPr>
                    <w:rPr>
                      <w:rFonts w:ascii="Times New Roman" w:hAnsi="Times New Roman" w:cs="Times New Roman"/>
                      <w:b/>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108AB9E7" w14:textId="77777777" w:rsidR="00503755" w:rsidRPr="007B19F5" w:rsidRDefault="00503755" w:rsidP="00503755">
                  <w:pPr>
                    <w:jc w:val="both"/>
                    <w:rPr>
                      <w:rFonts w:ascii="Times New Roman" w:hAnsi="Times New Roman" w:cs="Times New Roman"/>
                      <w:b/>
                    </w:rPr>
                  </w:pPr>
                  <w:r w:rsidRPr="007B19F5">
                    <w:rPr>
                      <w:rFonts w:ascii="Times New Roman" w:hAnsi="Times New Roman" w:cs="Times New Roman"/>
                      <w:b/>
                    </w:rPr>
                    <w:t>Auxilio de transporte</w:t>
                  </w:r>
                </w:p>
              </w:tc>
              <w:tc>
                <w:tcPr>
                  <w:tcW w:w="2611" w:type="dxa"/>
                  <w:tcBorders>
                    <w:top w:val="single" w:sz="4" w:space="0" w:color="auto"/>
                    <w:left w:val="single" w:sz="4" w:space="0" w:color="auto"/>
                    <w:bottom w:val="single" w:sz="4" w:space="0" w:color="auto"/>
                    <w:right w:val="single" w:sz="4" w:space="0" w:color="auto"/>
                  </w:tcBorders>
                  <w:vAlign w:val="center"/>
                </w:tcPr>
                <w:p w14:paraId="350A996D" w14:textId="23DFACB5" w:rsidR="00503755" w:rsidRPr="007B19F5" w:rsidRDefault="00343224" w:rsidP="00503755">
                  <w:pPr>
                    <w:jc w:val="both"/>
                    <w:rPr>
                      <w:rFonts w:ascii="Times New Roman" w:hAnsi="Times New Roman" w:cs="Times New Roman"/>
                    </w:rPr>
                  </w:pPr>
                  <w:r>
                    <w:rPr>
                      <w:rFonts w:ascii="Times New Roman" w:hAnsi="Times New Roman" w:cs="Times New Roman"/>
                    </w:rPr>
                    <w:t>Movilidad al Hospital San José del equipo de la USTA</w:t>
                  </w:r>
                </w:p>
              </w:tc>
              <w:tc>
                <w:tcPr>
                  <w:tcW w:w="1974" w:type="dxa"/>
                  <w:tcBorders>
                    <w:top w:val="single" w:sz="4" w:space="0" w:color="auto"/>
                    <w:left w:val="single" w:sz="4" w:space="0" w:color="auto"/>
                    <w:bottom w:val="single" w:sz="4" w:space="0" w:color="auto"/>
                    <w:right w:val="single" w:sz="4" w:space="0" w:color="auto"/>
                  </w:tcBorders>
                  <w:vAlign w:val="center"/>
                </w:tcPr>
                <w:p w14:paraId="72ACC183" w14:textId="77D26A73" w:rsidR="00503755" w:rsidRPr="007B19F5" w:rsidRDefault="00503755" w:rsidP="00503755">
                  <w:pPr>
                    <w:jc w:val="both"/>
                    <w:rPr>
                      <w:rFonts w:ascii="Times New Roman" w:hAnsi="Times New Roman" w:cs="Times New Roman"/>
                    </w:rPr>
                  </w:pPr>
                  <w:r w:rsidRPr="007B19F5">
                    <w:rPr>
                      <w:rFonts w:ascii="Times New Roman" w:hAnsi="Times New Roman" w:cs="Times New Roman"/>
                    </w:rPr>
                    <w:t>$ 4.800.000</w:t>
                  </w:r>
                </w:p>
              </w:tc>
              <w:tc>
                <w:tcPr>
                  <w:tcW w:w="1928" w:type="dxa"/>
                  <w:tcBorders>
                    <w:top w:val="single" w:sz="4" w:space="0" w:color="auto"/>
                    <w:left w:val="single" w:sz="4" w:space="0" w:color="auto"/>
                    <w:bottom w:val="single" w:sz="4" w:space="0" w:color="auto"/>
                    <w:right w:val="single" w:sz="4" w:space="0" w:color="auto"/>
                  </w:tcBorders>
                </w:tcPr>
                <w:p w14:paraId="6888B367" w14:textId="15A401F8" w:rsidR="00503755" w:rsidRPr="007B19F5" w:rsidRDefault="00503755" w:rsidP="00503755">
                  <w:pPr>
                    <w:jc w:val="both"/>
                    <w:rPr>
                      <w:rFonts w:ascii="Times New Roman" w:hAnsi="Times New Roman" w:cs="Times New Roman"/>
                    </w:rPr>
                  </w:pPr>
                  <w:r w:rsidRPr="007B19F5">
                    <w:rPr>
                      <w:rFonts w:ascii="Times New Roman" w:hAnsi="Times New Roman" w:cs="Times New Roman"/>
                    </w:rPr>
                    <w:t>$ 800.000</w:t>
                  </w:r>
                </w:p>
              </w:tc>
              <w:tc>
                <w:tcPr>
                  <w:tcW w:w="2682" w:type="dxa"/>
                  <w:tcBorders>
                    <w:top w:val="single" w:sz="4" w:space="0" w:color="auto"/>
                    <w:left w:val="single" w:sz="4" w:space="0" w:color="auto"/>
                    <w:bottom w:val="single" w:sz="4" w:space="0" w:color="auto"/>
                    <w:right w:val="single" w:sz="4" w:space="0" w:color="auto"/>
                  </w:tcBorders>
                  <w:vAlign w:val="bottom"/>
                </w:tcPr>
                <w:p w14:paraId="5F575726" w14:textId="042F4C4C" w:rsidR="00503755" w:rsidRPr="007B19F5" w:rsidRDefault="00503755" w:rsidP="00503755">
                  <w:pPr>
                    <w:jc w:val="right"/>
                    <w:rPr>
                      <w:rFonts w:ascii="Times New Roman" w:hAnsi="Times New Roman" w:cs="Times New Roman"/>
                    </w:rPr>
                  </w:pPr>
                  <w:r w:rsidRPr="007B19F5">
                    <w:rPr>
                      <w:rFonts w:ascii="Times New Roman" w:hAnsi="Times New Roman" w:cs="Times New Roman"/>
                    </w:rPr>
                    <w:t>$ 5.600.000</w:t>
                  </w:r>
                </w:p>
              </w:tc>
            </w:tr>
            <w:tr w:rsidR="00503755" w:rsidRPr="007B19F5" w14:paraId="36008355" w14:textId="77777777" w:rsidTr="003D7809">
              <w:trPr>
                <w:trHeight w:val="364"/>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42F58A2" w14:textId="77777777" w:rsidR="00503755" w:rsidRPr="007B19F5" w:rsidRDefault="00503755" w:rsidP="00503755">
                  <w:pPr>
                    <w:rPr>
                      <w:rFonts w:ascii="Times New Roman" w:hAnsi="Times New Roman" w:cs="Times New Roman"/>
                      <w:b/>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57682F8B" w14:textId="77777777" w:rsidR="00503755" w:rsidRPr="007B19F5" w:rsidRDefault="00503755" w:rsidP="00503755">
                  <w:pPr>
                    <w:jc w:val="both"/>
                    <w:rPr>
                      <w:rFonts w:ascii="Times New Roman" w:hAnsi="Times New Roman" w:cs="Times New Roman"/>
                      <w:b/>
                    </w:rPr>
                  </w:pPr>
                  <w:r w:rsidRPr="007B19F5">
                    <w:rPr>
                      <w:rFonts w:ascii="Times New Roman" w:hAnsi="Times New Roman" w:cs="Times New Roman"/>
                      <w:b/>
                    </w:rPr>
                    <w:t xml:space="preserve">Movilidad </w:t>
                  </w:r>
                </w:p>
              </w:tc>
              <w:tc>
                <w:tcPr>
                  <w:tcW w:w="2611" w:type="dxa"/>
                  <w:tcBorders>
                    <w:top w:val="single" w:sz="4" w:space="0" w:color="auto"/>
                    <w:left w:val="single" w:sz="4" w:space="0" w:color="auto"/>
                    <w:bottom w:val="single" w:sz="4" w:space="0" w:color="auto"/>
                    <w:right w:val="single" w:sz="4" w:space="0" w:color="auto"/>
                  </w:tcBorders>
                  <w:vAlign w:val="center"/>
                </w:tcPr>
                <w:p w14:paraId="52F4C887" w14:textId="5D903760" w:rsidR="00503755" w:rsidRPr="007B19F5" w:rsidRDefault="00343224" w:rsidP="00503755">
                  <w:pPr>
                    <w:jc w:val="both"/>
                    <w:rPr>
                      <w:rFonts w:ascii="Times New Roman" w:hAnsi="Times New Roman" w:cs="Times New Roman"/>
                    </w:rPr>
                  </w:pPr>
                  <w:r>
                    <w:rPr>
                      <w:rFonts w:ascii="Times New Roman" w:hAnsi="Times New Roman" w:cs="Times New Roman"/>
                    </w:rPr>
                    <w:t xml:space="preserve">Ponencia Internacional </w:t>
                  </w:r>
                </w:p>
              </w:tc>
              <w:tc>
                <w:tcPr>
                  <w:tcW w:w="1974" w:type="dxa"/>
                  <w:tcBorders>
                    <w:top w:val="single" w:sz="4" w:space="0" w:color="auto"/>
                    <w:left w:val="single" w:sz="4" w:space="0" w:color="auto"/>
                    <w:bottom w:val="single" w:sz="4" w:space="0" w:color="auto"/>
                    <w:right w:val="single" w:sz="4" w:space="0" w:color="auto"/>
                  </w:tcBorders>
                  <w:vAlign w:val="center"/>
                </w:tcPr>
                <w:p w14:paraId="13BDC580" w14:textId="5E4AAC25" w:rsidR="00503755" w:rsidRPr="007B19F5" w:rsidRDefault="00503755" w:rsidP="00503755">
                  <w:pPr>
                    <w:jc w:val="both"/>
                    <w:rPr>
                      <w:rFonts w:ascii="Times New Roman" w:hAnsi="Times New Roman" w:cs="Times New Roman"/>
                    </w:rPr>
                  </w:pPr>
                  <w:r w:rsidRPr="007B19F5">
                    <w:rPr>
                      <w:rFonts w:ascii="Times New Roman" w:hAnsi="Times New Roman" w:cs="Times New Roman"/>
                    </w:rPr>
                    <w:t>$ 2.000.000</w:t>
                  </w:r>
                </w:p>
              </w:tc>
              <w:tc>
                <w:tcPr>
                  <w:tcW w:w="1928" w:type="dxa"/>
                  <w:tcBorders>
                    <w:top w:val="single" w:sz="4" w:space="0" w:color="auto"/>
                    <w:left w:val="single" w:sz="4" w:space="0" w:color="auto"/>
                    <w:bottom w:val="single" w:sz="4" w:space="0" w:color="auto"/>
                    <w:right w:val="single" w:sz="4" w:space="0" w:color="auto"/>
                  </w:tcBorders>
                  <w:vAlign w:val="center"/>
                </w:tcPr>
                <w:p w14:paraId="724E8CE6" w14:textId="4940B94D" w:rsidR="00503755" w:rsidRPr="007B19F5" w:rsidRDefault="00503755" w:rsidP="00503755">
                  <w:pPr>
                    <w:jc w:val="both"/>
                    <w:rPr>
                      <w:rFonts w:ascii="Times New Roman" w:hAnsi="Times New Roman" w:cs="Times New Roman"/>
                    </w:rPr>
                  </w:pPr>
                  <w:r w:rsidRPr="007B19F5">
                    <w:rPr>
                      <w:rFonts w:ascii="Times New Roman" w:hAnsi="Times New Roman" w:cs="Times New Roman"/>
                    </w:rPr>
                    <w:t>$ 2.000.000</w:t>
                  </w:r>
                </w:p>
              </w:tc>
              <w:tc>
                <w:tcPr>
                  <w:tcW w:w="2682" w:type="dxa"/>
                  <w:tcBorders>
                    <w:top w:val="single" w:sz="4" w:space="0" w:color="auto"/>
                    <w:left w:val="single" w:sz="4" w:space="0" w:color="auto"/>
                    <w:bottom w:val="single" w:sz="4" w:space="0" w:color="auto"/>
                    <w:right w:val="single" w:sz="4" w:space="0" w:color="auto"/>
                  </w:tcBorders>
                  <w:vAlign w:val="bottom"/>
                </w:tcPr>
                <w:p w14:paraId="4A8045BF" w14:textId="258EAD64" w:rsidR="00503755" w:rsidRPr="007B19F5" w:rsidRDefault="00503755" w:rsidP="00503755">
                  <w:pPr>
                    <w:jc w:val="right"/>
                    <w:rPr>
                      <w:rFonts w:ascii="Times New Roman" w:hAnsi="Times New Roman" w:cs="Times New Roman"/>
                    </w:rPr>
                  </w:pPr>
                  <w:r w:rsidRPr="007B19F5">
                    <w:rPr>
                      <w:rFonts w:ascii="Times New Roman" w:hAnsi="Times New Roman" w:cs="Times New Roman"/>
                    </w:rPr>
                    <w:t>$ 4.000.000</w:t>
                  </w:r>
                </w:p>
              </w:tc>
            </w:tr>
            <w:tr w:rsidR="00503755" w:rsidRPr="007B19F5" w14:paraId="6001453D" w14:textId="77777777" w:rsidTr="003D7809">
              <w:trPr>
                <w:trHeight w:val="364"/>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CBB30A4" w14:textId="77777777" w:rsidR="00503755" w:rsidRPr="007B19F5" w:rsidRDefault="00503755" w:rsidP="00503755">
                  <w:pPr>
                    <w:rPr>
                      <w:rFonts w:ascii="Times New Roman" w:hAnsi="Times New Roman" w:cs="Times New Roman"/>
                      <w:b/>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4445D879" w14:textId="77777777" w:rsidR="00503755" w:rsidRPr="007B19F5" w:rsidRDefault="00503755" w:rsidP="00503755">
                  <w:pPr>
                    <w:jc w:val="both"/>
                    <w:rPr>
                      <w:rFonts w:ascii="Times New Roman" w:hAnsi="Times New Roman" w:cs="Times New Roman"/>
                      <w:b/>
                    </w:rPr>
                  </w:pPr>
                  <w:r w:rsidRPr="007B19F5">
                    <w:rPr>
                      <w:rFonts w:ascii="Times New Roman" w:hAnsi="Times New Roman" w:cs="Times New Roman"/>
                      <w:b/>
                    </w:rPr>
                    <w:t>Publicaciones (Artículos, proceso editorial y traducción)</w:t>
                  </w:r>
                </w:p>
              </w:tc>
              <w:tc>
                <w:tcPr>
                  <w:tcW w:w="2611" w:type="dxa"/>
                  <w:tcBorders>
                    <w:top w:val="single" w:sz="4" w:space="0" w:color="auto"/>
                    <w:left w:val="single" w:sz="4" w:space="0" w:color="auto"/>
                    <w:bottom w:val="single" w:sz="4" w:space="0" w:color="auto"/>
                    <w:right w:val="single" w:sz="4" w:space="0" w:color="auto"/>
                  </w:tcBorders>
                  <w:vAlign w:val="center"/>
                </w:tcPr>
                <w:p w14:paraId="468E6C14" w14:textId="43A5869A" w:rsidR="00503755" w:rsidRPr="007B19F5" w:rsidRDefault="00343224" w:rsidP="00503755">
                  <w:pPr>
                    <w:jc w:val="both"/>
                    <w:rPr>
                      <w:rFonts w:ascii="Times New Roman" w:hAnsi="Times New Roman" w:cs="Times New Roman"/>
                    </w:rPr>
                  </w:pPr>
                  <w:r>
                    <w:rPr>
                      <w:rFonts w:ascii="Times New Roman" w:hAnsi="Times New Roman" w:cs="Times New Roman"/>
                    </w:rPr>
                    <w:t xml:space="preserve">Servicios editoriales </w:t>
                  </w:r>
                </w:p>
              </w:tc>
              <w:tc>
                <w:tcPr>
                  <w:tcW w:w="1974" w:type="dxa"/>
                  <w:tcBorders>
                    <w:top w:val="single" w:sz="4" w:space="0" w:color="auto"/>
                    <w:left w:val="single" w:sz="4" w:space="0" w:color="auto"/>
                    <w:bottom w:val="single" w:sz="4" w:space="0" w:color="auto"/>
                    <w:right w:val="single" w:sz="4" w:space="0" w:color="auto"/>
                  </w:tcBorders>
                  <w:vAlign w:val="center"/>
                </w:tcPr>
                <w:p w14:paraId="60D5181A" w14:textId="71BAF6B5" w:rsidR="00503755" w:rsidRPr="007B19F5" w:rsidRDefault="00503755" w:rsidP="00503755">
                  <w:pPr>
                    <w:jc w:val="both"/>
                    <w:rPr>
                      <w:rFonts w:ascii="Times New Roman" w:hAnsi="Times New Roman" w:cs="Times New Roman"/>
                    </w:rPr>
                  </w:pPr>
                  <w:r w:rsidRPr="007B19F5">
                    <w:rPr>
                      <w:rFonts w:ascii="Times New Roman" w:hAnsi="Times New Roman" w:cs="Times New Roman"/>
                    </w:rPr>
                    <w:t>$6.000.000</w:t>
                  </w:r>
                </w:p>
              </w:tc>
              <w:tc>
                <w:tcPr>
                  <w:tcW w:w="1928" w:type="dxa"/>
                  <w:tcBorders>
                    <w:top w:val="single" w:sz="4" w:space="0" w:color="auto"/>
                    <w:left w:val="single" w:sz="4" w:space="0" w:color="auto"/>
                    <w:bottom w:val="single" w:sz="4" w:space="0" w:color="auto"/>
                    <w:right w:val="single" w:sz="4" w:space="0" w:color="auto"/>
                  </w:tcBorders>
                </w:tcPr>
                <w:p w14:paraId="6A0A794E" w14:textId="1020FA17" w:rsidR="00503755" w:rsidRPr="007B19F5" w:rsidRDefault="00503755" w:rsidP="00503755">
                  <w:pPr>
                    <w:jc w:val="both"/>
                    <w:rPr>
                      <w:rFonts w:ascii="Times New Roman" w:hAnsi="Times New Roman" w:cs="Times New Roman"/>
                    </w:rPr>
                  </w:pPr>
                  <w:r w:rsidRPr="007B19F5">
                    <w:rPr>
                      <w:rFonts w:ascii="Times New Roman" w:hAnsi="Times New Roman" w:cs="Times New Roman"/>
                    </w:rPr>
                    <w:t>$6.000.000</w:t>
                  </w:r>
                </w:p>
              </w:tc>
              <w:tc>
                <w:tcPr>
                  <w:tcW w:w="2682" w:type="dxa"/>
                  <w:tcBorders>
                    <w:top w:val="single" w:sz="4" w:space="0" w:color="auto"/>
                    <w:left w:val="single" w:sz="4" w:space="0" w:color="auto"/>
                    <w:bottom w:val="single" w:sz="4" w:space="0" w:color="auto"/>
                    <w:right w:val="single" w:sz="4" w:space="0" w:color="auto"/>
                  </w:tcBorders>
                  <w:vAlign w:val="bottom"/>
                </w:tcPr>
                <w:p w14:paraId="2EDC99B3" w14:textId="6D9EAE7E" w:rsidR="00503755" w:rsidRPr="007B19F5" w:rsidRDefault="00503755" w:rsidP="00503755">
                  <w:pPr>
                    <w:jc w:val="right"/>
                    <w:rPr>
                      <w:rFonts w:ascii="Times New Roman" w:hAnsi="Times New Roman" w:cs="Times New Roman"/>
                    </w:rPr>
                  </w:pPr>
                  <w:r w:rsidRPr="007B19F5">
                    <w:rPr>
                      <w:rFonts w:ascii="Times New Roman" w:hAnsi="Times New Roman" w:cs="Times New Roman"/>
                    </w:rPr>
                    <w:t>$ 12.000.000</w:t>
                  </w:r>
                </w:p>
              </w:tc>
            </w:tr>
            <w:tr w:rsidR="00503755" w:rsidRPr="007B19F5" w14:paraId="65578EE6" w14:textId="77777777" w:rsidTr="00503755">
              <w:trPr>
                <w:trHeight w:val="364"/>
              </w:trPr>
              <w:tc>
                <w:tcPr>
                  <w:tcW w:w="8359" w:type="dxa"/>
                  <w:gridSpan w:val="3"/>
                  <w:tcBorders>
                    <w:top w:val="single" w:sz="4" w:space="0" w:color="auto"/>
                    <w:left w:val="single" w:sz="4" w:space="0" w:color="auto"/>
                    <w:bottom w:val="single" w:sz="4" w:space="0" w:color="auto"/>
                    <w:right w:val="single" w:sz="4" w:space="0" w:color="auto"/>
                  </w:tcBorders>
                  <w:vAlign w:val="center"/>
                </w:tcPr>
                <w:p w14:paraId="7A06D0DC" w14:textId="4F120115" w:rsidR="00503755" w:rsidRPr="007B19F5" w:rsidRDefault="00D91CE2" w:rsidP="00C06CB6">
                  <w:pPr>
                    <w:jc w:val="center"/>
                    <w:rPr>
                      <w:rFonts w:ascii="Times New Roman" w:hAnsi="Times New Roman" w:cs="Times New Roman"/>
                      <w:b/>
                      <w:bCs/>
                    </w:rPr>
                  </w:pPr>
                  <w:r w:rsidRPr="007B19F5">
                    <w:rPr>
                      <w:rFonts w:ascii="Times New Roman" w:hAnsi="Times New Roman" w:cs="Times New Roman"/>
                      <w:b/>
                      <w:bCs/>
                    </w:rPr>
                    <w:t>TOTALES</w:t>
                  </w:r>
                </w:p>
              </w:tc>
              <w:tc>
                <w:tcPr>
                  <w:tcW w:w="1974" w:type="dxa"/>
                  <w:tcBorders>
                    <w:top w:val="single" w:sz="4" w:space="0" w:color="auto"/>
                    <w:left w:val="single" w:sz="4" w:space="0" w:color="auto"/>
                    <w:bottom w:val="single" w:sz="4" w:space="0" w:color="auto"/>
                    <w:right w:val="single" w:sz="4" w:space="0" w:color="auto"/>
                  </w:tcBorders>
                </w:tcPr>
                <w:p w14:paraId="72877311" w14:textId="412AC27B" w:rsidR="00503755" w:rsidRPr="007B19F5" w:rsidRDefault="00503755" w:rsidP="00503755">
                  <w:pPr>
                    <w:jc w:val="both"/>
                    <w:rPr>
                      <w:rFonts w:ascii="Times New Roman" w:hAnsi="Times New Roman" w:cs="Times New Roman"/>
                    </w:rPr>
                  </w:pPr>
                  <w:r w:rsidRPr="007B19F5">
                    <w:rPr>
                      <w:rFonts w:ascii="Times New Roman" w:hAnsi="Times New Roman" w:cs="Times New Roman"/>
                    </w:rPr>
                    <w:t>$ 14.700.000</w:t>
                  </w:r>
                </w:p>
              </w:tc>
              <w:tc>
                <w:tcPr>
                  <w:tcW w:w="1928" w:type="dxa"/>
                  <w:tcBorders>
                    <w:top w:val="single" w:sz="4" w:space="0" w:color="auto"/>
                    <w:left w:val="single" w:sz="4" w:space="0" w:color="auto"/>
                    <w:bottom w:val="single" w:sz="4" w:space="0" w:color="auto"/>
                    <w:right w:val="single" w:sz="4" w:space="0" w:color="auto"/>
                  </w:tcBorders>
                </w:tcPr>
                <w:p w14:paraId="515649C9" w14:textId="3E291F3E" w:rsidR="00503755" w:rsidRPr="007B19F5" w:rsidRDefault="00503755" w:rsidP="00503755">
                  <w:pPr>
                    <w:jc w:val="both"/>
                    <w:rPr>
                      <w:rFonts w:ascii="Times New Roman" w:hAnsi="Times New Roman" w:cs="Times New Roman"/>
                    </w:rPr>
                  </w:pPr>
                  <w:r w:rsidRPr="007B19F5">
                    <w:rPr>
                      <w:rFonts w:ascii="Times New Roman" w:hAnsi="Times New Roman" w:cs="Times New Roman"/>
                    </w:rPr>
                    <w:t>$ 8.800.000</w:t>
                  </w:r>
                </w:p>
              </w:tc>
              <w:tc>
                <w:tcPr>
                  <w:tcW w:w="2682" w:type="dxa"/>
                  <w:tcBorders>
                    <w:top w:val="single" w:sz="4" w:space="0" w:color="auto"/>
                    <w:left w:val="single" w:sz="4" w:space="0" w:color="auto"/>
                    <w:bottom w:val="single" w:sz="4" w:space="0" w:color="auto"/>
                    <w:right w:val="single" w:sz="4" w:space="0" w:color="auto"/>
                  </w:tcBorders>
                  <w:vAlign w:val="center"/>
                </w:tcPr>
                <w:p w14:paraId="76599289" w14:textId="6FEA397C" w:rsidR="00503755" w:rsidRPr="007B19F5" w:rsidRDefault="00503755" w:rsidP="00503755">
                  <w:pPr>
                    <w:jc w:val="right"/>
                    <w:rPr>
                      <w:rFonts w:ascii="Times New Roman" w:hAnsi="Times New Roman" w:cs="Times New Roman"/>
                    </w:rPr>
                  </w:pPr>
                  <w:r w:rsidRPr="007B19F5">
                    <w:rPr>
                      <w:rFonts w:ascii="Times New Roman" w:hAnsi="Times New Roman" w:cs="Times New Roman"/>
                    </w:rPr>
                    <w:t>$ 23.500.000</w:t>
                  </w:r>
                </w:p>
              </w:tc>
            </w:tr>
            <w:tr w:rsidR="00503755" w:rsidRPr="007B19F5" w14:paraId="780D0E0F" w14:textId="77777777" w:rsidTr="00730809">
              <w:trPr>
                <w:trHeight w:val="364"/>
              </w:trPr>
              <w:tc>
                <w:tcPr>
                  <w:tcW w:w="12261" w:type="dxa"/>
                  <w:gridSpan w:val="5"/>
                  <w:tcBorders>
                    <w:top w:val="single" w:sz="4" w:space="0" w:color="auto"/>
                    <w:left w:val="single" w:sz="4" w:space="0" w:color="auto"/>
                    <w:bottom w:val="single" w:sz="4" w:space="0" w:color="auto"/>
                    <w:right w:val="single" w:sz="4" w:space="0" w:color="auto"/>
                  </w:tcBorders>
                  <w:vAlign w:val="center"/>
                </w:tcPr>
                <w:p w14:paraId="2BCA0D81" w14:textId="77777777" w:rsidR="00503755" w:rsidRPr="007B19F5" w:rsidRDefault="00503755" w:rsidP="00503755">
                  <w:pPr>
                    <w:jc w:val="right"/>
                    <w:rPr>
                      <w:rFonts w:ascii="Times New Roman" w:hAnsi="Times New Roman" w:cs="Times New Roman"/>
                    </w:rPr>
                  </w:pPr>
                  <w:proofErr w:type="gramStart"/>
                  <w:r w:rsidRPr="007B19F5">
                    <w:rPr>
                      <w:rFonts w:ascii="Times New Roman" w:hAnsi="Times New Roman" w:cs="Times New Roman"/>
                      <w:b/>
                    </w:rPr>
                    <w:t>TOTAL</w:t>
                  </w:r>
                  <w:proofErr w:type="gramEnd"/>
                  <w:r w:rsidRPr="007B19F5">
                    <w:rPr>
                      <w:rFonts w:ascii="Times New Roman" w:hAnsi="Times New Roman" w:cs="Times New Roman"/>
                      <w:b/>
                    </w:rPr>
                    <w:t xml:space="preserve"> DEL PROYECTO:</w:t>
                  </w:r>
                </w:p>
              </w:tc>
              <w:tc>
                <w:tcPr>
                  <w:tcW w:w="2682" w:type="dxa"/>
                  <w:tcBorders>
                    <w:top w:val="single" w:sz="4" w:space="0" w:color="auto"/>
                    <w:left w:val="single" w:sz="4" w:space="0" w:color="auto"/>
                    <w:bottom w:val="single" w:sz="4" w:space="0" w:color="auto"/>
                    <w:right w:val="single" w:sz="4" w:space="0" w:color="auto"/>
                  </w:tcBorders>
                  <w:vAlign w:val="center"/>
                </w:tcPr>
                <w:p w14:paraId="0174C743" w14:textId="3D2D836C" w:rsidR="00503755" w:rsidRPr="007B19F5" w:rsidRDefault="00503755" w:rsidP="00503755">
                  <w:pPr>
                    <w:jc w:val="right"/>
                    <w:rPr>
                      <w:rFonts w:ascii="Times New Roman" w:hAnsi="Times New Roman" w:cs="Times New Roman"/>
                      <w:b/>
                    </w:rPr>
                  </w:pPr>
                  <w:r w:rsidRPr="007B19F5">
                    <w:rPr>
                      <w:rFonts w:ascii="Times New Roman" w:hAnsi="Times New Roman" w:cs="Times New Roman"/>
                      <w:b/>
                      <w:color w:val="000000"/>
                    </w:rPr>
                    <w:t>$ 89.537.780</w:t>
                  </w:r>
                </w:p>
              </w:tc>
            </w:tr>
          </w:tbl>
          <w:p w14:paraId="5D48646A" w14:textId="6852E7D7" w:rsidR="00450291" w:rsidRPr="007B19F5" w:rsidRDefault="00450291" w:rsidP="00403BD2">
            <w:pPr>
              <w:spacing w:after="0" w:line="240" w:lineRule="auto"/>
              <w:jc w:val="both"/>
              <w:rPr>
                <w:rFonts w:ascii="Times New Roman" w:eastAsia="Times New Roman" w:hAnsi="Times New Roman" w:cs="Times New Roman"/>
                <w:color w:val="222222"/>
                <w:sz w:val="24"/>
                <w:szCs w:val="24"/>
                <w:lang w:eastAsia="es-CO"/>
              </w:rPr>
            </w:pPr>
          </w:p>
        </w:tc>
      </w:tr>
      <w:tr w:rsidR="002A18AF" w:rsidRPr="007B19F5" w14:paraId="0FDAB5F9"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21D552EB" w14:textId="7BE8A732" w:rsidR="002A18AF" w:rsidRPr="007B19F5" w:rsidRDefault="00AD15AD" w:rsidP="00EA7A25">
            <w:pPr>
              <w:spacing w:after="0" w:line="240" w:lineRule="auto"/>
              <w:jc w:val="center"/>
              <w:rPr>
                <w:rFonts w:ascii="Times New Roman" w:eastAsia="Times New Roman" w:hAnsi="Times New Roman" w:cs="Times New Roman"/>
                <w:b/>
                <w:bCs/>
                <w:color w:val="222222"/>
                <w:sz w:val="24"/>
                <w:szCs w:val="24"/>
                <w:lang w:eastAsia="es-CO"/>
              </w:rPr>
            </w:pPr>
            <w:r w:rsidRPr="007B19F5">
              <w:rPr>
                <w:rFonts w:ascii="Times New Roman" w:eastAsia="Times New Roman" w:hAnsi="Times New Roman" w:cs="Times New Roman"/>
                <w:b/>
                <w:bCs/>
                <w:color w:val="222222"/>
                <w:sz w:val="24"/>
                <w:szCs w:val="24"/>
                <w:lang w:eastAsia="es-CO"/>
              </w:rPr>
              <w:t>Referencias bibliográficas</w:t>
            </w:r>
            <w:bookmarkStart w:id="6" w:name="_GoBack"/>
            <w:bookmarkEnd w:id="6"/>
          </w:p>
        </w:tc>
      </w:tr>
      <w:tr w:rsidR="002A18AF" w:rsidRPr="007B19F5" w14:paraId="571AA80B"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09CAAEC4" w14:textId="19022646" w:rsidR="00946C02" w:rsidRPr="007B19F5" w:rsidRDefault="00C662EF" w:rsidP="00946C02">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7B19F5">
              <w:rPr>
                <w:rFonts w:ascii="Times New Roman" w:eastAsia="Times New Roman" w:hAnsi="Times New Roman" w:cs="Times New Roman"/>
                <w:b/>
                <w:bCs/>
                <w:color w:val="222222"/>
                <w:sz w:val="24"/>
                <w:szCs w:val="24"/>
                <w:lang w:eastAsia="es-CO"/>
              </w:rPr>
              <w:fldChar w:fldCharType="begin" w:fldLock="1"/>
            </w:r>
            <w:r w:rsidRPr="007B19F5">
              <w:rPr>
                <w:rFonts w:ascii="Times New Roman" w:eastAsia="Times New Roman" w:hAnsi="Times New Roman" w:cs="Times New Roman"/>
                <w:b/>
                <w:bCs/>
                <w:color w:val="222222"/>
                <w:sz w:val="24"/>
                <w:szCs w:val="24"/>
                <w:lang w:eastAsia="es-CO"/>
              </w:rPr>
              <w:instrText xml:space="preserve">ADDIN Mendeley Bibliography CSL_BIBLIOGRAPHY </w:instrText>
            </w:r>
            <w:r w:rsidRPr="007B19F5">
              <w:rPr>
                <w:rFonts w:ascii="Times New Roman" w:eastAsia="Times New Roman" w:hAnsi="Times New Roman" w:cs="Times New Roman"/>
                <w:b/>
                <w:bCs/>
                <w:color w:val="222222"/>
                <w:sz w:val="24"/>
                <w:szCs w:val="24"/>
                <w:lang w:eastAsia="es-CO"/>
              </w:rPr>
              <w:fldChar w:fldCharType="separate"/>
            </w:r>
            <w:r w:rsidR="00946C02" w:rsidRPr="007B19F5">
              <w:rPr>
                <w:rFonts w:ascii="Times New Roman" w:hAnsi="Times New Roman" w:cs="Times New Roman"/>
                <w:noProof/>
                <w:sz w:val="24"/>
                <w:szCs w:val="24"/>
              </w:rPr>
              <w:t>[1]</w:t>
            </w:r>
            <w:r w:rsidR="00946C02" w:rsidRPr="007B19F5">
              <w:rPr>
                <w:rFonts w:ascii="Times New Roman" w:hAnsi="Times New Roman" w:cs="Times New Roman"/>
                <w:noProof/>
                <w:sz w:val="24"/>
                <w:szCs w:val="24"/>
              </w:rPr>
              <w:tab/>
              <w:t xml:space="preserve">Ministerio de Salud y Protección Social, </w:t>
            </w:r>
            <w:r w:rsidR="00946C02" w:rsidRPr="007B19F5">
              <w:rPr>
                <w:rFonts w:ascii="Times New Roman" w:hAnsi="Times New Roman" w:cs="Times New Roman"/>
                <w:i/>
                <w:iCs/>
                <w:noProof/>
                <w:sz w:val="24"/>
                <w:szCs w:val="24"/>
              </w:rPr>
              <w:t>Decreto 780 de 2016. Por el cual se expide el Decreto Único Reglamentario del Sector Salud y Protección Social</w:t>
            </w:r>
            <w:r w:rsidR="00946C02" w:rsidRPr="007B19F5">
              <w:rPr>
                <w:rFonts w:ascii="Times New Roman" w:hAnsi="Times New Roman" w:cs="Times New Roman"/>
                <w:noProof/>
                <w:sz w:val="24"/>
                <w:szCs w:val="24"/>
              </w:rPr>
              <w:t>. 2016, p. 672.</w:t>
            </w:r>
          </w:p>
          <w:p w14:paraId="3F9F4F6C" w14:textId="77777777" w:rsidR="00946C02" w:rsidRPr="007B19F5" w:rsidRDefault="00946C02" w:rsidP="00946C02">
            <w:pPr>
              <w:widowControl w:val="0"/>
              <w:autoSpaceDE w:val="0"/>
              <w:autoSpaceDN w:val="0"/>
              <w:adjustRightInd w:val="0"/>
              <w:spacing w:after="0" w:line="240" w:lineRule="auto"/>
              <w:ind w:left="640" w:hanging="640"/>
              <w:rPr>
                <w:rFonts w:ascii="Times New Roman" w:hAnsi="Times New Roman" w:cs="Times New Roman"/>
                <w:noProof/>
                <w:sz w:val="24"/>
                <w:szCs w:val="24"/>
                <w:lang w:val="en-US"/>
              </w:rPr>
            </w:pPr>
            <w:r w:rsidRPr="007B19F5">
              <w:rPr>
                <w:rFonts w:ascii="Times New Roman" w:hAnsi="Times New Roman" w:cs="Times New Roman"/>
                <w:noProof/>
                <w:sz w:val="24"/>
                <w:szCs w:val="24"/>
              </w:rPr>
              <w:t>[2]</w:t>
            </w:r>
            <w:r w:rsidRPr="007B19F5">
              <w:rPr>
                <w:rFonts w:ascii="Times New Roman" w:hAnsi="Times New Roman" w:cs="Times New Roman"/>
                <w:noProof/>
                <w:sz w:val="24"/>
                <w:szCs w:val="24"/>
              </w:rPr>
              <w:tab/>
              <w:t xml:space="preserve">Ministerio de Salud y Protección Social, </w:t>
            </w:r>
            <w:r w:rsidRPr="007B19F5">
              <w:rPr>
                <w:rFonts w:ascii="Times New Roman" w:hAnsi="Times New Roman" w:cs="Times New Roman"/>
                <w:i/>
                <w:iCs/>
                <w:noProof/>
                <w:sz w:val="24"/>
                <w:szCs w:val="24"/>
              </w:rPr>
              <w:t>Decreto 903 de 2014, mayo 13, por el cual se dictan disposiciones en relación con el Sistema Único de Acreditación en Salud</w:t>
            </w:r>
            <w:r w:rsidRPr="007B19F5">
              <w:rPr>
                <w:rFonts w:ascii="Times New Roman" w:hAnsi="Times New Roman" w:cs="Times New Roman"/>
                <w:noProof/>
                <w:sz w:val="24"/>
                <w:szCs w:val="24"/>
              </w:rPr>
              <w:t xml:space="preserve">. </w:t>
            </w:r>
            <w:r w:rsidRPr="007B19F5">
              <w:rPr>
                <w:rFonts w:ascii="Times New Roman" w:hAnsi="Times New Roman" w:cs="Times New Roman"/>
                <w:noProof/>
                <w:sz w:val="24"/>
                <w:szCs w:val="24"/>
                <w:lang w:val="en-US"/>
              </w:rPr>
              <w:t>2014, p. 6.</w:t>
            </w:r>
          </w:p>
          <w:p w14:paraId="5DB6C13E" w14:textId="77777777" w:rsidR="00946C02" w:rsidRPr="007B19F5" w:rsidRDefault="00946C02" w:rsidP="00946C02">
            <w:pPr>
              <w:widowControl w:val="0"/>
              <w:autoSpaceDE w:val="0"/>
              <w:autoSpaceDN w:val="0"/>
              <w:adjustRightInd w:val="0"/>
              <w:spacing w:after="0" w:line="240" w:lineRule="auto"/>
              <w:ind w:left="640" w:hanging="640"/>
              <w:rPr>
                <w:rFonts w:ascii="Times New Roman" w:hAnsi="Times New Roman" w:cs="Times New Roman"/>
                <w:noProof/>
                <w:sz w:val="24"/>
                <w:szCs w:val="24"/>
                <w:lang w:val="en-US"/>
              </w:rPr>
            </w:pPr>
            <w:r w:rsidRPr="007B19F5">
              <w:rPr>
                <w:rFonts w:ascii="Times New Roman" w:hAnsi="Times New Roman" w:cs="Times New Roman"/>
                <w:noProof/>
                <w:sz w:val="24"/>
                <w:szCs w:val="24"/>
                <w:lang w:val="en-US"/>
              </w:rPr>
              <w:t>[3]</w:t>
            </w:r>
            <w:r w:rsidRPr="007B19F5">
              <w:rPr>
                <w:rFonts w:ascii="Times New Roman" w:hAnsi="Times New Roman" w:cs="Times New Roman"/>
                <w:noProof/>
                <w:sz w:val="24"/>
                <w:szCs w:val="24"/>
                <w:lang w:val="en-US"/>
              </w:rPr>
              <w:tab/>
              <w:t xml:space="preserve">W. Winasti, S. Elkhuizen, L. Berrevoets, G. van Merode, and H. Berden, “Inpatient flow management: a systematic review,” </w:t>
            </w:r>
            <w:r w:rsidRPr="007B19F5">
              <w:rPr>
                <w:rFonts w:ascii="Times New Roman" w:hAnsi="Times New Roman" w:cs="Times New Roman"/>
                <w:i/>
                <w:iCs/>
                <w:noProof/>
                <w:sz w:val="24"/>
                <w:szCs w:val="24"/>
                <w:lang w:val="en-US"/>
              </w:rPr>
              <w:t>Int. J. Health Care Qual. Assur.</w:t>
            </w:r>
            <w:r w:rsidRPr="007B19F5">
              <w:rPr>
                <w:rFonts w:ascii="Times New Roman" w:hAnsi="Times New Roman" w:cs="Times New Roman"/>
                <w:noProof/>
                <w:sz w:val="24"/>
                <w:szCs w:val="24"/>
                <w:lang w:val="en-US"/>
              </w:rPr>
              <w:t>, vol. 31, no. 7, pp. 718–734, 2018.</w:t>
            </w:r>
          </w:p>
          <w:p w14:paraId="47204DA7" w14:textId="77777777" w:rsidR="00946C02" w:rsidRPr="007B19F5" w:rsidRDefault="00946C02" w:rsidP="00946C02">
            <w:pPr>
              <w:widowControl w:val="0"/>
              <w:autoSpaceDE w:val="0"/>
              <w:autoSpaceDN w:val="0"/>
              <w:adjustRightInd w:val="0"/>
              <w:spacing w:after="0" w:line="240" w:lineRule="auto"/>
              <w:ind w:left="640" w:hanging="640"/>
              <w:rPr>
                <w:rFonts w:ascii="Times New Roman" w:hAnsi="Times New Roman" w:cs="Times New Roman"/>
                <w:noProof/>
                <w:sz w:val="24"/>
                <w:szCs w:val="24"/>
                <w:lang w:val="en-US"/>
              </w:rPr>
            </w:pPr>
            <w:r w:rsidRPr="007B19F5">
              <w:rPr>
                <w:rFonts w:ascii="Times New Roman" w:hAnsi="Times New Roman" w:cs="Times New Roman"/>
                <w:noProof/>
                <w:sz w:val="24"/>
                <w:szCs w:val="24"/>
                <w:lang w:val="en-US"/>
              </w:rPr>
              <w:t>[4]</w:t>
            </w:r>
            <w:r w:rsidRPr="007B19F5">
              <w:rPr>
                <w:rFonts w:ascii="Times New Roman" w:hAnsi="Times New Roman" w:cs="Times New Roman"/>
                <w:noProof/>
                <w:sz w:val="24"/>
                <w:szCs w:val="24"/>
                <w:lang w:val="en-US"/>
              </w:rPr>
              <w:tab/>
              <w:t xml:space="preserve">D. A. Martinez </w:t>
            </w:r>
            <w:r w:rsidRPr="007B19F5">
              <w:rPr>
                <w:rFonts w:ascii="Times New Roman" w:hAnsi="Times New Roman" w:cs="Times New Roman"/>
                <w:i/>
                <w:iCs/>
                <w:noProof/>
                <w:sz w:val="24"/>
                <w:szCs w:val="24"/>
                <w:lang w:val="en-US"/>
              </w:rPr>
              <w:t>et al.</w:t>
            </w:r>
            <w:r w:rsidRPr="007B19F5">
              <w:rPr>
                <w:rFonts w:ascii="Times New Roman" w:hAnsi="Times New Roman" w:cs="Times New Roman"/>
                <w:noProof/>
                <w:sz w:val="24"/>
                <w:szCs w:val="24"/>
                <w:lang w:val="en-US"/>
              </w:rPr>
              <w:t xml:space="preserve">, “An Electronic Dashboard to Monitor Patient Flow at the Johns Hopkins Hospital: Communication of Key Performance Indicators Using the Donabedian Model,” </w:t>
            </w:r>
            <w:r w:rsidRPr="007B19F5">
              <w:rPr>
                <w:rFonts w:ascii="Times New Roman" w:hAnsi="Times New Roman" w:cs="Times New Roman"/>
                <w:i/>
                <w:iCs/>
                <w:noProof/>
                <w:sz w:val="24"/>
                <w:szCs w:val="24"/>
                <w:lang w:val="en-US"/>
              </w:rPr>
              <w:t>J. Med. Syst.</w:t>
            </w:r>
            <w:r w:rsidRPr="007B19F5">
              <w:rPr>
                <w:rFonts w:ascii="Times New Roman" w:hAnsi="Times New Roman" w:cs="Times New Roman"/>
                <w:noProof/>
                <w:sz w:val="24"/>
                <w:szCs w:val="24"/>
                <w:lang w:val="en-US"/>
              </w:rPr>
              <w:t>, 2018.</w:t>
            </w:r>
          </w:p>
          <w:p w14:paraId="3D4FC93F" w14:textId="77777777" w:rsidR="00946C02" w:rsidRPr="007B19F5" w:rsidRDefault="00946C02" w:rsidP="00946C02">
            <w:pPr>
              <w:widowControl w:val="0"/>
              <w:autoSpaceDE w:val="0"/>
              <w:autoSpaceDN w:val="0"/>
              <w:adjustRightInd w:val="0"/>
              <w:spacing w:after="0" w:line="240" w:lineRule="auto"/>
              <w:ind w:left="640" w:hanging="640"/>
              <w:rPr>
                <w:rFonts w:ascii="Times New Roman" w:hAnsi="Times New Roman" w:cs="Times New Roman"/>
                <w:noProof/>
                <w:sz w:val="24"/>
                <w:szCs w:val="24"/>
                <w:lang w:val="en-US"/>
              </w:rPr>
            </w:pPr>
            <w:r w:rsidRPr="007B19F5">
              <w:rPr>
                <w:rFonts w:ascii="Times New Roman" w:hAnsi="Times New Roman" w:cs="Times New Roman"/>
                <w:noProof/>
                <w:sz w:val="24"/>
                <w:szCs w:val="24"/>
                <w:lang w:val="en-US"/>
              </w:rPr>
              <w:t>[5]</w:t>
            </w:r>
            <w:r w:rsidRPr="007B19F5">
              <w:rPr>
                <w:rFonts w:ascii="Times New Roman" w:hAnsi="Times New Roman" w:cs="Times New Roman"/>
                <w:noProof/>
                <w:sz w:val="24"/>
                <w:szCs w:val="24"/>
                <w:lang w:val="en-US"/>
              </w:rPr>
              <w:tab/>
              <w:t xml:space="preserve">R. Novati </w:t>
            </w:r>
            <w:r w:rsidRPr="007B19F5">
              <w:rPr>
                <w:rFonts w:ascii="Times New Roman" w:hAnsi="Times New Roman" w:cs="Times New Roman"/>
                <w:i/>
                <w:iCs/>
                <w:noProof/>
                <w:sz w:val="24"/>
                <w:szCs w:val="24"/>
                <w:lang w:val="en-US"/>
              </w:rPr>
              <w:t>et al.</w:t>
            </w:r>
            <w:r w:rsidRPr="007B19F5">
              <w:rPr>
                <w:rFonts w:ascii="Times New Roman" w:hAnsi="Times New Roman" w:cs="Times New Roman"/>
                <w:noProof/>
                <w:sz w:val="24"/>
                <w:szCs w:val="24"/>
                <w:lang w:val="en-US"/>
              </w:rPr>
              <w:t xml:space="preserve">, “Effectiveness of an hospital bed management model: Results of four years of follow-up,” </w:t>
            </w:r>
            <w:r w:rsidRPr="007B19F5">
              <w:rPr>
                <w:rFonts w:ascii="Times New Roman" w:hAnsi="Times New Roman" w:cs="Times New Roman"/>
                <w:i/>
                <w:iCs/>
                <w:noProof/>
                <w:sz w:val="24"/>
                <w:szCs w:val="24"/>
                <w:lang w:val="en-US"/>
              </w:rPr>
              <w:t>Ann. di Ig.</w:t>
            </w:r>
            <w:r w:rsidRPr="007B19F5">
              <w:rPr>
                <w:rFonts w:ascii="Times New Roman" w:hAnsi="Times New Roman" w:cs="Times New Roman"/>
                <w:noProof/>
                <w:sz w:val="24"/>
                <w:szCs w:val="24"/>
                <w:lang w:val="en-US"/>
              </w:rPr>
              <w:t>, vol. 29, no. 3, pp. 189–196, 2017.</w:t>
            </w:r>
          </w:p>
          <w:p w14:paraId="38E85DF6" w14:textId="77777777" w:rsidR="00946C02" w:rsidRPr="007B19F5" w:rsidRDefault="00946C02" w:rsidP="00946C02">
            <w:pPr>
              <w:widowControl w:val="0"/>
              <w:autoSpaceDE w:val="0"/>
              <w:autoSpaceDN w:val="0"/>
              <w:adjustRightInd w:val="0"/>
              <w:spacing w:after="0" w:line="240" w:lineRule="auto"/>
              <w:ind w:left="640" w:hanging="640"/>
              <w:rPr>
                <w:rFonts w:ascii="Times New Roman" w:hAnsi="Times New Roman" w:cs="Times New Roman"/>
                <w:noProof/>
                <w:sz w:val="24"/>
                <w:szCs w:val="24"/>
                <w:lang w:val="en-US"/>
              </w:rPr>
            </w:pPr>
            <w:r w:rsidRPr="007B19F5">
              <w:rPr>
                <w:rFonts w:ascii="Times New Roman" w:hAnsi="Times New Roman" w:cs="Times New Roman"/>
                <w:noProof/>
                <w:sz w:val="24"/>
                <w:szCs w:val="24"/>
                <w:lang w:val="en-US"/>
              </w:rPr>
              <w:t>[6]</w:t>
            </w:r>
            <w:r w:rsidRPr="007B19F5">
              <w:rPr>
                <w:rFonts w:ascii="Times New Roman" w:hAnsi="Times New Roman" w:cs="Times New Roman"/>
                <w:noProof/>
                <w:sz w:val="24"/>
                <w:szCs w:val="24"/>
                <w:lang w:val="en-US"/>
              </w:rPr>
              <w:tab/>
              <w:t xml:space="preserve">Joint Commission’s Standards and Survey Procedures (SSP) Committee, “Patient Flow Standard LD.3.10.10,” </w:t>
            </w:r>
            <w:r w:rsidRPr="007B19F5">
              <w:rPr>
                <w:rFonts w:ascii="Times New Roman" w:hAnsi="Times New Roman" w:cs="Times New Roman"/>
                <w:i/>
                <w:iCs/>
                <w:noProof/>
                <w:sz w:val="24"/>
                <w:szCs w:val="24"/>
                <w:lang w:val="en-US"/>
              </w:rPr>
              <w:t>Jt. Comm. Perspect.</w:t>
            </w:r>
            <w:r w:rsidRPr="007B19F5">
              <w:rPr>
                <w:rFonts w:ascii="Times New Roman" w:hAnsi="Times New Roman" w:cs="Times New Roman"/>
                <w:noProof/>
                <w:sz w:val="24"/>
                <w:szCs w:val="24"/>
                <w:lang w:val="en-US"/>
              </w:rPr>
              <w:t>, vol. 24, no. 2, 2001.</w:t>
            </w:r>
          </w:p>
          <w:p w14:paraId="45698BAC" w14:textId="77777777" w:rsidR="00946C02" w:rsidRPr="007B19F5" w:rsidRDefault="00946C02" w:rsidP="00672CF6">
            <w:pPr>
              <w:widowControl w:val="0"/>
              <w:autoSpaceDE w:val="0"/>
              <w:autoSpaceDN w:val="0"/>
              <w:adjustRightInd w:val="0"/>
              <w:spacing w:after="0" w:line="240" w:lineRule="auto"/>
              <w:ind w:left="640" w:hanging="640"/>
              <w:jc w:val="both"/>
              <w:rPr>
                <w:rFonts w:ascii="Times New Roman" w:hAnsi="Times New Roman" w:cs="Times New Roman"/>
                <w:noProof/>
                <w:sz w:val="24"/>
                <w:szCs w:val="24"/>
              </w:rPr>
            </w:pPr>
            <w:r w:rsidRPr="007B19F5">
              <w:rPr>
                <w:rFonts w:ascii="Times New Roman" w:hAnsi="Times New Roman" w:cs="Times New Roman"/>
                <w:noProof/>
                <w:sz w:val="24"/>
                <w:szCs w:val="24"/>
                <w:lang w:val="en-US"/>
              </w:rPr>
              <w:t>[7]</w:t>
            </w:r>
            <w:r w:rsidRPr="007B19F5">
              <w:rPr>
                <w:rFonts w:ascii="Times New Roman" w:hAnsi="Times New Roman" w:cs="Times New Roman"/>
                <w:noProof/>
                <w:sz w:val="24"/>
                <w:szCs w:val="24"/>
                <w:lang w:val="en-US"/>
              </w:rPr>
              <w:tab/>
              <w:t xml:space="preserve">National Health Service, “Seven Day Services Clinical Standards.” </w:t>
            </w:r>
            <w:r w:rsidRPr="007B19F5">
              <w:rPr>
                <w:rFonts w:ascii="Times New Roman" w:hAnsi="Times New Roman" w:cs="Times New Roman"/>
                <w:noProof/>
                <w:sz w:val="24"/>
                <w:szCs w:val="24"/>
              </w:rPr>
              <w:t>National Health Services, p. 16, 2017.</w:t>
            </w:r>
          </w:p>
          <w:p w14:paraId="7D200F23" w14:textId="77777777" w:rsidR="00946C02" w:rsidRPr="007B19F5" w:rsidRDefault="00946C02" w:rsidP="00946C02">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7B19F5">
              <w:rPr>
                <w:rFonts w:ascii="Times New Roman" w:hAnsi="Times New Roman" w:cs="Times New Roman"/>
                <w:noProof/>
                <w:sz w:val="24"/>
                <w:szCs w:val="24"/>
              </w:rPr>
              <w:lastRenderedPageBreak/>
              <w:t>[8]</w:t>
            </w:r>
            <w:r w:rsidRPr="007B19F5">
              <w:rPr>
                <w:rFonts w:ascii="Times New Roman" w:hAnsi="Times New Roman" w:cs="Times New Roman"/>
                <w:noProof/>
                <w:sz w:val="24"/>
                <w:szCs w:val="24"/>
              </w:rPr>
              <w:tab/>
              <w:t>Corporacion Tecnova, “Gestión de flujo de pacientes al interior de los servicios de urgencias,” Medellin, Colombia, 2016.</w:t>
            </w:r>
          </w:p>
          <w:p w14:paraId="51F1A0C2" w14:textId="77777777" w:rsidR="00946C02" w:rsidRPr="007B19F5" w:rsidRDefault="00946C02" w:rsidP="00946C02">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7B19F5">
              <w:rPr>
                <w:rFonts w:ascii="Times New Roman" w:hAnsi="Times New Roman" w:cs="Times New Roman"/>
                <w:noProof/>
                <w:sz w:val="24"/>
                <w:szCs w:val="24"/>
              </w:rPr>
              <w:t>[9]</w:t>
            </w:r>
            <w:r w:rsidRPr="007B19F5">
              <w:rPr>
                <w:rFonts w:ascii="Times New Roman" w:hAnsi="Times New Roman" w:cs="Times New Roman"/>
                <w:noProof/>
                <w:sz w:val="24"/>
                <w:szCs w:val="24"/>
              </w:rPr>
              <w:tab/>
              <w:t xml:space="preserve">M. C. N. Tatiane Ramos Canero, Cláudia Regina Laselva, “La eficiencia operacional en el flujo del paciente,” </w:t>
            </w:r>
            <w:r w:rsidRPr="007B19F5">
              <w:rPr>
                <w:rFonts w:ascii="Times New Roman" w:hAnsi="Times New Roman" w:cs="Times New Roman"/>
                <w:i/>
                <w:iCs/>
                <w:noProof/>
                <w:sz w:val="24"/>
                <w:szCs w:val="24"/>
              </w:rPr>
              <w:t>Hospitalaria</w:t>
            </w:r>
            <w:r w:rsidRPr="007B19F5">
              <w:rPr>
                <w:rFonts w:ascii="Times New Roman" w:hAnsi="Times New Roman" w:cs="Times New Roman"/>
                <w:noProof/>
                <w:sz w:val="24"/>
                <w:szCs w:val="24"/>
              </w:rPr>
              <w:t>, no. 123, Bogotá, Colombia, Feb-2019.</w:t>
            </w:r>
          </w:p>
          <w:p w14:paraId="3DB113CF" w14:textId="77777777" w:rsidR="00946C02" w:rsidRPr="007B19F5" w:rsidRDefault="00946C02" w:rsidP="00946C02">
            <w:pPr>
              <w:widowControl w:val="0"/>
              <w:autoSpaceDE w:val="0"/>
              <w:autoSpaceDN w:val="0"/>
              <w:adjustRightInd w:val="0"/>
              <w:spacing w:after="0" w:line="240" w:lineRule="auto"/>
              <w:ind w:left="640" w:hanging="640"/>
              <w:rPr>
                <w:rFonts w:ascii="Times New Roman" w:hAnsi="Times New Roman" w:cs="Times New Roman"/>
                <w:noProof/>
                <w:sz w:val="24"/>
                <w:szCs w:val="24"/>
                <w:lang w:val="en-US"/>
              </w:rPr>
            </w:pPr>
            <w:r w:rsidRPr="007B19F5">
              <w:rPr>
                <w:rFonts w:ascii="Times New Roman" w:hAnsi="Times New Roman" w:cs="Times New Roman"/>
                <w:noProof/>
                <w:sz w:val="24"/>
                <w:szCs w:val="24"/>
                <w:lang w:val="en-US"/>
              </w:rPr>
              <w:t>[10]</w:t>
            </w:r>
            <w:r w:rsidRPr="007B19F5">
              <w:rPr>
                <w:rFonts w:ascii="Times New Roman" w:hAnsi="Times New Roman" w:cs="Times New Roman"/>
                <w:noProof/>
                <w:sz w:val="24"/>
                <w:szCs w:val="24"/>
                <w:lang w:val="en-US"/>
              </w:rPr>
              <w:tab/>
              <w:t xml:space="preserve">Advisory Board, “Seven Lessons to Proactively Manage Patient Flow,” </w:t>
            </w:r>
            <w:r w:rsidRPr="007B19F5">
              <w:rPr>
                <w:rFonts w:ascii="Times New Roman" w:hAnsi="Times New Roman" w:cs="Times New Roman"/>
                <w:i/>
                <w:iCs/>
                <w:noProof/>
                <w:sz w:val="24"/>
                <w:szCs w:val="24"/>
                <w:lang w:val="en-US"/>
              </w:rPr>
              <w:t>Clinical Best Practice Collaborative</w:t>
            </w:r>
            <w:r w:rsidRPr="007B19F5">
              <w:rPr>
                <w:rFonts w:ascii="Times New Roman" w:hAnsi="Times New Roman" w:cs="Times New Roman"/>
                <w:noProof/>
                <w:sz w:val="24"/>
                <w:szCs w:val="24"/>
                <w:lang w:val="en-US"/>
              </w:rPr>
              <w:t>, p. 28, 2019.</w:t>
            </w:r>
          </w:p>
          <w:p w14:paraId="4D51C42A" w14:textId="77777777" w:rsidR="00946C02" w:rsidRPr="007B19F5" w:rsidRDefault="00946C02" w:rsidP="00946C02">
            <w:pPr>
              <w:widowControl w:val="0"/>
              <w:autoSpaceDE w:val="0"/>
              <w:autoSpaceDN w:val="0"/>
              <w:adjustRightInd w:val="0"/>
              <w:spacing w:after="0" w:line="240" w:lineRule="auto"/>
              <w:ind w:left="640" w:hanging="640"/>
              <w:rPr>
                <w:rFonts w:ascii="Times New Roman" w:hAnsi="Times New Roman" w:cs="Times New Roman"/>
                <w:noProof/>
                <w:sz w:val="24"/>
                <w:szCs w:val="24"/>
                <w:lang w:val="en-US"/>
              </w:rPr>
            </w:pPr>
            <w:r w:rsidRPr="007B19F5">
              <w:rPr>
                <w:rFonts w:ascii="Times New Roman" w:hAnsi="Times New Roman" w:cs="Times New Roman"/>
                <w:noProof/>
                <w:sz w:val="24"/>
                <w:szCs w:val="24"/>
                <w:lang w:val="en-US"/>
              </w:rPr>
              <w:t>[11]</w:t>
            </w:r>
            <w:r w:rsidRPr="007B19F5">
              <w:rPr>
                <w:rFonts w:ascii="Times New Roman" w:hAnsi="Times New Roman" w:cs="Times New Roman"/>
                <w:noProof/>
                <w:sz w:val="24"/>
                <w:szCs w:val="24"/>
                <w:lang w:val="en-US"/>
              </w:rPr>
              <w:tab/>
              <w:t xml:space="preserve">K. Martin, “On Lean Enterprise and Its Potential Healthcare Applications,” </w:t>
            </w:r>
            <w:r w:rsidRPr="007B19F5">
              <w:rPr>
                <w:rFonts w:ascii="Times New Roman" w:hAnsi="Times New Roman" w:cs="Times New Roman"/>
                <w:i/>
                <w:iCs/>
                <w:noProof/>
                <w:sz w:val="24"/>
                <w:szCs w:val="24"/>
                <w:lang w:val="en-US"/>
              </w:rPr>
              <w:t>J. Healthc. Qual.</w:t>
            </w:r>
            <w:r w:rsidRPr="007B19F5">
              <w:rPr>
                <w:rFonts w:ascii="Times New Roman" w:hAnsi="Times New Roman" w:cs="Times New Roman"/>
                <w:noProof/>
                <w:sz w:val="24"/>
                <w:szCs w:val="24"/>
                <w:lang w:val="en-US"/>
              </w:rPr>
              <w:t>, vol. 25, no. 5, p. 2, 2003.</w:t>
            </w:r>
          </w:p>
          <w:p w14:paraId="54DF6289" w14:textId="77777777" w:rsidR="00946C02" w:rsidRPr="007B19F5" w:rsidRDefault="00946C02" w:rsidP="00946C02">
            <w:pPr>
              <w:widowControl w:val="0"/>
              <w:autoSpaceDE w:val="0"/>
              <w:autoSpaceDN w:val="0"/>
              <w:adjustRightInd w:val="0"/>
              <w:spacing w:after="0" w:line="240" w:lineRule="auto"/>
              <w:ind w:left="640" w:hanging="640"/>
              <w:rPr>
                <w:rFonts w:ascii="Times New Roman" w:hAnsi="Times New Roman" w:cs="Times New Roman"/>
                <w:noProof/>
                <w:sz w:val="24"/>
                <w:szCs w:val="24"/>
                <w:lang w:val="en-US"/>
              </w:rPr>
            </w:pPr>
            <w:r w:rsidRPr="007B19F5">
              <w:rPr>
                <w:rFonts w:ascii="Times New Roman" w:hAnsi="Times New Roman" w:cs="Times New Roman"/>
                <w:noProof/>
                <w:sz w:val="24"/>
                <w:szCs w:val="24"/>
                <w:lang w:val="en-US"/>
              </w:rPr>
              <w:t>[12]</w:t>
            </w:r>
            <w:r w:rsidRPr="007B19F5">
              <w:rPr>
                <w:rFonts w:ascii="Times New Roman" w:hAnsi="Times New Roman" w:cs="Times New Roman"/>
                <w:noProof/>
                <w:sz w:val="24"/>
                <w:szCs w:val="24"/>
                <w:lang w:val="en-US"/>
              </w:rPr>
              <w:tab/>
              <w:t xml:space="preserve">J. C. Long, “Healthcare Lean.,” </w:t>
            </w:r>
            <w:r w:rsidRPr="007B19F5">
              <w:rPr>
                <w:rFonts w:ascii="Times New Roman" w:hAnsi="Times New Roman" w:cs="Times New Roman"/>
                <w:i/>
                <w:iCs/>
                <w:noProof/>
                <w:sz w:val="24"/>
                <w:szCs w:val="24"/>
                <w:lang w:val="en-US"/>
              </w:rPr>
              <w:t>Michigan Heal. &amp;amp; Hosp.</w:t>
            </w:r>
            <w:r w:rsidRPr="007B19F5">
              <w:rPr>
                <w:rFonts w:ascii="Times New Roman" w:hAnsi="Times New Roman" w:cs="Times New Roman"/>
                <w:noProof/>
                <w:sz w:val="24"/>
                <w:szCs w:val="24"/>
                <w:lang w:val="en-US"/>
              </w:rPr>
              <w:t>, vol. 39, no. 4, pp. 54–55, 2003.</w:t>
            </w:r>
          </w:p>
          <w:p w14:paraId="18D41576" w14:textId="77777777" w:rsidR="00946C02" w:rsidRPr="007B19F5" w:rsidRDefault="00946C02" w:rsidP="00946C02">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7B19F5">
              <w:rPr>
                <w:rFonts w:ascii="Times New Roman" w:hAnsi="Times New Roman" w:cs="Times New Roman"/>
                <w:noProof/>
                <w:sz w:val="24"/>
                <w:szCs w:val="24"/>
                <w:lang w:val="en-US"/>
              </w:rPr>
              <w:t>[13]</w:t>
            </w:r>
            <w:r w:rsidRPr="007B19F5">
              <w:rPr>
                <w:rFonts w:ascii="Times New Roman" w:hAnsi="Times New Roman" w:cs="Times New Roman"/>
                <w:noProof/>
                <w:sz w:val="24"/>
                <w:szCs w:val="24"/>
                <w:lang w:val="en-US"/>
              </w:rPr>
              <w:tab/>
              <w:t xml:space="preserve">R. J. Schonberger, “Reconstituting lean in healthcare: From waste elimination toward ‘queue-less’ patient-focused care,” </w:t>
            </w:r>
            <w:r w:rsidRPr="007B19F5">
              <w:rPr>
                <w:rFonts w:ascii="Times New Roman" w:hAnsi="Times New Roman" w:cs="Times New Roman"/>
                <w:i/>
                <w:iCs/>
                <w:noProof/>
                <w:sz w:val="24"/>
                <w:szCs w:val="24"/>
                <w:lang w:val="en-US"/>
              </w:rPr>
              <w:t xml:space="preserve">Bus. </w:t>
            </w:r>
            <w:r w:rsidRPr="007B19F5">
              <w:rPr>
                <w:rFonts w:ascii="Times New Roman" w:hAnsi="Times New Roman" w:cs="Times New Roman"/>
                <w:i/>
                <w:iCs/>
                <w:noProof/>
                <w:sz w:val="24"/>
                <w:szCs w:val="24"/>
              </w:rPr>
              <w:t>Horiz.</w:t>
            </w:r>
            <w:r w:rsidRPr="007B19F5">
              <w:rPr>
                <w:rFonts w:ascii="Times New Roman" w:hAnsi="Times New Roman" w:cs="Times New Roman"/>
                <w:noProof/>
                <w:sz w:val="24"/>
                <w:szCs w:val="24"/>
              </w:rPr>
              <w:t>, vol. 61, no. 1, pp. 13–22, 2018.</w:t>
            </w:r>
          </w:p>
          <w:p w14:paraId="1B4814BB" w14:textId="77777777" w:rsidR="00946C02" w:rsidRPr="007B19F5" w:rsidRDefault="00946C02" w:rsidP="00946C02">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7B19F5">
              <w:rPr>
                <w:rFonts w:ascii="Times New Roman" w:hAnsi="Times New Roman" w:cs="Times New Roman"/>
                <w:noProof/>
                <w:sz w:val="24"/>
                <w:szCs w:val="24"/>
              </w:rPr>
              <w:t>[14]</w:t>
            </w:r>
            <w:r w:rsidRPr="007B19F5">
              <w:rPr>
                <w:rFonts w:ascii="Times New Roman" w:hAnsi="Times New Roman" w:cs="Times New Roman"/>
                <w:noProof/>
                <w:sz w:val="24"/>
                <w:szCs w:val="24"/>
              </w:rPr>
              <w:tab/>
              <w:t xml:space="preserve">C. F. Valencia Canastero, “LEAN en los departamentos de urgencias. Cómo ser mejores basados en pensar diferente.,” </w:t>
            </w:r>
            <w:r w:rsidRPr="007B19F5">
              <w:rPr>
                <w:rFonts w:ascii="Times New Roman" w:hAnsi="Times New Roman" w:cs="Times New Roman"/>
                <w:i/>
                <w:iCs/>
                <w:noProof/>
                <w:sz w:val="24"/>
                <w:szCs w:val="24"/>
              </w:rPr>
              <w:t>Urgent. R. Int. Med. Emergencias</w:t>
            </w:r>
            <w:r w:rsidRPr="007B19F5">
              <w:rPr>
                <w:rFonts w:ascii="Times New Roman" w:hAnsi="Times New Roman" w:cs="Times New Roman"/>
                <w:noProof/>
                <w:sz w:val="24"/>
                <w:szCs w:val="24"/>
              </w:rPr>
              <w:t>, vol. 1, no. 1, pp. 14–17, 2015.</w:t>
            </w:r>
          </w:p>
          <w:p w14:paraId="374FFAA3" w14:textId="77777777" w:rsidR="00946C02" w:rsidRPr="007B19F5" w:rsidRDefault="00946C02" w:rsidP="00946C02">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7B19F5">
              <w:rPr>
                <w:rFonts w:ascii="Times New Roman" w:hAnsi="Times New Roman" w:cs="Times New Roman"/>
                <w:noProof/>
                <w:sz w:val="24"/>
                <w:szCs w:val="24"/>
              </w:rPr>
              <w:t>[15]</w:t>
            </w:r>
            <w:r w:rsidRPr="007B19F5">
              <w:rPr>
                <w:rFonts w:ascii="Times New Roman" w:hAnsi="Times New Roman" w:cs="Times New Roman"/>
                <w:noProof/>
                <w:sz w:val="24"/>
                <w:szCs w:val="24"/>
              </w:rPr>
              <w:tab/>
              <w:t xml:space="preserve">P. Martínez Sánchez, J. L. Martínez, J. Cavazos, and J. P. Nuño, “Mejora en el tiempo de atención al paciente en una Unidad de urgencias por medio de Lean Manufacturing,” </w:t>
            </w:r>
            <w:r w:rsidRPr="007B19F5">
              <w:rPr>
                <w:rFonts w:ascii="Times New Roman" w:hAnsi="Times New Roman" w:cs="Times New Roman"/>
                <w:i/>
                <w:iCs/>
                <w:noProof/>
                <w:sz w:val="24"/>
                <w:szCs w:val="24"/>
              </w:rPr>
              <w:t>Nov. Sci.</w:t>
            </w:r>
            <w:r w:rsidRPr="007B19F5">
              <w:rPr>
                <w:rFonts w:ascii="Times New Roman" w:hAnsi="Times New Roman" w:cs="Times New Roman"/>
                <w:noProof/>
                <w:sz w:val="24"/>
                <w:szCs w:val="24"/>
              </w:rPr>
              <w:t>, vol. 8, no. 16, p. 17, 2016.</w:t>
            </w:r>
          </w:p>
          <w:p w14:paraId="124F1B9B" w14:textId="77777777" w:rsidR="00946C02" w:rsidRPr="007B19F5" w:rsidRDefault="00946C02" w:rsidP="00946C02">
            <w:pPr>
              <w:widowControl w:val="0"/>
              <w:autoSpaceDE w:val="0"/>
              <w:autoSpaceDN w:val="0"/>
              <w:adjustRightInd w:val="0"/>
              <w:spacing w:after="0" w:line="240" w:lineRule="auto"/>
              <w:ind w:left="640" w:hanging="640"/>
              <w:rPr>
                <w:rFonts w:ascii="Times New Roman" w:hAnsi="Times New Roman" w:cs="Times New Roman"/>
                <w:noProof/>
                <w:sz w:val="24"/>
                <w:szCs w:val="24"/>
                <w:lang w:val="en-US"/>
              </w:rPr>
            </w:pPr>
            <w:r w:rsidRPr="007B19F5">
              <w:rPr>
                <w:rFonts w:ascii="Times New Roman" w:hAnsi="Times New Roman" w:cs="Times New Roman"/>
                <w:noProof/>
                <w:sz w:val="24"/>
                <w:szCs w:val="24"/>
                <w:lang w:val="en-US"/>
              </w:rPr>
              <w:t>[16]</w:t>
            </w:r>
            <w:r w:rsidRPr="007B19F5">
              <w:rPr>
                <w:rFonts w:ascii="Times New Roman" w:hAnsi="Times New Roman" w:cs="Times New Roman"/>
                <w:noProof/>
                <w:sz w:val="24"/>
                <w:szCs w:val="24"/>
                <w:lang w:val="en-US"/>
              </w:rPr>
              <w:tab/>
              <w:t xml:space="preserve">J. Kaikai, “Medical informatics business process reengineering methodology and tools,” in </w:t>
            </w:r>
            <w:r w:rsidRPr="007B19F5">
              <w:rPr>
                <w:rFonts w:ascii="Times New Roman" w:hAnsi="Times New Roman" w:cs="Times New Roman"/>
                <w:i/>
                <w:iCs/>
                <w:noProof/>
                <w:sz w:val="24"/>
                <w:szCs w:val="24"/>
                <w:lang w:val="en-US"/>
              </w:rPr>
              <w:t>Proceedings of the National Forum: Military Telemedicine On-Line Today Research, Practice, and Opportunities, MTOL 1995</w:t>
            </w:r>
            <w:r w:rsidRPr="007B19F5">
              <w:rPr>
                <w:rFonts w:ascii="Times New Roman" w:hAnsi="Times New Roman" w:cs="Times New Roman"/>
                <w:noProof/>
                <w:sz w:val="24"/>
                <w:szCs w:val="24"/>
                <w:lang w:val="en-US"/>
              </w:rPr>
              <w:t>, 1995, pp. 147–148.</w:t>
            </w:r>
          </w:p>
          <w:p w14:paraId="7FE2BB5B" w14:textId="77777777" w:rsidR="00946C02" w:rsidRPr="007B19F5" w:rsidRDefault="00946C02" w:rsidP="00946C02">
            <w:pPr>
              <w:widowControl w:val="0"/>
              <w:autoSpaceDE w:val="0"/>
              <w:autoSpaceDN w:val="0"/>
              <w:adjustRightInd w:val="0"/>
              <w:spacing w:after="0" w:line="240" w:lineRule="auto"/>
              <w:ind w:left="640" w:hanging="640"/>
              <w:rPr>
                <w:rFonts w:ascii="Times New Roman" w:hAnsi="Times New Roman" w:cs="Times New Roman"/>
                <w:noProof/>
                <w:sz w:val="24"/>
                <w:szCs w:val="24"/>
                <w:lang w:val="en-US"/>
              </w:rPr>
            </w:pPr>
            <w:r w:rsidRPr="007B19F5">
              <w:rPr>
                <w:rFonts w:ascii="Times New Roman" w:hAnsi="Times New Roman" w:cs="Times New Roman"/>
                <w:noProof/>
                <w:sz w:val="24"/>
                <w:szCs w:val="24"/>
                <w:lang w:val="en-US"/>
              </w:rPr>
              <w:t>[17]</w:t>
            </w:r>
            <w:r w:rsidRPr="007B19F5">
              <w:rPr>
                <w:rFonts w:ascii="Times New Roman" w:hAnsi="Times New Roman" w:cs="Times New Roman"/>
                <w:noProof/>
                <w:sz w:val="24"/>
                <w:szCs w:val="24"/>
                <w:lang w:val="en-US"/>
              </w:rPr>
              <w:tab/>
              <w:t xml:space="preserve">W. P. Coleman, A. Gaynicotche, and S. M. Mendoza, “Healthcare systems process reengineering for developing countries: A report to IMIA working group 9,” in </w:t>
            </w:r>
            <w:r w:rsidRPr="007B19F5">
              <w:rPr>
                <w:rFonts w:ascii="Times New Roman" w:hAnsi="Times New Roman" w:cs="Times New Roman"/>
                <w:i/>
                <w:iCs/>
                <w:noProof/>
                <w:sz w:val="24"/>
                <w:szCs w:val="24"/>
                <w:lang w:val="en-US"/>
              </w:rPr>
              <w:t>Studies in Health Technology and Informatics</w:t>
            </w:r>
            <w:r w:rsidRPr="007B19F5">
              <w:rPr>
                <w:rFonts w:ascii="Times New Roman" w:hAnsi="Times New Roman" w:cs="Times New Roman"/>
                <w:noProof/>
                <w:sz w:val="24"/>
                <w:szCs w:val="24"/>
                <w:lang w:val="en-US"/>
              </w:rPr>
              <w:t>, 1998, vol. 52, pp. 1171–1175.</w:t>
            </w:r>
          </w:p>
          <w:p w14:paraId="383A9F26" w14:textId="77777777" w:rsidR="00946C02" w:rsidRPr="007B19F5" w:rsidRDefault="00946C02" w:rsidP="00946C02">
            <w:pPr>
              <w:widowControl w:val="0"/>
              <w:autoSpaceDE w:val="0"/>
              <w:autoSpaceDN w:val="0"/>
              <w:adjustRightInd w:val="0"/>
              <w:spacing w:after="0" w:line="240" w:lineRule="auto"/>
              <w:ind w:left="640" w:hanging="640"/>
              <w:rPr>
                <w:rFonts w:ascii="Times New Roman" w:hAnsi="Times New Roman" w:cs="Times New Roman"/>
                <w:noProof/>
                <w:sz w:val="24"/>
                <w:szCs w:val="24"/>
                <w:lang w:val="en-US"/>
              </w:rPr>
            </w:pPr>
            <w:r w:rsidRPr="007B19F5">
              <w:rPr>
                <w:rFonts w:ascii="Times New Roman" w:hAnsi="Times New Roman" w:cs="Times New Roman"/>
                <w:noProof/>
                <w:sz w:val="24"/>
                <w:szCs w:val="24"/>
                <w:lang w:val="en-US"/>
              </w:rPr>
              <w:t>[18]</w:t>
            </w:r>
            <w:r w:rsidRPr="007B19F5">
              <w:rPr>
                <w:rFonts w:ascii="Times New Roman" w:hAnsi="Times New Roman" w:cs="Times New Roman"/>
                <w:noProof/>
                <w:sz w:val="24"/>
                <w:szCs w:val="24"/>
                <w:lang w:val="en-US"/>
              </w:rPr>
              <w:tab/>
              <w:t xml:space="preserve">P. Mincarone </w:t>
            </w:r>
            <w:r w:rsidRPr="007B19F5">
              <w:rPr>
                <w:rFonts w:ascii="Times New Roman" w:hAnsi="Times New Roman" w:cs="Times New Roman"/>
                <w:i/>
                <w:iCs/>
                <w:noProof/>
                <w:sz w:val="24"/>
                <w:szCs w:val="24"/>
                <w:lang w:val="en-US"/>
              </w:rPr>
              <w:t>et al.</w:t>
            </w:r>
            <w:r w:rsidRPr="007B19F5">
              <w:rPr>
                <w:rFonts w:ascii="Times New Roman" w:hAnsi="Times New Roman" w:cs="Times New Roman"/>
                <w:noProof/>
                <w:sz w:val="24"/>
                <w:szCs w:val="24"/>
                <w:lang w:val="en-US"/>
              </w:rPr>
              <w:t xml:space="preserve">, “Standardized languages and notations for graphical modelling of patient care processes: A systematic review,” </w:t>
            </w:r>
            <w:r w:rsidRPr="007B19F5">
              <w:rPr>
                <w:rFonts w:ascii="Times New Roman" w:hAnsi="Times New Roman" w:cs="Times New Roman"/>
                <w:i/>
                <w:iCs/>
                <w:noProof/>
                <w:sz w:val="24"/>
                <w:szCs w:val="24"/>
                <w:lang w:val="en-US"/>
              </w:rPr>
              <w:t>International Journal for Quality in Health Care</w:t>
            </w:r>
            <w:r w:rsidRPr="007B19F5">
              <w:rPr>
                <w:rFonts w:ascii="Times New Roman" w:hAnsi="Times New Roman" w:cs="Times New Roman"/>
                <w:noProof/>
                <w:sz w:val="24"/>
                <w:szCs w:val="24"/>
                <w:lang w:val="en-US"/>
              </w:rPr>
              <w:t>, vol. 30, no. 3. pp. 169–177, 2018.</w:t>
            </w:r>
          </w:p>
          <w:p w14:paraId="3BF84FD8" w14:textId="77777777" w:rsidR="00946C02" w:rsidRPr="007B19F5" w:rsidRDefault="00946C02" w:rsidP="00946C02">
            <w:pPr>
              <w:widowControl w:val="0"/>
              <w:autoSpaceDE w:val="0"/>
              <w:autoSpaceDN w:val="0"/>
              <w:adjustRightInd w:val="0"/>
              <w:spacing w:after="0" w:line="240" w:lineRule="auto"/>
              <w:ind w:left="640" w:hanging="640"/>
              <w:rPr>
                <w:rFonts w:ascii="Times New Roman" w:hAnsi="Times New Roman" w:cs="Times New Roman"/>
                <w:noProof/>
                <w:sz w:val="24"/>
                <w:szCs w:val="24"/>
                <w:lang w:val="en-US"/>
              </w:rPr>
            </w:pPr>
            <w:r w:rsidRPr="007B19F5">
              <w:rPr>
                <w:rFonts w:ascii="Times New Roman" w:hAnsi="Times New Roman" w:cs="Times New Roman"/>
                <w:noProof/>
                <w:sz w:val="24"/>
                <w:szCs w:val="24"/>
                <w:lang w:val="en-US"/>
              </w:rPr>
              <w:t>[19]</w:t>
            </w:r>
            <w:r w:rsidRPr="007B19F5">
              <w:rPr>
                <w:rFonts w:ascii="Times New Roman" w:hAnsi="Times New Roman" w:cs="Times New Roman"/>
                <w:noProof/>
                <w:sz w:val="24"/>
                <w:szCs w:val="24"/>
                <w:lang w:val="en-US"/>
              </w:rPr>
              <w:tab/>
              <w:t xml:space="preserve">O. Barros, </w:t>
            </w:r>
            <w:r w:rsidRPr="007B19F5">
              <w:rPr>
                <w:rFonts w:ascii="Times New Roman" w:hAnsi="Times New Roman" w:cs="Times New Roman"/>
                <w:i/>
                <w:iCs/>
                <w:noProof/>
                <w:sz w:val="24"/>
                <w:szCs w:val="24"/>
                <w:lang w:val="en-US"/>
              </w:rPr>
              <w:t>Business Engineering and Service Design with Applications For Health Care Institutions</w:t>
            </w:r>
            <w:r w:rsidRPr="007B19F5">
              <w:rPr>
                <w:rFonts w:ascii="Times New Roman" w:hAnsi="Times New Roman" w:cs="Times New Roman"/>
                <w:noProof/>
                <w:sz w:val="24"/>
                <w:szCs w:val="24"/>
                <w:lang w:val="en-US"/>
              </w:rPr>
              <w:t>, First. New York, New York, USA: Business Expert Press (McGraw Hill), 2012.</w:t>
            </w:r>
          </w:p>
          <w:p w14:paraId="401BDF8B" w14:textId="77777777" w:rsidR="00946C02" w:rsidRPr="007B19F5" w:rsidRDefault="00946C02" w:rsidP="00946C02">
            <w:pPr>
              <w:widowControl w:val="0"/>
              <w:autoSpaceDE w:val="0"/>
              <w:autoSpaceDN w:val="0"/>
              <w:adjustRightInd w:val="0"/>
              <w:spacing w:after="0" w:line="240" w:lineRule="auto"/>
              <w:ind w:left="640" w:hanging="640"/>
              <w:rPr>
                <w:rFonts w:ascii="Times New Roman" w:hAnsi="Times New Roman" w:cs="Times New Roman"/>
                <w:noProof/>
                <w:sz w:val="24"/>
                <w:szCs w:val="24"/>
                <w:lang w:val="en-US"/>
              </w:rPr>
            </w:pPr>
            <w:r w:rsidRPr="007B19F5">
              <w:rPr>
                <w:rFonts w:ascii="Times New Roman" w:hAnsi="Times New Roman" w:cs="Times New Roman"/>
                <w:noProof/>
                <w:sz w:val="24"/>
                <w:szCs w:val="24"/>
                <w:lang w:val="en-US"/>
              </w:rPr>
              <w:t>[20]</w:t>
            </w:r>
            <w:r w:rsidRPr="007B19F5">
              <w:rPr>
                <w:rFonts w:ascii="Times New Roman" w:hAnsi="Times New Roman" w:cs="Times New Roman"/>
                <w:noProof/>
                <w:sz w:val="24"/>
                <w:szCs w:val="24"/>
                <w:lang w:val="en-US"/>
              </w:rPr>
              <w:tab/>
              <w:t xml:space="preserve">O. Barros, </w:t>
            </w:r>
            <w:r w:rsidRPr="007B19F5">
              <w:rPr>
                <w:rFonts w:ascii="Times New Roman" w:hAnsi="Times New Roman" w:cs="Times New Roman"/>
                <w:i/>
                <w:iCs/>
                <w:noProof/>
                <w:sz w:val="24"/>
                <w:szCs w:val="24"/>
                <w:lang w:val="en-US"/>
              </w:rPr>
              <w:t>Business Engineering and Service Design</w:t>
            </w:r>
            <w:r w:rsidRPr="007B19F5">
              <w:rPr>
                <w:rFonts w:ascii="Times New Roman" w:hAnsi="Times New Roman" w:cs="Times New Roman"/>
                <w:noProof/>
                <w:sz w:val="24"/>
                <w:szCs w:val="24"/>
                <w:lang w:val="en-US"/>
              </w:rPr>
              <w:t>, 2nd ed. New York, New York, USA, 2017.</w:t>
            </w:r>
          </w:p>
          <w:p w14:paraId="085BBBAE" w14:textId="77777777" w:rsidR="00946C02" w:rsidRPr="007B19F5" w:rsidRDefault="00946C02" w:rsidP="00946C02">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7B19F5">
              <w:rPr>
                <w:rFonts w:ascii="Times New Roman" w:hAnsi="Times New Roman" w:cs="Times New Roman"/>
                <w:noProof/>
                <w:sz w:val="24"/>
                <w:szCs w:val="24"/>
                <w:lang w:val="en-US"/>
              </w:rPr>
              <w:t>[21]</w:t>
            </w:r>
            <w:r w:rsidRPr="007B19F5">
              <w:rPr>
                <w:rFonts w:ascii="Times New Roman" w:hAnsi="Times New Roman" w:cs="Times New Roman"/>
                <w:noProof/>
                <w:sz w:val="24"/>
                <w:szCs w:val="24"/>
                <w:lang w:val="en-US"/>
              </w:rPr>
              <w:tab/>
              <w:t xml:space="preserve">O. Barros, </w:t>
            </w:r>
            <w:r w:rsidRPr="007B19F5">
              <w:rPr>
                <w:rFonts w:ascii="Times New Roman" w:hAnsi="Times New Roman" w:cs="Times New Roman"/>
                <w:i/>
                <w:iCs/>
                <w:noProof/>
                <w:sz w:val="24"/>
                <w:szCs w:val="24"/>
                <w:lang w:val="en-US"/>
              </w:rPr>
              <w:t>Business process patterns and frameworks</w:t>
            </w:r>
            <w:r w:rsidRPr="007B19F5">
              <w:rPr>
                <w:rFonts w:ascii="Times New Roman" w:hAnsi="Times New Roman" w:cs="Times New Roman"/>
                <w:noProof/>
                <w:sz w:val="24"/>
                <w:szCs w:val="24"/>
                <w:lang w:val="en-US"/>
              </w:rPr>
              <w:t xml:space="preserve">, vol. 13, no. 1. </w:t>
            </w:r>
            <w:r w:rsidRPr="007B19F5">
              <w:rPr>
                <w:rFonts w:ascii="Times New Roman" w:hAnsi="Times New Roman" w:cs="Times New Roman"/>
                <w:noProof/>
                <w:sz w:val="24"/>
                <w:szCs w:val="24"/>
              </w:rPr>
              <w:t>2007.</w:t>
            </w:r>
          </w:p>
          <w:p w14:paraId="423BB011" w14:textId="77777777" w:rsidR="00946C02" w:rsidRPr="007B19F5" w:rsidRDefault="00946C02" w:rsidP="00946C02">
            <w:pPr>
              <w:widowControl w:val="0"/>
              <w:autoSpaceDE w:val="0"/>
              <w:autoSpaceDN w:val="0"/>
              <w:adjustRightInd w:val="0"/>
              <w:spacing w:after="0" w:line="240" w:lineRule="auto"/>
              <w:ind w:left="640" w:hanging="640"/>
              <w:rPr>
                <w:rFonts w:ascii="Times New Roman" w:hAnsi="Times New Roman" w:cs="Times New Roman"/>
                <w:noProof/>
                <w:sz w:val="24"/>
                <w:szCs w:val="24"/>
                <w:lang w:val="en-US"/>
              </w:rPr>
            </w:pPr>
            <w:r w:rsidRPr="007B19F5">
              <w:rPr>
                <w:rFonts w:ascii="Times New Roman" w:hAnsi="Times New Roman" w:cs="Times New Roman"/>
                <w:noProof/>
                <w:sz w:val="24"/>
                <w:szCs w:val="24"/>
              </w:rPr>
              <w:t>[22]</w:t>
            </w:r>
            <w:r w:rsidRPr="007B19F5">
              <w:rPr>
                <w:rFonts w:ascii="Times New Roman" w:hAnsi="Times New Roman" w:cs="Times New Roman"/>
                <w:noProof/>
                <w:sz w:val="24"/>
                <w:szCs w:val="24"/>
              </w:rPr>
              <w:tab/>
              <w:t xml:space="preserve">Ministerio de Salud y Proteccion Social, “REPS - ​​​​​​​​​​​Registro Especial de Prestadores de Servicios de Salud,” 2019. </w:t>
            </w:r>
            <w:r w:rsidRPr="007B19F5">
              <w:rPr>
                <w:rFonts w:ascii="Times New Roman" w:hAnsi="Times New Roman" w:cs="Times New Roman"/>
                <w:noProof/>
                <w:sz w:val="24"/>
                <w:szCs w:val="24"/>
                <w:lang w:val="en-US"/>
              </w:rPr>
              <w:t>[Online]. Available: https://prestadores.minsalud.gov.co/habilitacion/. [Accessed: 15-Jul-2019].</w:t>
            </w:r>
          </w:p>
          <w:p w14:paraId="06DE5C50" w14:textId="77777777" w:rsidR="00946C02" w:rsidRPr="007B19F5" w:rsidRDefault="00946C02" w:rsidP="00946C02">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7B19F5">
              <w:rPr>
                <w:rFonts w:ascii="Times New Roman" w:hAnsi="Times New Roman" w:cs="Times New Roman"/>
                <w:noProof/>
                <w:sz w:val="24"/>
                <w:szCs w:val="24"/>
              </w:rPr>
              <w:t>[23]</w:t>
            </w:r>
            <w:r w:rsidRPr="007B19F5">
              <w:rPr>
                <w:rFonts w:ascii="Times New Roman" w:hAnsi="Times New Roman" w:cs="Times New Roman"/>
                <w:noProof/>
                <w:sz w:val="24"/>
                <w:szCs w:val="24"/>
              </w:rPr>
              <w:tab/>
              <w:t>Ministerio de Salud y Proteccion Social, “SISPRO - Sistema Integrado de Información de la Protección Social,” 2019. [Online]. Available: https://www.sispro.gov.co/. [Accessed: 15-Jul-2019].</w:t>
            </w:r>
          </w:p>
          <w:p w14:paraId="1B881E44" w14:textId="77777777" w:rsidR="00946C02" w:rsidRPr="007B19F5" w:rsidRDefault="00946C02" w:rsidP="00946C02">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7B19F5">
              <w:rPr>
                <w:rFonts w:ascii="Times New Roman" w:hAnsi="Times New Roman" w:cs="Times New Roman"/>
                <w:noProof/>
                <w:sz w:val="24"/>
                <w:szCs w:val="24"/>
              </w:rPr>
              <w:t>[24]</w:t>
            </w:r>
            <w:r w:rsidRPr="007B19F5">
              <w:rPr>
                <w:rFonts w:ascii="Times New Roman" w:hAnsi="Times New Roman" w:cs="Times New Roman"/>
                <w:noProof/>
                <w:sz w:val="24"/>
                <w:szCs w:val="24"/>
              </w:rPr>
              <w:tab/>
              <w:t xml:space="preserve">Universidad Santo Tomás., </w:t>
            </w:r>
            <w:r w:rsidRPr="007B19F5">
              <w:rPr>
                <w:rFonts w:ascii="Times New Roman" w:hAnsi="Times New Roman" w:cs="Times New Roman"/>
                <w:i/>
                <w:iCs/>
                <w:noProof/>
                <w:sz w:val="24"/>
                <w:szCs w:val="24"/>
              </w:rPr>
              <w:t>Acuerdo 32 de 2019. Política y Lineamientos de Investigación, Innovación y creación artística y cultural de la Universidad Santo Tomás</w:t>
            </w:r>
            <w:r w:rsidRPr="007B19F5">
              <w:rPr>
                <w:rFonts w:ascii="Times New Roman" w:hAnsi="Times New Roman" w:cs="Times New Roman"/>
                <w:noProof/>
                <w:sz w:val="24"/>
                <w:szCs w:val="24"/>
              </w:rPr>
              <w:t>. Bogotá, Colombia, 2019.</w:t>
            </w:r>
          </w:p>
          <w:p w14:paraId="4FFDC8D4" w14:textId="77777777" w:rsidR="00946C02" w:rsidRPr="007B19F5" w:rsidRDefault="00946C02" w:rsidP="00946C02">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7B19F5">
              <w:rPr>
                <w:rFonts w:ascii="Times New Roman" w:hAnsi="Times New Roman" w:cs="Times New Roman"/>
                <w:noProof/>
                <w:sz w:val="24"/>
                <w:szCs w:val="24"/>
              </w:rPr>
              <w:t>[25]</w:t>
            </w:r>
            <w:r w:rsidRPr="007B19F5">
              <w:rPr>
                <w:rFonts w:ascii="Times New Roman" w:hAnsi="Times New Roman" w:cs="Times New Roman"/>
                <w:noProof/>
                <w:sz w:val="24"/>
                <w:szCs w:val="24"/>
              </w:rPr>
              <w:tab/>
              <w:t>H. Parra, “Metodologia para la evaluacion de la efciencia integral en servicios de salud en instituciones publicas prestadoras de servicios de salud (IPS E.S.E.). Tesis de Maestria,” Universidad Nacional de Colombia, 2012.</w:t>
            </w:r>
          </w:p>
          <w:p w14:paraId="560E5AB6" w14:textId="77777777" w:rsidR="00946C02" w:rsidRPr="007B19F5" w:rsidRDefault="00946C02" w:rsidP="00946C02">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7B19F5">
              <w:rPr>
                <w:rFonts w:ascii="Times New Roman" w:hAnsi="Times New Roman" w:cs="Times New Roman"/>
                <w:noProof/>
                <w:sz w:val="24"/>
                <w:szCs w:val="24"/>
              </w:rPr>
              <w:t>[26]</w:t>
            </w:r>
            <w:r w:rsidRPr="007B19F5">
              <w:rPr>
                <w:rFonts w:ascii="Times New Roman" w:hAnsi="Times New Roman" w:cs="Times New Roman"/>
                <w:noProof/>
                <w:sz w:val="24"/>
                <w:szCs w:val="24"/>
              </w:rPr>
              <w:tab/>
              <w:t xml:space="preserve">T. Ohno, “Toyota Production System Summary,” in </w:t>
            </w:r>
            <w:r w:rsidRPr="007B19F5">
              <w:rPr>
                <w:rFonts w:ascii="Times New Roman" w:hAnsi="Times New Roman" w:cs="Times New Roman"/>
                <w:i/>
                <w:iCs/>
                <w:noProof/>
                <w:sz w:val="24"/>
                <w:szCs w:val="24"/>
              </w:rPr>
              <w:t>Toyota Production System: Beyond Large-Scale Production</w:t>
            </w:r>
            <w:r w:rsidRPr="007B19F5">
              <w:rPr>
                <w:rFonts w:ascii="Times New Roman" w:hAnsi="Times New Roman" w:cs="Times New Roman"/>
                <w:noProof/>
                <w:sz w:val="24"/>
                <w:szCs w:val="24"/>
              </w:rPr>
              <w:t>, 1988, p. 152.</w:t>
            </w:r>
          </w:p>
          <w:p w14:paraId="7FBACEF5" w14:textId="77777777" w:rsidR="00946C02" w:rsidRPr="007B19F5" w:rsidRDefault="00946C02" w:rsidP="00946C02">
            <w:pPr>
              <w:widowControl w:val="0"/>
              <w:autoSpaceDE w:val="0"/>
              <w:autoSpaceDN w:val="0"/>
              <w:adjustRightInd w:val="0"/>
              <w:spacing w:after="0" w:line="240" w:lineRule="auto"/>
              <w:ind w:left="640" w:hanging="640"/>
              <w:rPr>
                <w:rFonts w:ascii="Times New Roman" w:hAnsi="Times New Roman" w:cs="Times New Roman"/>
                <w:noProof/>
                <w:sz w:val="24"/>
                <w:szCs w:val="24"/>
                <w:lang w:val="en-US"/>
              </w:rPr>
            </w:pPr>
            <w:r w:rsidRPr="007B19F5">
              <w:rPr>
                <w:rFonts w:ascii="Times New Roman" w:hAnsi="Times New Roman" w:cs="Times New Roman"/>
                <w:noProof/>
                <w:sz w:val="24"/>
                <w:szCs w:val="24"/>
                <w:lang w:val="en-US"/>
              </w:rPr>
              <w:t>[27]</w:t>
            </w:r>
            <w:r w:rsidRPr="007B19F5">
              <w:rPr>
                <w:rFonts w:ascii="Times New Roman" w:hAnsi="Times New Roman" w:cs="Times New Roman"/>
                <w:noProof/>
                <w:sz w:val="24"/>
                <w:szCs w:val="24"/>
                <w:lang w:val="en-US"/>
              </w:rPr>
              <w:tab/>
              <w:t xml:space="preserve">J. C. Long, “Healthcare Lean.,” </w:t>
            </w:r>
            <w:r w:rsidRPr="007B19F5">
              <w:rPr>
                <w:rFonts w:ascii="Times New Roman" w:hAnsi="Times New Roman" w:cs="Times New Roman"/>
                <w:i/>
                <w:iCs/>
                <w:noProof/>
                <w:sz w:val="24"/>
                <w:szCs w:val="24"/>
                <w:lang w:val="en-US"/>
              </w:rPr>
              <w:t>Mich. Health Hosp.</w:t>
            </w:r>
            <w:r w:rsidRPr="007B19F5">
              <w:rPr>
                <w:rFonts w:ascii="Times New Roman" w:hAnsi="Times New Roman" w:cs="Times New Roman"/>
                <w:noProof/>
                <w:sz w:val="24"/>
                <w:szCs w:val="24"/>
                <w:lang w:val="en-US"/>
              </w:rPr>
              <w:t>, vol. 39, no. 4, pp. 54–55, 2003.</w:t>
            </w:r>
          </w:p>
          <w:p w14:paraId="3CA27AD9" w14:textId="77777777" w:rsidR="00946C02" w:rsidRPr="007B19F5" w:rsidRDefault="00946C02" w:rsidP="00946C02">
            <w:pPr>
              <w:widowControl w:val="0"/>
              <w:autoSpaceDE w:val="0"/>
              <w:autoSpaceDN w:val="0"/>
              <w:adjustRightInd w:val="0"/>
              <w:spacing w:after="0" w:line="240" w:lineRule="auto"/>
              <w:ind w:left="640" w:hanging="640"/>
              <w:rPr>
                <w:rFonts w:ascii="Times New Roman" w:hAnsi="Times New Roman" w:cs="Times New Roman"/>
                <w:noProof/>
                <w:sz w:val="24"/>
                <w:szCs w:val="24"/>
                <w:lang w:val="en-US"/>
              </w:rPr>
            </w:pPr>
            <w:r w:rsidRPr="007B19F5">
              <w:rPr>
                <w:rFonts w:ascii="Times New Roman" w:hAnsi="Times New Roman" w:cs="Times New Roman"/>
                <w:noProof/>
                <w:sz w:val="24"/>
                <w:szCs w:val="24"/>
                <w:lang w:val="en-US"/>
              </w:rPr>
              <w:t>[28]</w:t>
            </w:r>
            <w:r w:rsidRPr="007B19F5">
              <w:rPr>
                <w:rFonts w:ascii="Times New Roman" w:hAnsi="Times New Roman" w:cs="Times New Roman"/>
                <w:noProof/>
                <w:sz w:val="24"/>
                <w:szCs w:val="24"/>
                <w:lang w:val="en-US"/>
              </w:rPr>
              <w:tab/>
              <w:t xml:space="preserve">P. Mazzocato, C. Savage, M. Brommels, H. Aronsson, and J. Thor, “Lean thinking in healthcare: A realist review of the literature,” </w:t>
            </w:r>
            <w:r w:rsidRPr="007B19F5">
              <w:rPr>
                <w:rFonts w:ascii="Times New Roman" w:hAnsi="Times New Roman" w:cs="Times New Roman"/>
                <w:i/>
                <w:iCs/>
                <w:noProof/>
                <w:sz w:val="24"/>
                <w:szCs w:val="24"/>
                <w:lang w:val="en-US"/>
              </w:rPr>
              <w:t>Quality and Safety in Health Care</w:t>
            </w:r>
            <w:r w:rsidRPr="007B19F5">
              <w:rPr>
                <w:rFonts w:ascii="Times New Roman" w:hAnsi="Times New Roman" w:cs="Times New Roman"/>
                <w:noProof/>
                <w:sz w:val="24"/>
                <w:szCs w:val="24"/>
                <w:lang w:val="en-US"/>
              </w:rPr>
              <w:t>, vol. 19, no. 5. pp. 376–382, 2010.</w:t>
            </w:r>
          </w:p>
          <w:p w14:paraId="404FBBC3" w14:textId="77777777" w:rsidR="00946C02" w:rsidRPr="007B19F5" w:rsidRDefault="00946C02" w:rsidP="00946C02">
            <w:pPr>
              <w:widowControl w:val="0"/>
              <w:autoSpaceDE w:val="0"/>
              <w:autoSpaceDN w:val="0"/>
              <w:adjustRightInd w:val="0"/>
              <w:spacing w:after="0" w:line="240" w:lineRule="auto"/>
              <w:ind w:left="640" w:hanging="640"/>
              <w:rPr>
                <w:rFonts w:ascii="Times New Roman" w:hAnsi="Times New Roman" w:cs="Times New Roman"/>
                <w:noProof/>
                <w:sz w:val="24"/>
                <w:szCs w:val="24"/>
                <w:lang w:val="en-US"/>
              </w:rPr>
            </w:pPr>
            <w:r w:rsidRPr="007B19F5">
              <w:rPr>
                <w:rFonts w:ascii="Times New Roman" w:hAnsi="Times New Roman" w:cs="Times New Roman"/>
                <w:noProof/>
                <w:sz w:val="24"/>
                <w:szCs w:val="24"/>
                <w:lang w:val="en-US"/>
              </w:rPr>
              <w:t>[29]</w:t>
            </w:r>
            <w:r w:rsidRPr="007B19F5">
              <w:rPr>
                <w:rFonts w:ascii="Times New Roman" w:hAnsi="Times New Roman" w:cs="Times New Roman"/>
                <w:noProof/>
                <w:sz w:val="24"/>
                <w:szCs w:val="24"/>
                <w:lang w:val="en-US"/>
              </w:rPr>
              <w:tab/>
              <w:t xml:space="preserve">L. B. de Souza, “Trends and approaches in lean healthcare,” </w:t>
            </w:r>
            <w:r w:rsidRPr="007B19F5">
              <w:rPr>
                <w:rFonts w:ascii="Times New Roman" w:hAnsi="Times New Roman" w:cs="Times New Roman"/>
                <w:i/>
                <w:iCs/>
                <w:noProof/>
                <w:sz w:val="24"/>
                <w:szCs w:val="24"/>
                <w:lang w:val="en-US"/>
              </w:rPr>
              <w:t>Leadersh. Heal. Serv.</w:t>
            </w:r>
            <w:r w:rsidRPr="007B19F5">
              <w:rPr>
                <w:rFonts w:ascii="Times New Roman" w:hAnsi="Times New Roman" w:cs="Times New Roman"/>
                <w:noProof/>
                <w:sz w:val="24"/>
                <w:szCs w:val="24"/>
                <w:lang w:val="en-US"/>
              </w:rPr>
              <w:t>, vol. 22, no. 2, pp. 121–139, 2009.</w:t>
            </w:r>
          </w:p>
          <w:p w14:paraId="4DE2F504" w14:textId="77777777" w:rsidR="00946C02" w:rsidRPr="007B19F5" w:rsidRDefault="00946C02" w:rsidP="00946C02">
            <w:pPr>
              <w:widowControl w:val="0"/>
              <w:autoSpaceDE w:val="0"/>
              <w:autoSpaceDN w:val="0"/>
              <w:adjustRightInd w:val="0"/>
              <w:spacing w:after="0" w:line="240" w:lineRule="auto"/>
              <w:ind w:left="640" w:hanging="640"/>
              <w:rPr>
                <w:rFonts w:ascii="Times New Roman" w:hAnsi="Times New Roman" w:cs="Times New Roman"/>
                <w:noProof/>
                <w:sz w:val="24"/>
                <w:szCs w:val="24"/>
                <w:lang w:val="en-US"/>
              </w:rPr>
            </w:pPr>
            <w:r w:rsidRPr="007B19F5">
              <w:rPr>
                <w:rFonts w:ascii="Times New Roman" w:hAnsi="Times New Roman" w:cs="Times New Roman"/>
                <w:noProof/>
                <w:sz w:val="24"/>
                <w:szCs w:val="24"/>
                <w:lang w:val="en-US"/>
              </w:rPr>
              <w:t>[30]</w:t>
            </w:r>
            <w:r w:rsidRPr="007B19F5">
              <w:rPr>
                <w:rFonts w:ascii="Times New Roman" w:hAnsi="Times New Roman" w:cs="Times New Roman"/>
                <w:noProof/>
                <w:sz w:val="24"/>
                <w:szCs w:val="24"/>
                <w:lang w:val="en-US"/>
              </w:rPr>
              <w:tab/>
              <w:t xml:space="preserve">N. Burgess and Z. Radnor, “Evaluating Lean in healthcare,” </w:t>
            </w:r>
            <w:r w:rsidRPr="007B19F5">
              <w:rPr>
                <w:rFonts w:ascii="Times New Roman" w:hAnsi="Times New Roman" w:cs="Times New Roman"/>
                <w:i/>
                <w:iCs/>
                <w:noProof/>
                <w:sz w:val="24"/>
                <w:szCs w:val="24"/>
                <w:lang w:val="en-US"/>
              </w:rPr>
              <w:t>Int. J. Health Care Qual. Assur.</w:t>
            </w:r>
            <w:r w:rsidRPr="007B19F5">
              <w:rPr>
                <w:rFonts w:ascii="Times New Roman" w:hAnsi="Times New Roman" w:cs="Times New Roman"/>
                <w:noProof/>
                <w:sz w:val="24"/>
                <w:szCs w:val="24"/>
                <w:lang w:val="en-US"/>
              </w:rPr>
              <w:t>, vol. 26, no. 3, pp. 220–235, 2013.</w:t>
            </w:r>
          </w:p>
          <w:p w14:paraId="16DE77BE" w14:textId="77777777" w:rsidR="00946C02" w:rsidRPr="007B19F5" w:rsidRDefault="00946C02" w:rsidP="00946C02">
            <w:pPr>
              <w:widowControl w:val="0"/>
              <w:autoSpaceDE w:val="0"/>
              <w:autoSpaceDN w:val="0"/>
              <w:adjustRightInd w:val="0"/>
              <w:spacing w:after="0" w:line="240" w:lineRule="auto"/>
              <w:ind w:left="640" w:hanging="640"/>
              <w:rPr>
                <w:rFonts w:ascii="Times New Roman" w:hAnsi="Times New Roman" w:cs="Times New Roman"/>
                <w:noProof/>
                <w:sz w:val="24"/>
                <w:szCs w:val="24"/>
                <w:lang w:val="en-US"/>
              </w:rPr>
            </w:pPr>
            <w:r w:rsidRPr="007B19F5">
              <w:rPr>
                <w:rFonts w:ascii="Times New Roman" w:hAnsi="Times New Roman" w:cs="Times New Roman"/>
                <w:noProof/>
                <w:sz w:val="24"/>
                <w:szCs w:val="24"/>
                <w:lang w:val="en-US"/>
              </w:rPr>
              <w:lastRenderedPageBreak/>
              <w:t>[31]</w:t>
            </w:r>
            <w:r w:rsidRPr="007B19F5">
              <w:rPr>
                <w:rFonts w:ascii="Times New Roman" w:hAnsi="Times New Roman" w:cs="Times New Roman"/>
                <w:noProof/>
                <w:sz w:val="24"/>
                <w:szCs w:val="24"/>
                <w:lang w:val="en-US"/>
              </w:rPr>
              <w:tab/>
              <w:t xml:space="preserve">A. D’Andreamatteo, L. Ianni, F. Lega, and M. Sargiacomo, “Lean in healthcare: A comprehensive review,” </w:t>
            </w:r>
            <w:r w:rsidRPr="007B19F5">
              <w:rPr>
                <w:rFonts w:ascii="Times New Roman" w:hAnsi="Times New Roman" w:cs="Times New Roman"/>
                <w:i/>
                <w:iCs/>
                <w:noProof/>
                <w:sz w:val="24"/>
                <w:szCs w:val="24"/>
                <w:lang w:val="en-US"/>
              </w:rPr>
              <w:t>Health Policy</w:t>
            </w:r>
            <w:r w:rsidRPr="007B19F5">
              <w:rPr>
                <w:rFonts w:ascii="Times New Roman" w:hAnsi="Times New Roman" w:cs="Times New Roman"/>
                <w:noProof/>
                <w:sz w:val="24"/>
                <w:szCs w:val="24"/>
                <w:lang w:val="en-US"/>
              </w:rPr>
              <w:t>, vol. 119, no. 9. pp. 1197–1209, 2015.</w:t>
            </w:r>
          </w:p>
          <w:p w14:paraId="6FA46CF7" w14:textId="77777777" w:rsidR="00946C02" w:rsidRPr="007B19F5" w:rsidRDefault="00946C02" w:rsidP="00946C02">
            <w:pPr>
              <w:widowControl w:val="0"/>
              <w:autoSpaceDE w:val="0"/>
              <w:autoSpaceDN w:val="0"/>
              <w:adjustRightInd w:val="0"/>
              <w:spacing w:after="0" w:line="240" w:lineRule="auto"/>
              <w:ind w:left="640" w:hanging="640"/>
              <w:rPr>
                <w:rFonts w:ascii="Times New Roman" w:hAnsi="Times New Roman" w:cs="Times New Roman"/>
                <w:noProof/>
                <w:sz w:val="24"/>
                <w:szCs w:val="24"/>
                <w:lang w:val="en-US"/>
              </w:rPr>
            </w:pPr>
            <w:r w:rsidRPr="007B19F5">
              <w:rPr>
                <w:rFonts w:ascii="Times New Roman" w:hAnsi="Times New Roman" w:cs="Times New Roman"/>
                <w:noProof/>
                <w:sz w:val="24"/>
                <w:szCs w:val="24"/>
                <w:lang w:val="en-US"/>
              </w:rPr>
              <w:t>[32]</w:t>
            </w:r>
            <w:r w:rsidRPr="007B19F5">
              <w:rPr>
                <w:rFonts w:ascii="Times New Roman" w:hAnsi="Times New Roman" w:cs="Times New Roman"/>
                <w:noProof/>
                <w:sz w:val="24"/>
                <w:szCs w:val="24"/>
                <w:lang w:val="en-US"/>
              </w:rPr>
              <w:tab/>
              <w:t xml:space="preserve">H. Österle, “Business Engineering,” in </w:t>
            </w:r>
            <w:r w:rsidRPr="007B19F5">
              <w:rPr>
                <w:rFonts w:ascii="Times New Roman" w:hAnsi="Times New Roman" w:cs="Times New Roman"/>
                <w:i/>
                <w:iCs/>
                <w:noProof/>
                <w:sz w:val="24"/>
                <w:szCs w:val="24"/>
                <w:lang w:val="en-US"/>
              </w:rPr>
              <w:t>Management-Kompetenz</w:t>
            </w:r>
            <w:r w:rsidRPr="007B19F5">
              <w:rPr>
                <w:rFonts w:ascii="Times New Roman" w:hAnsi="Times New Roman" w:cs="Times New Roman"/>
                <w:noProof/>
                <w:sz w:val="24"/>
                <w:szCs w:val="24"/>
                <w:lang w:val="en-US"/>
              </w:rPr>
              <w:t>, 1995, pp. 359–373.</w:t>
            </w:r>
          </w:p>
          <w:p w14:paraId="11F541BC" w14:textId="77777777" w:rsidR="00946C02" w:rsidRPr="007B19F5" w:rsidRDefault="00946C02" w:rsidP="00946C02">
            <w:pPr>
              <w:widowControl w:val="0"/>
              <w:autoSpaceDE w:val="0"/>
              <w:autoSpaceDN w:val="0"/>
              <w:adjustRightInd w:val="0"/>
              <w:spacing w:after="0" w:line="240" w:lineRule="auto"/>
              <w:ind w:left="640" w:hanging="640"/>
              <w:rPr>
                <w:rFonts w:ascii="Times New Roman" w:hAnsi="Times New Roman" w:cs="Times New Roman"/>
                <w:noProof/>
                <w:sz w:val="24"/>
                <w:szCs w:val="24"/>
                <w:lang w:val="en-US"/>
              </w:rPr>
            </w:pPr>
            <w:r w:rsidRPr="007B19F5">
              <w:rPr>
                <w:rFonts w:ascii="Times New Roman" w:hAnsi="Times New Roman" w:cs="Times New Roman"/>
                <w:noProof/>
                <w:sz w:val="24"/>
                <w:szCs w:val="24"/>
                <w:lang w:val="en-US"/>
              </w:rPr>
              <w:t>[33]</w:t>
            </w:r>
            <w:r w:rsidRPr="007B19F5">
              <w:rPr>
                <w:rFonts w:ascii="Times New Roman" w:hAnsi="Times New Roman" w:cs="Times New Roman"/>
                <w:noProof/>
                <w:sz w:val="24"/>
                <w:szCs w:val="24"/>
                <w:lang w:val="en-US"/>
              </w:rPr>
              <w:tab/>
              <w:t xml:space="preserve">F. E. Emery and E. L. Trist, “Socio-technical systems (reprint from 1960),” in </w:t>
            </w:r>
            <w:r w:rsidRPr="007B19F5">
              <w:rPr>
                <w:rFonts w:ascii="Times New Roman" w:hAnsi="Times New Roman" w:cs="Times New Roman"/>
                <w:i/>
                <w:iCs/>
                <w:noProof/>
                <w:sz w:val="24"/>
                <w:szCs w:val="24"/>
                <w:lang w:val="en-US"/>
              </w:rPr>
              <w:t>Emery, F. E. Systems Thinking. Version 2 (1981). Volume 1. Reading 15</w:t>
            </w:r>
            <w:r w:rsidRPr="007B19F5">
              <w:rPr>
                <w:rFonts w:ascii="Times New Roman" w:hAnsi="Times New Roman" w:cs="Times New Roman"/>
                <w:noProof/>
                <w:sz w:val="24"/>
                <w:szCs w:val="24"/>
                <w:lang w:val="en-US"/>
              </w:rPr>
              <w:t>, 1981.</w:t>
            </w:r>
          </w:p>
          <w:p w14:paraId="08E78279" w14:textId="77777777" w:rsidR="00946C02" w:rsidRPr="007B19F5" w:rsidRDefault="00946C02" w:rsidP="00946C02">
            <w:pPr>
              <w:widowControl w:val="0"/>
              <w:autoSpaceDE w:val="0"/>
              <w:autoSpaceDN w:val="0"/>
              <w:adjustRightInd w:val="0"/>
              <w:spacing w:after="0" w:line="240" w:lineRule="auto"/>
              <w:ind w:left="640" w:hanging="640"/>
              <w:rPr>
                <w:rFonts w:ascii="Times New Roman" w:hAnsi="Times New Roman" w:cs="Times New Roman"/>
                <w:noProof/>
                <w:sz w:val="24"/>
                <w:szCs w:val="24"/>
                <w:lang w:val="en-US"/>
              </w:rPr>
            </w:pPr>
            <w:r w:rsidRPr="007B19F5">
              <w:rPr>
                <w:rFonts w:ascii="Times New Roman" w:hAnsi="Times New Roman" w:cs="Times New Roman"/>
                <w:noProof/>
                <w:sz w:val="24"/>
                <w:szCs w:val="24"/>
                <w:lang w:val="en-US"/>
              </w:rPr>
              <w:t>[34]</w:t>
            </w:r>
            <w:r w:rsidRPr="007B19F5">
              <w:rPr>
                <w:rFonts w:ascii="Times New Roman" w:hAnsi="Times New Roman" w:cs="Times New Roman"/>
                <w:noProof/>
                <w:sz w:val="24"/>
                <w:szCs w:val="24"/>
                <w:lang w:val="en-US"/>
              </w:rPr>
              <w:tab/>
              <w:t xml:space="preserve"> a Baarah and L. Peyton, “Engineering a state monitoring service for real-time patient flow management,” </w:t>
            </w:r>
            <w:r w:rsidRPr="007B19F5">
              <w:rPr>
                <w:rFonts w:ascii="Times New Roman" w:hAnsi="Times New Roman" w:cs="Times New Roman"/>
                <w:i/>
                <w:iCs/>
                <w:noProof/>
                <w:sz w:val="24"/>
                <w:szCs w:val="24"/>
                <w:lang w:val="en-US"/>
              </w:rPr>
              <w:t>Proc. 9th Middlew. Dr. Symp. 13th ACM/IFIP/USENIX Int. Middlew. Conf. Middlew. 2012</w:t>
            </w:r>
            <w:r w:rsidRPr="007B19F5">
              <w:rPr>
                <w:rFonts w:ascii="Times New Roman" w:hAnsi="Times New Roman" w:cs="Times New Roman"/>
                <w:noProof/>
                <w:sz w:val="24"/>
                <w:szCs w:val="24"/>
                <w:lang w:val="en-US"/>
              </w:rPr>
              <w:t>, 2012.</w:t>
            </w:r>
          </w:p>
          <w:p w14:paraId="3484FFC6" w14:textId="77777777" w:rsidR="00946C02" w:rsidRPr="007B19F5" w:rsidRDefault="00946C02" w:rsidP="00946C02">
            <w:pPr>
              <w:widowControl w:val="0"/>
              <w:autoSpaceDE w:val="0"/>
              <w:autoSpaceDN w:val="0"/>
              <w:adjustRightInd w:val="0"/>
              <w:spacing w:after="0" w:line="240" w:lineRule="auto"/>
              <w:ind w:left="640" w:hanging="640"/>
              <w:rPr>
                <w:rFonts w:ascii="Times New Roman" w:hAnsi="Times New Roman" w:cs="Times New Roman"/>
                <w:noProof/>
                <w:sz w:val="24"/>
                <w:szCs w:val="24"/>
                <w:lang w:val="en-US"/>
              </w:rPr>
            </w:pPr>
            <w:r w:rsidRPr="007B19F5">
              <w:rPr>
                <w:rFonts w:ascii="Times New Roman" w:hAnsi="Times New Roman" w:cs="Times New Roman"/>
                <w:noProof/>
                <w:sz w:val="24"/>
                <w:szCs w:val="24"/>
                <w:lang w:val="en-US"/>
              </w:rPr>
              <w:t>[35]</w:t>
            </w:r>
            <w:r w:rsidRPr="007B19F5">
              <w:rPr>
                <w:rFonts w:ascii="Times New Roman" w:hAnsi="Times New Roman" w:cs="Times New Roman"/>
                <w:noProof/>
                <w:sz w:val="24"/>
                <w:szCs w:val="24"/>
                <w:lang w:val="en-US"/>
              </w:rPr>
              <w:tab/>
              <w:t xml:space="preserve">A. Kolker, </w:t>
            </w:r>
            <w:r w:rsidRPr="007B19F5">
              <w:rPr>
                <w:rFonts w:ascii="Times New Roman" w:hAnsi="Times New Roman" w:cs="Times New Roman"/>
                <w:i/>
                <w:iCs/>
                <w:noProof/>
                <w:sz w:val="24"/>
                <w:szCs w:val="24"/>
                <w:lang w:val="en-US"/>
              </w:rPr>
              <w:t>Healthcare management engineering: What does this fancy term really mean?: The use of operations management methodology for quantitative decision-making in healthcare settings</w:t>
            </w:r>
            <w:r w:rsidRPr="007B19F5">
              <w:rPr>
                <w:rFonts w:ascii="Times New Roman" w:hAnsi="Times New Roman" w:cs="Times New Roman"/>
                <w:noProof/>
                <w:sz w:val="24"/>
                <w:szCs w:val="24"/>
                <w:lang w:val="en-US"/>
              </w:rPr>
              <w:t>. Springer New York, 2012.</w:t>
            </w:r>
          </w:p>
          <w:p w14:paraId="6D552206" w14:textId="77777777" w:rsidR="00946C02" w:rsidRPr="007B19F5" w:rsidRDefault="00946C02" w:rsidP="00946C02">
            <w:pPr>
              <w:widowControl w:val="0"/>
              <w:autoSpaceDE w:val="0"/>
              <w:autoSpaceDN w:val="0"/>
              <w:adjustRightInd w:val="0"/>
              <w:spacing w:after="0" w:line="240" w:lineRule="auto"/>
              <w:ind w:left="640" w:hanging="640"/>
              <w:rPr>
                <w:rFonts w:ascii="Times New Roman" w:hAnsi="Times New Roman" w:cs="Times New Roman"/>
                <w:noProof/>
                <w:sz w:val="24"/>
                <w:szCs w:val="24"/>
                <w:lang w:val="en-US"/>
              </w:rPr>
            </w:pPr>
            <w:r w:rsidRPr="007B19F5">
              <w:rPr>
                <w:rFonts w:ascii="Times New Roman" w:hAnsi="Times New Roman" w:cs="Times New Roman"/>
                <w:noProof/>
                <w:sz w:val="24"/>
                <w:szCs w:val="24"/>
                <w:lang w:val="en-US"/>
              </w:rPr>
              <w:t>[36]</w:t>
            </w:r>
            <w:r w:rsidRPr="007B19F5">
              <w:rPr>
                <w:rFonts w:ascii="Times New Roman" w:hAnsi="Times New Roman" w:cs="Times New Roman"/>
                <w:noProof/>
                <w:sz w:val="24"/>
                <w:szCs w:val="24"/>
                <w:lang w:val="en-US"/>
              </w:rPr>
              <w:tab/>
              <w:t xml:space="preserve">J. V Sutherland, W.-J. Van Den Heuvel, T. Ganous, M. M. Burton, and A. Kumar, “Towards an intelligent hospital environment: Or of the future,” </w:t>
            </w:r>
            <w:r w:rsidRPr="007B19F5">
              <w:rPr>
                <w:rFonts w:ascii="Times New Roman" w:hAnsi="Times New Roman" w:cs="Times New Roman"/>
                <w:i/>
                <w:iCs/>
                <w:noProof/>
                <w:sz w:val="24"/>
                <w:szCs w:val="24"/>
                <w:lang w:val="en-US"/>
              </w:rPr>
              <w:t>Stud. Health Technol. Inform.</w:t>
            </w:r>
            <w:r w:rsidRPr="007B19F5">
              <w:rPr>
                <w:rFonts w:ascii="Times New Roman" w:hAnsi="Times New Roman" w:cs="Times New Roman"/>
                <w:noProof/>
                <w:sz w:val="24"/>
                <w:szCs w:val="24"/>
                <w:lang w:val="en-US"/>
              </w:rPr>
              <w:t>, vol. 118, pp. 278–312, 2005.</w:t>
            </w:r>
          </w:p>
          <w:p w14:paraId="76072AE0" w14:textId="77777777" w:rsidR="00946C02" w:rsidRPr="007B19F5" w:rsidRDefault="00946C02" w:rsidP="00946C02">
            <w:pPr>
              <w:widowControl w:val="0"/>
              <w:autoSpaceDE w:val="0"/>
              <w:autoSpaceDN w:val="0"/>
              <w:adjustRightInd w:val="0"/>
              <w:spacing w:after="0" w:line="240" w:lineRule="auto"/>
              <w:ind w:left="640" w:hanging="640"/>
              <w:rPr>
                <w:rFonts w:ascii="Times New Roman" w:hAnsi="Times New Roman" w:cs="Times New Roman"/>
                <w:noProof/>
                <w:sz w:val="24"/>
                <w:szCs w:val="24"/>
                <w:lang w:val="en-US"/>
              </w:rPr>
            </w:pPr>
            <w:r w:rsidRPr="007B19F5">
              <w:rPr>
                <w:rFonts w:ascii="Times New Roman" w:hAnsi="Times New Roman" w:cs="Times New Roman"/>
                <w:noProof/>
                <w:sz w:val="24"/>
                <w:szCs w:val="24"/>
                <w:lang w:val="en-US"/>
              </w:rPr>
              <w:t>[37]</w:t>
            </w:r>
            <w:r w:rsidRPr="007B19F5">
              <w:rPr>
                <w:rFonts w:ascii="Times New Roman" w:hAnsi="Times New Roman" w:cs="Times New Roman"/>
                <w:noProof/>
                <w:sz w:val="24"/>
                <w:szCs w:val="24"/>
                <w:lang w:val="en-US"/>
              </w:rPr>
              <w:tab/>
              <w:t xml:space="preserve">O. Badreddin and R. Castillo, “Patient flow management combining analytical and observational data to uncover flow patterns,” in </w:t>
            </w:r>
            <w:r w:rsidRPr="007B19F5">
              <w:rPr>
                <w:rFonts w:ascii="Times New Roman" w:hAnsi="Times New Roman" w:cs="Times New Roman"/>
                <w:i/>
                <w:iCs/>
                <w:noProof/>
                <w:sz w:val="24"/>
                <w:szCs w:val="24"/>
                <w:lang w:val="en-US"/>
              </w:rPr>
              <w:t>HEALTHINF 2015 - 8th International Conference on Health Informatics, Proceedings; Part of 8th International Joint Conference on Biomedical Engineering Systems and Technologies, BIOSTEC 2015</w:t>
            </w:r>
            <w:r w:rsidRPr="007B19F5">
              <w:rPr>
                <w:rFonts w:ascii="Times New Roman" w:hAnsi="Times New Roman" w:cs="Times New Roman"/>
                <w:noProof/>
                <w:sz w:val="24"/>
                <w:szCs w:val="24"/>
                <w:lang w:val="en-US"/>
              </w:rPr>
              <w:t>, 2015, pp. 32–39.</w:t>
            </w:r>
          </w:p>
          <w:p w14:paraId="0C04C665" w14:textId="77777777" w:rsidR="00946C02" w:rsidRPr="007B19F5" w:rsidRDefault="00946C02" w:rsidP="00946C02">
            <w:pPr>
              <w:widowControl w:val="0"/>
              <w:autoSpaceDE w:val="0"/>
              <w:autoSpaceDN w:val="0"/>
              <w:adjustRightInd w:val="0"/>
              <w:spacing w:after="0" w:line="240" w:lineRule="auto"/>
              <w:ind w:left="640" w:hanging="640"/>
              <w:rPr>
                <w:rFonts w:ascii="Times New Roman" w:hAnsi="Times New Roman" w:cs="Times New Roman"/>
                <w:noProof/>
                <w:sz w:val="24"/>
                <w:szCs w:val="24"/>
                <w:lang w:val="en-US"/>
              </w:rPr>
            </w:pPr>
            <w:r w:rsidRPr="007B19F5">
              <w:rPr>
                <w:rFonts w:ascii="Times New Roman" w:hAnsi="Times New Roman" w:cs="Times New Roman"/>
                <w:noProof/>
                <w:sz w:val="24"/>
                <w:szCs w:val="24"/>
                <w:lang w:val="en-US"/>
              </w:rPr>
              <w:t>[38]</w:t>
            </w:r>
            <w:r w:rsidRPr="007B19F5">
              <w:rPr>
                <w:rFonts w:ascii="Times New Roman" w:hAnsi="Times New Roman" w:cs="Times New Roman"/>
                <w:noProof/>
                <w:sz w:val="24"/>
                <w:szCs w:val="24"/>
                <w:lang w:val="en-US"/>
              </w:rPr>
              <w:tab/>
              <w:t xml:space="preserve">W. A. M. Van Lent, E. M. Sanders, and W. H. Van Harten, “Exploring improvements in patient logistics in Dutch hospitals with a survey,” </w:t>
            </w:r>
            <w:r w:rsidRPr="007B19F5">
              <w:rPr>
                <w:rFonts w:ascii="Times New Roman" w:hAnsi="Times New Roman" w:cs="Times New Roman"/>
                <w:i/>
                <w:iCs/>
                <w:noProof/>
                <w:sz w:val="24"/>
                <w:szCs w:val="24"/>
                <w:lang w:val="en-US"/>
              </w:rPr>
              <w:t>BMC Health Serv. Res.</w:t>
            </w:r>
            <w:r w:rsidRPr="007B19F5">
              <w:rPr>
                <w:rFonts w:ascii="Times New Roman" w:hAnsi="Times New Roman" w:cs="Times New Roman"/>
                <w:noProof/>
                <w:sz w:val="24"/>
                <w:szCs w:val="24"/>
                <w:lang w:val="en-US"/>
              </w:rPr>
              <w:t>, vol. 12, no. 1, 2012.</w:t>
            </w:r>
          </w:p>
          <w:p w14:paraId="2E3BBD46" w14:textId="77777777" w:rsidR="00946C02" w:rsidRPr="007B19F5" w:rsidRDefault="00946C02" w:rsidP="00946C02">
            <w:pPr>
              <w:widowControl w:val="0"/>
              <w:autoSpaceDE w:val="0"/>
              <w:autoSpaceDN w:val="0"/>
              <w:adjustRightInd w:val="0"/>
              <w:spacing w:after="0" w:line="240" w:lineRule="auto"/>
              <w:ind w:left="640" w:hanging="640"/>
              <w:rPr>
                <w:rFonts w:ascii="Times New Roman" w:hAnsi="Times New Roman" w:cs="Times New Roman"/>
                <w:noProof/>
                <w:sz w:val="24"/>
                <w:szCs w:val="24"/>
                <w:lang w:val="en-US"/>
              </w:rPr>
            </w:pPr>
            <w:r w:rsidRPr="007B19F5">
              <w:rPr>
                <w:rFonts w:ascii="Times New Roman" w:hAnsi="Times New Roman" w:cs="Times New Roman"/>
                <w:noProof/>
                <w:sz w:val="24"/>
                <w:szCs w:val="24"/>
                <w:lang w:val="en-US"/>
              </w:rPr>
              <w:t>[39]</w:t>
            </w:r>
            <w:r w:rsidRPr="007B19F5">
              <w:rPr>
                <w:rFonts w:ascii="Times New Roman" w:hAnsi="Times New Roman" w:cs="Times New Roman"/>
                <w:noProof/>
                <w:sz w:val="24"/>
                <w:szCs w:val="24"/>
                <w:lang w:val="en-US"/>
              </w:rPr>
              <w:tab/>
              <w:t xml:space="preserve">P. Devapriya </w:t>
            </w:r>
            <w:r w:rsidRPr="007B19F5">
              <w:rPr>
                <w:rFonts w:ascii="Times New Roman" w:hAnsi="Times New Roman" w:cs="Times New Roman"/>
                <w:i/>
                <w:iCs/>
                <w:noProof/>
                <w:sz w:val="24"/>
                <w:szCs w:val="24"/>
                <w:lang w:val="en-US"/>
              </w:rPr>
              <w:t>et al.</w:t>
            </w:r>
            <w:r w:rsidRPr="007B19F5">
              <w:rPr>
                <w:rFonts w:ascii="Times New Roman" w:hAnsi="Times New Roman" w:cs="Times New Roman"/>
                <w:noProof/>
                <w:sz w:val="24"/>
                <w:szCs w:val="24"/>
                <w:lang w:val="en-US"/>
              </w:rPr>
              <w:t xml:space="preserve">, “StratBAM: A Discrete-Event Simulation Model to Support Strategic Hospital Bed Capacity Decisions.,” </w:t>
            </w:r>
            <w:r w:rsidRPr="007B19F5">
              <w:rPr>
                <w:rFonts w:ascii="Times New Roman" w:hAnsi="Times New Roman" w:cs="Times New Roman"/>
                <w:i/>
                <w:iCs/>
                <w:noProof/>
                <w:sz w:val="24"/>
                <w:szCs w:val="24"/>
                <w:lang w:val="en-US"/>
              </w:rPr>
              <w:t>J. Med. Syst.</w:t>
            </w:r>
            <w:r w:rsidRPr="007B19F5">
              <w:rPr>
                <w:rFonts w:ascii="Times New Roman" w:hAnsi="Times New Roman" w:cs="Times New Roman"/>
                <w:noProof/>
                <w:sz w:val="24"/>
                <w:szCs w:val="24"/>
                <w:lang w:val="en-US"/>
              </w:rPr>
              <w:t>, vol. 39, no. 10, p. 130, Oct. 2015.</w:t>
            </w:r>
          </w:p>
          <w:p w14:paraId="44D90331" w14:textId="77777777" w:rsidR="00946C02" w:rsidRPr="007B19F5" w:rsidRDefault="00946C02" w:rsidP="00946C02">
            <w:pPr>
              <w:widowControl w:val="0"/>
              <w:autoSpaceDE w:val="0"/>
              <w:autoSpaceDN w:val="0"/>
              <w:adjustRightInd w:val="0"/>
              <w:spacing w:after="0" w:line="240" w:lineRule="auto"/>
              <w:ind w:left="640" w:hanging="640"/>
              <w:rPr>
                <w:rFonts w:ascii="Times New Roman" w:hAnsi="Times New Roman" w:cs="Times New Roman"/>
                <w:noProof/>
                <w:sz w:val="24"/>
                <w:szCs w:val="24"/>
                <w:lang w:val="en-US"/>
              </w:rPr>
            </w:pPr>
            <w:r w:rsidRPr="007B19F5">
              <w:rPr>
                <w:rFonts w:ascii="Times New Roman" w:hAnsi="Times New Roman" w:cs="Times New Roman"/>
                <w:noProof/>
                <w:sz w:val="24"/>
                <w:szCs w:val="24"/>
                <w:lang w:val="en-US"/>
              </w:rPr>
              <w:t>[40]</w:t>
            </w:r>
            <w:r w:rsidRPr="007B19F5">
              <w:rPr>
                <w:rFonts w:ascii="Times New Roman" w:hAnsi="Times New Roman" w:cs="Times New Roman"/>
                <w:noProof/>
                <w:sz w:val="24"/>
                <w:szCs w:val="24"/>
                <w:lang w:val="en-US"/>
              </w:rPr>
              <w:tab/>
              <w:t xml:space="preserve">D. Yu </w:t>
            </w:r>
            <w:r w:rsidRPr="007B19F5">
              <w:rPr>
                <w:rFonts w:ascii="Times New Roman" w:hAnsi="Times New Roman" w:cs="Times New Roman"/>
                <w:i/>
                <w:iCs/>
                <w:noProof/>
                <w:sz w:val="24"/>
                <w:szCs w:val="24"/>
                <w:lang w:val="en-US"/>
              </w:rPr>
              <w:t>et al.</w:t>
            </w:r>
            <w:r w:rsidRPr="007B19F5">
              <w:rPr>
                <w:rFonts w:ascii="Times New Roman" w:hAnsi="Times New Roman" w:cs="Times New Roman"/>
                <w:noProof/>
                <w:sz w:val="24"/>
                <w:szCs w:val="24"/>
                <w:lang w:val="en-US"/>
              </w:rPr>
              <w:t xml:space="preserve">, “Intelligent Emergency Department: Validation of Sociometers to Study Workload,” </w:t>
            </w:r>
            <w:r w:rsidRPr="007B19F5">
              <w:rPr>
                <w:rFonts w:ascii="Times New Roman" w:hAnsi="Times New Roman" w:cs="Times New Roman"/>
                <w:i/>
                <w:iCs/>
                <w:noProof/>
                <w:sz w:val="24"/>
                <w:szCs w:val="24"/>
                <w:lang w:val="en-US"/>
              </w:rPr>
              <w:t>J. Med. Syst.</w:t>
            </w:r>
            <w:r w:rsidRPr="007B19F5">
              <w:rPr>
                <w:rFonts w:ascii="Times New Roman" w:hAnsi="Times New Roman" w:cs="Times New Roman"/>
                <w:noProof/>
                <w:sz w:val="24"/>
                <w:szCs w:val="24"/>
                <w:lang w:val="en-US"/>
              </w:rPr>
              <w:t>, vol. 40, no. 3, pp. 1–12, 2016.</w:t>
            </w:r>
          </w:p>
          <w:p w14:paraId="545C43B2" w14:textId="77777777" w:rsidR="00946C02" w:rsidRPr="007B19F5" w:rsidRDefault="00946C02" w:rsidP="00946C02">
            <w:pPr>
              <w:widowControl w:val="0"/>
              <w:autoSpaceDE w:val="0"/>
              <w:autoSpaceDN w:val="0"/>
              <w:adjustRightInd w:val="0"/>
              <w:spacing w:after="0" w:line="240" w:lineRule="auto"/>
              <w:ind w:left="640" w:hanging="640"/>
              <w:rPr>
                <w:rFonts w:ascii="Times New Roman" w:hAnsi="Times New Roman" w:cs="Times New Roman"/>
                <w:noProof/>
                <w:sz w:val="24"/>
                <w:szCs w:val="24"/>
                <w:lang w:val="en-US"/>
              </w:rPr>
            </w:pPr>
            <w:r w:rsidRPr="007B19F5">
              <w:rPr>
                <w:rFonts w:ascii="Times New Roman" w:hAnsi="Times New Roman" w:cs="Times New Roman"/>
                <w:noProof/>
                <w:sz w:val="24"/>
                <w:szCs w:val="24"/>
                <w:lang w:val="en-US"/>
              </w:rPr>
              <w:t>[41]</w:t>
            </w:r>
            <w:r w:rsidRPr="007B19F5">
              <w:rPr>
                <w:rFonts w:ascii="Times New Roman" w:hAnsi="Times New Roman" w:cs="Times New Roman"/>
                <w:noProof/>
                <w:sz w:val="24"/>
                <w:szCs w:val="24"/>
                <w:lang w:val="en-US"/>
              </w:rPr>
              <w:tab/>
              <w:t>A. Hevner and S. Chatterjee, “Introduction to Design Science Research,” 2010, pp. 1–8.</w:t>
            </w:r>
          </w:p>
          <w:p w14:paraId="729DD5C8" w14:textId="77777777" w:rsidR="00946C02" w:rsidRPr="007B19F5" w:rsidRDefault="00946C02" w:rsidP="00946C02">
            <w:pPr>
              <w:widowControl w:val="0"/>
              <w:autoSpaceDE w:val="0"/>
              <w:autoSpaceDN w:val="0"/>
              <w:adjustRightInd w:val="0"/>
              <w:spacing w:after="0" w:line="240" w:lineRule="auto"/>
              <w:ind w:left="640" w:hanging="640"/>
              <w:rPr>
                <w:rFonts w:ascii="Times New Roman" w:hAnsi="Times New Roman" w:cs="Times New Roman"/>
                <w:noProof/>
                <w:sz w:val="24"/>
                <w:szCs w:val="24"/>
                <w:lang w:val="en-US"/>
              </w:rPr>
            </w:pPr>
            <w:r w:rsidRPr="007B19F5">
              <w:rPr>
                <w:rFonts w:ascii="Times New Roman" w:hAnsi="Times New Roman" w:cs="Times New Roman"/>
                <w:noProof/>
                <w:sz w:val="24"/>
                <w:szCs w:val="24"/>
                <w:lang w:val="en-US"/>
              </w:rPr>
              <w:t>[42]</w:t>
            </w:r>
            <w:r w:rsidRPr="007B19F5">
              <w:rPr>
                <w:rFonts w:ascii="Times New Roman" w:hAnsi="Times New Roman" w:cs="Times New Roman"/>
                <w:noProof/>
                <w:sz w:val="24"/>
                <w:szCs w:val="24"/>
                <w:lang w:val="en-US"/>
              </w:rPr>
              <w:tab/>
              <w:t xml:space="preserve">P. Johannesson and E. Perjons, </w:t>
            </w:r>
            <w:r w:rsidRPr="007B19F5">
              <w:rPr>
                <w:rFonts w:ascii="Times New Roman" w:hAnsi="Times New Roman" w:cs="Times New Roman"/>
                <w:i/>
                <w:iCs/>
                <w:noProof/>
                <w:sz w:val="24"/>
                <w:szCs w:val="24"/>
                <w:lang w:val="en-US"/>
              </w:rPr>
              <w:t>An introduction to design science</w:t>
            </w:r>
            <w:r w:rsidRPr="007B19F5">
              <w:rPr>
                <w:rFonts w:ascii="Times New Roman" w:hAnsi="Times New Roman" w:cs="Times New Roman"/>
                <w:noProof/>
                <w:sz w:val="24"/>
                <w:szCs w:val="24"/>
                <w:lang w:val="en-US"/>
              </w:rPr>
              <w:t>, vol. 9783319106. 2014.</w:t>
            </w:r>
          </w:p>
          <w:p w14:paraId="2C1F5CDB" w14:textId="77777777" w:rsidR="00946C02" w:rsidRPr="007B19F5" w:rsidRDefault="00946C02" w:rsidP="00946C02">
            <w:pPr>
              <w:widowControl w:val="0"/>
              <w:autoSpaceDE w:val="0"/>
              <w:autoSpaceDN w:val="0"/>
              <w:adjustRightInd w:val="0"/>
              <w:spacing w:after="0" w:line="240" w:lineRule="auto"/>
              <w:ind w:left="640" w:hanging="640"/>
              <w:rPr>
                <w:rFonts w:ascii="Times New Roman" w:hAnsi="Times New Roman" w:cs="Times New Roman"/>
                <w:noProof/>
                <w:sz w:val="24"/>
                <w:szCs w:val="24"/>
                <w:lang w:val="en-US"/>
              </w:rPr>
            </w:pPr>
            <w:r w:rsidRPr="007B19F5">
              <w:rPr>
                <w:rFonts w:ascii="Times New Roman" w:hAnsi="Times New Roman" w:cs="Times New Roman"/>
                <w:noProof/>
                <w:sz w:val="24"/>
                <w:szCs w:val="24"/>
                <w:lang w:val="en-US"/>
              </w:rPr>
              <w:t>[43]</w:t>
            </w:r>
            <w:r w:rsidRPr="007B19F5">
              <w:rPr>
                <w:rFonts w:ascii="Times New Roman" w:hAnsi="Times New Roman" w:cs="Times New Roman"/>
                <w:noProof/>
                <w:sz w:val="24"/>
                <w:szCs w:val="24"/>
                <w:lang w:val="en-US"/>
              </w:rPr>
              <w:tab/>
              <w:t xml:space="preserve">R. J. Wieringa, </w:t>
            </w:r>
            <w:r w:rsidRPr="007B19F5">
              <w:rPr>
                <w:rFonts w:ascii="Times New Roman" w:hAnsi="Times New Roman" w:cs="Times New Roman"/>
                <w:i/>
                <w:iCs/>
                <w:noProof/>
                <w:sz w:val="24"/>
                <w:szCs w:val="24"/>
                <w:lang w:val="en-US"/>
              </w:rPr>
              <w:t>Design science methodology: For information systems and software engineering</w:t>
            </w:r>
            <w:r w:rsidRPr="007B19F5">
              <w:rPr>
                <w:rFonts w:ascii="Times New Roman" w:hAnsi="Times New Roman" w:cs="Times New Roman"/>
                <w:noProof/>
                <w:sz w:val="24"/>
                <w:szCs w:val="24"/>
                <w:lang w:val="en-US"/>
              </w:rPr>
              <w:t>. 2014.</w:t>
            </w:r>
          </w:p>
          <w:p w14:paraId="4A3A197F" w14:textId="77777777" w:rsidR="00946C02" w:rsidRPr="007B19F5" w:rsidRDefault="00946C02" w:rsidP="00946C02">
            <w:pPr>
              <w:widowControl w:val="0"/>
              <w:autoSpaceDE w:val="0"/>
              <w:autoSpaceDN w:val="0"/>
              <w:adjustRightInd w:val="0"/>
              <w:spacing w:after="0" w:line="240" w:lineRule="auto"/>
              <w:ind w:left="640" w:hanging="640"/>
              <w:rPr>
                <w:rFonts w:ascii="Times New Roman" w:hAnsi="Times New Roman" w:cs="Times New Roman"/>
                <w:noProof/>
                <w:sz w:val="24"/>
                <w:szCs w:val="24"/>
                <w:lang w:val="en-US"/>
              </w:rPr>
            </w:pPr>
            <w:r w:rsidRPr="007B19F5">
              <w:rPr>
                <w:rFonts w:ascii="Times New Roman" w:hAnsi="Times New Roman" w:cs="Times New Roman"/>
                <w:noProof/>
                <w:sz w:val="24"/>
                <w:szCs w:val="24"/>
                <w:lang w:val="en-US"/>
              </w:rPr>
              <w:t>[44]</w:t>
            </w:r>
            <w:r w:rsidRPr="007B19F5">
              <w:rPr>
                <w:rFonts w:ascii="Times New Roman" w:hAnsi="Times New Roman" w:cs="Times New Roman"/>
                <w:noProof/>
                <w:sz w:val="24"/>
                <w:szCs w:val="24"/>
                <w:lang w:val="en-US"/>
              </w:rPr>
              <w:tab/>
              <w:t xml:space="preserve">Anzola John; Jimenez Andres; Parra Helien., “Methodology Design of Computational Experiments Founded on Design-based Science Case Study: Motion Models,” </w:t>
            </w:r>
            <w:r w:rsidRPr="007B19F5">
              <w:rPr>
                <w:rFonts w:ascii="Times New Roman" w:hAnsi="Times New Roman" w:cs="Times New Roman"/>
                <w:i/>
                <w:iCs/>
                <w:noProof/>
                <w:sz w:val="24"/>
                <w:szCs w:val="24"/>
                <w:lang w:val="en-US"/>
              </w:rPr>
              <w:t>Int. J. Online Eng.</w:t>
            </w:r>
            <w:r w:rsidRPr="007B19F5">
              <w:rPr>
                <w:rFonts w:ascii="Times New Roman" w:hAnsi="Times New Roman" w:cs="Times New Roman"/>
                <w:noProof/>
                <w:sz w:val="24"/>
                <w:szCs w:val="24"/>
                <w:lang w:val="en-US"/>
              </w:rPr>
              <w:t>, vol. 12, no. 7, 2016.</w:t>
            </w:r>
          </w:p>
          <w:p w14:paraId="31F0F21B" w14:textId="39A31379" w:rsidR="00946C02" w:rsidRPr="007B19F5" w:rsidRDefault="00946C02" w:rsidP="00946C02">
            <w:pPr>
              <w:widowControl w:val="0"/>
              <w:autoSpaceDE w:val="0"/>
              <w:autoSpaceDN w:val="0"/>
              <w:adjustRightInd w:val="0"/>
              <w:spacing w:after="0" w:line="240" w:lineRule="auto"/>
              <w:ind w:left="640" w:hanging="640"/>
              <w:rPr>
                <w:rFonts w:ascii="Times New Roman" w:hAnsi="Times New Roman" w:cs="Times New Roman"/>
                <w:noProof/>
                <w:sz w:val="24"/>
                <w:szCs w:val="24"/>
                <w:lang w:val="en-US"/>
              </w:rPr>
            </w:pPr>
            <w:r w:rsidRPr="007B19F5">
              <w:rPr>
                <w:rFonts w:ascii="Times New Roman" w:hAnsi="Times New Roman" w:cs="Times New Roman"/>
                <w:noProof/>
                <w:sz w:val="24"/>
                <w:szCs w:val="24"/>
                <w:lang w:val="en-US"/>
              </w:rPr>
              <w:t>[45]</w:t>
            </w:r>
            <w:r w:rsidRPr="007B19F5">
              <w:rPr>
                <w:rFonts w:ascii="Times New Roman" w:hAnsi="Times New Roman" w:cs="Times New Roman"/>
                <w:noProof/>
                <w:sz w:val="24"/>
                <w:szCs w:val="24"/>
                <w:lang w:val="en-US"/>
              </w:rPr>
              <w:tab/>
              <w:t xml:space="preserve">S. J. Schwaber Ken, “The Scrum Guide | Scrum Guides,” </w:t>
            </w:r>
            <w:r w:rsidRPr="007B19F5">
              <w:rPr>
                <w:rFonts w:ascii="Times New Roman" w:hAnsi="Times New Roman" w:cs="Times New Roman"/>
                <w:i/>
                <w:iCs/>
                <w:noProof/>
                <w:sz w:val="24"/>
                <w:szCs w:val="24"/>
                <w:lang w:val="en-US"/>
              </w:rPr>
              <w:t>http://www.scrumguides.org</w:t>
            </w:r>
            <w:r w:rsidR="00672CF6" w:rsidRPr="007B19F5">
              <w:rPr>
                <w:rFonts w:ascii="Times New Roman" w:hAnsi="Times New Roman" w:cs="Times New Roman"/>
                <w:noProof/>
                <w:sz w:val="24"/>
                <w:szCs w:val="24"/>
                <w:lang w:val="en-US"/>
              </w:rPr>
              <w:t xml:space="preserve">, 2017. </w:t>
            </w:r>
          </w:p>
          <w:p w14:paraId="277F3B82" w14:textId="701D7FE3" w:rsidR="00ED1717" w:rsidRPr="007B19F5" w:rsidRDefault="00946C02" w:rsidP="00672CF6">
            <w:pPr>
              <w:widowControl w:val="0"/>
              <w:autoSpaceDE w:val="0"/>
              <w:autoSpaceDN w:val="0"/>
              <w:adjustRightInd w:val="0"/>
              <w:spacing w:after="0" w:line="240" w:lineRule="auto"/>
              <w:ind w:left="640" w:hanging="640"/>
              <w:rPr>
                <w:rFonts w:ascii="Times New Roman" w:eastAsia="Times New Roman" w:hAnsi="Times New Roman" w:cs="Times New Roman"/>
                <w:b/>
                <w:bCs/>
                <w:color w:val="222222"/>
                <w:sz w:val="24"/>
                <w:szCs w:val="24"/>
                <w:lang w:eastAsia="es-CO"/>
              </w:rPr>
            </w:pPr>
            <w:r w:rsidRPr="007B19F5">
              <w:rPr>
                <w:rFonts w:ascii="Times New Roman" w:hAnsi="Times New Roman" w:cs="Times New Roman"/>
                <w:noProof/>
                <w:sz w:val="24"/>
                <w:szCs w:val="24"/>
              </w:rPr>
              <w:t>[46]</w:t>
            </w:r>
            <w:r w:rsidRPr="007B19F5">
              <w:rPr>
                <w:rFonts w:ascii="Times New Roman" w:hAnsi="Times New Roman" w:cs="Times New Roman"/>
                <w:noProof/>
                <w:sz w:val="24"/>
                <w:szCs w:val="24"/>
              </w:rPr>
              <w:tab/>
              <w:t xml:space="preserve">Hernandez Sampieri Roberto and R. H. Sampieri, </w:t>
            </w:r>
            <w:r w:rsidRPr="007B19F5">
              <w:rPr>
                <w:rFonts w:ascii="Times New Roman" w:hAnsi="Times New Roman" w:cs="Times New Roman"/>
                <w:i/>
                <w:iCs/>
                <w:noProof/>
                <w:sz w:val="24"/>
                <w:szCs w:val="24"/>
              </w:rPr>
              <w:t>Metodología de la investigación</w:t>
            </w:r>
            <w:r w:rsidRPr="007B19F5">
              <w:rPr>
                <w:rFonts w:ascii="Times New Roman" w:hAnsi="Times New Roman" w:cs="Times New Roman"/>
                <w:noProof/>
                <w:sz w:val="24"/>
                <w:szCs w:val="24"/>
              </w:rPr>
              <w:t>. 2014.</w:t>
            </w:r>
            <w:r w:rsidR="00C662EF" w:rsidRPr="007B19F5">
              <w:rPr>
                <w:rFonts w:ascii="Times New Roman" w:eastAsia="Times New Roman" w:hAnsi="Times New Roman" w:cs="Times New Roman"/>
                <w:b/>
                <w:bCs/>
                <w:color w:val="222222"/>
                <w:sz w:val="24"/>
                <w:szCs w:val="24"/>
                <w:lang w:eastAsia="es-CO"/>
              </w:rPr>
              <w:fldChar w:fldCharType="end"/>
            </w:r>
          </w:p>
        </w:tc>
      </w:tr>
    </w:tbl>
    <w:p w14:paraId="784DF579" w14:textId="77777777" w:rsidR="00642463" w:rsidRPr="00DF78FD" w:rsidRDefault="00642463" w:rsidP="00EA7A25">
      <w:pPr>
        <w:spacing w:after="0" w:line="240" w:lineRule="auto"/>
        <w:jc w:val="center"/>
        <w:rPr>
          <w:rFonts w:ascii="Times New Roman" w:hAnsi="Times New Roman" w:cs="Times New Roman"/>
          <w:b/>
          <w:sz w:val="16"/>
          <w:szCs w:val="16"/>
          <w:lang w:val="es-ES"/>
        </w:rPr>
      </w:pPr>
    </w:p>
    <w:tbl>
      <w:tblPr>
        <w:tblW w:w="14983" w:type="dxa"/>
        <w:shd w:val="clear" w:color="auto" w:fill="FFFFFF"/>
        <w:tblLook w:val="04A0" w:firstRow="1" w:lastRow="0" w:firstColumn="1" w:lastColumn="0" w:noHBand="0" w:noVBand="1"/>
      </w:tblPr>
      <w:tblGrid>
        <w:gridCol w:w="14983"/>
      </w:tblGrid>
      <w:tr w:rsidR="00737D4D" w:rsidRPr="007B19F5" w14:paraId="088409AE" w14:textId="77777777" w:rsidTr="00EC6195">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6B968548" w14:textId="3F711E88" w:rsidR="00737D4D" w:rsidRPr="007B19F5" w:rsidRDefault="00C93C63" w:rsidP="00EA7A25">
            <w:pPr>
              <w:spacing w:after="0" w:line="240" w:lineRule="auto"/>
              <w:jc w:val="center"/>
              <w:rPr>
                <w:rFonts w:ascii="Times New Roman" w:eastAsia="Times New Roman" w:hAnsi="Times New Roman" w:cs="Times New Roman"/>
                <w:b/>
                <w:bCs/>
                <w:color w:val="222222"/>
                <w:sz w:val="24"/>
                <w:szCs w:val="24"/>
                <w:lang w:eastAsia="es-CO"/>
              </w:rPr>
            </w:pPr>
            <w:r w:rsidRPr="007B19F5">
              <w:rPr>
                <w:rFonts w:ascii="Times New Roman" w:hAnsi="Times New Roman" w:cs="Times New Roman"/>
                <w:b/>
                <w:lang w:val="es-ES"/>
              </w:rPr>
              <w:br w:type="page"/>
            </w:r>
            <w:r w:rsidR="00737D4D" w:rsidRPr="007B19F5">
              <w:rPr>
                <w:rFonts w:ascii="Times New Roman" w:eastAsia="Times New Roman" w:hAnsi="Times New Roman" w:cs="Times New Roman"/>
                <w:b/>
                <w:bCs/>
                <w:color w:val="222222"/>
                <w:sz w:val="24"/>
                <w:szCs w:val="24"/>
                <w:lang w:eastAsia="es-CO"/>
              </w:rPr>
              <w:t xml:space="preserve">Anexos relacionados con la presentación de la propuesta </w:t>
            </w:r>
          </w:p>
        </w:tc>
      </w:tr>
      <w:tr w:rsidR="00737D4D" w:rsidRPr="007B19F5" w14:paraId="2F0592B0" w14:textId="77777777" w:rsidTr="00EC6195">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653FB766" w14:textId="586BBF29" w:rsidR="005C3BBD" w:rsidRPr="007B19F5" w:rsidRDefault="005C3BBD" w:rsidP="005C3BBD">
            <w:pPr>
              <w:pStyle w:val="Prrafodelista"/>
              <w:numPr>
                <w:ilvl w:val="0"/>
                <w:numId w:val="9"/>
              </w:numPr>
              <w:spacing w:after="0" w:line="240" w:lineRule="auto"/>
              <w:jc w:val="both"/>
              <w:rPr>
                <w:rFonts w:ascii="Times New Roman" w:eastAsia="Times New Roman" w:hAnsi="Times New Roman" w:cs="Times New Roman"/>
                <w:color w:val="222222"/>
                <w:sz w:val="24"/>
                <w:szCs w:val="24"/>
                <w:lang w:eastAsia="es-CO"/>
              </w:rPr>
            </w:pPr>
            <w:r w:rsidRPr="007B19F5">
              <w:rPr>
                <w:rFonts w:ascii="Times New Roman" w:eastAsia="Times New Roman" w:hAnsi="Times New Roman" w:cs="Times New Roman"/>
                <w:color w:val="222222"/>
                <w:sz w:val="24"/>
                <w:szCs w:val="24"/>
                <w:lang w:eastAsia="es-CO"/>
              </w:rPr>
              <w:t>Anexo I. Análisis bibliométrico</w:t>
            </w:r>
          </w:p>
          <w:p w14:paraId="21645D51" w14:textId="77777777" w:rsidR="005C3BBD" w:rsidRPr="007B19F5" w:rsidRDefault="005C3BBD" w:rsidP="005C3BBD">
            <w:pPr>
              <w:pStyle w:val="Prrafodelista"/>
              <w:numPr>
                <w:ilvl w:val="0"/>
                <w:numId w:val="9"/>
              </w:numPr>
              <w:spacing w:after="0" w:line="240" w:lineRule="auto"/>
              <w:jc w:val="both"/>
              <w:rPr>
                <w:rFonts w:ascii="Times New Roman" w:eastAsia="Times New Roman" w:hAnsi="Times New Roman" w:cs="Times New Roman"/>
                <w:color w:val="222222"/>
                <w:sz w:val="24"/>
                <w:szCs w:val="24"/>
                <w:lang w:eastAsia="es-CO"/>
              </w:rPr>
            </w:pPr>
            <w:r w:rsidRPr="007B19F5">
              <w:rPr>
                <w:rFonts w:ascii="Times New Roman" w:eastAsia="Times New Roman" w:hAnsi="Times New Roman" w:cs="Times New Roman"/>
                <w:color w:val="222222"/>
                <w:sz w:val="24"/>
                <w:szCs w:val="24"/>
                <w:lang w:eastAsia="es-CO"/>
              </w:rPr>
              <w:t xml:space="preserve">Anexo </w:t>
            </w:r>
            <w:r>
              <w:rPr>
                <w:rFonts w:ascii="Times New Roman" w:eastAsia="Times New Roman" w:hAnsi="Times New Roman" w:cs="Times New Roman"/>
                <w:color w:val="222222"/>
                <w:sz w:val="24"/>
                <w:szCs w:val="24"/>
                <w:lang w:eastAsia="es-CO"/>
              </w:rPr>
              <w:t>I</w:t>
            </w:r>
            <w:r w:rsidRPr="007B19F5">
              <w:rPr>
                <w:rFonts w:ascii="Times New Roman" w:eastAsia="Times New Roman" w:hAnsi="Times New Roman" w:cs="Times New Roman"/>
                <w:color w:val="222222"/>
                <w:sz w:val="24"/>
                <w:szCs w:val="24"/>
                <w:lang w:eastAsia="es-CO"/>
              </w:rPr>
              <w:t xml:space="preserve">I. Copia del acta </w:t>
            </w:r>
            <w:r>
              <w:rPr>
                <w:rFonts w:ascii="Times New Roman" w:eastAsia="Times New Roman" w:hAnsi="Times New Roman" w:cs="Times New Roman"/>
                <w:color w:val="222222"/>
                <w:sz w:val="24"/>
                <w:szCs w:val="24"/>
                <w:lang w:eastAsia="es-CO"/>
              </w:rPr>
              <w:t xml:space="preserve">009 de 2019 </w:t>
            </w:r>
            <w:r w:rsidRPr="007B19F5">
              <w:rPr>
                <w:rFonts w:ascii="Times New Roman" w:eastAsia="Times New Roman" w:hAnsi="Times New Roman" w:cs="Times New Roman"/>
                <w:color w:val="222222"/>
                <w:sz w:val="24"/>
                <w:szCs w:val="24"/>
                <w:lang w:eastAsia="es-CO"/>
              </w:rPr>
              <w:t xml:space="preserve">del </w:t>
            </w:r>
            <w:r>
              <w:rPr>
                <w:rFonts w:ascii="Times New Roman" w:eastAsia="Times New Roman" w:hAnsi="Times New Roman" w:cs="Times New Roman"/>
                <w:color w:val="222222"/>
                <w:sz w:val="24"/>
                <w:szCs w:val="24"/>
                <w:lang w:eastAsia="es-CO"/>
              </w:rPr>
              <w:t>C</w:t>
            </w:r>
            <w:r w:rsidRPr="007B19F5">
              <w:rPr>
                <w:rFonts w:ascii="Times New Roman" w:eastAsia="Times New Roman" w:hAnsi="Times New Roman" w:cs="Times New Roman"/>
                <w:color w:val="222222"/>
                <w:sz w:val="24"/>
                <w:szCs w:val="24"/>
                <w:lang w:eastAsia="es-CO"/>
              </w:rPr>
              <w:t xml:space="preserve">omité de </w:t>
            </w:r>
            <w:r>
              <w:rPr>
                <w:rFonts w:ascii="Times New Roman" w:eastAsia="Times New Roman" w:hAnsi="Times New Roman" w:cs="Times New Roman"/>
                <w:color w:val="222222"/>
                <w:sz w:val="24"/>
                <w:szCs w:val="24"/>
                <w:lang w:eastAsia="es-CO"/>
              </w:rPr>
              <w:t>I</w:t>
            </w:r>
            <w:r w:rsidRPr="007B19F5">
              <w:rPr>
                <w:rFonts w:ascii="Times New Roman" w:eastAsia="Times New Roman" w:hAnsi="Times New Roman" w:cs="Times New Roman"/>
                <w:color w:val="222222"/>
                <w:sz w:val="24"/>
                <w:szCs w:val="24"/>
                <w:lang w:eastAsia="es-CO"/>
              </w:rPr>
              <w:t xml:space="preserve">nvestigación de la Facultad de Ingeniería Industrial </w:t>
            </w:r>
            <w:r>
              <w:rPr>
                <w:rFonts w:ascii="Times New Roman" w:eastAsia="Times New Roman" w:hAnsi="Times New Roman" w:cs="Times New Roman"/>
                <w:color w:val="222222"/>
                <w:sz w:val="24"/>
                <w:szCs w:val="24"/>
                <w:lang w:eastAsia="es-CO"/>
              </w:rPr>
              <w:t xml:space="preserve">donde queda </w:t>
            </w:r>
            <w:r w:rsidRPr="007B19F5">
              <w:rPr>
                <w:rFonts w:ascii="Times New Roman" w:eastAsia="Times New Roman" w:hAnsi="Times New Roman" w:cs="Times New Roman"/>
                <w:color w:val="222222"/>
                <w:sz w:val="24"/>
                <w:szCs w:val="24"/>
                <w:lang w:eastAsia="es-CO"/>
              </w:rPr>
              <w:t>constancia de la revisión y aprobación del proyecto</w:t>
            </w:r>
            <w:r>
              <w:rPr>
                <w:rFonts w:ascii="Times New Roman" w:eastAsia="Times New Roman" w:hAnsi="Times New Roman" w:cs="Times New Roman"/>
                <w:color w:val="222222"/>
                <w:sz w:val="24"/>
                <w:szCs w:val="24"/>
                <w:lang w:eastAsia="es-CO"/>
              </w:rPr>
              <w:t xml:space="preserve"> y Carta de Aval de Decanatura de Facultad y Decanatura de División</w:t>
            </w:r>
          </w:p>
          <w:p w14:paraId="6397E738" w14:textId="23380894" w:rsidR="005C3BBD" w:rsidRDefault="005C3BBD" w:rsidP="00EA7A25">
            <w:pPr>
              <w:pStyle w:val="Prrafodelista"/>
              <w:numPr>
                <w:ilvl w:val="0"/>
                <w:numId w:val="9"/>
              </w:numPr>
              <w:spacing w:after="0" w:line="240" w:lineRule="auto"/>
              <w:jc w:val="both"/>
              <w:rPr>
                <w:rFonts w:ascii="Times New Roman" w:eastAsia="Times New Roman" w:hAnsi="Times New Roman" w:cs="Times New Roman"/>
                <w:color w:val="222222"/>
                <w:sz w:val="24"/>
                <w:szCs w:val="24"/>
                <w:lang w:eastAsia="es-CO"/>
              </w:rPr>
            </w:pPr>
            <w:r>
              <w:rPr>
                <w:rFonts w:ascii="Times New Roman" w:eastAsia="Times New Roman" w:hAnsi="Times New Roman" w:cs="Times New Roman"/>
                <w:color w:val="222222"/>
                <w:sz w:val="24"/>
                <w:szCs w:val="24"/>
                <w:lang w:eastAsia="es-CO"/>
              </w:rPr>
              <w:t>Anexo III. Aval Líder de Grupo de Investigación</w:t>
            </w:r>
          </w:p>
          <w:p w14:paraId="594B182D" w14:textId="0B28A29A" w:rsidR="00737D4D" w:rsidRPr="007B19F5" w:rsidRDefault="00737D4D" w:rsidP="00EA7A25">
            <w:pPr>
              <w:pStyle w:val="Prrafodelista"/>
              <w:numPr>
                <w:ilvl w:val="0"/>
                <w:numId w:val="9"/>
              </w:numPr>
              <w:spacing w:after="0" w:line="240" w:lineRule="auto"/>
              <w:jc w:val="both"/>
              <w:rPr>
                <w:rFonts w:ascii="Times New Roman" w:eastAsia="Times New Roman" w:hAnsi="Times New Roman" w:cs="Times New Roman"/>
                <w:color w:val="222222"/>
                <w:sz w:val="24"/>
                <w:szCs w:val="24"/>
                <w:lang w:eastAsia="es-CO"/>
              </w:rPr>
            </w:pPr>
            <w:r w:rsidRPr="007B19F5">
              <w:rPr>
                <w:rFonts w:ascii="Times New Roman" w:eastAsia="Times New Roman" w:hAnsi="Times New Roman" w:cs="Times New Roman"/>
                <w:color w:val="222222"/>
                <w:sz w:val="24"/>
                <w:szCs w:val="24"/>
                <w:lang w:eastAsia="es-CO"/>
              </w:rPr>
              <w:t>Anexo I</w:t>
            </w:r>
            <w:r w:rsidR="005C3BBD">
              <w:rPr>
                <w:rFonts w:ascii="Times New Roman" w:eastAsia="Times New Roman" w:hAnsi="Times New Roman" w:cs="Times New Roman"/>
                <w:color w:val="222222"/>
                <w:sz w:val="24"/>
                <w:szCs w:val="24"/>
                <w:lang w:eastAsia="es-CO"/>
              </w:rPr>
              <w:t>V</w:t>
            </w:r>
            <w:r w:rsidRPr="007B19F5">
              <w:rPr>
                <w:rFonts w:ascii="Times New Roman" w:eastAsia="Times New Roman" w:hAnsi="Times New Roman" w:cs="Times New Roman"/>
                <w:color w:val="222222"/>
                <w:sz w:val="24"/>
                <w:szCs w:val="24"/>
                <w:lang w:eastAsia="es-CO"/>
              </w:rPr>
              <w:t xml:space="preserve">. Carta de intención Sociedad de Cirugía de </w:t>
            </w:r>
            <w:r w:rsidR="00672CF6" w:rsidRPr="007B19F5">
              <w:rPr>
                <w:rFonts w:ascii="Times New Roman" w:eastAsia="Times New Roman" w:hAnsi="Times New Roman" w:cs="Times New Roman"/>
                <w:color w:val="222222"/>
                <w:sz w:val="24"/>
                <w:szCs w:val="24"/>
                <w:lang w:eastAsia="es-CO"/>
              </w:rPr>
              <w:t>Bogotá</w:t>
            </w:r>
            <w:r w:rsidRPr="007B19F5">
              <w:rPr>
                <w:rFonts w:ascii="Times New Roman" w:eastAsia="Times New Roman" w:hAnsi="Times New Roman" w:cs="Times New Roman"/>
                <w:color w:val="222222"/>
                <w:sz w:val="24"/>
                <w:szCs w:val="24"/>
                <w:lang w:eastAsia="es-CO"/>
              </w:rPr>
              <w:t>. Hospital de San José</w:t>
            </w:r>
            <w:r w:rsidR="004D1B49" w:rsidRPr="007B19F5">
              <w:rPr>
                <w:rFonts w:ascii="Times New Roman" w:eastAsia="Times New Roman" w:hAnsi="Times New Roman" w:cs="Times New Roman"/>
                <w:color w:val="222222"/>
                <w:sz w:val="24"/>
                <w:szCs w:val="24"/>
                <w:lang w:eastAsia="es-CO"/>
              </w:rPr>
              <w:t xml:space="preserve">. </w:t>
            </w:r>
          </w:p>
          <w:p w14:paraId="617AD96C" w14:textId="23625E37" w:rsidR="004D1B49" w:rsidRPr="007B19F5" w:rsidRDefault="004D1B49" w:rsidP="00EA7A25">
            <w:pPr>
              <w:pStyle w:val="Prrafodelista"/>
              <w:numPr>
                <w:ilvl w:val="0"/>
                <w:numId w:val="9"/>
              </w:numPr>
              <w:spacing w:after="0" w:line="240" w:lineRule="auto"/>
              <w:jc w:val="both"/>
              <w:rPr>
                <w:rFonts w:ascii="Times New Roman" w:eastAsia="Times New Roman" w:hAnsi="Times New Roman" w:cs="Times New Roman"/>
                <w:color w:val="222222"/>
                <w:sz w:val="24"/>
                <w:szCs w:val="24"/>
                <w:lang w:eastAsia="es-CO"/>
              </w:rPr>
            </w:pPr>
            <w:r w:rsidRPr="007B19F5">
              <w:rPr>
                <w:rFonts w:ascii="Times New Roman" w:eastAsia="Times New Roman" w:hAnsi="Times New Roman" w:cs="Times New Roman"/>
                <w:color w:val="222222"/>
                <w:sz w:val="24"/>
                <w:szCs w:val="24"/>
                <w:lang w:eastAsia="es-CO"/>
              </w:rPr>
              <w:t xml:space="preserve">Anexo </w:t>
            </w:r>
            <w:r w:rsidR="005C3BBD">
              <w:rPr>
                <w:rFonts w:ascii="Times New Roman" w:eastAsia="Times New Roman" w:hAnsi="Times New Roman" w:cs="Times New Roman"/>
                <w:color w:val="222222"/>
                <w:sz w:val="24"/>
                <w:szCs w:val="24"/>
                <w:lang w:eastAsia="es-CO"/>
              </w:rPr>
              <w:t>V</w:t>
            </w:r>
            <w:r w:rsidRPr="007B19F5">
              <w:rPr>
                <w:rFonts w:ascii="Times New Roman" w:eastAsia="Times New Roman" w:hAnsi="Times New Roman" w:cs="Times New Roman"/>
                <w:color w:val="222222"/>
                <w:sz w:val="24"/>
                <w:szCs w:val="24"/>
                <w:lang w:eastAsia="es-CO"/>
              </w:rPr>
              <w:t xml:space="preserve">. Carta de Intención </w:t>
            </w:r>
            <w:r w:rsidR="005C3BBD" w:rsidRPr="007B19F5">
              <w:rPr>
                <w:rFonts w:ascii="Times New Roman" w:eastAsia="Times New Roman" w:hAnsi="Times New Roman" w:cs="Times New Roman"/>
                <w:color w:val="222222"/>
                <w:sz w:val="24"/>
                <w:szCs w:val="24"/>
                <w:lang w:eastAsia="es-CO"/>
              </w:rPr>
              <w:t>Universidad</w:t>
            </w:r>
            <w:r w:rsidRPr="007B19F5">
              <w:rPr>
                <w:rFonts w:ascii="Times New Roman" w:eastAsia="Times New Roman" w:hAnsi="Times New Roman" w:cs="Times New Roman"/>
                <w:color w:val="222222"/>
                <w:sz w:val="24"/>
                <w:szCs w:val="24"/>
                <w:lang w:eastAsia="es-CO"/>
              </w:rPr>
              <w:t xml:space="preserve"> Autónoma de Manizales</w:t>
            </w:r>
          </w:p>
          <w:p w14:paraId="00A402A1" w14:textId="2FEF2E6B" w:rsidR="005C3BBD" w:rsidRPr="00D96A4F" w:rsidRDefault="009F4C93" w:rsidP="00D96A4F">
            <w:pPr>
              <w:pStyle w:val="Prrafodelista"/>
              <w:numPr>
                <w:ilvl w:val="0"/>
                <w:numId w:val="9"/>
              </w:numPr>
              <w:spacing w:after="0" w:line="240" w:lineRule="auto"/>
              <w:jc w:val="both"/>
              <w:rPr>
                <w:rFonts w:ascii="Times New Roman" w:eastAsia="Times New Roman" w:hAnsi="Times New Roman" w:cs="Times New Roman"/>
                <w:color w:val="222222"/>
                <w:sz w:val="24"/>
                <w:szCs w:val="24"/>
                <w:lang w:eastAsia="es-CO"/>
              </w:rPr>
            </w:pPr>
            <w:r w:rsidRPr="007B19F5">
              <w:rPr>
                <w:rFonts w:ascii="Times New Roman" w:eastAsia="Times New Roman" w:hAnsi="Times New Roman" w:cs="Times New Roman"/>
                <w:color w:val="222222"/>
                <w:sz w:val="24"/>
                <w:szCs w:val="24"/>
                <w:lang w:eastAsia="es-CO"/>
              </w:rPr>
              <w:t>Anexo V</w:t>
            </w:r>
            <w:r w:rsidR="005C3BBD">
              <w:rPr>
                <w:rFonts w:ascii="Times New Roman" w:eastAsia="Times New Roman" w:hAnsi="Times New Roman" w:cs="Times New Roman"/>
                <w:color w:val="222222"/>
                <w:sz w:val="24"/>
                <w:szCs w:val="24"/>
                <w:lang w:eastAsia="es-CO"/>
              </w:rPr>
              <w:t>I</w:t>
            </w:r>
            <w:r w:rsidRPr="007B19F5">
              <w:rPr>
                <w:rFonts w:ascii="Times New Roman" w:eastAsia="Times New Roman" w:hAnsi="Times New Roman" w:cs="Times New Roman"/>
                <w:color w:val="222222"/>
                <w:sz w:val="24"/>
                <w:szCs w:val="24"/>
                <w:lang w:eastAsia="es-CO"/>
              </w:rPr>
              <w:t xml:space="preserve">. </w:t>
            </w:r>
            <w:r w:rsidR="00B8360E" w:rsidRPr="007B19F5">
              <w:rPr>
                <w:rFonts w:ascii="Times New Roman" w:eastAsia="Times New Roman" w:hAnsi="Times New Roman" w:cs="Times New Roman"/>
                <w:color w:val="222222"/>
                <w:sz w:val="24"/>
                <w:szCs w:val="24"/>
                <w:lang w:eastAsia="es-CO"/>
              </w:rPr>
              <w:t xml:space="preserve">Certificado de verificación de software </w:t>
            </w:r>
            <w:proofErr w:type="spellStart"/>
            <w:r w:rsidR="00B8360E" w:rsidRPr="007B19F5">
              <w:rPr>
                <w:rFonts w:ascii="Times New Roman" w:eastAsia="Times New Roman" w:hAnsi="Times New Roman" w:cs="Times New Roman"/>
                <w:color w:val="222222"/>
                <w:sz w:val="24"/>
                <w:szCs w:val="24"/>
                <w:lang w:eastAsia="es-CO"/>
              </w:rPr>
              <w:t>antiplagio</w:t>
            </w:r>
            <w:proofErr w:type="spellEnd"/>
            <w:r w:rsidR="00B8360E" w:rsidRPr="007B19F5">
              <w:rPr>
                <w:rFonts w:ascii="Times New Roman" w:eastAsia="Times New Roman" w:hAnsi="Times New Roman" w:cs="Times New Roman"/>
                <w:color w:val="222222"/>
                <w:sz w:val="24"/>
                <w:szCs w:val="24"/>
                <w:lang w:eastAsia="es-CO"/>
              </w:rPr>
              <w:t xml:space="preserve"> </w:t>
            </w:r>
            <w:proofErr w:type="spellStart"/>
            <w:r w:rsidR="00B8360E" w:rsidRPr="007B19F5">
              <w:rPr>
                <w:rFonts w:ascii="Times New Roman" w:eastAsia="Times New Roman" w:hAnsi="Times New Roman" w:cs="Times New Roman"/>
                <w:color w:val="222222"/>
                <w:sz w:val="24"/>
                <w:szCs w:val="24"/>
                <w:lang w:eastAsia="es-CO"/>
              </w:rPr>
              <w:t>Turnitin</w:t>
            </w:r>
            <w:proofErr w:type="spellEnd"/>
          </w:p>
        </w:tc>
      </w:tr>
    </w:tbl>
    <w:p w14:paraId="61953A55" w14:textId="417D631F" w:rsidR="00621A19" w:rsidRPr="007B19F5" w:rsidRDefault="00621A19" w:rsidP="00EA7A25">
      <w:pPr>
        <w:spacing w:after="0" w:line="240" w:lineRule="auto"/>
        <w:rPr>
          <w:rFonts w:ascii="Times New Roman" w:hAnsi="Times New Roman" w:cs="Times New Roman"/>
          <w:color w:val="212121"/>
          <w:sz w:val="21"/>
          <w:szCs w:val="21"/>
          <w:shd w:val="clear" w:color="auto" w:fill="FFFFFF"/>
        </w:rPr>
      </w:pPr>
    </w:p>
    <w:sectPr w:rsidR="00621A19" w:rsidRPr="007B19F5" w:rsidSect="00265B89">
      <w:headerReference w:type="even" r:id="rId34"/>
      <w:headerReference w:type="default" r:id="rId35"/>
      <w:footerReference w:type="default" r:id="rId36"/>
      <w:headerReference w:type="first" r:id="rId37"/>
      <w:footerReference w:type="first" r:id="rId38"/>
      <w:pgSz w:w="15840" w:h="12240" w:orient="landscape"/>
      <w:pgMar w:top="567" w:right="567" w:bottom="567" w:left="567"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764EEDB" w14:textId="77777777" w:rsidR="00D21BDA" w:rsidRDefault="00D21BDA" w:rsidP="00F14D0D">
      <w:pPr>
        <w:spacing w:after="0" w:line="240" w:lineRule="auto"/>
      </w:pPr>
      <w:r>
        <w:separator/>
      </w:r>
    </w:p>
  </w:endnote>
  <w:endnote w:type="continuationSeparator" w:id="0">
    <w:p w14:paraId="5585DDAD" w14:textId="77777777" w:rsidR="00D21BDA" w:rsidRDefault="00D21BDA" w:rsidP="00F14D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C0625FE" w14:textId="77777777" w:rsidR="003D7809" w:rsidRDefault="003D7809">
    <w:pPr>
      <w:pStyle w:val="Piedepgina"/>
    </w:pPr>
    <w:r w:rsidRPr="00ED1717">
      <w:rPr>
        <w:noProof/>
        <w:lang w:val="en-US"/>
      </w:rPr>
      <w:drawing>
        <wp:anchor distT="0" distB="0" distL="114300" distR="114300" simplePos="0" relativeHeight="251688960" behindDoc="0" locked="0" layoutInCell="1" allowOverlap="1" wp14:anchorId="5FA7C9F7" wp14:editId="42FBEEC6">
          <wp:simplePos x="0" y="0"/>
          <wp:positionH relativeFrom="margin">
            <wp:posOffset>2107981</wp:posOffset>
          </wp:positionH>
          <wp:positionV relativeFrom="paragraph">
            <wp:posOffset>-222710</wp:posOffset>
          </wp:positionV>
          <wp:extent cx="5748834" cy="761478"/>
          <wp:effectExtent l="0" t="0" r="4445" b="635"/>
          <wp:wrapNone/>
          <wp:docPr id="2" name="Imagen 2"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9F0AC28" w14:textId="77777777" w:rsidR="003D7809" w:rsidRDefault="003D7809">
    <w:pPr>
      <w:pStyle w:val="Piedepgina"/>
    </w:pPr>
    <w:r>
      <w:rPr>
        <w:noProof/>
        <w:lang w:val="en-US"/>
      </w:rPr>
      <w:drawing>
        <wp:anchor distT="0" distB="0" distL="114300" distR="114300" simplePos="0" relativeHeight="251679744" behindDoc="0" locked="0" layoutInCell="1" allowOverlap="1" wp14:anchorId="39C24EAA" wp14:editId="6E509A75">
          <wp:simplePos x="0" y="0"/>
          <wp:positionH relativeFrom="margin">
            <wp:posOffset>2040255</wp:posOffset>
          </wp:positionH>
          <wp:positionV relativeFrom="paragraph">
            <wp:posOffset>-216535</wp:posOffset>
          </wp:positionV>
          <wp:extent cx="5748834" cy="761478"/>
          <wp:effectExtent l="0" t="0" r="4445" b="635"/>
          <wp:wrapNone/>
          <wp:docPr id="57" name="Imagen 57"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F19B633" w14:textId="77777777" w:rsidR="00D21BDA" w:rsidRDefault="00D21BDA" w:rsidP="00F14D0D">
      <w:pPr>
        <w:spacing w:after="0" w:line="240" w:lineRule="auto"/>
      </w:pPr>
      <w:r>
        <w:separator/>
      </w:r>
    </w:p>
  </w:footnote>
  <w:footnote w:type="continuationSeparator" w:id="0">
    <w:p w14:paraId="2A72EEFB" w14:textId="77777777" w:rsidR="00D21BDA" w:rsidRDefault="00D21BDA" w:rsidP="00F14D0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062FF6E" w14:textId="77777777" w:rsidR="003D7809" w:rsidRDefault="003D7809">
    <w:pPr>
      <w:pStyle w:val="Encabezado"/>
    </w:pPr>
    <w:r>
      <w:rPr>
        <w:noProof/>
      </w:rPr>
      <w:pict w14:anchorId="06F8528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0" o:spid="_x0000_s2051" type="#_x0000_t75" alt="/Users/grafico1908/Desktop/escudo.png" style="position:absolute;margin-left:0;margin-top:0;width:441.3pt;height:455.05pt;z-index:-251652096;mso-wrap-edited:f;mso-position-horizontal:center;mso-position-horizontal-relative:margin;mso-position-vertical:center;mso-position-vertical-relative:margin" o:allowincell="f">
          <v:imagedata r:id="rId1" o:title="escudo" gain="19661f" blacklevel="22938f"/>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3F5E794" w14:textId="77777777" w:rsidR="003D7809" w:rsidRDefault="003D7809" w:rsidP="00ED1717">
    <w:pPr>
      <w:pStyle w:val="Encabezado"/>
      <w:jc w:val="right"/>
      <w:rPr>
        <w:sz w:val="14"/>
        <w:szCs w:val="16"/>
        <w:lang w:val="es-ES"/>
      </w:rPr>
    </w:pPr>
    <w:r w:rsidRPr="00ED1717">
      <w:rPr>
        <w:noProof/>
        <w:lang w:val="en-US"/>
      </w:rPr>
      <w:drawing>
        <wp:anchor distT="0" distB="0" distL="114300" distR="114300" simplePos="0" relativeHeight="251687936" behindDoc="0" locked="0" layoutInCell="1" allowOverlap="1" wp14:anchorId="7F83EA73" wp14:editId="02C627F4">
          <wp:simplePos x="0" y="0"/>
          <wp:positionH relativeFrom="margin">
            <wp:posOffset>1860331</wp:posOffset>
          </wp:positionH>
          <wp:positionV relativeFrom="paragraph">
            <wp:posOffset>-456390</wp:posOffset>
          </wp:positionV>
          <wp:extent cx="5908040" cy="917196"/>
          <wp:effectExtent l="0" t="0" r="0" b="0"/>
          <wp:wrapNone/>
          <wp:docPr id="1" name="Imagen 1"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BC1DF6C" w14:textId="77777777" w:rsidR="003D7809" w:rsidRDefault="003D7809" w:rsidP="004F1944">
    <w:pPr>
      <w:pStyle w:val="Encabezado"/>
      <w:jc w:val="right"/>
      <w:rPr>
        <w:sz w:val="14"/>
        <w:szCs w:val="16"/>
        <w:lang w:val="es-ES"/>
      </w:rPr>
    </w:pPr>
  </w:p>
  <w:p w14:paraId="67A5228D" w14:textId="73456BA6" w:rsidR="003D7809" w:rsidRPr="004F1944" w:rsidRDefault="003D7809" w:rsidP="004F1944">
    <w:pPr>
      <w:pStyle w:val="Encabezado"/>
      <w:jc w:val="right"/>
      <w:rPr>
        <w:sz w:val="14"/>
        <w:szCs w:val="16"/>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Pr>
        <w:b/>
        <w:bCs/>
        <w:noProof/>
        <w:sz w:val="14"/>
        <w:szCs w:val="16"/>
      </w:rPr>
      <w:t>14</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Pr>
        <w:b/>
        <w:bCs/>
        <w:noProof/>
        <w:sz w:val="14"/>
        <w:szCs w:val="16"/>
      </w:rPr>
      <w:t>14</w:t>
    </w:r>
    <w:r w:rsidRPr="006930C8">
      <w:rPr>
        <w:b/>
        <w:bCs/>
        <w:sz w:val="14"/>
        <w:szCs w:val="16"/>
      </w:rPr>
      <w:fldChar w:fldCharType="end"/>
    </w:r>
    <w:r>
      <w:rPr>
        <w:noProof/>
        <w:lang w:eastAsia="es-CO"/>
      </w:rPr>
      <w:pict w14:anchorId="06F77DF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1" o:spid="_x0000_s2050" type="#_x0000_t75" alt="/Users/grafico1908/Desktop/escudo.png" style="position:absolute;left:0;text-align:left;margin-left:0;margin-top:0;width:441.3pt;height:455.05pt;z-index:-251649024;mso-wrap-edited:f;mso-position-horizontal:center;mso-position-horizontal-relative:margin;mso-position-vertical:center;mso-position-vertical-relative:margin" o:allowincell="f">
          <v:imagedata r:id="rId2" o:title="escudo" gain="19661f" blacklevel="22938f"/>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59836580"/>
      <w:docPartObj>
        <w:docPartGallery w:val="Page Numbers (Top of Page)"/>
        <w:docPartUnique/>
      </w:docPartObj>
    </w:sdtPr>
    <w:sdtEndPr>
      <w:rPr>
        <w:b/>
      </w:rPr>
    </w:sdtEndPr>
    <w:sdtContent>
      <w:p w14:paraId="3E4B31E9" w14:textId="77777777" w:rsidR="003D7809" w:rsidRDefault="003D7809" w:rsidP="00E6008D">
        <w:pPr>
          <w:spacing w:after="0" w:line="240" w:lineRule="auto"/>
          <w:jc w:val="center"/>
        </w:pPr>
        <w:r w:rsidRPr="00280851">
          <w:rPr>
            <w:b/>
            <w:noProof/>
            <w:sz w:val="20"/>
            <w:lang w:val="en-US"/>
          </w:rPr>
          <w:drawing>
            <wp:anchor distT="0" distB="0" distL="114300" distR="114300" simplePos="0" relativeHeight="251675648" behindDoc="0" locked="0" layoutInCell="1" allowOverlap="1" wp14:anchorId="5603FB9E" wp14:editId="71D8C67F">
              <wp:simplePos x="0" y="0"/>
              <wp:positionH relativeFrom="margin">
                <wp:posOffset>1792605</wp:posOffset>
              </wp:positionH>
              <wp:positionV relativeFrom="paragraph">
                <wp:posOffset>-450215</wp:posOffset>
              </wp:positionV>
              <wp:extent cx="5908040" cy="917196"/>
              <wp:effectExtent l="0" t="0" r="0" b="0"/>
              <wp:wrapNone/>
              <wp:docPr id="56" name="Imagen 56"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5C67E87" w14:textId="4F17F4C7" w:rsidR="003D7809" w:rsidRDefault="003D7809" w:rsidP="00A34F4E">
        <w:pPr>
          <w:pStyle w:val="Encabezado"/>
          <w:jc w:val="right"/>
          <w:rPr>
            <w:b/>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Pr>
            <w:b/>
            <w:bCs/>
            <w:noProof/>
            <w:sz w:val="14"/>
            <w:szCs w:val="16"/>
          </w:rPr>
          <w:t>1</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Pr>
            <w:b/>
            <w:bCs/>
            <w:noProof/>
            <w:sz w:val="14"/>
            <w:szCs w:val="16"/>
          </w:rPr>
          <w:t>1</w:t>
        </w:r>
        <w:r w:rsidRPr="006930C8">
          <w:rPr>
            <w:b/>
            <w:bCs/>
            <w:sz w:val="14"/>
            <w:szCs w:val="16"/>
          </w:rPr>
          <w:fldChar w:fldCharType="end"/>
        </w:r>
        <w:r>
          <w:rPr>
            <w:noProof/>
            <w:lang w:eastAsia="es-CO"/>
          </w:rPr>
          <w:pict w14:anchorId="2443D7C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2" type="#_x0000_t75" alt="/Users/grafico1908/Desktop/escudo.png" style="position:absolute;left:0;text-align:left;margin-left:0;margin-top:0;width:441.3pt;height:455.05pt;z-index:-251630592;mso-wrap-edited:f;mso-position-horizontal:center;mso-position-horizontal-relative:margin;mso-position-vertical:center;mso-position-vertical-relative:margin" o:allowincell="f">
              <v:imagedata r:id="rId2" o:title="escudo" gain="19661f" blacklevel="22938f"/>
              <w10:wrap anchorx="margin" anchory="margin"/>
            </v:shape>
          </w:pict>
        </w:r>
      </w:p>
    </w:sdtContent>
  </w:sdt>
  <w:p w14:paraId="0AF0EB72" w14:textId="77777777" w:rsidR="003D7809" w:rsidRPr="00A34F4E" w:rsidRDefault="003D7809" w:rsidP="00A34F4E">
    <w:pPr>
      <w:pStyle w:val="Encabezado"/>
      <w:jc w:val="right"/>
      <w:rPr>
        <w:sz w:val="14"/>
        <w:szCs w:val="16"/>
      </w:rPr>
    </w:pPr>
    <w:r>
      <w:rPr>
        <w:noProof/>
      </w:rPr>
      <w:pict w14:anchorId="59B96E1E">
        <v:shape id="WordPictureWatermark425219109" o:spid="_x0000_s2049" type="#_x0000_t75" alt="/Users/grafico1908/Desktop/escudo.png" style="position:absolute;left:0;text-align:left;margin-left:0;margin-top:0;width:441.3pt;height:455.05pt;z-index:-251655168;mso-wrap-edited:f;mso-position-horizontal:center;mso-position-horizontal-relative:margin;mso-position-vertical:center;mso-position-vertical-relative:margin" o:allowincell="f">
          <v:imagedata r:id="rId2" o:title="escudo" gain="19661f" blacklevel="22938f"/>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466D33"/>
    <w:multiLevelType w:val="hybridMultilevel"/>
    <w:tmpl w:val="526C7F28"/>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 w15:restartNumberingAfterBreak="0">
    <w:nsid w:val="090D5FDC"/>
    <w:multiLevelType w:val="hybridMultilevel"/>
    <w:tmpl w:val="61AA4B2C"/>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 w15:restartNumberingAfterBreak="0">
    <w:nsid w:val="09361C9B"/>
    <w:multiLevelType w:val="hybridMultilevel"/>
    <w:tmpl w:val="9E52164A"/>
    <w:lvl w:ilvl="0" w:tplc="A2147ABA">
      <w:numFmt w:val="bullet"/>
      <w:lvlText w:val="-"/>
      <w:lvlJc w:val="left"/>
      <w:pPr>
        <w:ind w:left="720" w:hanging="360"/>
      </w:pPr>
      <w:rPr>
        <w:rFonts w:ascii="Arial" w:eastAsiaTheme="minorHAnsi"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14292376"/>
    <w:multiLevelType w:val="hybridMultilevel"/>
    <w:tmpl w:val="D4DA2690"/>
    <w:lvl w:ilvl="0" w:tplc="240A0001">
      <w:start w:val="1"/>
      <w:numFmt w:val="bullet"/>
      <w:lvlText w:val=""/>
      <w:lvlJc w:val="left"/>
      <w:pPr>
        <w:ind w:left="360" w:hanging="360"/>
      </w:pPr>
      <w:rPr>
        <w:rFonts w:ascii="Symbol" w:hAnsi="Symbol" w:hint="default"/>
      </w:rPr>
    </w:lvl>
    <w:lvl w:ilvl="1" w:tplc="240A0003">
      <w:start w:val="1"/>
      <w:numFmt w:val="bullet"/>
      <w:lvlText w:val="o"/>
      <w:lvlJc w:val="left"/>
      <w:pPr>
        <w:ind w:left="1080" w:hanging="360"/>
      </w:pPr>
      <w:rPr>
        <w:rFonts w:ascii="Courier New" w:hAnsi="Courier New" w:cs="Courier New" w:hint="default"/>
      </w:rPr>
    </w:lvl>
    <w:lvl w:ilvl="2" w:tplc="240A0005">
      <w:start w:val="1"/>
      <w:numFmt w:val="bullet"/>
      <w:lvlText w:val=""/>
      <w:lvlJc w:val="left"/>
      <w:pPr>
        <w:ind w:left="1800" w:hanging="360"/>
      </w:pPr>
      <w:rPr>
        <w:rFonts w:ascii="Wingdings" w:hAnsi="Wingdings" w:hint="default"/>
      </w:rPr>
    </w:lvl>
    <w:lvl w:ilvl="3" w:tplc="240A0001">
      <w:start w:val="1"/>
      <w:numFmt w:val="bullet"/>
      <w:lvlText w:val=""/>
      <w:lvlJc w:val="left"/>
      <w:pPr>
        <w:ind w:left="2520" w:hanging="360"/>
      </w:pPr>
      <w:rPr>
        <w:rFonts w:ascii="Symbol" w:hAnsi="Symbol" w:hint="default"/>
      </w:rPr>
    </w:lvl>
    <w:lvl w:ilvl="4" w:tplc="240A0003">
      <w:start w:val="1"/>
      <w:numFmt w:val="bullet"/>
      <w:lvlText w:val="o"/>
      <w:lvlJc w:val="left"/>
      <w:pPr>
        <w:ind w:left="3240" w:hanging="360"/>
      </w:pPr>
      <w:rPr>
        <w:rFonts w:ascii="Courier New" w:hAnsi="Courier New" w:cs="Courier New" w:hint="default"/>
      </w:rPr>
    </w:lvl>
    <w:lvl w:ilvl="5" w:tplc="240A0005">
      <w:start w:val="1"/>
      <w:numFmt w:val="bullet"/>
      <w:lvlText w:val=""/>
      <w:lvlJc w:val="left"/>
      <w:pPr>
        <w:ind w:left="3960" w:hanging="360"/>
      </w:pPr>
      <w:rPr>
        <w:rFonts w:ascii="Wingdings" w:hAnsi="Wingdings" w:hint="default"/>
      </w:rPr>
    </w:lvl>
    <w:lvl w:ilvl="6" w:tplc="240A0001">
      <w:start w:val="1"/>
      <w:numFmt w:val="bullet"/>
      <w:lvlText w:val=""/>
      <w:lvlJc w:val="left"/>
      <w:pPr>
        <w:ind w:left="4680" w:hanging="360"/>
      </w:pPr>
      <w:rPr>
        <w:rFonts w:ascii="Symbol" w:hAnsi="Symbol" w:hint="default"/>
      </w:rPr>
    </w:lvl>
    <w:lvl w:ilvl="7" w:tplc="240A0003">
      <w:start w:val="1"/>
      <w:numFmt w:val="bullet"/>
      <w:lvlText w:val="o"/>
      <w:lvlJc w:val="left"/>
      <w:pPr>
        <w:ind w:left="5400" w:hanging="360"/>
      </w:pPr>
      <w:rPr>
        <w:rFonts w:ascii="Courier New" w:hAnsi="Courier New" w:cs="Courier New" w:hint="default"/>
      </w:rPr>
    </w:lvl>
    <w:lvl w:ilvl="8" w:tplc="240A0005">
      <w:start w:val="1"/>
      <w:numFmt w:val="bullet"/>
      <w:lvlText w:val=""/>
      <w:lvlJc w:val="left"/>
      <w:pPr>
        <w:ind w:left="6120" w:hanging="360"/>
      </w:pPr>
      <w:rPr>
        <w:rFonts w:ascii="Wingdings" w:hAnsi="Wingdings" w:hint="default"/>
      </w:rPr>
    </w:lvl>
  </w:abstractNum>
  <w:abstractNum w:abstractNumId="4" w15:restartNumberingAfterBreak="0">
    <w:nsid w:val="1C923627"/>
    <w:multiLevelType w:val="hybridMultilevel"/>
    <w:tmpl w:val="8438C488"/>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5" w15:restartNumberingAfterBreak="0">
    <w:nsid w:val="239D6D55"/>
    <w:multiLevelType w:val="hybridMultilevel"/>
    <w:tmpl w:val="3E664DD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25C95509"/>
    <w:multiLevelType w:val="hybridMultilevel"/>
    <w:tmpl w:val="F8B82CCC"/>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7" w15:restartNumberingAfterBreak="0">
    <w:nsid w:val="3A796816"/>
    <w:multiLevelType w:val="hybridMultilevel"/>
    <w:tmpl w:val="9602589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3C694CD6"/>
    <w:multiLevelType w:val="hybridMultilevel"/>
    <w:tmpl w:val="E3EA2F5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15:restartNumberingAfterBreak="0">
    <w:nsid w:val="4E211EEA"/>
    <w:multiLevelType w:val="hybridMultilevel"/>
    <w:tmpl w:val="62FAAD42"/>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0" w15:restartNumberingAfterBreak="0">
    <w:nsid w:val="4F3E4067"/>
    <w:multiLevelType w:val="hybridMultilevel"/>
    <w:tmpl w:val="CCE271E0"/>
    <w:lvl w:ilvl="0" w:tplc="A2147ABA">
      <w:numFmt w:val="bullet"/>
      <w:lvlText w:val="-"/>
      <w:lvlJc w:val="left"/>
      <w:pPr>
        <w:ind w:left="720" w:hanging="360"/>
      </w:pPr>
      <w:rPr>
        <w:rFonts w:ascii="Arial" w:eastAsiaTheme="minorHAnsi"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15:restartNumberingAfterBreak="0">
    <w:nsid w:val="5BA511F9"/>
    <w:multiLevelType w:val="hybridMultilevel"/>
    <w:tmpl w:val="451EDB40"/>
    <w:lvl w:ilvl="0" w:tplc="E858253E">
      <w:start w:val="1"/>
      <w:numFmt w:val="decimal"/>
      <w:lvlText w:val="%1."/>
      <w:lvlJc w:val="left"/>
      <w:pPr>
        <w:ind w:left="472" w:hanging="360"/>
      </w:pPr>
      <w:rPr>
        <w:rFonts w:hint="default"/>
      </w:rPr>
    </w:lvl>
    <w:lvl w:ilvl="1" w:tplc="240A0019" w:tentative="1">
      <w:start w:val="1"/>
      <w:numFmt w:val="lowerLetter"/>
      <w:lvlText w:val="%2."/>
      <w:lvlJc w:val="left"/>
      <w:pPr>
        <w:ind w:left="1192" w:hanging="360"/>
      </w:pPr>
    </w:lvl>
    <w:lvl w:ilvl="2" w:tplc="240A001B" w:tentative="1">
      <w:start w:val="1"/>
      <w:numFmt w:val="lowerRoman"/>
      <w:lvlText w:val="%3."/>
      <w:lvlJc w:val="right"/>
      <w:pPr>
        <w:ind w:left="1912" w:hanging="180"/>
      </w:pPr>
    </w:lvl>
    <w:lvl w:ilvl="3" w:tplc="240A000F" w:tentative="1">
      <w:start w:val="1"/>
      <w:numFmt w:val="decimal"/>
      <w:lvlText w:val="%4."/>
      <w:lvlJc w:val="left"/>
      <w:pPr>
        <w:ind w:left="2632" w:hanging="360"/>
      </w:pPr>
    </w:lvl>
    <w:lvl w:ilvl="4" w:tplc="240A0019" w:tentative="1">
      <w:start w:val="1"/>
      <w:numFmt w:val="lowerLetter"/>
      <w:lvlText w:val="%5."/>
      <w:lvlJc w:val="left"/>
      <w:pPr>
        <w:ind w:left="3352" w:hanging="360"/>
      </w:pPr>
    </w:lvl>
    <w:lvl w:ilvl="5" w:tplc="240A001B" w:tentative="1">
      <w:start w:val="1"/>
      <w:numFmt w:val="lowerRoman"/>
      <w:lvlText w:val="%6."/>
      <w:lvlJc w:val="right"/>
      <w:pPr>
        <w:ind w:left="4072" w:hanging="180"/>
      </w:pPr>
    </w:lvl>
    <w:lvl w:ilvl="6" w:tplc="240A000F" w:tentative="1">
      <w:start w:val="1"/>
      <w:numFmt w:val="decimal"/>
      <w:lvlText w:val="%7."/>
      <w:lvlJc w:val="left"/>
      <w:pPr>
        <w:ind w:left="4792" w:hanging="360"/>
      </w:pPr>
    </w:lvl>
    <w:lvl w:ilvl="7" w:tplc="240A0019" w:tentative="1">
      <w:start w:val="1"/>
      <w:numFmt w:val="lowerLetter"/>
      <w:lvlText w:val="%8."/>
      <w:lvlJc w:val="left"/>
      <w:pPr>
        <w:ind w:left="5512" w:hanging="360"/>
      </w:pPr>
    </w:lvl>
    <w:lvl w:ilvl="8" w:tplc="240A001B" w:tentative="1">
      <w:start w:val="1"/>
      <w:numFmt w:val="lowerRoman"/>
      <w:lvlText w:val="%9."/>
      <w:lvlJc w:val="right"/>
      <w:pPr>
        <w:ind w:left="6232" w:hanging="180"/>
      </w:pPr>
    </w:lvl>
  </w:abstractNum>
  <w:abstractNum w:abstractNumId="12" w15:restartNumberingAfterBreak="0">
    <w:nsid w:val="6EAC125B"/>
    <w:multiLevelType w:val="hybridMultilevel"/>
    <w:tmpl w:val="E1E0F6A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15:restartNumberingAfterBreak="0">
    <w:nsid w:val="79C96536"/>
    <w:multiLevelType w:val="hybridMultilevel"/>
    <w:tmpl w:val="0A7EEC20"/>
    <w:lvl w:ilvl="0" w:tplc="240A0001">
      <w:start w:val="1"/>
      <w:numFmt w:val="bullet"/>
      <w:lvlText w:val=""/>
      <w:lvlJc w:val="left"/>
      <w:pPr>
        <w:ind w:left="360" w:hanging="360"/>
      </w:pPr>
      <w:rPr>
        <w:rFonts w:ascii="Symbol" w:hAnsi="Symbol" w:hint="default"/>
      </w:rPr>
    </w:lvl>
    <w:lvl w:ilvl="1" w:tplc="240A0003">
      <w:start w:val="1"/>
      <w:numFmt w:val="bullet"/>
      <w:lvlText w:val="o"/>
      <w:lvlJc w:val="left"/>
      <w:pPr>
        <w:ind w:left="1080" w:hanging="360"/>
      </w:pPr>
      <w:rPr>
        <w:rFonts w:ascii="Courier New" w:hAnsi="Courier New" w:cs="Courier New" w:hint="default"/>
      </w:rPr>
    </w:lvl>
    <w:lvl w:ilvl="2" w:tplc="240A0005">
      <w:start w:val="1"/>
      <w:numFmt w:val="bullet"/>
      <w:lvlText w:val=""/>
      <w:lvlJc w:val="left"/>
      <w:pPr>
        <w:ind w:left="1800" w:hanging="360"/>
      </w:pPr>
      <w:rPr>
        <w:rFonts w:ascii="Wingdings" w:hAnsi="Wingdings" w:hint="default"/>
      </w:rPr>
    </w:lvl>
    <w:lvl w:ilvl="3" w:tplc="240A0001">
      <w:start w:val="1"/>
      <w:numFmt w:val="bullet"/>
      <w:lvlText w:val=""/>
      <w:lvlJc w:val="left"/>
      <w:pPr>
        <w:ind w:left="2520" w:hanging="360"/>
      </w:pPr>
      <w:rPr>
        <w:rFonts w:ascii="Symbol" w:hAnsi="Symbol" w:hint="default"/>
      </w:rPr>
    </w:lvl>
    <w:lvl w:ilvl="4" w:tplc="240A0003">
      <w:start w:val="1"/>
      <w:numFmt w:val="bullet"/>
      <w:lvlText w:val="o"/>
      <w:lvlJc w:val="left"/>
      <w:pPr>
        <w:ind w:left="3240" w:hanging="360"/>
      </w:pPr>
      <w:rPr>
        <w:rFonts w:ascii="Courier New" w:hAnsi="Courier New" w:cs="Courier New" w:hint="default"/>
      </w:rPr>
    </w:lvl>
    <w:lvl w:ilvl="5" w:tplc="240A0005">
      <w:start w:val="1"/>
      <w:numFmt w:val="bullet"/>
      <w:lvlText w:val=""/>
      <w:lvlJc w:val="left"/>
      <w:pPr>
        <w:ind w:left="3960" w:hanging="360"/>
      </w:pPr>
      <w:rPr>
        <w:rFonts w:ascii="Wingdings" w:hAnsi="Wingdings" w:hint="default"/>
      </w:rPr>
    </w:lvl>
    <w:lvl w:ilvl="6" w:tplc="240A0001">
      <w:start w:val="1"/>
      <w:numFmt w:val="bullet"/>
      <w:lvlText w:val=""/>
      <w:lvlJc w:val="left"/>
      <w:pPr>
        <w:ind w:left="4680" w:hanging="360"/>
      </w:pPr>
      <w:rPr>
        <w:rFonts w:ascii="Symbol" w:hAnsi="Symbol" w:hint="default"/>
      </w:rPr>
    </w:lvl>
    <w:lvl w:ilvl="7" w:tplc="240A0003">
      <w:start w:val="1"/>
      <w:numFmt w:val="bullet"/>
      <w:lvlText w:val="o"/>
      <w:lvlJc w:val="left"/>
      <w:pPr>
        <w:ind w:left="5400" w:hanging="360"/>
      </w:pPr>
      <w:rPr>
        <w:rFonts w:ascii="Courier New" w:hAnsi="Courier New" w:cs="Courier New" w:hint="default"/>
      </w:rPr>
    </w:lvl>
    <w:lvl w:ilvl="8" w:tplc="240A0005">
      <w:start w:val="1"/>
      <w:numFmt w:val="bullet"/>
      <w:lvlText w:val=""/>
      <w:lvlJc w:val="left"/>
      <w:pPr>
        <w:ind w:left="6120" w:hanging="360"/>
      </w:pPr>
      <w:rPr>
        <w:rFonts w:ascii="Wingdings" w:hAnsi="Wingdings" w:hint="default"/>
      </w:rPr>
    </w:lvl>
  </w:abstractNum>
  <w:abstractNum w:abstractNumId="14" w15:restartNumberingAfterBreak="0">
    <w:nsid w:val="7BC4657B"/>
    <w:multiLevelType w:val="hybridMultilevel"/>
    <w:tmpl w:val="E21E30A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14"/>
  </w:num>
  <w:num w:numId="2">
    <w:abstractNumId w:val="12"/>
  </w:num>
  <w:num w:numId="3">
    <w:abstractNumId w:val="8"/>
  </w:num>
  <w:num w:numId="4">
    <w:abstractNumId w:val="13"/>
  </w:num>
  <w:num w:numId="5">
    <w:abstractNumId w:val="3"/>
  </w:num>
  <w:num w:numId="6">
    <w:abstractNumId w:val="7"/>
  </w:num>
  <w:num w:numId="7">
    <w:abstractNumId w:val="5"/>
  </w:num>
  <w:num w:numId="8">
    <w:abstractNumId w:val="2"/>
  </w:num>
  <w:num w:numId="9">
    <w:abstractNumId w:val="10"/>
  </w:num>
  <w:num w:numId="10">
    <w:abstractNumId w:val="1"/>
  </w:num>
  <w:num w:numId="11">
    <w:abstractNumId w:val="9"/>
  </w:num>
  <w:num w:numId="12">
    <w:abstractNumId w:val="6"/>
  </w:num>
  <w:num w:numId="13">
    <w:abstractNumId w:val="4"/>
  </w:num>
  <w:num w:numId="14">
    <w:abstractNumId w:val="0"/>
  </w:num>
  <w:num w:numId="1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pt-BR" w:vendorID="64" w:dllVersion="6" w:nlCheck="1" w:checkStyle="0"/>
  <w:activeWritingStyle w:appName="MSWord" w:lang="es-CO" w:vendorID="64" w:dllVersion="6" w:nlCheck="1" w:checkStyle="0"/>
  <w:activeWritingStyle w:appName="MSWord" w:lang="es-ES" w:vendorID="64" w:dllVersion="6" w:nlCheck="1" w:checkStyle="0"/>
  <w:activeWritingStyle w:appName="MSWord" w:lang="es-MX" w:vendorID="64" w:dllVersion="6" w:nlCheck="1" w:checkStyle="0"/>
  <w:activeWritingStyle w:appName="MSWord" w:lang="es-CO" w:vendorID="64" w:dllVersion="0" w:nlCheck="1" w:checkStyle="0"/>
  <w:activeWritingStyle w:appName="MSWord" w:lang="es-ES" w:vendorID="64" w:dllVersion="0" w:nlCheck="1" w:checkStyle="0"/>
  <w:activeWritingStyle w:appName="MSWord" w:lang="en-US" w:vendorID="64" w:dllVersion="6" w:nlCheck="1" w:checkStyle="0"/>
  <w:activeWritingStyle w:appName="MSWord" w:lang="en-US" w:vendorID="64" w:dllVersion="0" w:nlCheck="1" w:checkStyle="0"/>
  <w:proofState w:spelling="clean" w:grammar="clean"/>
  <w:defaultTabStop w:val="708"/>
  <w:hyphenationZone w:val="425"/>
  <w:characterSpacingControl w:val="doNotCompress"/>
  <w:hdrShapeDefaults>
    <o:shapedefaults v:ext="edit" spidmax="2053"/>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14D0D"/>
    <w:rsid w:val="00002029"/>
    <w:rsid w:val="00005BF8"/>
    <w:rsid w:val="00005D34"/>
    <w:rsid w:val="00007535"/>
    <w:rsid w:val="000119EE"/>
    <w:rsid w:val="00032B52"/>
    <w:rsid w:val="00033819"/>
    <w:rsid w:val="00042764"/>
    <w:rsid w:val="00042997"/>
    <w:rsid w:val="0005770A"/>
    <w:rsid w:val="00061113"/>
    <w:rsid w:val="0007139E"/>
    <w:rsid w:val="00071A98"/>
    <w:rsid w:val="00071B81"/>
    <w:rsid w:val="000720B3"/>
    <w:rsid w:val="0009117E"/>
    <w:rsid w:val="000A1F3D"/>
    <w:rsid w:val="000B1441"/>
    <w:rsid w:val="000B1A2F"/>
    <w:rsid w:val="000B605D"/>
    <w:rsid w:val="000B737E"/>
    <w:rsid w:val="000C2BE5"/>
    <w:rsid w:val="000D3600"/>
    <w:rsid w:val="000D4132"/>
    <w:rsid w:val="000D60F1"/>
    <w:rsid w:val="00102994"/>
    <w:rsid w:val="00105DC3"/>
    <w:rsid w:val="00107590"/>
    <w:rsid w:val="00111313"/>
    <w:rsid w:val="0011302F"/>
    <w:rsid w:val="00114C29"/>
    <w:rsid w:val="00121493"/>
    <w:rsid w:val="00122364"/>
    <w:rsid w:val="00126293"/>
    <w:rsid w:val="00141983"/>
    <w:rsid w:val="001552BD"/>
    <w:rsid w:val="00161A40"/>
    <w:rsid w:val="001659E5"/>
    <w:rsid w:val="00194D98"/>
    <w:rsid w:val="00196C1D"/>
    <w:rsid w:val="001A3842"/>
    <w:rsid w:val="001A4815"/>
    <w:rsid w:val="001B1DBA"/>
    <w:rsid w:val="001B280A"/>
    <w:rsid w:val="001C1E59"/>
    <w:rsid w:val="001C2226"/>
    <w:rsid w:val="001C6852"/>
    <w:rsid w:val="001C71E1"/>
    <w:rsid w:val="001D37EC"/>
    <w:rsid w:val="001D6087"/>
    <w:rsid w:val="001D7BE1"/>
    <w:rsid w:val="001E3277"/>
    <w:rsid w:val="001E7BB5"/>
    <w:rsid w:val="001F0E41"/>
    <w:rsid w:val="001F6D20"/>
    <w:rsid w:val="002013C3"/>
    <w:rsid w:val="00201965"/>
    <w:rsid w:val="00206A97"/>
    <w:rsid w:val="002105B5"/>
    <w:rsid w:val="0021180D"/>
    <w:rsid w:val="002137E1"/>
    <w:rsid w:val="00217D14"/>
    <w:rsid w:val="002339C7"/>
    <w:rsid w:val="002512D3"/>
    <w:rsid w:val="00251442"/>
    <w:rsid w:val="00251825"/>
    <w:rsid w:val="002554FA"/>
    <w:rsid w:val="002652B5"/>
    <w:rsid w:val="00265B89"/>
    <w:rsid w:val="00270684"/>
    <w:rsid w:val="0027450D"/>
    <w:rsid w:val="00275A85"/>
    <w:rsid w:val="00280851"/>
    <w:rsid w:val="002901AA"/>
    <w:rsid w:val="00290F2D"/>
    <w:rsid w:val="00291AE9"/>
    <w:rsid w:val="00292A07"/>
    <w:rsid w:val="00297C31"/>
    <w:rsid w:val="002A18AF"/>
    <w:rsid w:val="002B1A55"/>
    <w:rsid w:val="002C1256"/>
    <w:rsid w:val="002C3E46"/>
    <w:rsid w:val="002C4BC8"/>
    <w:rsid w:val="002C7405"/>
    <w:rsid w:val="002D4969"/>
    <w:rsid w:val="002D7091"/>
    <w:rsid w:val="002E1132"/>
    <w:rsid w:val="002E300A"/>
    <w:rsid w:val="002E6719"/>
    <w:rsid w:val="002F7191"/>
    <w:rsid w:val="0030358C"/>
    <w:rsid w:val="003043E1"/>
    <w:rsid w:val="0030781C"/>
    <w:rsid w:val="00311E44"/>
    <w:rsid w:val="00321E18"/>
    <w:rsid w:val="00323061"/>
    <w:rsid w:val="00327D0D"/>
    <w:rsid w:val="00340059"/>
    <w:rsid w:val="00343224"/>
    <w:rsid w:val="00343306"/>
    <w:rsid w:val="003464C5"/>
    <w:rsid w:val="00347311"/>
    <w:rsid w:val="0036247F"/>
    <w:rsid w:val="00362EE5"/>
    <w:rsid w:val="003652B0"/>
    <w:rsid w:val="00366A67"/>
    <w:rsid w:val="00370EEF"/>
    <w:rsid w:val="00372EF7"/>
    <w:rsid w:val="00382C16"/>
    <w:rsid w:val="00387219"/>
    <w:rsid w:val="00387A56"/>
    <w:rsid w:val="003A1E09"/>
    <w:rsid w:val="003A22B3"/>
    <w:rsid w:val="003A46C5"/>
    <w:rsid w:val="003A4FF7"/>
    <w:rsid w:val="003B270B"/>
    <w:rsid w:val="003C0237"/>
    <w:rsid w:val="003C2C5B"/>
    <w:rsid w:val="003C738B"/>
    <w:rsid w:val="003D2825"/>
    <w:rsid w:val="003D2DF8"/>
    <w:rsid w:val="003D5183"/>
    <w:rsid w:val="003D6FB3"/>
    <w:rsid w:val="003D7809"/>
    <w:rsid w:val="003E038A"/>
    <w:rsid w:val="00401F57"/>
    <w:rsid w:val="00403605"/>
    <w:rsid w:val="00403BD2"/>
    <w:rsid w:val="00404C04"/>
    <w:rsid w:val="004165DC"/>
    <w:rsid w:val="00421314"/>
    <w:rsid w:val="00430FA1"/>
    <w:rsid w:val="00432305"/>
    <w:rsid w:val="004327F2"/>
    <w:rsid w:val="00433433"/>
    <w:rsid w:val="00445A1B"/>
    <w:rsid w:val="00447C9E"/>
    <w:rsid w:val="00450291"/>
    <w:rsid w:val="00455281"/>
    <w:rsid w:val="0046122E"/>
    <w:rsid w:val="004661D5"/>
    <w:rsid w:val="004724D7"/>
    <w:rsid w:val="004774BC"/>
    <w:rsid w:val="00481061"/>
    <w:rsid w:val="00484BFF"/>
    <w:rsid w:val="00485C58"/>
    <w:rsid w:val="00487CAE"/>
    <w:rsid w:val="00497F17"/>
    <w:rsid w:val="004A0718"/>
    <w:rsid w:val="004A27F1"/>
    <w:rsid w:val="004A4A7B"/>
    <w:rsid w:val="004B47F1"/>
    <w:rsid w:val="004B6C4E"/>
    <w:rsid w:val="004D1B49"/>
    <w:rsid w:val="004D6311"/>
    <w:rsid w:val="004D6E9B"/>
    <w:rsid w:val="004E13FD"/>
    <w:rsid w:val="004E2120"/>
    <w:rsid w:val="004E6AEC"/>
    <w:rsid w:val="004E7DAC"/>
    <w:rsid w:val="004F1944"/>
    <w:rsid w:val="004F6D7C"/>
    <w:rsid w:val="004F723B"/>
    <w:rsid w:val="0050250F"/>
    <w:rsid w:val="00503755"/>
    <w:rsid w:val="00515B61"/>
    <w:rsid w:val="00530BA2"/>
    <w:rsid w:val="00531DAB"/>
    <w:rsid w:val="00535D0F"/>
    <w:rsid w:val="00537FDF"/>
    <w:rsid w:val="00544119"/>
    <w:rsid w:val="00547ACB"/>
    <w:rsid w:val="005524E2"/>
    <w:rsid w:val="005668C5"/>
    <w:rsid w:val="0057235D"/>
    <w:rsid w:val="005777B6"/>
    <w:rsid w:val="0058167B"/>
    <w:rsid w:val="00582691"/>
    <w:rsid w:val="00582B5F"/>
    <w:rsid w:val="00583222"/>
    <w:rsid w:val="00597735"/>
    <w:rsid w:val="005A5BE0"/>
    <w:rsid w:val="005A76B6"/>
    <w:rsid w:val="005B0C2A"/>
    <w:rsid w:val="005B2CFA"/>
    <w:rsid w:val="005B60BC"/>
    <w:rsid w:val="005C3BBD"/>
    <w:rsid w:val="005C6AF4"/>
    <w:rsid w:val="005D2536"/>
    <w:rsid w:val="005D3A79"/>
    <w:rsid w:val="005D3FFF"/>
    <w:rsid w:val="005D7AC3"/>
    <w:rsid w:val="005E16B4"/>
    <w:rsid w:val="005E570C"/>
    <w:rsid w:val="005F3694"/>
    <w:rsid w:val="005F5DA5"/>
    <w:rsid w:val="006021B7"/>
    <w:rsid w:val="00603624"/>
    <w:rsid w:val="00605268"/>
    <w:rsid w:val="0061319F"/>
    <w:rsid w:val="00614203"/>
    <w:rsid w:val="00617F7C"/>
    <w:rsid w:val="00620EA2"/>
    <w:rsid w:val="00621A19"/>
    <w:rsid w:val="00630A56"/>
    <w:rsid w:val="00641A75"/>
    <w:rsid w:val="00642463"/>
    <w:rsid w:val="00651AA2"/>
    <w:rsid w:val="00653B9F"/>
    <w:rsid w:val="006558E4"/>
    <w:rsid w:val="00663CA2"/>
    <w:rsid w:val="006642DF"/>
    <w:rsid w:val="00665BD9"/>
    <w:rsid w:val="00666E1E"/>
    <w:rsid w:val="006701B1"/>
    <w:rsid w:val="0067092C"/>
    <w:rsid w:val="00672CF6"/>
    <w:rsid w:val="00675662"/>
    <w:rsid w:val="00676308"/>
    <w:rsid w:val="0067696B"/>
    <w:rsid w:val="006930C8"/>
    <w:rsid w:val="00694B49"/>
    <w:rsid w:val="00696CE2"/>
    <w:rsid w:val="00697341"/>
    <w:rsid w:val="006A269B"/>
    <w:rsid w:val="006A37C2"/>
    <w:rsid w:val="006C1B3E"/>
    <w:rsid w:val="006C42A5"/>
    <w:rsid w:val="006D12F4"/>
    <w:rsid w:val="006D2D4D"/>
    <w:rsid w:val="006D2EF4"/>
    <w:rsid w:val="006D4E98"/>
    <w:rsid w:val="006E3336"/>
    <w:rsid w:val="006F3969"/>
    <w:rsid w:val="006F4699"/>
    <w:rsid w:val="007002B4"/>
    <w:rsid w:val="00712F55"/>
    <w:rsid w:val="00713FD8"/>
    <w:rsid w:val="00723EE5"/>
    <w:rsid w:val="00724659"/>
    <w:rsid w:val="00730809"/>
    <w:rsid w:val="00737531"/>
    <w:rsid w:val="00737D4D"/>
    <w:rsid w:val="007462EC"/>
    <w:rsid w:val="0074716A"/>
    <w:rsid w:val="00753C9B"/>
    <w:rsid w:val="00753D09"/>
    <w:rsid w:val="0076408E"/>
    <w:rsid w:val="00767012"/>
    <w:rsid w:val="007758AB"/>
    <w:rsid w:val="00777D7E"/>
    <w:rsid w:val="007803C9"/>
    <w:rsid w:val="007870C9"/>
    <w:rsid w:val="007914F9"/>
    <w:rsid w:val="00794EE7"/>
    <w:rsid w:val="007A69C1"/>
    <w:rsid w:val="007A7BE9"/>
    <w:rsid w:val="007B19F5"/>
    <w:rsid w:val="007C06A6"/>
    <w:rsid w:val="007C1F36"/>
    <w:rsid w:val="007D6654"/>
    <w:rsid w:val="007E1E78"/>
    <w:rsid w:val="007E45EE"/>
    <w:rsid w:val="007F5487"/>
    <w:rsid w:val="008030CD"/>
    <w:rsid w:val="00803F7C"/>
    <w:rsid w:val="008379C0"/>
    <w:rsid w:val="00847026"/>
    <w:rsid w:val="008527A3"/>
    <w:rsid w:val="0085300B"/>
    <w:rsid w:val="00860007"/>
    <w:rsid w:val="00861F9F"/>
    <w:rsid w:val="008739B1"/>
    <w:rsid w:val="00895DB0"/>
    <w:rsid w:val="008A5341"/>
    <w:rsid w:val="008C1647"/>
    <w:rsid w:val="008C34C0"/>
    <w:rsid w:val="008C6B9E"/>
    <w:rsid w:val="008D0D9D"/>
    <w:rsid w:val="008D2436"/>
    <w:rsid w:val="008D2ED2"/>
    <w:rsid w:val="008D3B5B"/>
    <w:rsid w:val="008D47D0"/>
    <w:rsid w:val="008D5D5E"/>
    <w:rsid w:val="008D5FC8"/>
    <w:rsid w:val="008D6920"/>
    <w:rsid w:val="008E432F"/>
    <w:rsid w:val="009038BA"/>
    <w:rsid w:val="00904BBA"/>
    <w:rsid w:val="009071B4"/>
    <w:rsid w:val="00922517"/>
    <w:rsid w:val="0092478B"/>
    <w:rsid w:val="00924CCC"/>
    <w:rsid w:val="0092501D"/>
    <w:rsid w:val="00927382"/>
    <w:rsid w:val="00944309"/>
    <w:rsid w:val="009467C6"/>
    <w:rsid w:val="00946C02"/>
    <w:rsid w:val="00947049"/>
    <w:rsid w:val="00947226"/>
    <w:rsid w:val="00956D5B"/>
    <w:rsid w:val="0096320D"/>
    <w:rsid w:val="00983F7C"/>
    <w:rsid w:val="0099314B"/>
    <w:rsid w:val="009974C6"/>
    <w:rsid w:val="009A303E"/>
    <w:rsid w:val="009A6E5E"/>
    <w:rsid w:val="009B21B3"/>
    <w:rsid w:val="009C156C"/>
    <w:rsid w:val="009C1711"/>
    <w:rsid w:val="009C2D28"/>
    <w:rsid w:val="009D2CE3"/>
    <w:rsid w:val="009D3CC5"/>
    <w:rsid w:val="009E405E"/>
    <w:rsid w:val="009E51A6"/>
    <w:rsid w:val="009F08C4"/>
    <w:rsid w:val="009F368A"/>
    <w:rsid w:val="009F3C22"/>
    <w:rsid w:val="009F4C93"/>
    <w:rsid w:val="009F6C7E"/>
    <w:rsid w:val="00A027CD"/>
    <w:rsid w:val="00A04BC7"/>
    <w:rsid w:val="00A16544"/>
    <w:rsid w:val="00A2087E"/>
    <w:rsid w:val="00A26A66"/>
    <w:rsid w:val="00A31382"/>
    <w:rsid w:val="00A326A4"/>
    <w:rsid w:val="00A34F4E"/>
    <w:rsid w:val="00A46066"/>
    <w:rsid w:val="00A46668"/>
    <w:rsid w:val="00A46D3E"/>
    <w:rsid w:val="00A512B6"/>
    <w:rsid w:val="00A51537"/>
    <w:rsid w:val="00A60433"/>
    <w:rsid w:val="00A62F85"/>
    <w:rsid w:val="00A64E05"/>
    <w:rsid w:val="00A67823"/>
    <w:rsid w:val="00A8139D"/>
    <w:rsid w:val="00A90BB3"/>
    <w:rsid w:val="00AB0AD1"/>
    <w:rsid w:val="00AB26F5"/>
    <w:rsid w:val="00AB4DC3"/>
    <w:rsid w:val="00AC06B4"/>
    <w:rsid w:val="00AC3B0B"/>
    <w:rsid w:val="00AC47BF"/>
    <w:rsid w:val="00AC52F7"/>
    <w:rsid w:val="00AD15AD"/>
    <w:rsid w:val="00AE6F45"/>
    <w:rsid w:val="00B00682"/>
    <w:rsid w:val="00B0215C"/>
    <w:rsid w:val="00B15930"/>
    <w:rsid w:val="00B2385F"/>
    <w:rsid w:val="00B24154"/>
    <w:rsid w:val="00B253A9"/>
    <w:rsid w:val="00B27087"/>
    <w:rsid w:val="00B35FB6"/>
    <w:rsid w:val="00B365B9"/>
    <w:rsid w:val="00B368A4"/>
    <w:rsid w:val="00B4170A"/>
    <w:rsid w:val="00B53F69"/>
    <w:rsid w:val="00B64CCD"/>
    <w:rsid w:val="00B65339"/>
    <w:rsid w:val="00B65E54"/>
    <w:rsid w:val="00B6632E"/>
    <w:rsid w:val="00B66D74"/>
    <w:rsid w:val="00B67C72"/>
    <w:rsid w:val="00B705C7"/>
    <w:rsid w:val="00B824BA"/>
    <w:rsid w:val="00B8360E"/>
    <w:rsid w:val="00B84CA3"/>
    <w:rsid w:val="00B85C0C"/>
    <w:rsid w:val="00B91AF7"/>
    <w:rsid w:val="00B91BE2"/>
    <w:rsid w:val="00B9408C"/>
    <w:rsid w:val="00BB096D"/>
    <w:rsid w:val="00BB19D9"/>
    <w:rsid w:val="00BB1DE8"/>
    <w:rsid w:val="00BC4C1D"/>
    <w:rsid w:val="00BD49C6"/>
    <w:rsid w:val="00BD5A07"/>
    <w:rsid w:val="00BE3689"/>
    <w:rsid w:val="00BE4151"/>
    <w:rsid w:val="00BE74CB"/>
    <w:rsid w:val="00BF1CEB"/>
    <w:rsid w:val="00C0671C"/>
    <w:rsid w:val="00C06CB6"/>
    <w:rsid w:val="00C1085E"/>
    <w:rsid w:val="00C15915"/>
    <w:rsid w:val="00C17434"/>
    <w:rsid w:val="00C17F6A"/>
    <w:rsid w:val="00C36FFA"/>
    <w:rsid w:val="00C41A5F"/>
    <w:rsid w:val="00C4364A"/>
    <w:rsid w:val="00C46EE5"/>
    <w:rsid w:val="00C50F52"/>
    <w:rsid w:val="00C520BE"/>
    <w:rsid w:val="00C5405E"/>
    <w:rsid w:val="00C57E95"/>
    <w:rsid w:val="00C60A0B"/>
    <w:rsid w:val="00C637FF"/>
    <w:rsid w:val="00C65B97"/>
    <w:rsid w:val="00C662EF"/>
    <w:rsid w:val="00C70223"/>
    <w:rsid w:val="00C7409D"/>
    <w:rsid w:val="00C7499F"/>
    <w:rsid w:val="00C90F99"/>
    <w:rsid w:val="00C93972"/>
    <w:rsid w:val="00C93C63"/>
    <w:rsid w:val="00CA50D8"/>
    <w:rsid w:val="00CB03E7"/>
    <w:rsid w:val="00CB1DDB"/>
    <w:rsid w:val="00CC0A56"/>
    <w:rsid w:val="00CC4F8D"/>
    <w:rsid w:val="00CC5A45"/>
    <w:rsid w:val="00CC5C29"/>
    <w:rsid w:val="00CC77C3"/>
    <w:rsid w:val="00CE2DF1"/>
    <w:rsid w:val="00CE7E2A"/>
    <w:rsid w:val="00CF3651"/>
    <w:rsid w:val="00CF7C9F"/>
    <w:rsid w:val="00D02D94"/>
    <w:rsid w:val="00D05F45"/>
    <w:rsid w:val="00D11105"/>
    <w:rsid w:val="00D11E4C"/>
    <w:rsid w:val="00D1331C"/>
    <w:rsid w:val="00D14CC3"/>
    <w:rsid w:val="00D17C81"/>
    <w:rsid w:val="00D20A59"/>
    <w:rsid w:val="00D21BDA"/>
    <w:rsid w:val="00D2386B"/>
    <w:rsid w:val="00D41BB7"/>
    <w:rsid w:val="00D43B78"/>
    <w:rsid w:val="00D470F6"/>
    <w:rsid w:val="00D50792"/>
    <w:rsid w:val="00D540AA"/>
    <w:rsid w:val="00D57CDD"/>
    <w:rsid w:val="00D74511"/>
    <w:rsid w:val="00D7546A"/>
    <w:rsid w:val="00D83163"/>
    <w:rsid w:val="00D83A04"/>
    <w:rsid w:val="00D87B37"/>
    <w:rsid w:val="00D91CE2"/>
    <w:rsid w:val="00D96A4F"/>
    <w:rsid w:val="00DA69F1"/>
    <w:rsid w:val="00DB22D3"/>
    <w:rsid w:val="00DC124D"/>
    <w:rsid w:val="00DC1A68"/>
    <w:rsid w:val="00DC21C0"/>
    <w:rsid w:val="00DC3303"/>
    <w:rsid w:val="00DC38A4"/>
    <w:rsid w:val="00DC3A7F"/>
    <w:rsid w:val="00DE28B3"/>
    <w:rsid w:val="00DE419F"/>
    <w:rsid w:val="00DF1F5B"/>
    <w:rsid w:val="00DF2CCF"/>
    <w:rsid w:val="00DF50C7"/>
    <w:rsid w:val="00DF78FD"/>
    <w:rsid w:val="00E034DF"/>
    <w:rsid w:val="00E0419D"/>
    <w:rsid w:val="00E06871"/>
    <w:rsid w:val="00E12CBF"/>
    <w:rsid w:val="00E31233"/>
    <w:rsid w:val="00E36E6D"/>
    <w:rsid w:val="00E41954"/>
    <w:rsid w:val="00E42951"/>
    <w:rsid w:val="00E55B73"/>
    <w:rsid w:val="00E6008D"/>
    <w:rsid w:val="00E60EE0"/>
    <w:rsid w:val="00E65262"/>
    <w:rsid w:val="00E71D34"/>
    <w:rsid w:val="00E7346D"/>
    <w:rsid w:val="00E75BAD"/>
    <w:rsid w:val="00E762C6"/>
    <w:rsid w:val="00E775E7"/>
    <w:rsid w:val="00E95F4A"/>
    <w:rsid w:val="00EA042A"/>
    <w:rsid w:val="00EA5619"/>
    <w:rsid w:val="00EA7A25"/>
    <w:rsid w:val="00EB1578"/>
    <w:rsid w:val="00EB3F54"/>
    <w:rsid w:val="00EB45F1"/>
    <w:rsid w:val="00EB7521"/>
    <w:rsid w:val="00EC4D81"/>
    <w:rsid w:val="00EC5323"/>
    <w:rsid w:val="00EC6195"/>
    <w:rsid w:val="00ED1717"/>
    <w:rsid w:val="00ED4A4B"/>
    <w:rsid w:val="00ED59FA"/>
    <w:rsid w:val="00EE08FF"/>
    <w:rsid w:val="00EE4832"/>
    <w:rsid w:val="00EE7049"/>
    <w:rsid w:val="00EF4AA8"/>
    <w:rsid w:val="00EF7B2E"/>
    <w:rsid w:val="00F0686C"/>
    <w:rsid w:val="00F14D0D"/>
    <w:rsid w:val="00F1675A"/>
    <w:rsid w:val="00F178A1"/>
    <w:rsid w:val="00F243E8"/>
    <w:rsid w:val="00F34710"/>
    <w:rsid w:val="00F42D42"/>
    <w:rsid w:val="00F51CBE"/>
    <w:rsid w:val="00F55938"/>
    <w:rsid w:val="00F56345"/>
    <w:rsid w:val="00F617F1"/>
    <w:rsid w:val="00F64639"/>
    <w:rsid w:val="00F66CB7"/>
    <w:rsid w:val="00F75E2A"/>
    <w:rsid w:val="00F77560"/>
    <w:rsid w:val="00F91614"/>
    <w:rsid w:val="00FA5249"/>
    <w:rsid w:val="00FA7761"/>
    <w:rsid w:val="00FB33BC"/>
    <w:rsid w:val="00FB4F22"/>
    <w:rsid w:val="00FC0186"/>
    <w:rsid w:val="00FC06B7"/>
    <w:rsid w:val="00FC14E2"/>
    <w:rsid w:val="00FC2DA2"/>
    <w:rsid w:val="00FC2FCB"/>
    <w:rsid w:val="00FC35A9"/>
    <w:rsid w:val="00FC53E1"/>
    <w:rsid w:val="00FD1036"/>
    <w:rsid w:val="00FE0926"/>
    <w:rsid w:val="00FE0BBA"/>
    <w:rsid w:val="00FE1D04"/>
    <w:rsid w:val="00FE379F"/>
    <w:rsid w:val="00FE3F7E"/>
    <w:rsid w:val="00FE461F"/>
    <w:rsid w:val="00FF157E"/>
    <w:rsid w:val="00FF231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shapelayout>
  </w:shapeDefaults>
  <w:decimalSymbol w:val=","/>
  <w:listSeparator w:val=";"/>
  <w14:docId w14:val="02F71D18"/>
  <w15:chartTrackingRefBased/>
  <w15:docId w15:val="{0F6DBDB8-D38D-4901-9E38-C7A91458CA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17434"/>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F14D0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14D0D"/>
  </w:style>
  <w:style w:type="paragraph" w:styleId="Piedepgina">
    <w:name w:val="footer"/>
    <w:basedOn w:val="Normal"/>
    <w:link w:val="PiedepginaCar"/>
    <w:uiPriority w:val="99"/>
    <w:unhideWhenUsed/>
    <w:rsid w:val="00F14D0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14D0D"/>
  </w:style>
  <w:style w:type="table" w:styleId="Tablaconcuadrcula">
    <w:name w:val="Table Grid"/>
    <w:basedOn w:val="Tablanormal"/>
    <w:uiPriority w:val="39"/>
    <w:rsid w:val="009D2C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C17434"/>
    <w:pPr>
      <w:autoSpaceDE w:val="0"/>
      <w:autoSpaceDN w:val="0"/>
      <w:adjustRightInd w:val="0"/>
      <w:spacing w:after="0" w:line="240" w:lineRule="auto"/>
    </w:pPr>
    <w:rPr>
      <w:rFonts w:ascii="Times New Roman" w:hAnsi="Times New Roman" w:cs="Times New Roman"/>
      <w:color w:val="000000"/>
      <w:sz w:val="24"/>
      <w:szCs w:val="24"/>
    </w:rPr>
  </w:style>
  <w:style w:type="paragraph" w:styleId="Textodeglobo">
    <w:name w:val="Balloon Text"/>
    <w:basedOn w:val="Normal"/>
    <w:link w:val="TextodegloboCar"/>
    <w:uiPriority w:val="99"/>
    <w:semiHidden/>
    <w:unhideWhenUsed/>
    <w:rsid w:val="0006111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61113"/>
    <w:rPr>
      <w:rFonts w:ascii="Segoe UI" w:hAnsi="Segoe UI" w:cs="Segoe UI"/>
      <w:sz w:val="18"/>
      <w:szCs w:val="18"/>
    </w:rPr>
  </w:style>
  <w:style w:type="paragraph" w:styleId="Sinespaciado">
    <w:name w:val="No Spacing"/>
    <w:qFormat/>
    <w:rsid w:val="00061113"/>
    <w:pPr>
      <w:spacing w:after="0" w:line="240" w:lineRule="auto"/>
    </w:pPr>
    <w:rPr>
      <w:rFonts w:ascii="Calibri" w:eastAsia="Calibri" w:hAnsi="Calibri" w:cs="Times New Roman"/>
      <w:lang w:val="es-ES"/>
    </w:rPr>
  </w:style>
  <w:style w:type="character" w:customStyle="1" w:styleId="5yl5">
    <w:name w:val="_5yl5"/>
    <w:rsid w:val="00061113"/>
  </w:style>
  <w:style w:type="character" w:styleId="Refdecomentario">
    <w:name w:val="annotation reference"/>
    <w:basedOn w:val="Fuentedeprrafopredeter"/>
    <w:uiPriority w:val="99"/>
    <w:semiHidden/>
    <w:unhideWhenUsed/>
    <w:rsid w:val="007002B4"/>
    <w:rPr>
      <w:sz w:val="16"/>
      <w:szCs w:val="16"/>
    </w:rPr>
  </w:style>
  <w:style w:type="paragraph" w:styleId="Textocomentario">
    <w:name w:val="annotation text"/>
    <w:basedOn w:val="Normal"/>
    <w:link w:val="TextocomentarioCar"/>
    <w:uiPriority w:val="99"/>
    <w:semiHidden/>
    <w:unhideWhenUsed/>
    <w:rsid w:val="007002B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002B4"/>
    <w:rPr>
      <w:sz w:val="20"/>
      <w:szCs w:val="20"/>
    </w:rPr>
  </w:style>
  <w:style w:type="character" w:styleId="Hipervnculo">
    <w:name w:val="Hyperlink"/>
    <w:basedOn w:val="Fuentedeprrafopredeter"/>
    <w:uiPriority w:val="99"/>
    <w:unhideWhenUsed/>
    <w:rsid w:val="007002B4"/>
    <w:rPr>
      <w:color w:val="0563C1"/>
      <w:u w:val="single"/>
    </w:rPr>
  </w:style>
  <w:style w:type="paragraph" w:styleId="NormalWeb">
    <w:name w:val="Normal (Web)"/>
    <w:basedOn w:val="Normal"/>
    <w:uiPriority w:val="99"/>
    <w:semiHidden/>
    <w:unhideWhenUsed/>
    <w:rsid w:val="00515B61"/>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Prrafodelista">
    <w:name w:val="List Paragraph"/>
    <w:basedOn w:val="Normal"/>
    <w:uiPriority w:val="34"/>
    <w:qFormat/>
    <w:rsid w:val="003A22B3"/>
    <w:pPr>
      <w:ind w:left="720"/>
      <w:contextualSpacing/>
    </w:pPr>
  </w:style>
  <w:style w:type="character" w:styleId="Textoennegrita">
    <w:name w:val="Strong"/>
    <w:basedOn w:val="Fuentedeprrafopredeter"/>
    <w:uiPriority w:val="22"/>
    <w:qFormat/>
    <w:rsid w:val="00A34F4E"/>
    <w:rPr>
      <w:b/>
      <w:bCs/>
    </w:rPr>
  </w:style>
  <w:style w:type="paragraph" w:styleId="Textonotapie">
    <w:name w:val="footnote text"/>
    <w:basedOn w:val="Normal"/>
    <w:link w:val="TextonotapieCar"/>
    <w:uiPriority w:val="99"/>
    <w:semiHidden/>
    <w:unhideWhenUsed/>
    <w:rsid w:val="00B66D74"/>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B66D74"/>
    <w:rPr>
      <w:sz w:val="20"/>
      <w:szCs w:val="20"/>
    </w:rPr>
  </w:style>
  <w:style w:type="character" w:styleId="Refdenotaalpie">
    <w:name w:val="footnote reference"/>
    <w:basedOn w:val="Fuentedeprrafopredeter"/>
    <w:uiPriority w:val="99"/>
    <w:semiHidden/>
    <w:unhideWhenUsed/>
    <w:rsid w:val="00B66D74"/>
    <w:rPr>
      <w:vertAlign w:val="superscript"/>
    </w:rPr>
  </w:style>
  <w:style w:type="paragraph" w:customStyle="1" w:styleId="TableParagraph">
    <w:name w:val="Table Paragraph"/>
    <w:basedOn w:val="Normal"/>
    <w:uiPriority w:val="1"/>
    <w:qFormat/>
    <w:rsid w:val="00AC3B0B"/>
    <w:pPr>
      <w:widowControl w:val="0"/>
      <w:autoSpaceDE w:val="0"/>
      <w:autoSpaceDN w:val="0"/>
      <w:spacing w:after="0" w:line="240" w:lineRule="auto"/>
    </w:pPr>
    <w:rPr>
      <w:rFonts w:ascii="Tahoma" w:eastAsia="Tahoma" w:hAnsi="Tahoma" w:cs="Times New Roman"/>
      <w:lang w:val="gl" w:eastAsia="gl"/>
    </w:rPr>
  </w:style>
  <w:style w:type="character" w:customStyle="1" w:styleId="Mencinsinresolver1">
    <w:name w:val="Mención sin resolver1"/>
    <w:basedOn w:val="Fuentedeprrafopredeter"/>
    <w:uiPriority w:val="99"/>
    <w:semiHidden/>
    <w:unhideWhenUsed/>
    <w:rsid w:val="00AB4DC3"/>
    <w:rPr>
      <w:color w:val="605E5C"/>
      <w:shd w:val="clear" w:color="auto" w:fill="E1DFDD"/>
    </w:rPr>
  </w:style>
  <w:style w:type="table" w:styleId="Tablaconcuadrcula5oscura">
    <w:name w:val="Grid Table 5 Dark"/>
    <w:basedOn w:val="Tablanormal"/>
    <w:uiPriority w:val="50"/>
    <w:rsid w:val="00F178A1"/>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Tablaconcuadrcula6concolores">
    <w:name w:val="Grid Table 6 Colorful"/>
    <w:basedOn w:val="Tablanormal"/>
    <w:uiPriority w:val="51"/>
    <w:rsid w:val="00F178A1"/>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delista7concolores">
    <w:name w:val="List Table 7 Colorful"/>
    <w:basedOn w:val="Tablanormal"/>
    <w:uiPriority w:val="52"/>
    <w:rsid w:val="00F178A1"/>
    <w:pPr>
      <w:spacing w:after="0" w:line="240" w:lineRule="auto"/>
    </w:pPr>
    <w:rPr>
      <w:color w:val="000000" w:themeColor="text1"/>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00000" w:themeColor="tex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0000" w:themeColor="tex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0000" w:themeColor="tex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0000" w:themeColor="text1"/>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delista4-nfasis3">
    <w:name w:val="List Table 4 Accent 3"/>
    <w:basedOn w:val="Tablanormal"/>
    <w:uiPriority w:val="49"/>
    <w:rsid w:val="00F178A1"/>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tcBorders>
        <w:shd w:val="clear" w:color="auto" w:fill="A5A5A5" w:themeFill="accent3"/>
      </w:tcPr>
    </w:tblStylePr>
    <w:tblStylePr w:type="lastRow">
      <w:rPr>
        <w:b/>
        <w:bCs/>
      </w:rPr>
      <w:tblPr/>
      <w:tcPr>
        <w:tcBorders>
          <w:top w:val="doub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Descripcin">
    <w:name w:val="caption"/>
    <w:basedOn w:val="Normal"/>
    <w:next w:val="Normal"/>
    <w:uiPriority w:val="35"/>
    <w:unhideWhenUsed/>
    <w:qFormat/>
    <w:rsid w:val="00895DB0"/>
    <w:pPr>
      <w:spacing w:after="200" w:line="240" w:lineRule="auto"/>
    </w:pPr>
    <w:rPr>
      <w:i/>
      <w:iCs/>
      <w:color w:val="44546A" w:themeColor="text2"/>
      <w:sz w:val="18"/>
      <w:szCs w:val="18"/>
    </w:rPr>
  </w:style>
  <w:style w:type="table" w:styleId="Tablaconcuadrcula4-nfasis3">
    <w:name w:val="Grid Table 4 Accent 3"/>
    <w:basedOn w:val="Tablanormal"/>
    <w:uiPriority w:val="49"/>
    <w:rsid w:val="008379C0"/>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styleId="Mencinsinresolver">
    <w:name w:val="Unresolved Mention"/>
    <w:basedOn w:val="Fuentedeprrafopredeter"/>
    <w:uiPriority w:val="99"/>
    <w:semiHidden/>
    <w:unhideWhenUsed/>
    <w:rsid w:val="00B6533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6589084">
      <w:bodyDiv w:val="1"/>
      <w:marLeft w:val="0"/>
      <w:marRight w:val="0"/>
      <w:marTop w:val="0"/>
      <w:marBottom w:val="0"/>
      <w:divBdr>
        <w:top w:val="none" w:sz="0" w:space="0" w:color="auto"/>
        <w:left w:val="none" w:sz="0" w:space="0" w:color="auto"/>
        <w:bottom w:val="none" w:sz="0" w:space="0" w:color="auto"/>
        <w:right w:val="none" w:sz="0" w:space="0" w:color="auto"/>
      </w:divBdr>
    </w:div>
    <w:div w:id="201942802">
      <w:bodyDiv w:val="1"/>
      <w:marLeft w:val="0"/>
      <w:marRight w:val="0"/>
      <w:marTop w:val="0"/>
      <w:marBottom w:val="0"/>
      <w:divBdr>
        <w:top w:val="none" w:sz="0" w:space="0" w:color="auto"/>
        <w:left w:val="none" w:sz="0" w:space="0" w:color="auto"/>
        <w:bottom w:val="none" w:sz="0" w:space="0" w:color="auto"/>
        <w:right w:val="none" w:sz="0" w:space="0" w:color="auto"/>
      </w:divBdr>
    </w:div>
    <w:div w:id="240332868">
      <w:bodyDiv w:val="1"/>
      <w:marLeft w:val="0"/>
      <w:marRight w:val="0"/>
      <w:marTop w:val="0"/>
      <w:marBottom w:val="0"/>
      <w:divBdr>
        <w:top w:val="none" w:sz="0" w:space="0" w:color="auto"/>
        <w:left w:val="none" w:sz="0" w:space="0" w:color="auto"/>
        <w:bottom w:val="none" w:sz="0" w:space="0" w:color="auto"/>
        <w:right w:val="none" w:sz="0" w:space="0" w:color="auto"/>
      </w:divBdr>
    </w:div>
    <w:div w:id="286280351">
      <w:bodyDiv w:val="1"/>
      <w:marLeft w:val="0"/>
      <w:marRight w:val="0"/>
      <w:marTop w:val="0"/>
      <w:marBottom w:val="0"/>
      <w:divBdr>
        <w:top w:val="none" w:sz="0" w:space="0" w:color="auto"/>
        <w:left w:val="none" w:sz="0" w:space="0" w:color="auto"/>
        <w:bottom w:val="none" w:sz="0" w:space="0" w:color="auto"/>
        <w:right w:val="none" w:sz="0" w:space="0" w:color="auto"/>
      </w:divBdr>
    </w:div>
    <w:div w:id="307168452">
      <w:bodyDiv w:val="1"/>
      <w:marLeft w:val="0"/>
      <w:marRight w:val="0"/>
      <w:marTop w:val="0"/>
      <w:marBottom w:val="0"/>
      <w:divBdr>
        <w:top w:val="none" w:sz="0" w:space="0" w:color="auto"/>
        <w:left w:val="none" w:sz="0" w:space="0" w:color="auto"/>
        <w:bottom w:val="none" w:sz="0" w:space="0" w:color="auto"/>
        <w:right w:val="none" w:sz="0" w:space="0" w:color="auto"/>
      </w:divBdr>
    </w:div>
    <w:div w:id="361319594">
      <w:bodyDiv w:val="1"/>
      <w:marLeft w:val="0"/>
      <w:marRight w:val="0"/>
      <w:marTop w:val="0"/>
      <w:marBottom w:val="0"/>
      <w:divBdr>
        <w:top w:val="none" w:sz="0" w:space="0" w:color="auto"/>
        <w:left w:val="none" w:sz="0" w:space="0" w:color="auto"/>
        <w:bottom w:val="none" w:sz="0" w:space="0" w:color="auto"/>
        <w:right w:val="none" w:sz="0" w:space="0" w:color="auto"/>
      </w:divBdr>
    </w:div>
    <w:div w:id="600338790">
      <w:bodyDiv w:val="1"/>
      <w:marLeft w:val="0"/>
      <w:marRight w:val="0"/>
      <w:marTop w:val="0"/>
      <w:marBottom w:val="0"/>
      <w:divBdr>
        <w:top w:val="none" w:sz="0" w:space="0" w:color="auto"/>
        <w:left w:val="none" w:sz="0" w:space="0" w:color="auto"/>
        <w:bottom w:val="none" w:sz="0" w:space="0" w:color="auto"/>
        <w:right w:val="none" w:sz="0" w:space="0" w:color="auto"/>
      </w:divBdr>
    </w:div>
    <w:div w:id="619796655">
      <w:bodyDiv w:val="1"/>
      <w:marLeft w:val="0"/>
      <w:marRight w:val="0"/>
      <w:marTop w:val="0"/>
      <w:marBottom w:val="0"/>
      <w:divBdr>
        <w:top w:val="none" w:sz="0" w:space="0" w:color="auto"/>
        <w:left w:val="none" w:sz="0" w:space="0" w:color="auto"/>
        <w:bottom w:val="none" w:sz="0" w:space="0" w:color="auto"/>
        <w:right w:val="none" w:sz="0" w:space="0" w:color="auto"/>
      </w:divBdr>
    </w:div>
    <w:div w:id="621150839">
      <w:bodyDiv w:val="1"/>
      <w:marLeft w:val="0"/>
      <w:marRight w:val="0"/>
      <w:marTop w:val="0"/>
      <w:marBottom w:val="0"/>
      <w:divBdr>
        <w:top w:val="none" w:sz="0" w:space="0" w:color="auto"/>
        <w:left w:val="none" w:sz="0" w:space="0" w:color="auto"/>
        <w:bottom w:val="none" w:sz="0" w:space="0" w:color="auto"/>
        <w:right w:val="none" w:sz="0" w:space="0" w:color="auto"/>
      </w:divBdr>
    </w:div>
    <w:div w:id="661734744">
      <w:bodyDiv w:val="1"/>
      <w:marLeft w:val="0"/>
      <w:marRight w:val="0"/>
      <w:marTop w:val="0"/>
      <w:marBottom w:val="0"/>
      <w:divBdr>
        <w:top w:val="none" w:sz="0" w:space="0" w:color="auto"/>
        <w:left w:val="none" w:sz="0" w:space="0" w:color="auto"/>
        <w:bottom w:val="none" w:sz="0" w:space="0" w:color="auto"/>
        <w:right w:val="none" w:sz="0" w:space="0" w:color="auto"/>
      </w:divBdr>
    </w:div>
    <w:div w:id="696585902">
      <w:bodyDiv w:val="1"/>
      <w:marLeft w:val="0"/>
      <w:marRight w:val="0"/>
      <w:marTop w:val="0"/>
      <w:marBottom w:val="0"/>
      <w:divBdr>
        <w:top w:val="none" w:sz="0" w:space="0" w:color="auto"/>
        <w:left w:val="none" w:sz="0" w:space="0" w:color="auto"/>
        <w:bottom w:val="none" w:sz="0" w:space="0" w:color="auto"/>
        <w:right w:val="none" w:sz="0" w:space="0" w:color="auto"/>
      </w:divBdr>
    </w:div>
    <w:div w:id="923681206">
      <w:bodyDiv w:val="1"/>
      <w:marLeft w:val="0"/>
      <w:marRight w:val="0"/>
      <w:marTop w:val="0"/>
      <w:marBottom w:val="0"/>
      <w:divBdr>
        <w:top w:val="none" w:sz="0" w:space="0" w:color="auto"/>
        <w:left w:val="none" w:sz="0" w:space="0" w:color="auto"/>
        <w:bottom w:val="none" w:sz="0" w:space="0" w:color="auto"/>
        <w:right w:val="none" w:sz="0" w:space="0" w:color="auto"/>
      </w:divBdr>
    </w:div>
    <w:div w:id="988628723">
      <w:bodyDiv w:val="1"/>
      <w:marLeft w:val="0"/>
      <w:marRight w:val="0"/>
      <w:marTop w:val="0"/>
      <w:marBottom w:val="0"/>
      <w:divBdr>
        <w:top w:val="none" w:sz="0" w:space="0" w:color="auto"/>
        <w:left w:val="none" w:sz="0" w:space="0" w:color="auto"/>
        <w:bottom w:val="none" w:sz="0" w:space="0" w:color="auto"/>
        <w:right w:val="none" w:sz="0" w:space="0" w:color="auto"/>
      </w:divBdr>
    </w:div>
    <w:div w:id="1072192306">
      <w:bodyDiv w:val="1"/>
      <w:marLeft w:val="0"/>
      <w:marRight w:val="0"/>
      <w:marTop w:val="0"/>
      <w:marBottom w:val="0"/>
      <w:divBdr>
        <w:top w:val="none" w:sz="0" w:space="0" w:color="auto"/>
        <w:left w:val="none" w:sz="0" w:space="0" w:color="auto"/>
        <w:bottom w:val="none" w:sz="0" w:space="0" w:color="auto"/>
        <w:right w:val="none" w:sz="0" w:space="0" w:color="auto"/>
      </w:divBdr>
    </w:div>
    <w:div w:id="1162626566">
      <w:bodyDiv w:val="1"/>
      <w:marLeft w:val="0"/>
      <w:marRight w:val="0"/>
      <w:marTop w:val="0"/>
      <w:marBottom w:val="0"/>
      <w:divBdr>
        <w:top w:val="none" w:sz="0" w:space="0" w:color="auto"/>
        <w:left w:val="none" w:sz="0" w:space="0" w:color="auto"/>
        <w:bottom w:val="none" w:sz="0" w:space="0" w:color="auto"/>
        <w:right w:val="none" w:sz="0" w:space="0" w:color="auto"/>
      </w:divBdr>
      <w:divsChild>
        <w:div w:id="1155337922">
          <w:marLeft w:val="-15"/>
          <w:marRight w:val="0"/>
          <w:marTop w:val="0"/>
          <w:marBottom w:val="0"/>
          <w:divBdr>
            <w:top w:val="none" w:sz="0" w:space="0" w:color="auto"/>
            <w:left w:val="none" w:sz="0" w:space="0" w:color="auto"/>
            <w:bottom w:val="none" w:sz="0" w:space="0" w:color="auto"/>
            <w:right w:val="none" w:sz="0" w:space="0" w:color="auto"/>
          </w:divBdr>
        </w:div>
      </w:divsChild>
    </w:div>
    <w:div w:id="1238445577">
      <w:bodyDiv w:val="1"/>
      <w:marLeft w:val="0"/>
      <w:marRight w:val="0"/>
      <w:marTop w:val="0"/>
      <w:marBottom w:val="0"/>
      <w:divBdr>
        <w:top w:val="none" w:sz="0" w:space="0" w:color="auto"/>
        <w:left w:val="none" w:sz="0" w:space="0" w:color="auto"/>
        <w:bottom w:val="none" w:sz="0" w:space="0" w:color="auto"/>
        <w:right w:val="none" w:sz="0" w:space="0" w:color="auto"/>
      </w:divBdr>
    </w:div>
    <w:div w:id="1295477534">
      <w:bodyDiv w:val="1"/>
      <w:marLeft w:val="0"/>
      <w:marRight w:val="0"/>
      <w:marTop w:val="0"/>
      <w:marBottom w:val="0"/>
      <w:divBdr>
        <w:top w:val="none" w:sz="0" w:space="0" w:color="auto"/>
        <w:left w:val="none" w:sz="0" w:space="0" w:color="auto"/>
        <w:bottom w:val="none" w:sz="0" w:space="0" w:color="auto"/>
        <w:right w:val="none" w:sz="0" w:space="0" w:color="auto"/>
      </w:divBdr>
    </w:div>
    <w:div w:id="1366324061">
      <w:bodyDiv w:val="1"/>
      <w:marLeft w:val="0"/>
      <w:marRight w:val="0"/>
      <w:marTop w:val="0"/>
      <w:marBottom w:val="0"/>
      <w:divBdr>
        <w:top w:val="none" w:sz="0" w:space="0" w:color="auto"/>
        <w:left w:val="none" w:sz="0" w:space="0" w:color="auto"/>
        <w:bottom w:val="none" w:sz="0" w:space="0" w:color="auto"/>
        <w:right w:val="none" w:sz="0" w:space="0" w:color="auto"/>
      </w:divBdr>
    </w:div>
    <w:div w:id="1615743839">
      <w:bodyDiv w:val="1"/>
      <w:marLeft w:val="0"/>
      <w:marRight w:val="0"/>
      <w:marTop w:val="0"/>
      <w:marBottom w:val="0"/>
      <w:divBdr>
        <w:top w:val="none" w:sz="0" w:space="0" w:color="auto"/>
        <w:left w:val="none" w:sz="0" w:space="0" w:color="auto"/>
        <w:bottom w:val="none" w:sz="0" w:space="0" w:color="auto"/>
        <w:right w:val="none" w:sz="0" w:space="0" w:color="auto"/>
      </w:divBdr>
    </w:div>
    <w:div w:id="1630890895">
      <w:bodyDiv w:val="1"/>
      <w:marLeft w:val="0"/>
      <w:marRight w:val="0"/>
      <w:marTop w:val="0"/>
      <w:marBottom w:val="0"/>
      <w:divBdr>
        <w:top w:val="none" w:sz="0" w:space="0" w:color="auto"/>
        <w:left w:val="none" w:sz="0" w:space="0" w:color="auto"/>
        <w:bottom w:val="none" w:sz="0" w:space="0" w:color="auto"/>
        <w:right w:val="none" w:sz="0" w:space="0" w:color="auto"/>
      </w:divBdr>
    </w:div>
    <w:div w:id="1636990087">
      <w:bodyDiv w:val="1"/>
      <w:marLeft w:val="0"/>
      <w:marRight w:val="0"/>
      <w:marTop w:val="0"/>
      <w:marBottom w:val="0"/>
      <w:divBdr>
        <w:top w:val="none" w:sz="0" w:space="0" w:color="auto"/>
        <w:left w:val="none" w:sz="0" w:space="0" w:color="auto"/>
        <w:bottom w:val="none" w:sz="0" w:space="0" w:color="auto"/>
        <w:right w:val="none" w:sz="0" w:space="0" w:color="auto"/>
      </w:divBdr>
    </w:div>
    <w:div w:id="1884292926">
      <w:bodyDiv w:val="1"/>
      <w:marLeft w:val="0"/>
      <w:marRight w:val="0"/>
      <w:marTop w:val="0"/>
      <w:marBottom w:val="0"/>
      <w:divBdr>
        <w:top w:val="none" w:sz="0" w:space="0" w:color="auto"/>
        <w:left w:val="none" w:sz="0" w:space="0" w:color="auto"/>
        <w:bottom w:val="none" w:sz="0" w:space="0" w:color="auto"/>
        <w:right w:val="none" w:sz="0" w:space="0" w:color="auto"/>
      </w:divBdr>
    </w:div>
    <w:div w:id="1945728817">
      <w:bodyDiv w:val="1"/>
      <w:marLeft w:val="0"/>
      <w:marRight w:val="0"/>
      <w:marTop w:val="0"/>
      <w:marBottom w:val="0"/>
      <w:divBdr>
        <w:top w:val="none" w:sz="0" w:space="0" w:color="auto"/>
        <w:left w:val="none" w:sz="0" w:space="0" w:color="auto"/>
        <w:bottom w:val="none" w:sz="0" w:space="0" w:color="auto"/>
        <w:right w:val="none" w:sz="0" w:space="0" w:color="auto"/>
      </w:divBdr>
    </w:div>
    <w:div w:id="1954285631">
      <w:bodyDiv w:val="1"/>
      <w:marLeft w:val="0"/>
      <w:marRight w:val="0"/>
      <w:marTop w:val="0"/>
      <w:marBottom w:val="0"/>
      <w:divBdr>
        <w:top w:val="none" w:sz="0" w:space="0" w:color="auto"/>
        <w:left w:val="none" w:sz="0" w:space="0" w:color="auto"/>
        <w:bottom w:val="none" w:sz="0" w:space="0" w:color="auto"/>
        <w:right w:val="none" w:sz="0" w:space="0" w:color="auto"/>
      </w:divBdr>
    </w:div>
    <w:div w:id="1976565870">
      <w:bodyDiv w:val="1"/>
      <w:marLeft w:val="0"/>
      <w:marRight w:val="0"/>
      <w:marTop w:val="0"/>
      <w:marBottom w:val="0"/>
      <w:divBdr>
        <w:top w:val="none" w:sz="0" w:space="0" w:color="auto"/>
        <w:left w:val="none" w:sz="0" w:space="0" w:color="auto"/>
        <w:bottom w:val="none" w:sz="0" w:space="0" w:color="auto"/>
        <w:right w:val="none" w:sz="0" w:space="0" w:color="auto"/>
      </w:divBdr>
    </w:div>
    <w:div w:id="2044598037">
      <w:bodyDiv w:val="1"/>
      <w:marLeft w:val="0"/>
      <w:marRight w:val="0"/>
      <w:marTop w:val="0"/>
      <w:marBottom w:val="0"/>
      <w:divBdr>
        <w:top w:val="none" w:sz="0" w:space="0" w:color="auto"/>
        <w:left w:val="none" w:sz="0" w:space="0" w:color="auto"/>
        <w:bottom w:val="none" w:sz="0" w:space="0" w:color="auto"/>
        <w:right w:val="none" w:sz="0" w:space="0" w:color="auto"/>
      </w:divBdr>
    </w:div>
    <w:div w:id="21060297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scholar.google.com/citations?hl=es&amp;user=hb2wxI0AAAAJ&amp;scilu" TargetMode="External"/><Relationship Id="rId18" Type="http://schemas.openxmlformats.org/officeDocument/2006/relationships/hyperlink" Target="https://orcid.org/0000-0002-4800-0304" TargetMode="External"/><Relationship Id="rId26" Type="http://schemas.openxmlformats.org/officeDocument/2006/relationships/hyperlink" Target="http://scienti.colciencias.gov.co:8081/cvlac/visualizador/generarCurriculoCv.do?cod_rh=0001272772" TargetMode="External"/><Relationship Id="rId39" Type="http://schemas.openxmlformats.org/officeDocument/2006/relationships/fontTable" Target="fontTable.xml"/><Relationship Id="rId21" Type="http://schemas.openxmlformats.org/officeDocument/2006/relationships/hyperlink" Target="https://orcid.org/0000-0002-9704-6675?lang=en" TargetMode="External"/><Relationship Id="rId34"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https://orcid.org/0000-0003-0557-775X" TargetMode="External"/><Relationship Id="rId17" Type="http://schemas.openxmlformats.org/officeDocument/2006/relationships/hyperlink" Target="https://scienti.colciencias.gov.co/cvlac/visualizador/generarCurriculoCv.do?cod_rh=0000103533" TargetMode="External"/><Relationship Id="rId25" Type="http://schemas.openxmlformats.org/officeDocument/2006/relationships/hyperlink" Target="https://scholar.google.es/citations?view_op=list_works&amp;hl=es&amp;user=epVynjUAAA" TargetMode="External"/><Relationship Id="rId33" Type="http://schemas.openxmlformats.org/officeDocument/2006/relationships/hyperlink" Target="http://umfundi.barbourians.org/article/hevner2007three" TargetMode="External"/><Relationship Id="rId38"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https://scholar.google.com/citations?hl=es&amp;user=dlzc9IYAAAAJ&amp;scilu" TargetMode="External"/><Relationship Id="rId20" Type="http://schemas.openxmlformats.org/officeDocument/2006/relationships/hyperlink" Target="https://scienti.colciencias.gov.co/cvlac/visualizador/generarCurriculoCv.do?cod_rh=0001436366" TargetMode="External"/><Relationship Id="rId29" Type="http://schemas.openxmlformats.org/officeDocument/2006/relationships/hyperlink" Target="http://decs.bvs.br/E/homepagee.ht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cienti.colciencias.gov.co/cvlac/visualizador/generarCurriculoCv.do?cod_rh=0001646578" TargetMode="External"/><Relationship Id="rId24" Type="http://schemas.openxmlformats.org/officeDocument/2006/relationships/hyperlink" Target="https://orcid.org/0000-0003-0760-5208" TargetMode="External"/><Relationship Id="rId32" Type="http://schemas.openxmlformats.org/officeDocument/2006/relationships/image" Target="media/image2.jpg"/><Relationship Id="rId37" Type="http://schemas.openxmlformats.org/officeDocument/2006/relationships/header" Target="header3.xm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orcid.org/0000-0002-0255-095X" TargetMode="External"/><Relationship Id="rId23" Type="http://schemas.openxmlformats.org/officeDocument/2006/relationships/hyperlink" Target="https://scienti.colciencias.gov.co/cvlac/visualizador/generarCurriculoCv.do?cod_rh=0000103525" TargetMode="External"/><Relationship Id="rId28" Type="http://schemas.openxmlformats.org/officeDocument/2006/relationships/hyperlink" Target="https://scholar.google.com/citations?user=BV8B5jAAAAAJ&amp;hl=es" TargetMode="External"/><Relationship Id="rId36" Type="http://schemas.openxmlformats.org/officeDocument/2006/relationships/footer" Target="footer1.xml"/><Relationship Id="rId10" Type="http://schemas.openxmlformats.org/officeDocument/2006/relationships/hyperlink" Target="https://scholar.google.com/citations?user=epVynjUAAAAJ&amp;hl=ja" TargetMode="External"/><Relationship Id="rId19" Type="http://schemas.openxmlformats.org/officeDocument/2006/relationships/hyperlink" Target="https://scholar.google.com/citations?hl=es&amp;user=1_kNNNwAAAAJ&amp;authuser" TargetMode="External"/><Relationship Id="rId31" Type="http://schemas.openxmlformats.org/officeDocument/2006/relationships/hyperlink" Target="https://www.vosviewer.com" TargetMode="External"/><Relationship Id="rId4" Type="http://schemas.openxmlformats.org/officeDocument/2006/relationships/settings" Target="settings.xml"/><Relationship Id="rId9" Type="http://schemas.openxmlformats.org/officeDocument/2006/relationships/hyperlink" Target="https://orcid.org/0000-0002-4542-9164" TargetMode="External"/><Relationship Id="rId14" Type="http://schemas.openxmlformats.org/officeDocument/2006/relationships/hyperlink" Target="https://scienti.colciencias.gov.co/cvlac/visualizador/generarCurriculoCv.do?cod_rh=0001684067" TargetMode="External"/><Relationship Id="rId22" Type="http://schemas.openxmlformats.org/officeDocument/2006/relationships/hyperlink" Target="https://scholar.google.com/citations?view_op=list_works&amp;hl=es&amp;user=fNFEJ5EAAAAJ" TargetMode="External"/><Relationship Id="rId27" Type="http://schemas.openxmlformats.org/officeDocument/2006/relationships/hyperlink" Target="https://orcid.org/0000-0003-1834-5659" TargetMode="External"/><Relationship Id="rId30" Type="http://schemas.openxmlformats.org/officeDocument/2006/relationships/image" Target="media/image1.png"/><Relationship Id="rId35" Type="http://schemas.openxmlformats.org/officeDocument/2006/relationships/header" Target="header2.xml"/><Relationship Id="rId8" Type="http://schemas.openxmlformats.org/officeDocument/2006/relationships/hyperlink" Target="https://scienti.colciencias.gov.co/cvlac/visualizador/generarCurriculoCv.do?cod_rh=0001256084" TargetMode="External"/><Relationship Id="rId3" Type="http://schemas.openxmlformats.org/officeDocument/2006/relationships/styles" Target="styles.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4.png"/></Relationships>
</file>

<file path=word/_rels/header3.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5BDEB3A-E58B-4525-972A-9018041D08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14</Pages>
  <Words>25442</Words>
  <Characters>139934</Characters>
  <Application>Microsoft Office Word</Application>
  <DocSecurity>0</DocSecurity>
  <Lines>1166</Lines>
  <Paragraphs>330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165046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Docentes Unidad de Investigación</dc:creator>
  <cp:keywords/>
  <dc:description/>
  <cp:lastModifiedBy>Helien Para</cp:lastModifiedBy>
  <cp:revision>7</cp:revision>
  <cp:lastPrinted>2019-05-21T14:57:00Z</cp:lastPrinted>
  <dcterms:created xsi:type="dcterms:W3CDTF">2019-08-09T05:58:00Z</dcterms:created>
  <dcterms:modified xsi:type="dcterms:W3CDTF">2019-08-09T18:03:00Z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5bb0db6a-1c3f-3a17-b0bf-fb415f3b0ef9</vt:lpwstr>
  </property>
  <property fmtid="{D5CDD505-2E9C-101B-9397-08002B2CF9AE}" pid="24" name="Mendeley Citation Style_1">
    <vt:lpwstr>http://www.zotero.org/styles/ieee</vt:lpwstr>
  </property>
</Properties>
</file>