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0204BD" w:rsidRDefault="002719AD" w:rsidP="00CE2EA4">
      <w:pPr>
        <w:pStyle w:val="Subttulo"/>
      </w:pPr>
    </w:p>
    <w:p w:rsidR="0054558C" w:rsidRDefault="00793776" w:rsidP="0054558C">
      <w:pPr>
        <w:spacing w:line="276" w:lineRule="auto"/>
        <w:jc w:val="center"/>
        <w:rPr>
          <w:b/>
        </w:rPr>
      </w:pPr>
      <w:r>
        <w:rPr>
          <w:b/>
        </w:rPr>
        <w:t>Modelo Relacional para un sistema de producción orgánica.</w:t>
      </w:r>
    </w:p>
    <w:p w:rsidR="00A219BF" w:rsidRPr="000204BD" w:rsidRDefault="00793776" w:rsidP="0054558C">
      <w:pPr>
        <w:spacing w:line="276" w:lineRule="auto"/>
        <w:jc w:val="center"/>
        <w:rPr>
          <w:b/>
        </w:rPr>
      </w:pPr>
      <w:r>
        <w:rPr>
          <w:b/>
        </w:rPr>
        <w:t>Caso</w:t>
      </w:r>
      <w:r w:rsidR="0054558C">
        <w:rPr>
          <w:b/>
        </w:rPr>
        <w:t>:</w:t>
      </w:r>
      <w:r w:rsidR="00552A2C">
        <w:rPr>
          <w:b/>
        </w:rPr>
        <w:t>C</w:t>
      </w:r>
      <w:r w:rsidR="008C5493" w:rsidRPr="000204BD">
        <w:rPr>
          <w:b/>
        </w:rPr>
        <w:t xml:space="preserve">ultivo de Arándano </w:t>
      </w:r>
      <w:r w:rsidR="0054558C">
        <w:rPr>
          <w:b/>
        </w:rPr>
        <w:t xml:space="preserve">orgánico </w:t>
      </w:r>
      <w:r>
        <w:rPr>
          <w:b/>
        </w:rPr>
        <w:t>en Guasca- Cundinamarca</w:t>
      </w:r>
    </w:p>
    <w:p w:rsidR="008C5493" w:rsidRPr="000204BD" w:rsidRDefault="008C5493" w:rsidP="00807C85">
      <w:pPr>
        <w:spacing w:line="276" w:lineRule="auto"/>
        <w:jc w:val="both"/>
        <w:rPr>
          <w:b/>
          <w:caps/>
        </w:rPr>
      </w:pPr>
    </w:p>
    <w:p w:rsidR="00D74888" w:rsidRPr="000204BD" w:rsidRDefault="00C258A2" w:rsidP="0054558C">
      <w:pPr>
        <w:spacing w:line="276" w:lineRule="auto"/>
        <w:jc w:val="both"/>
      </w:pPr>
      <w:r w:rsidRPr="000204BD">
        <w:rPr>
          <w:b/>
        </w:rPr>
        <w:t>Resumen del proyecto de investigación</w:t>
      </w:r>
    </w:p>
    <w:p w:rsidR="009E1A11" w:rsidRPr="000204BD" w:rsidRDefault="009E1A11" w:rsidP="0054558C">
      <w:pPr>
        <w:spacing w:line="276" w:lineRule="auto"/>
        <w:jc w:val="both"/>
        <w:rPr>
          <w:lang w:val="es-ES_tradnl"/>
        </w:rPr>
      </w:pPr>
      <w:r w:rsidRPr="000204BD">
        <w:rPr>
          <w:lang w:val="es-ES_tradnl"/>
        </w:rPr>
        <w:t>El bajo desarrollo tecnológico de la producción y comercialización del cultivo de arándano en el país, junto con el establecimiento a nivel de los municipios como Guasca de un sistema de producción formado sobre la base del ensayo y error, ha mostrado limitaciones tecnológicas en las diferentes fases del cultivo. La presencia de problemas fitosanitarios que reducen el rendimiento y calidad de este producto, la dificultad de identificar bajo las condiciones agroclimáticas la necesidad de nutrientes, o la falta de técnicas en la fase de cosecha y poscosecha, entre otros aspectos, ha limitado una mayor exposición del arándano en el mercado nacional e internacional.</w:t>
      </w:r>
    </w:p>
    <w:p w:rsidR="009E1A11" w:rsidRPr="000204BD" w:rsidRDefault="009E1A11" w:rsidP="0054558C">
      <w:pPr>
        <w:spacing w:line="276" w:lineRule="auto"/>
        <w:jc w:val="both"/>
        <w:rPr>
          <w:lang w:val="es-ES_tradnl"/>
        </w:rPr>
      </w:pPr>
    </w:p>
    <w:p w:rsidR="009E1A11" w:rsidRPr="000204BD" w:rsidRDefault="009E1A11" w:rsidP="0054558C">
      <w:pPr>
        <w:spacing w:line="276" w:lineRule="auto"/>
        <w:jc w:val="both"/>
        <w:rPr>
          <w:lang w:val="es-ES_tradnl"/>
        </w:rPr>
      </w:pPr>
      <w:r w:rsidRPr="000204BD">
        <w:rPr>
          <w:lang w:val="es-ES_tradnl"/>
        </w:rPr>
        <w:t xml:space="preserve">Es por lo anterior que se propone realizar el </w:t>
      </w:r>
      <w:r w:rsidR="00EB454A">
        <w:rPr>
          <w:lang w:val="es-ES_tradnl"/>
        </w:rPr>
        <w:t xml:space="preserve">modelo relacional </w:t>
      </w:r>
      <w:r w:rsidRPr="000204BD">
        <w:rPr>
          <w:lang w:val="es-ES_tradnl"/>
        </w:rPr>
        <w:t>del cultivo de arándano, en el municipio de Guasca</w:t>
      </w:r>
      <w:r w:rsidR="00681141">
        <w:rPr>
          <w:lang w:val="es-ES_tradnl"/>
        </w:rPr>
        <w:t xml:space="preserve"> (en una muestra de 20 fincas y una prueba piloto en una finca específica), m</w:t>
      </w:r>
      <w:r w:rsidRPr="000204BD">
        <w:rPr>
          <w:lang w:val="es-ES_tradnl"/>
        </w:rPr>
        <w:t xml:space="preserve">ediante un reconocimiento y validación de las tecnologías de producción </w:t>
      </w:r>
      <w:r w:rsidRPr="000204BD">
        <w:t xml:space="preserve">de los agentes causales que afectan los cultivos de arándano especialmente con aplicaciones de tecnologías amigables con el medio ambiente. </w:t>
      </w:r>
      <w:r w:rsidRPr="000204BD">
        <w:rPr>
          <w:lang w:val="es-ES_tradnl"/>
        </w:rPr>
        <w:t xml:space="preserve">Se espera que el resultado del desarrollo del </w:t>
      </w:r>
      <w:r w:rsidR="00C86377">
        <w:rPr>
          <w:lang w:val="es-ES_tradnl"/>
        </w:rPr>
        <w:t>modelo relacional, se</w:t>
      </w:r>
      <w:r w:rsidRPr="000204BD">
        <w:rPr>
          <w:lang w:val="es-ES_tradnl"/>
        </w:rPr>
        <w:t xml:space="preserve"> produzca una alternativa del establecimiento del cultivo de producción orgánica mediante la correcta selección de bioinsumos y biofertilizantes como base para establecer programas de manejo</w:t>
      </w:r>
      <w:r w:rsidR="00F16A5E">
        <w:rPr>
          <w:lang w:val="es-ES_tradnl"/>
        </w:rPr>
        <w:t>, que</w:t>
      </w:r>
      <w:r w:rsidRPr="000204BD">
        <w:rPr>
          <w:lang w:val="es-ES_tradnl"/>
        </w:rPr>
        <w:t xml:space="preserve"> permitan impulsar la producción de arándano hacia un horizonte de productividad, calidad y posicionamiento en el mercado. </w:t>
      </w:r>
    </w:p>
    <w:p w:rsidR="009E1A11" w:rsidRPr="000204BD" w:rsidRDefault="009E1A11" w:rsidP="0054558C">
      <w:pPr>
        <w:spacing w:line="276" w:lineRule="auto"/>
        <w:jc w:val="both"/>
        <w:rPr>
          <w:lang w:val="es-ES_tradnl"/>
        </w:rPr>
      </w:pPr>
    </w:p>
    <w:p w:rsidR="007C4D88" w:rsidRPr="000204BD" w:rsidRDefault="007C4D88" w:rsidP="0054558C">
      <w:pPr>
        <w:spacing w:line="276" w:lineRule="auto"/>
        <w:jc w:val="both"/>
      </w:pPr>
      <w:r w:rsidRPr="000204BD">
        <w:t>Palabras clave</w:t>
      </w:r>
      <w:r w:rsidR="00536335" w:rsidRPr="000204BD">
        <w:t xml:space="preserve"> (Máximo 6)</w:t>
      </w:r>
    </w:p>
    <w:p w:rsidR="009E1A11" w:rsidRPr="000204BD" w:rsidRDefault="00D71A08" w:rsidP="0054558C">
      <w:pPr>
        <w:spacing w:line="276" w:lineRule="auto"/>
        <w:jc w:val="both"/>
      </w:pPr>
      <w:r w:rsidRPr="000204BD">
        <w:t xml:space="preserve">Arándano, </w:t>
      </w:r>
      <w:r w:rsidR="00F50413" w:rsidRPr="000204BD">
        <w:t>O</w:t>
      </w:r>
      <w:r w:rsidR="00E66E28" w:rsidRPr="000204BD">
        <w:t xml:space="preserve">rgánicos, </w:t>
      </w:r>
      <w:r w:rsidR="00F50413" w:rsidRPr="000204BD">
        <w:t>Agricultura orgánica,</w:t>
      </w:r>
      <w:r w:rsidR="00944461" w:rsidRPr="000204BD">
        <w:rPr>
          <w:rFonts w:eastAsiaTheme="minorHAnsi"/>
          <w:lang w:val="es-CO" w:eastAsia="en-US"/>
        </w:rPr>
        <w:t xml:space="preserve">Bioinsumos, </w:t>
      </w:r>
      <w:r w:rsidR="009D7C09">
        <w:rPr>
          <w:rFonts w:eastAsiaTheme="minorHAnsi"/>
          <w:lang w:val="es-CO" w:eastAsia="en-US"/>
        </w:rPr>
        <w:t>Relacionnal.</w:t>
      </w:r>
    </w:p>
    <w:p w:rsidR="009E1A11" w:rsidRPr="000204BD" w:rsidRDefault="009E1A11" w:rsidP="0054558C">
      <w:pPr>
        <w:spacing w:line="276" w:lineRule="auto"/>
        <w:jc w:val="both"/>
      </w:pPr>
    </w:p>
    <w:p w:rsidR="007C4D88" w:rsidRPr="000204BD" w:rsidRDefault="007C4D88" w:rsidP="0054558C">
      <w:pPr>
        <w:spacing w:line="276" w:lineRule="auto"/>
        <w:jc w:val="both"/>
        <w:rPr>
          <w:b/>
        </w:rPr>
      </w:pPr>
      <w:r w:rsidRPr="000204BD">
        <w:rPr>
          <w:b/>
        </w:rPr>
        <w:t>Planteamiento del problema</w:t>
      </w:r>
    </w:p>
    <w:p w:rsidR="0043418A" w:rsidRPr="000204BD" w:rsidRDefault="0043418A" w:rsidP="0054558C">
      <w:pPr>
        <w:suppressAutoHyphens w:val="0"/>
        <w:autoSpaceDN/>
        <w:spacing w:line="276" w:lineRule="auto"/>
        <w:jc w:val="both"/>
        <w:textAlignment w:val="auto"/>
      </w:pPr>
      <w:r w:rsidRPr="000204BD">
        <w:t>La participación de la agricultura orgánica a nivel mundial se ha incrementado por la pr</w:t>
      </w:r>
      <w:r w:rsidRPr="000204BD">
        <w:t>e</w:t>
      </w:r>
      <w:r w:rsidRPr="000204BD">
        <w:t>ocupación del deterioro de los recursos naturales y el interés de los consumidores en adqu</w:t>
      </w:r>
      <w:r w:rsidRPr="000204BD">
        <w:t>i</w:t>
      </w:r>
      <w:r w:rsidRPr="000204BD">
        <w:t>rir productos inocuos y de alta calidad. Sin embargo en el caso colombiano, el mercado de los productos orgánicos es incipiente, “</w:t>
      </w:r>
      <w:r w:rsidRPr="000204BD">
        <w:rPr>
          <w:i/>
        </w:rPr>
        <w:t>limitándose en su mayoría a especies perennes c</w:t>
      </w:r>
      <w:r w:rsidRPr="000204BD">
        <w:rPr>
          <w:i/>
        </w:rPr>
        <w:t>o</w:t>
      </w:r>
      <w:r w:rsidRPr="000204BD">
        <w:rPr>
          <w:i/>
        </w:rPr>
        <w:t>mo el café, aceite de palma, palmito y banano, siendo relativamente baja la producción de frutas y hortalizas, así como productos procesados a partir de materias primas orgán</w:t>
      </w:r>
      <w:r w:rsidRPr="000204BD">
        <w:rPr>
          <w:i/>
        </w:rPr>
        <w:t>i</w:t>
      </w:r>
      <w:r w:rsidRPr="000204BD">
        <w:rPr>
          <w:i/>
        </w:rPr>
        <w:t>cas</w:t>
      </w:r>
      <w:r w:rsidRPr="000204BD">
        <w:t>”</w:t>
      </w:r>
      <w:r w:rsidRPr="000204BD">
        <w:rPr>
          <w:vertAlign w:val="superscript"/>
        </w:rPr>
        <w:footnoteReference w:id="2"/>
      </w:r>
      <w:r w:rsidRPr="000204BD">
        <w:t>.</w:t>
      </w:r>
    </w:p>
    <w:p w:rsidR="0043418A" w:rsidRPr="000204BD" w:rsidRDefault="0043418A" w:rsidP="0054558C">
      <w:pPr>
        <w:suppressAutoHyphens w:val="0"/>
        <w:autoSpaceDN/>
        <w:spacing w:line="276" w:lineRule="auto"/>
        <w:jc w:val="both"/>
        <w:textAlignment w:val="auto"/>
      </w:pPr>
    </w:p>
    <w:p w:rsidR="0043418A" w:rsidRPr="000204BD" w:rsidRDefault="0043418A" w:rsidP="0054558C">
      <w:pPr>
        <w:suppressAutoHyphens w:val="0"/>
        <w:autoSpaceDN/>
        <w:spacing w:line="276" w:lineRule="auto"/>
        <w:jc w:val="both"/>
        <w:textAlignment w:val="auto"/>
      </w:pPr>
      <w:r w:rsidRPr="000204BD">
        <w:lastRenderedPageBreak/>
        <w:t>Existen diversos factores que limitan el crecimiento de la producción bajo el modelo org</w:t>
      </w:r>
      <w:r w:rsidRPr="000204BD">
        <w:t>á</w:t>
      </w:r>
      <w:r w:rsidRPr="000204BD">
        <w:t xml:space="preserve">nico en Colombia. Por un lado los que están relacionados con el componente “comercial”; donde se observa altos costos, que generan a su vez </w:t>
      </w:r>
      <w:r w:rsidR="00EC3EE9">
        <w:t>elevados</w:t>
      </w:r>
      <w:r w:rsidRPr="000204BD">
        <w:t xml:space="preserve"> precios en su comercializ</w:t>
      </w:r>
      <w:r w:rsidRPr="000204BD">
        <w:t>a</w:t>
      </w:r>
      <w:r w:rsidRPr="000204BD">
        <w:t>ción y dificultan la expansión del consumo de productos orgánicos; el poco valor agregado de los productores y la comercialización concentrada a nivel regional. Por otro lado, los que están relacionados con la “producción”, se resumen en la carencia de información en los sistemas productivos que limita una adecuada planeación de la producción, distribución y venta, y en los pequeños volúmenes de producción y la heterogeneidad en la oferta de los productores.</w:t>
      </w:r>
    </w:p>
    <w:p w:rsidR="0043418A" w:rsidRPr="000204BD" w:rsidRDefault="0043418A" w:rsidP="0054558C">
      <w:pPr>
        <w:suppressAutoHyphens w:val="0"/>
        <w:autoSpaceDN/>
        <w:spacing w:line="276" w:lineRule="auto"/>
        <w:jc w:val="both"/>
        <w:textAlignment w:val="auto"/>
      </w:pPr>
    </w:p>
    <w:p w:rsidR="0043418A" w:rsidRPr="000204BD" w:rsidRDefault="0043418A" w:rsidP="0054558C">
      <w:pPr>
        <w:suppressAutoHyphens w:val="0"/>
        <w:autoSpaceDN/>
        <w:spacing w:line="276" w:lineRule="auto"/>
        <w:jc w:val="both"/>
        <w:textAlignment w:val="auto"/>
      </w:pPr>
      <w:r w:rsidRPr="000204BD">
        <w:t xml:space="preserve">Para dar respuesta a estos problemas, actualmente se busca concientizar a los consumidores e informar a la población sobre las ventajas de éste tipo de productos, buscando masificar el consumo por salud, apoyo a los campesinos y a la industria nacional, además de proteger el medio ambiente, creando la necesidad y conciencia de los beneficios que se derivan de la producción orgánica. </w:t>
      </w:r>
    </w:p>
    <w:p w:rsidR="0043418A" w:rsidRPr="000204BD" w:rsidRDefault="0043418A" w:rsidP="0054558C">
      <w:pPr>
        <w:suppressAutoHyphens w:val="0"/>
        <w:autoSpaceDN/>
        <w:spacing w:line="276" w:lineRule="auto"/>
        <w:jc w:val="both"/>
        <w:textAlignment w:val="auto"/>
      </w:pPr>
    </w:p>
    <w:p w:rsidR="0043418A" w:rsidRPr="000204BD" w:rsidRDefault="0043418A" w:rsidP="0054558C">
      <w:pPr>
        <w:suppressAutoHyphens w:val="0"/>
        <w:autoSpaceDN/>
        <w:spacing w:line="276" w:lineRule="auto"/>
        <w:jc w:val="both"/>
        <w:textAlignment w:val="auto"/>
      </w:pPr>
      <w:r w:rsidRPr="000204BD">
        <w:t>Según la FAO los intereses planeados anteriormente se resumen en los objetivos de la “fil</w:t>
      </w:r>
      <w:r w:rsidRPr="000204BD">
        <w:t>o</w:t>
      </w:r>
      <w:r w:rsidRPr="000204BD">
        <w:t>sofía orgánica”, donde la sostenibilidad debe ser la principal meta para la gestión e integr</w:t>
      </w:r>
      <w:r w:rsidRPr="000204BD">
        <w:t>a</w:t>
      </w:r>
      <w:r w:rsidRPr="000204BD">
        <w:t>ción de todos los factores que intervienen en el sistema productivo. En el contexto de la agricultura, “</w:t>
      </w:r>
      <w:r w:rsidRPr="000204BD">
        <w:rPr>
          <w:i/>
        </w:rPr>
        <w:t>el desarrollo sostenible denota el conjunto de prácticas que pueden satisfacer las necesidades de alimentos de la sociedad actual y futura generados a través de los se</w:t>
      </w:r>
      <w:r w:rsidRPr="000204BD">
        <w:rPr>
          <w:i/>
        </w:rPr>
        <w:t>r</w:t>
      </w:r>
      <w:r w:rsidRPr="000204BD">
        <w:rPr>
          <w:i/>
        </w:rPr>
        <w:t>vicios prestados por los ecosistemas y que representan beneficios netos para la sociedad”</w:t>
      </w:r>
      <w:r w:rsidRPr="000204BD">
        <w:rPr>
          <w:i/>
          <w:vertAlign w:val="superscript"/>
        </w:rPr>
        <w:footnoteReference w:id="3"/>
      </w:r>
      <w:r w:rsidRPr="000204BD">
        <w:rPr>
          <w:i/>
        </w:rPr>
        <w:t xml:space="preserve">. </w:t>
      </w:r>
      <w:r w:rsidRPr="000204BD">
        <w:t>En este sentido, la sostenibilidad en la agricultura orgánica abarca los tres escenarios</w:t>
      </w:r>
      <w:r w:rsidR="009F0BF8">
        <w:rPr>
          <w:rStyle w:val="Refdenotaalpie"/>
        </w:rPr>
        <w:footnoteReference w:id="4"/>
      </w:r>
      <w:r w:rsidRPr="000204BD">
        <w:t>:</w:t>
      </w:r>
    </w:p>
    <w:p w:rsidR="0043418A" w:rsidRPr="000204BD" w:rsidRDefault="0043418A" w:rsidP="0054558C">
      <w:pPr>
        <w:suppressAutoHyphens w:val="0"/>
        <w:autoSpaceDN/>
        <w:spacing w:line="276" w:lineRule="auto"/>
        <w:jc w:val="both"/>
        <w:textAlignment w:val="auto"/>
      </w:pPr>
    </w:p>
    <w:p w:rsidR="0043418A" w:rsidRPr="000204BD" w:rsidRDefault="0043418A" w:rsidP="0054558C">
      <w:pPr>
        <w:numPr>
          <w:ilvl w:val="0"/>
          <w:numId w:val="24"/>
        </w:numPr>
        <w:suppressAutoHyphens w:val="0"/>
        <w:autoSpaceDN/>
        <w:spacing w:after="160" w:line="276" w:lineRule="auto"/>
        <w:contextualSpacing/>
        <w:jc w:val="both"/>
        <w:textAlignment w:val="auto"/>
      </w:pPr>
      <w:r w:rsidRPr="000204BD">
        <w:rPr>
          <w:b/>
        </w:rPr>
        <w:t>Económico:</w:t>
      </w:r>
      <w:r w:rsidRPr="000204BD">
        <w:t xml:space="preserve"> mediante la generación de productos comercializables y alimentos para los productores, acceso a nuevos mercados y promoción del comercio justo.  </w:t>
      </w:r>
    </w:p>
    <w:p w:rsidR="0043418A" w:rsidRPr="000204BD" w:rsidRDefault="0043418A" w:rsidP="0054558C">
      <w:pPr>
        <w:numPr>
          <w:ilvl w:val="0"/>
          <w:numId w:val="24"/>
        </w:numPr>
        <w:suppressAutoHyphens w:val="0"/>
        <w:autoSpaceDN/>
        <w:spacing w:after="160" w:line="276" w:lineRule="auto"/>
        <w:contextualSpacing/>
        <w:jc w:val="both"/>
        <w:textAlignment w:val="auto"/>
      </w:pPr>
      <w:r w:rsidRPr="000204BD">
        <w:rPr>
          <w:b/>
        </w:rPr>
        <w:t>Ambiental:</w:t>
      </w:r>
      <w:r w:rsidRPr="000204BD">
        <w:t xml:space="preserve"> a través del uso responsable de los recursos naturales.</w:t>
      </w:r>
    </w:p>
    <w:p w:rsidR="0043418A" w:rsidRPr="000204BD" w:rsidRDefault="0043418A" w:rsidP="0054558C">
      <w:pPr>
        <w:numPr>
          <w:ilvl w:val="0"/>
          <w:numId w:val="24"/>
        </w:numPr>
        <w:suppressAutoHyphens w:val="0"/>
        <w:autoSpaceDN/>
        <w:spacing w:after="160" w:line="276" w:lineRule="auto"/>
        <w:contextualSpacing/>
        <w:jc w:val="both"/>
        <w:textAlignment w:val="auto"/>
      </w:pPr>
      <w:r w:rsidRPr="000204BD">
        <w:rPr>
          <w:b/>
        </w:rPr>
        <w:t>Social:</w:t>
      </w:r>
      <w:r w:rsidRPr="000204BD">
        <w:t xml:space="preserve"> representado en la producción de alimentos y materias primas para la pobl</w:t>
      </w:r>
      <w:r w:rsidRPr="000204BD">
        <w:t>a</w:t>
      </w:r>
      <w:r w:rsidRPr="000204BD">
        <w:t>ción en general.</w:t>
      </w:r>
    </w:p>
    <w:p w:rsidR="00BB4A61" w:rsidRPr="000204BD" w:rsidRDefault="00BB4A61" w:rsidP="0054558C">
      <w:pPr>
        <w:suppressAutoHyphens w:val="0"/>
        <w:autoSpaceDN/>
        <w:spacing w:line="276" w:lineRule="auto"/>
        <w:jc w:val="both"/>
        <w:textAlignment w:val="auto"/>
      </w:pPr>
    </w:p>
    <w:p w:rsidR="0043418A" w:rsidRPr="000204BD" w:rsidRDefault="0043418A" w:rsidP="0054558C">
      <w:pPr>
        <w:suppressAutoHyphens w:val="0"/>
        <w:autoSpaceDN/>
        <w:spacing w:line="276" w:lineRule="auto"/>
        <w:jc w:val="both"/>
        <w:textAlignment w:val="auto"/>
      </w:pPr>
      <w:r w:rsidRPr="000204BD">
        <w:t>Sin embargo, la agricultura orgánica en Colombia presenta importantes rezagos en invest</w:t>
      </w:r>
      <w:r w:rsidRPr="000204BD">
        <w:t>i</w:t>
      </w:r>
      <w:r w:rsidRPr="000204BD">
        <w:t>gación y desarrollo tecnológico, que ocasionan baja productividad, escasa incursión en mercados por parte de los productores, y desconocimiento en el manejo adecuado de ins</w:t>
      </w:r>
      <w:r w:rsidRPr="000204BD">
        <w:t>u</w:t>
      </w:r>
      <w:r w:rsidRPr="000204BD">
        <w:t>mos y materiales para el mejoramiento de los sistemas productivos.</w:t>
      </w:r>
    </w:p>
    <w:p w:rsidR="0043418A" w:rsidRPr="000204BD" w:rsidRDefault="0043418A" w:rsidP="0054558C">
      <w:pPr>
        <w:suppressAutoHyphens w:val="0"/>
        <w:autoSpaceDN/>
        <w:spacing w:line="276" w:lineRule="auto"/>
        <w:jc w:val="both"/>
        <w:textAlignment w:val="auto"/>
      </w:pPr>
    </w:p>
    <w:p w:rsidR="0043418A" w:rsidRPr="000204BD" w:rsidRDefault="0043418A" w:rsidP="004D530F">
      <w:pPr>
        <w:spacing w:line="276" w:lineRule="auto"/>
        <w:jc w:val="both"/>
      </w:pPr>
      <w:r w:rsidRPr="000204BD">
        <w:lastRenderedPageBreak/>
        <w:t xml:space="preserve">Estos aspectos en conjunto provocan que exista una insuficiencia de tecnología y conocimiento en el sector de la producción orgánica, y por ende se plantee la necesidad de definir y divulgar información con carácter más científico, que pueda proporcionar tanto a la academia, productores y a la comunidad en general, documentos especializados en producción orgánica, promoviendo la transferencia de tecnología entre la academia y el sector productivo, que reduzca las brechas entre la información empírica que existe actualmente, y la información validada por expertos científicos con los equipos e instalaciones adecuadas, y que esta transmisión de conocimientos contribuya al mejoramiento productivo del sector de la agricultura orgánica en Colombia.  </w:t>
      </w:r>
    </w:p>
    <w:p w:rsidR="0043418A" w:rsidRPr="000204BD" w:rsidRDefault="0043418A" w:rsidP="004D530F">
      <w:pPr>
        <w:suppressAutoHyphens w:val="0"/>
        <w:autoSpaceDN/>
        <w:spacing w:line="276" w:lineRule="auto"/>
        <w:jc w:val="both"/>
        <w:textAlignment w:val="auto"/>
      </w:pPr>
    </w:p>
    <w:p w:rsidR="007C4D88" w:rsidRPr="000204BD" w:rsidRDefault="007C4D88" w:rsidP="004D530F">
      <w:pPr>
        <w:spacing w:line="276" w:lineRule="auto"/>
        <w:jc w:val="both"/>
        <w:rPr>
          <w:b/>
        </w:rPr>
      </w:pPr>
      <w:r w:rsidRPr="000204BD">
        <w:rPr>
          <w:b/>
        </w:rPr>
        <w:t>Pregunta de investigación</w:t>
      </w:r>
    </w:p>
    <w:p w:rsidR="0043418A" w:rsidRPr="000204BD" w:rsidRDefault="00B93314" w:rsidP="004D530F">
      <w:pPr>
        <w:spacing w:line="276" w:lineRule="auto"/>
        <w:jc w:val="both"/>
      </w:pPr>
      <w:r w:rsidRPr="000204BD">
        <w:t xml:space="preserve">Por qué </w:t>
      </w:r>
      <w:r w:rsidR="0021392C" w:rsidRPr="000204BD">
        <w:t xml:space="preserve">la agricultura orgánica en Colombia </w:t>
      </w:r>
      <w:r w:rsidRPr="000204BD">
        <w:t xml:space="preserve">está </w:t>
      </w:r>
      <w:r w:rsidR="0021392C" w:rsidRPr="000204BD">
        <w:t>rezag</w:t>
      </w:r>
      <w:r w:rsidRPr="000204BD">
        <w:t xml:space="preserve">ada, </w:t>
      </w:r>
      <w:r w:rsidR="0021392C" w:rsidRPr="000204BD">
        <w:t>ocasionan</w:t>
      </w:r>
      <w:r w:rsidR="00400A4D" w:rsidRPr="000204BD">
        <w:t>do</w:t>
      </w:r>
      <w:r w:rsidR="0021392C" w:rsidRPr="000204BD">
        <w:t xml:space="preserve"> baja productividad, escasa incursión en mercados por parte de los productores, y desconocimiento en el manejo adecuado de insumos y materiales para el mejoramiento de los sistemas </w:t>
      </w:r>
      <w:r w:rsidR="007F436E" w:rsidRPr="000204BD">
        <w:t>productivos?</w:t>
      </w:r>
    </w:p>
    <w:p w:rsidR="0043418A" w:rsidRPr="000204BD" w:rsidRDefault="0043418A" w:rsidP="004D530F">
      <w:pPr>
        <w:spacing w:line="276" w:lineRule="auto"/>
        <w:jc w:val="both"/>
      </w:pPr>
    </w:p>
    <w:p w:rsidR="0080596E" w:rsidRDefault="0080596E" w:rsidP="004D530F">
      <w:pPr>
        <w:spacing w:line="276" w:lineRule="auto"/>
        <w:jc w:val="both"/>
        <w:rPr>
          <w:b/>
        </w:rPr>
      </w:pPr>
      <w:bookmarkStart w:id="0" w:name="_Toc394305306"/>
      <w:r w:rsidRPr="000204BD">
        <w:rPr>
          <w:b/>
        </w:rPr>
        <w:t>Objetivo General</w:t>
      </w:r>
      <w:bookmarkEnd w:id="0"/>
    </w:p>
    <w:p w:rsidR="0080596E" w:rsidRPr="000204BD" w:rsidRDefault="0080596E" w:rsidP="004D530F">
      <w:pPr>
        <w:spacing w:line="276" w:lineRule="auto"/>
        <w:jc w:val="both"/>
      </w:pPr>
      <w:r w:rsidRPr="000204BD">
        <w:t>E</w:t>
      </w:r>
      <w:r w:rsidR="00F93C2F" w:rsidRPr="000204BD">
        <w:t>valuar las condiciones socioeconómicas y tecnológicas de los sistemas de producción o</w:t>
      </w:r>
      <w:r w:rsidR="00CE6833">
        <w:t>rgánica</w:t>
      </w:r>
      <w:r w:rsidR="00F93C2F" w:rsidRPr="000204BD">
        <w:t xml:space="preserve"> en el municipio de Guasca Cundinamarca:estudio de caso</w:t>
      </w:r>
      <w:r w:rsidRPr="000204BD">
        <w:t xml:space="preserve"> cultivo orgánico de </w:t>
      </w:r>
      <w:r w:rsidR="00F93C2F" w:rsidRPr="000204BD">
        <w:t>arándano</w:t>
      </w:r>
      <w:r w:rsidRPr="000204BD">
        <w:t xml:space="preserve">. </w:t>
      </w:r>
    </w:p>
    <w:p w:rsidR="0080596E" w:rsidRPr="000204BD" w:rsidRDefault="0080596E" w:rsidP="004D530F">
      <w:pPr>
        <w:suppressAutoHyphens w:val="0"/>
        <w:autoSpaceDE w:val="0"/>
        <w:adjustRightInd w:val="0"/>
        <w:spacing w:line="276" w:lineRule="auto"/>
        <w:jc w:val="both"/>
        <w:textAlignment w:val="auto"/>
      </w:pPr>
    </w:p>
    <w:p w:rsidR="00F93C2F" w:rsidRPr="000204BD" w:rsidRDefault="0080596E" w:rsidP="00842E15">
      <w:pPr>
        <w:spacing w:line="276" w:lineRule="auto"/>
        <w:jc w:val="both"/>
        <w:rPr>
          <w:b/>
        </w:rPr>
      </w:pPr>
      <w:bookmarkStart w:id="1" w:name="_Toc394305307"/>
      <w:r w:rsidRPr="000204BD">
        <w:rPr>
          <w:b/>
        </w:rPr>
        <w:t xml:space="preserve">Objetivos específicos </w:t>
      </w:r>
      <w:bookmarkEnd w:id="1"/>
    </w:p>
    <w:p w:rsidR="00F93C2F" w:rsidRPr="000204BD" w:rsidRDefault="00F93C2F" w:rsidP="00842E15">
      <w:pPr>
        <w:pStyle w:val="Prrafodelista"/>
        <w:numPr>
          <w:ilvl w:val="0"/>
          <w:numId w:val="41"/>
        </w:numPr>
        <w:suppressAutoHyphens w:val="0"/>
        <w:autoSpaceDN/>
        <w:spacing w:line="276" w:lineRule="auto"/>
        <w:jc w:val="both"/>
        <w:textAlignment w:val="auto"/>
      </w:pPr>
      <w:r w:rsidRPr="000204BD">
        <w:t xml:space="preserve">Caracterizar las condiciones socioeconómicas </w:t>
      </w:r>
      <w:r w:rsidR="008C41AF" w:rsidRPr="000204BD">
        <w:t xml:space="preserve">y ambientales </w:t>
      </w:r>
      <w:r w:rsidRPr="000204BD">
        <w:t xml:space="preserve">de los productores de </w:t>
      </w:r>
      <w:r w:rsidR="008C41AF" w:rsidRPr="000204BD">
        <w:t xml:space="preserve">orgánicosen </w:t>
      </w:r>
      <w:r w:rsidRPr="000204BD">
        <w:t>el muni</w:t>
      </w:r>
      <w:r w:rsidR="008C41AF" w:rsidRPr="000204BD">
        <w:t>ci</w:t>
      </w:r>
      <w:r w:rsidRPr="000204BD">
        <w:t>pio de Guasca</w:t>
      </w:r>
      <w:r w:rsidR="008C41AF" w:rsidRPr="000204BD">
        <w:t xml:space="preserve">  evaluando los siguientes</w:t>
      </w:r>
      <w:r w:rsidR="00AE02D7">
        <w:t xml:space="preserve"> aspectos</w:t>
      </w:r>
      <w:r w:rsidR="008C41AF" w:rsidRPr="000204BD">
        <w:t xml:space="preserve">: </w:t>
      </w:r>
    </w:p>
    <w:p w:rsidR="008C41AF" w:rsidRPr="000204BD" w:rsidRDefault="008C41AF" w:rsidP="00842E15">
      <w:pPr>
        <w:numPr>
          <w:ilvl w:val="0"/>
          <w:numId w:val="38"/>
        </w:numPr>
        <w:suppressAutoHyphens w:val="0"/>
        <w:autoSpaceDN/>
        <w:spacing w:after="160" w:line="276" w:lineRule="auto"/>
        <w:contextualSpacing/>
        <w:jc w:val="both"/>
        <w:textAlignment w:val="auto"/>
      </w:pPr>
      <w:r w:rsidRPr="000204BD">
        <w:t>Indagar</w:t>
      </w:r>
      <w:r w:rsidR="00AE02D7">
        <w:t xml:space="preserve"> sobre las condiciones económica</w:t>
      </w:r>
      <w:r w:rsidRPr="000204BD">
        <w:t>s dependiente de la actividad pr</w:t>
      </w:r>
      <w:r w:rsidRPr="000204BD">
        <w:t>o</w:t>
      </w:r>
      <w:r w:rsidRPr="000204BD">
        <w:t xml:space="preserve">ductiva:  </w:t>
      </w:r>
    </w:p>
    <w:p w:rsidR="008C41AF" w:rsidRPr="000204BD" w:rsidRDefault="008C41AF" w:rsidP="00842E15">
      <w:pPr>
        <w:numPr>
          <w:ilvl w:val="0"/>
          <w:numId w:val="38"/>
        </w:numPr>
        <w:suppressAutoHyphens w:val="0"/>
        <w:autoSpaceDN/>
        <w:spacing w:after="160" w:line="276" w:lineRule="auto"/>
        <w:contextualSpacing/>
        <w:jc w:val="both"/>
        <w:textAlignment w:val="auto"/>
      </w:pPr>
      <w:r w:rsidRPr="000204BD">
        <w:t>Diagnosticar las</w:t>
      </w:r>
      <w:r w:rsidR="00AE02D7">
        <w:t xml:space="preserve"> condiciones de sostenibilidad ambiental</w:t>
      </w:r>
      <w:r w:rsidRPr="000204BD">
        <w:t xml:space="preserve"> asociada a la pr</w:t>
      </w:r>
      <w:r w:rsidRPr="000204BD">
        <w:t>o</w:t>
      </w:r>
      <w:r w:rsidRPr="000204BD">
        <w:t>ducción</w:t>
      </w:r>
      <w:r w:rsidR="00AE02D7">
        <w:t xml:space="preserve"> orgánica</w:t>
      </w:r>
      <w:r w:rsidRPr="000204BD">
        <w:t>.</w:t>
      </w:r>
    </w:p>
    <w:p w:rsidR="001F0783" w:rsidRPr="000204BD" w:rsidRDefault="008C41AF" w:rsidP="00842E15">
      <w:pPr>
        <w:numPr>
          <w:ilvl w:val="0"/>
          <w:numId w:val="38"/>
        </w:numPr>
        <w:suppressAutoHyphens w:val="0"/>
        <w:autoSpaceDN/>
        <w:spacing w:after="160" w:line="276" w:lineRule="auto"/>
        <w:contextualSpacing/>
        <w:jc w:val="both"/>
        <w:textAlignment w:val="auto"/>
      </w:pPr>
      <w:r w:rsidRPr="000204BD">
        <w:t>Evaluar las características sociales de la ruralidad en la población objetivo.</w:t>
      </w:r>
    </w:p>
    <w:p w:rsidR="001F0783" w:rsidRDefault="001F0783" w:rsidP="00842E15">
      <w:pPr>
        <w:pStyle w:val="Prrafodelista"/>
        <w:numPr>
          <w:ilvl w:val="0"/>
          <w:numId w:val="41"/>
        </w:numPr>
        <w:suppressAutoHyphens w:val="0"/>
        <w:autoSpaceDN/>
        <w:spacing w:after="160" w:line="276" w:lineRule="auto"/>
        <w:contextualSpacing/>
        <w:jc w:val="both"/>
        <w:textAlignment w:val="auto"/>
      </w:pPr>
      <w:r w:rsidRPr="000204BD">
        <w:rPr>
          <w:lang w:eastAsia="en-US"/>
        </w:rPr>
        <w:t xml:space="preserve">Evaluar las condiciones agroclimáticas y tecnológicas del sistema de producción </w:t>
      </w:r>
      <w:r w:rsidR="00807C85">
        <w:rPr>
          <w:lang w:eastAsia="en-US"/>
        </w:rPr>
        <w:t>orgánica</w:t>
      </w:r>
      <w:r w:rsidRPr="000204BD">
        <w:rPr>
          <w:lang w:eastAsia="en-US"/>
        </w:rPr>
        <w:t>del cultivo del arándano</w:t>
      </w:r>
      <w:r w:rsidR="00AE02D7">
        <w:rPr>
          <w:lang w:eastAsia="en-US"/>
        </w:rPr>
        <w:t>.</w:t>
      </w:r>
    </w:p>
    <w:p w:rsidR="00E83FE8" w:rsidRDefault="0080596E" w:rsidP="00842E15">
      <w:pPr>
        <w:numPr>
          <w:ilvl w:val="0"/>
          <w:numId w:val="38"/>
        </w:numPr>
        <w:suppressAutoHyphens w:val="0"/>
        <w:autoSpaceDN/>
        <w:spacing w:after="160" w:line="276" w:lineRule="auto"/>
        <w:contextualSpacing/>
        <w:jc w:val="both"/>
        <w:textAlignment w:val="auto"/>
      </w:pPr>
      <w:r w:rsidRPr="000204BD">
        <w:t>Establecer y evaluar lastecnologías del manejo agronómico para el cultivo del arándano en el municipio de Guasca Cundinamarca.</w:t>
      </w:r>
    </w:p>
    <w:p w:rsidR="0080596E" w:rsidRPr="000204BD" w:rsidRDefault="0080596E" w:rsidP="00842E15">
      <w:pPr>
        <w:numPr>
          <w:ilvl w:val="0"/>
          <w:numId w:val="38"/>
        </w:numPr>
        <w:suppressAutoHyphens w:val="0"/>
        <w:autoSpaceDN/>
        <w:spacing w:after="160" w:line="276" w:lineRule="auto"/>
        <w:contextualSpacing/>
        <w:jc w:val="both"/>
        <w:textAlignment w:val="auto"/>
      </w:pPr>
      <w:r w:rsidRPr="000204BD">
        <w:t>Establecer la incidencia de plagas y enfermedades y definir el manejo Int</w:t>
      </w:r>
      <w:r w:rsidRPr="000204BD">
        <w:t>e</w:t>
      </w:r>
      <w:r w:rsidRPr="000204BD">
        <w:t>grado de plagas.</w:t>
      </w:r>
    </w:p>
    <w:p w:rsidR="0080596E" w:rsidRPr="00AD1DB2" w:rsidRDefault="0080596E" w:rsidP="00842E15">
      <w:pPr>
        <w:pStyle w:val="Prrafodelista"/>
        <w:numPr>
          <w:ilvl w:val="0"/>
          <w:numId w:val="41"/>
        </w:numPr>
        <w:suppressAutoHyphens w:val="0"/>
        <w:autoSpaceDN/>
        <w:spacing w:after="160" w:line="276" w:lineRule="auto"/>
        <w:contextualSpacing/>
        <w:jc w:val="both"/>
        <w:textAlignment w:val="auto"/>
        <w:rPr>
          <w:lang w:eastAsia="en-US"/>
        </w:rPr>
      </w:pPr>
      <w:r w:rsidRPr="00AD1DB2">
        <w:rPr>
          <w:lang w:eastAsia="en-US"/>
        </w:rPr>
        <w:t>Establecer un plan de actividades para garantizar la trasferencia de tecnologías mediante la implementación de un modelo participativo.</w:t>
      </w:r>
    </w:p>
    <w:p w:rsidR="00AD1DB2" w:rsidRDefault="0080596E" w:rsidP="00842E15">
      <w:pPr>
        <w:numPr>
          <w:ilvl w:val="0"/>
          <w:numId w:val="38"/>
        </w:numPr>
        <w:suppressAutoHyphens w:val="0"/>
        <w:autoSpaceDN/>
        <w:spacing w:after="160" w:line="276" w:lineRule="auto"/>
        <w:contextualSpacing/>
        <w:jc w:val="both"/>
        <w:textAlignment w:val="auto"/>
      </w:pPr>
      <w:r w:rsidRPr="00AD1DB2">
        <w:lastRenderedPageBreak/>
        <w:t>Definir un plan de transferencia de te</w:t>
      </w:r>
      <w:r w:rsidR="00AD1DB2">
        <w:t>cnologías de la producción del a</w:t>
      </w:r>
      <w:r w:rsidRPr="00AD1DB2">
        <w:t>ránd</w:t>
      </w:r>
      <w:r w:rsidRPr="00AD1DB2">
        <w:t>a</w:t>
      </w:r>
      <w:r w:rsidRPr="00AD1DB2">
        <w:t>no.</w:t>
      </w:r>
    </w:p>
    <w:p w:rsidR="0080596E" w:rsidRPr="00AD1DB2" w:rsidRDefault="001F0783" w:rsidP="00842E15">
      <w:pPr>
        <w:numPr>
          <w:ilvl w:val="0"/>
          <w:numId w:val="38"/>
        </w:numPr>
        <w:suppressAutoHyphens w:val="0"/>
        <w:autoSpaceDN/>
        <w:spacing w:after="160" w:line="276" w:lineRule="auto"/>
        <w:contextualSpacing/>
        <w:jc w:val="both"/>
        <w:textAlignment w:val="auto"/>
      </w:pPr>
      <w:r w:rsidRPr="00AD1DB2">
        <w:t>Realizar actividades de apropiación mediante actividades de investigación de acción participativa</w:t>
      </w:r>
    </w:p>
    <w:p w:rsidR="0080596E" w:rsidRDefault="0080596E" w:rsidP="00807C85">
      <w:pPr>
        <w:suppressAutoHyphens w:val="0"/>
        <w:autoSpaceDN/>
        <w:spacing w:line="276" w:lineRule="auto"/>
        <w:jc w:val="both"/>
        <w:textAlignment w:val="auto"/>
        <w:rPr>
          <w:lang w:val="es-CO" w:eastAsia="en-US"/>
        </w:rPr>
      </w:pPr>
    </w:p>
    <w:p w:rsidR="007C4D88" w:rsidRDefault="007C4D88" w:rsidP="00807C85">
      <w:pPr>
        <w:spacing w:line="360" w:lineRule="auto"/>
        <w:jc w:val="both"/>
        <w:rPr>
          <w:b/>
        </w:rPr>
      </w:pPr>
      <w:r w:rsidRPr="000204BD">
        <w:rPr>
          <w:b/>
        </w:rPr>
        <w:t>Justificación</w:t>
      </w:r>
    </w:p>
    <w:p w:rsidR="0009495A" w:rsidRDefault="00D8433F" w:rsidP="00D8433F">
      <w:pPr>
        <w:suppressAutoHyphens w:val="0"/>
        <w:autoSpaceDN/>
        <w:spacing w:line="276" w:lineRule="auto"/>
        <w:jc w:val="both"/>
        <w:textAlignment w:val="auto"/>
        <w:rPr>
          <w:color w:val="000000" w:themeColor="text1"/>
        </w:rPr>
      </w:pPr>
      <w:r w:rsidRPr="007409EC">
        <w:rPr>
          <w:color w:val="000000" w:themeColor="text1"/>
        </w:rPr>
        <w:t>El Municipio de Guasca</w:t>
      </w:r>
      <w:r>
        <w:rPr>
          <w:color w:val="000000" w:themeColor="text1"/>
        </w:rPr>
        <w:t xml:space="preserve"> con 32.000 hectáreas, tiene 13.650 habitantes, de los cuales el 71% es población rural, el 49% son hombres y 51% mujeres; la población económicamente act</w:t>
      </w:r>
      <w:r>
        <w:rPr>
          <w:color w:val="000000" w:themeColor="text1"/>
        </w:rPr>
        <w:t>i</w:t>
      </w:r>
      <w:r>
        <w:rPr>
          <w:color w:val="000000" w:themeColor="text1"/>
        </w:rPr>
        <w:t xml:space="preserve">va asciende al 70,35%; la población adulta mayor es del 10,9% y 30% son jóvenes. </w:t>
      </w:r>
      <w:r w:rsidR="0009495A">
        <w:rPr>
          <w:color w:val="000000" w:themeColor="text1"/>
        </w:rPr>
        <w:t>Tiene 16 veredas, ce</w:t>
      </w:r>
      <w:r w:rsidR="00E348CB">
        <w:rPr>
          <w:color w:val="000000" w:themeColor="text1"/>
        </w:rPr>
        <w:t>rca de 20</w:t>
      </w:r>
      <w:r w:rsidR="0009495A">
        <w:rPr>
          <w:color w:val="000000" w:themeColor="text1"/>
        </w:rPr>
        <w:t xml:space="preserve"> productores con extensiones per cápita de </w:t>
      </w:r>
      <w:r w:rsidR="002B0538">
        <w:rPr>
          <w:color w:val="000000" w:themeColor="text1"/>
        </w:rPr>
        <w:t xml:space="preserve">6.4 Ha., </w:t>
      </w:r>
      <w:r w:rsidR="0009495A">
        <w:rPr>
          <w:color w:val="000000" w:themeColor="text1"/>
        </w:rPr>
        <w:t>un área sembr</w:t>
      </w:r>
      <w:r w:rsidR="0009495A">
        <w:rPr>
          <w:color w:val="000000" w:themeColor="text1"/>
        </w:rPr>
        <w:t>a</w:t>
      </w:r>
      <w:r w:rsidR="0009495A">
        <w:rPr>
          <w:color w:val="000000" w:themeColor="text1"/>
        </w:rPr>
        <w:t xml:space="preserve">da de </w:t>
      </w:r>
      <w:r w:rsidR="002B0538">
        <w:rPr>
          <w:color w:val="000000" w:themeColor="text1"/>
        </w:rPr>
        <w:t xml:space="preserve">150 Ha., en futas y hortalizas, </w:t>
      </w:r>
      <w:r w:rsidR="00C83FB2">
        <w:rPr>
          <w:color w:val="000000" w:themeColor="text1"/>
        </w:rPr>
        <w:t>35 Ha</w:t>
      </w:r>
      <w:r w:rsidR="00742FF1">
        <w:rPr>
          <w:color w:val="000000" w:themeColor="text1"/>
        </w:rPr>
        <w:t xml:space="preserve">., en fresa y </w:t>
      </w:r>
      <w:r w:rsidR="002B0538">
        <w:rPr>
          <w:color w:val="000000" w:themeColor="text1"/>
        </w:rPr>
        <w:t>14</w:t>
      </w:r>
      <w:r w:rsidR="0015294F">
        <w:rPr>
          <w:color w:val="000000" w:themeColor="text1"/>
        </w:rPr>
        <w:t>80 Ha., e</w:t>
      </w:r>
      <w:r w:rsidR="002B0538">
        <w:rPr>
          <w:color w:val="000000" w:themeColor="text1"/>
        </w:rPr>
        <w:t>n papa.</w:t>
      </w:r>
    </w:p>
    <w:p w:rsidR="0009495A" w:rsidRDefault="0009495A" w:rsidP="00D8433F">
      <w:pPr>
        <w:suppressAutoHyphens w:val="0"/>
        <w:autoSpaceDN/>
        <w:spacing w:line="276" w:lineRule="auto"/>
        <w:jc w:val="both"/>
        <w:textAlignment w:val="auto"/>
        <w:rPr>
          <w:color w:val="000000" w:themeColor="text1"/>
        </w:rPr>
      </w:pPr>
    </w:p>
    <w:p w:rsidR="00D8433F" w:rsidRDefault="00D8433F" w:rsidP="00D8433F">
      <w:pPr>
        <w:suppressAutoHyphens w:val="0"/>
        <w:autoSpaceDN/>
        <w:spacing w:line="276" w:lineRule="auto"/>
        <w:jc w:val="both"/>
        <w:textAlignment w:val="auto"/>
        <w:rPr>
          <w:color w:val="000000" w:themeColor="text1"/>
        </w:rPr>
      </w:pPr>
      <w:r>
        <w:rPr>
          <w:color w:val="000000" w:themeColor="text1"/>
        </w:rPr>
        <w:t>Según el Plan de Gobierno del Municipio para el período 2012-2015, la Problemática D</w:t>
      </w:r>
      <w:r>
        <w:rPr>
          <w:color w:val="000000" w:themeColor="text1"/>
        </w:rPr>
        <w:t>i</w:t>
      </w:r>
      <w:r>
        <w:rPr>
          <w:color w:val="000000" w:themeColor="text1"/>
        </w:rPr>
        <w:t>mensión del Ambiente natural, se detectó un inapropiado manejo de los recursos naturales y del ecosistema por parte de la población. En la Problemática Dimensión Socio-Cultural, un bajo nivel de organización comunitaria con deficiente asistencia técnica a los grupos, vis</w:t>
      </w:r>
      <w:r>
        <w:rPr>
          <w:color w:val="000000" w:themeColor="text1"/>
        </w:rPr>
        <w:t>i</w:t>
      </w:r>
      <w:r>
        <w:rPr>
          <w:color w:val="000000" w:themeColor="text1"/>
        </w:rPr>
        <w:t>ble en muy poca asociatividad. Complementariamente se observaron bajos niveles de des</w:t>
      </w:r>
      <w:r>
        <w:rPr>
          <w:color w:val="000000" w:themeColor="text1"/>
        </w:rPr>
        <w:t>a</w:t>
      </w:r>
      <w:r>
        <w:rPr>
          <w:color w:val="000000" w:themeColor="text1"/>
        </w:rPr>
        <w:t>rrollos tecnológicos e innovación, repercutiendo en deficiente productividad y desarrollo económico y social. En la Problemática Dimensión Económica: bajos niveles de capacit</w:t>
      </w:r>
      <w:r>
        <w:rPr>
          <w:color w:val="000000" w:themeColor="text1"/>
        </w:rPr>
        <w:t>a</w:t>
      </w:r>
      <w:r>
        <w:rPr>
          <w:color w:val="000000" w:themeColor="text1"/>
        </w:rPr>
        <w:t>ción, asistencia técnica y transferencia de tecnología, con pérdida de las tradiciones agríc</w:t>
      </w:r>
      <w:r>
        <w:rPr>
          <w:color w:val="000000" w:themeColor="text1"/>
        </w:rPr>
        <w:t>o</w:t>
      </w:r>
      <w:r>
        <w:rPr>
          <w:color w:val="000000" w:themeColor="text1"/>
        </w:rPr>
        <w:t>las eficientes y sostenibles, sin arraigo de la cultura asociativa productiva, nulo emprend</w:t>
      </w:r>
      <w:r>
        <w:rPr>
          <w:color w:val="000000" w:themeColor="text1"/>
        </w:rPr>
        <w:t>i</w:t>
      </w:r>
      <w:r>
        <w:rPr>
          <w:color w:val="000000" w:themeColor="text1"/>
        </w:rPr>
        <w:t>miento, generando bajos ingresos, desempleo, migración, y uso ineficiente de los recursos naturales.</w:t>
      </w:r>
    </w:p>
    <w:p w:rsidR="003A72E4" w:rsidRDefault="003A72E4" w:rsidP="00D8433F">
      <w:pPr>
        <w:suppressAutoHyphens w:val="0"/>
        <w:autoSpaceDN/>
        <w:spacing w:line="276" w:lineRule="auto"/>
        <w:jc w:val="both"/>
        <w:textAlignment w:val="auto"/>
        <w:rPr>
          <w:color w:val="000000" w:themeColor="text1"/>
        </w:rPr>
      </w:pPr>
    </w:p>
    <w:p w:rsidR="00D8433F" w:rsidRDefault="00D8433F" w:rsidP="00FD43D9">
      <w:pPr>
        <w:suppressAutoHyphens w:val="0"/>
        <w:autoSpaceDN/>
        <w:spacing w:line="276" w:lineRule="auto"/>
        <w:jc w:val="both"/>
        <w:textAlignment w:val="auto"/>
        <w:rPr>
          <w:color w:val="000000" w:themeColor="text1"/>
        </w:rPr>
      </w:pPr>
      <w:r>
        <w:rPr>
          <w:color w:val="000000" w:themeColor="text1"/>
        </w:rPr>
        <w:t>En el subcapítulo 4 del Plan de Gobierno de la localidad, alusivo a la productividad y co</w:t>
      </w:r>
      <w:r>
        <w:rPr>
          <w:color w:val="000000" w:themeColor="text1"/>
        </w:rPr>
        <w:t>m</w:t>
      </w:r>
      <w:r>
        <w:rPr>
          <w:color w:val="000000" w:themeColor="text1"/>
        </w:rPr>
        <w:t>petitividad en el desarrollo económico, el objetivo se centró en las condiciones para un D</w:t>
      </w:r>
      <w:r>
        <w:rPr>
          <w:color w:val="000000" w:themeColor="text1"/>
        </w:rPr>
        <w:t>e</w:t>
      </w:r>
      <w:r>
        <w:rPr>
          <w:color w:val="000000" w:themeColor="text1"/>
        </w:rPr>
        <w:t>sarrollo Humano Integral mediante el mejoramiento de las condiciones que propenden por el desarrollo de las actividades económicas de la población en cuanto a oportunidades lab</w:t>
      </w:r>
      <w:r>
        <w:rPr>
          <w:color w:val="000000" w:themeColor="text1"/>
        </w:rPr>
        <w:t>o</w:t>
      </w:r>
      <w:r>
        <w:rPr>
          <w:color w:val="000000" w:themeColor="text1"/>
        </w:rPr>
        <w:t>rales, impulso a la innovación en sistemas productivos en todos los eslabones de la cadena que generan valor agregado. A nivel del sector primario se propuso la reactivación y des</w:t>
      </w:r>
      <w:r>
        <w:rPr>
          <w:color w:val="000000" w:themeColor="text1"/>
        </w:rPr>
        <w:t>a</w:t>
      </w:r>
      <w:r>
        <w:rPr>
          <w:color w:val="000000" w:themeColor="text1"/>
        </w:rPr>
        <w:t>rrollo del agro, impulsando los sistemas de producción asociativa, sostenible, con transf</w:t>
      </w:r>
      <w:r>
        <w:rPr>
          <w:color w:val="000000" w:themeColor="text1"/>
        </w:rPr>
        <w:t>e</w:t>
      </w:r>
      <w:r>
        <w:rPr>
          <w:color w:val="000000" w:themeColor="text1"/>
        </w:rPr>
        <w:t>rencia de tecnología, y fomento al conocimiento e innovación productiva sostenible en el tiempo. En el subprograma de Asociatividad  Primaria, el Plan contempló el apoyo a los pequeños productores de sectores primarios, fortaleciendo la generación y promoción de cadenas de valor locales, apoyando con transferencia de conocimientos</w:t>
      </w:r>
      <w:r w:rsidR="00FD43D9">
        <w:rPr>
          <w:rStyle w:val="Refdenotaalpie"/>
          <w:color w:val="000000" w:themeColor="text1"/>
        </w:rPr>
        <w:footnoteReference w:id="5"/>
      </w:r>
      <w:r>
        <w:rPr>
          <w:color w:val="000000" w:themeColor="text1"/>
        </w:rPr>
        <w:t xml:space="preserve"> .</w:t>
      </w:r>
    </w:p>
    <w:p w:rsidR="00D8433F" w:rsidRPr="000204BD" w:rsidRDefault="00D8433F" w:rsidP="003A72E4">
      <w:pPr>
        <w:spacing w:line="276" w:lineRule="auto"/>
        <w:jc w:val="both"/>
        <w:rPr>
          <w:b/>
        </w:rPr>
      </w:pPr>
    </w:p>
    <w:p w:rsidR="003F3C29" w:rsidRPr="000204BD" w:rsidRDefault="003F3C29" w:rsidP="003A72E4">
      <w:pPr>
        <w:suppressAutoHyphens w:val="0"/>
        <w:autoSpaceDN/>
        <w:spacing w:line="276" w:lineRule="auto"/>
        <w:jc w:val="both"/>
        <w:textAlignment w:val="auto"/>
        <w:rPr>
          <w:color w:val="000000" w:themeColor="text1"/>
        </w:rPr>
      </w:pPr>
      <w:r w:rsidRPr="00FD43D9">
        <w:rPr>
          <w:color w:val="000000" w:themeColor="text1"/>
        </w:rPr>
        <w:lastRenderedPageBreak/>
        <w:t>La ubicación geográfica y las condiciones agro-tecnológicas de algunos municipios de Cundinamarca como Guasca</w:t>
      </w:r>
      <w:r w:rsidR="00B84FB2">
        <w:rPr>
          <w:color w:val="000000" w:themeColor="text1"/>
        </w:rPr>
        <w:t>,</w:t>
      </w:r>
      <w:r w:rsidRPr="000204BD">
        <w:rPr>
          <w:color w:val="000000" w:themeColor="text1"/>
        </w:rPr>
        <w:t xml:space="preserve"> permite que cuenten con una gran variedad de cultivos de frutales, hortalizas y de plantas medicinales, dotándolo de una ventaja para el mercado n</w:t>
      </w:r>
      <w:r w:rsidRPr="000204BD">
        <w:rPr>
          <w:color w:val="000000" w:themeColor="text1"/>
        </w:rPr>
        <w:t>a</w:t>
      </w:r>
      <w:r w:rsidRPr="000204BD">
        <w:rPr>
          <w:color w:val="000000" w:themeColor="text1"/>
        </w:rPr>
        <w:t>cional y con una proyección a la exportación de los productos gracias a la cercanía de B</w:t>
      </w:r>
      <w:r w:rsidRPr="000204BD">
        <w:rPr>
          <w:color w:val="000000" w:themeColor="text1"/>
        </w:rPr>
        <w:t>o</w:t>
      </w:r>
      <w:r w:rsidRPr="000204BD">
        <w:rPr>
          <w:color w:val="000000" w:themeColor="text1"/>
        </w:rPr>
        <w:t>gotá como principal centro de acopio del país. Estas características permiten evidenciar la necesidad de contar con un modelo de desarrollo fundamentado en una estructura product</w:t>
      </w:r>
      <w:r w:rsidRPr="000204BD">
        <w:rPr>
          <w:color w:val="000000" w:themeColor="text1"/>
        </w:rPr>
        <w:t>i</w:t>
      </w:r>
      <w:r w:rsidRPr="000204BD">
        <w:rPr>
          <w:color w:val="000000" w:themeColor="text1"/>
        </w:rPr>
        <w:t xml:space="preserve">va específica para los cultivos de frutales, hortalizas y de plantas medicinales, no solo por su biodiversidad, sino de las condiciones agroclimáticos ideales para el introducción de especies. </w:t>
      </w:r>
    </w:p>
    <w:p w:rsidR="003F3C29" w:rsidRPr="000204BD" w:rsidRDefault="003F3C29" w:rsidP="00807C85">
      <w:pPr>
        <w:suppressAutoHyphens w:val="0"/>
        <w:autoSpaceDN/>
        <w:spacing w:line="276" w:lineRule="auto"/>
        <w:jc w:val="both"/>
        <w:textAlignment w:val="auto"/>
        <w:rPr>
          <w:color w:val="000000" w:themeColor="text1"/>
          <w:highlight w:val="green"/>
        </w:rPr>
      </w:pPr>
    </w:p>
    <w:p w:rsidR="003F3C29" w:rsidRPr="000204BD" w:rsidRDefault="003F3C29" w:rsidP="00807C85">
      <w:pPr>
        <w:suppressAutoHyphens w:val="0"/>
        <w:autoSpaceDN/>
        <w:spacing w:line="276" w:lineRule="auto"/>
        <w:jc w:val="both"/>
        <w:textAlignment w:val="auto"/>
        <w:rPr>
          <w:color w:val="000000" w:themeColor="text1"/>
        </w:rPr>
      </w:pPr>
      <w:r w:rsidRPr="000204BD">
        <w:rPr>
          <w:color w:val="000000" w:themeColor="text1"/>
        </w:rPr>
        <w:t>El sector hortofrutícola hace parte del Programa Nacional de Transformación Productiva, debido a su alta capacidad exportadora, de generación de empleo y riqueza, además del desarrollo empresarial asociado</w:t>
      </w:r>
      <w:r w:rsidR="00B84FB2">
        <w:rPr>
          <w:color w:val="000000" w:themeColor="text1"/>
        </w:rPr>
        <w:t xml:space="preserve"> a</w:t>
      </w:r>
      <w:r w:rsidRPr="000204BD">
        <w:rPr>
          <w:color w:val="000000" w:themeColor="text1"/>
        </w:rPr>
        <w:t xml:space="preserve"> la innovación tecnológica y a la dotación de infraestruct</w:t>
      </w:r>
      <w:r w:rsidRPr="000204BD">
        <w:rPr>
          <w:color w:val="000000" w:themeColor="text1"/>
        </w:rPr>
        <w:t>u</w:t>
      </w:r>
      <w:r w:rsidRPr="000204BD">
        <w:rPr>
          <w:color w:val="000000" w:themeColor="text1"/>
        </w:rPr>
        <w:t>ra para el sector. Las anteriores características del sector crean las condiciones idóneas para que los productores de frutas, hortalizas y plantas medicinales realicen innovaciones y d</w:t>
      </w:r>
      <w:r w:rsidRPr="000204BD">
        <w:rPr>
          <w:color w:val="000000" w:themeColor="text1"/>
        </w:rPr>
        <w:t>e</w:t>
      </w:r>
      <w:r w:rsidRPr="000204BD">
        <w:rPr>
          <w:color w:val="000000" w:themeColor="text1"/>
        </w:rPr>
        <w:t>sarrollo tecnológico contando buenas prácticas agrícolas y así ganar ventajas al momento de ofertar sus productos en los principales mercados locales e internacionales, además de aumentar las posibilidades del mercado a mejores precios.</w:t>
      </w:r>
    </w:p>
    <w:p w:rsidR="003F3C29" w:rsidRPr="000204BD" w:rsidRDefault="003F3C29" w:rsidP="00807C85">
      <w:pPr>
        <w:suppressAutoHyphens w:val="0"/>
        <w:autoSpaceDN/>
        <w:spacing w:line="276" w:lineRule="auto"/>
        <w:jc w:val="both"/>
        <w:textAlignment w:val="auto"/>
        <w:rPr>
          <w:color w:val="000000" w:themeColor="text1"/>
        </w:rPr>
      </w:pPr>
    </w:p>
    <w:p w:rsidR="003F3C29" w:rsidRPr="000204BD" w:rsidRDefault="003F3C29" w:rsidP="00807C85">
      <w:pPr>
        <w:suppressAutoHyphens w:val="0"/>
        <w:autoSpaceDN/>
        <w:spacing w:line="276" w:lineRule="auto"/>
        <w:jc w:val="both"/>
        <w:textAlignment w:val="auto"/>
        <w:rPr>
          <w:color w:val="000000" w:themeColor="text1"/>
        </w:rPr>
      </w:pPr>
      <w:r w:rsidRPr="000204BD">
        <w:rPr>
          <w:color w:val="000000" w:themeColor="text1"/>
        </w:rPr>
        <w:t>El comportamiento de la producción de frutas, hortalizas y plantas medicinales ha exper</w:t>
      </w:r>
      <w:r w:rsidRPr="000204BD">
        <w:rPr>
          <w:color w:val="000000" w:themeColor="text1"/>
        </w:rPr>
        <w:t>i</w:t>
      </w:r>
      <w:r w:rsidRPr="000204BD">
        <w:rPr>
          <w:color w:val="000000" w:themeColor="text1"/>
        </w:rPr>
        <w:t>mentado un crecimiento positivo. En especial, las frutas han mostrado una tendencia cr</w:t>
      </w:r>
      <w:r w:rsidRPr="000204BD">
        <w:rPr>
          <w:color w:val="000000" w:themeColor="text1"/>
        </w:rPr>
        <w:t>e</w:t>
      </w:r>
      <w:r w:rsidRPr="000204BD">
        <w:rPr>
          <w:color w:val="000000" w:themeColor="text1"/>
        </w:rPr>
        <w:t xml:space="preserve">ciente </w:t>
      </w:r>
      <w:r w:rsidR="00807C85">
        <w:rPr>
          <w:color w:val="000000" w:themeColor="text1"/>
        </w:rPr>
        <w:t xml:space="preserve">de las </w:t>
      </w:r>
      <w:r w:rsidRPr="000204BD">
        <w:rPr>
          <w:color w:val="000000" w:themeColor="text1"/>
        </w:rPr>
        <w:t xml:space="preserve">exportaciones durante la década de 2002 a 2012, </w:t>
      </w:r>
      <w:r w:rsidR="00807C85">
        <w:rPr>
          <w:color w:val="000000" w:themeColor="text1"/>
        </w:rPr>
        <w:t>mostrando una balanza c</w:t>
      </w:r>
      <w:r w:rsidR="00807C85">
        <w:rPr>
          <w:color w:val="000000" w:themeColor="text1"/>
        </w:rPr>
        <w:t>o</w:t>
      </w:r>
      <w:r w:rsidR="00807C85">
        <w:rPr>
          <w:color w:val="000000" w:themeColor="text1"/>
        </w:rPr>
        <w:t>mercial positiva</w:t>
      </w:r>
      <w:r w:rsidRPr="000204BD">
        <w:rPr>
          <w:color w:val="000000" w:themeColor="text1"/>
        </w:rPr>
        <w:t>. A partir de 2009 se evidenció una reducción en el crecimiento de las e</w:t>
      </w:r>
      <w:r w:rsidRPr="000204BD">
        <w:rPr>
          <w:color w:val="000000" w:themeColor="text1"/>
        </w:rPr>
        <w:t>x</w:t>
      </w:r>
      <w:r w:rsidRPr="000204BD">
        <w:rPr>
          <w:color w:val="000000" w:themeColor="text1"/>
        </w:rPr>
        <w:t xml:space="preserve">portaciones, mientras las importaciones de frutas han aumentado en el mismo periodo, lo que ha generado disminución de la balanza comercial relativa. La dinámica del comercio internacional que viene experimentando el país revela una importante oportunidad para los productores locales de frutas, hortalizas y de plantas </w:t>
      </w:r>
      <w:r w:rsidR="00A061E4">
        <w:rPr>
          <w:color w:val="000000" w:themeColor="text1"/>
        </w:rPr>
        <w:t xml:space="preserve">a </w:t>
      </w:r>
      <w:r w:rsidRPr="000204BD">
        <w:rPr>
          <w:color w:val="000000" w:themeColor="text1"/>
        </w:rPr>
        <w:t xml:space="preserve">establecer cultivos con las mayores exigencias técnicas, lo que lleva a la necesidad de contar con técnicas y buenas prácticas agrícolas, toda vez que los consumidores tienden a exigir mayores niveles de calidad. </w:t>
      </w:r>
    </w:p>
    <w:p w:rsidR="003F3C29" w:rsidRPr="000204BD" w:rsidRDefault="003F3C29" w:rsidP="00807C85">
      <w:pPr>
        <w:suppressAutoHyphens w:val="0"/>
        <w:autoSpaceDN/>
        <w:spacing w:line="276" w:lineRule="auto"/>
        <w:jc w:val="both"/>
        <w:textAlignment w:val="auto"/>
      </w:pPr>
    </w:p>
    <w:p w:rsidR="003F3C29" w:rsidRPr="000204BD" w:rsidRDefault="003F3C29" w:rsidP="00807C85">
      <w:pPr>
        <w:suppressAutoHyphens w:val="0"/>
        <w:autoSpaceDN/>
        <w:spacing w:line="276" w:lineRule="auto"/>
        <w:jc w:val="both"/>
        <w:textAlignment w:val="auto"/>
      </w:pPr>
      <w:r w:rsidRPr="000204BD">
        <w:t>En el caso de berries (frambuesas, moras, zarzas) como el arándano, un fruto de recién e</w:t>
      </w:r>
      <w:r w:rsidRPr="000204BD">
        <w:t>x</w:t>
      </w:r>
      <w:r w:rsidRPr="000204BD">
        <w:t>posición en el mercado nacional, ha venido incrementan</w:t>
      </w:r>
      <w:r w:rsidR="00807C85">
        <w:t xml:space="preserve">do la demanda interna, satisfecha </w:t>
      </w:r>
      <w:r w:rsidRPr="000204BD">
        <w:t>mediante importaciones provenientes de Argentina y Chile. No obstante, hay varias inici</w:t>
      </w:r>
      <w:r w:rsidRPr="000204BD">
        <w:t>a</w:t>
      </w:r>
      <w:r w:rsidRPr="000204BD">
        <w:t xml:space="preserve">tivas del establecimiento de cultivos en varios municipios del país, aunque su contribución al mercado es aún marginal. Este aumento en la demanda de arándano interna actualmente se mantiene y está ligada al incremento en la venta de diferentes berries. </w:t>
      </w:r>
    </w:p>
    <w:p w:rsidR="003F3C29" w:rsidRPr="000204BD" w:rsidRDefault="003F3C29" w:rsidP="00807C85">
      <w:pPr>
        <w:suppressAutoHyphens w:val="0"/>
        <w:autoSpaceDN/>
        <w:spacing w:line="276" w:lineRule="auto"/>
        <w:jc w:val="both"/>
        <w:textAlignment w:val="auto"/>
      </w:pPr>
    </w:p>
    <w:p w:rsidR="003F3C29" w:rsidRPr="000204BD" w:rsidRDefault="003F3C29" w:rsidP="00807C85">
      <w:pPr>
        <w:suppressAutoHyphens w:val="0"/>
        <w:autoSpaceDN/>
        <w:spacing w:line="276" w:lineRule="auto"/>
        <w:jc w:val="both"/>
        <w:textAlignment w:val="auto"/>
      </w:pPr>
      <w:r w:rsidRPr="000204BD">
        <w:t xml:space="preserve">El cultivo de arándano en Colombia ha ido creciendo de manera exponencial en los últimos años. En el departamento de Cundinamarca, en los municipios de Gachanciapa, Guasca, </w:t>
      </w:r>
      <w:r w:rsidRPr="000204BD">
        <w:lastRenderedPageBreak/>
        <w:t>Tocancipa y algunos municipios de Boyacá, conforman la mayor área cultivada en el país. Estos municipios iniciaron su trayectoria en el cultivo de arándano recientemente, con unos pocos ensayos de materiales promisorios de los cuales el arándano azul, presentó la mejor adaptación y rendimiento. Guasca ha experimentado la</w:t>
      </w:r>
      <w:r w:rsidR="00807C85">
        <w:t xml:space="preserve"> implementación del cultivo de a</w:t>
      </w:r>
      <w:r w:rsidRPr="000204BD">
        <w:t>rá</w:t>
      </w:r>
      <w:r w:rsidRPr="000204BD">
        <w:t>n</w:t>
      </w:r>
      <w:r w:rsidRPr="000204BD">
        <w:t>dano debido a las importantes condiciones agroecológicas con que cuenta el municipio. Esta tendencia ha venido expandiéndose bajo un esquema de prueba y error en las difere</w:t>
      </w:r>
      <w:r w:rsidRPr="000204BD">
        <w:t>n</w:t>
      </w:r>
      <w:r w:rsidRPr="000204BD">
        <w:t>tes fases del ciclo productivo, con un resultado incierto sobre rendimientos y productividad por hectárea. Con base en los diagnósticos participativos y apreciaciones de productores realizados en la región, reconocen una problemática asociada a la falta de conocimiento de las tecnologías de producción y a las técnicas en el manejo de cosecha y pos cosecha y c</w:t>
      </w:r>
      <w:r w:rsidRPr="000204BD">
        <w:t>o</w:t>
      </w:r>
      <w:r w:rsidRPr="000204BD">
        <w:t xml:space="preserve">mercialización del producto. </w:t>
      </w:r>
    </w:p>
    <w:p w:rsidR="003F3C29" w:rsidRPr="000204BD" w:rsidRDefault="003F3C29" w:rsidP="00807C85">
      <w:pPr>
        <w:suppressAutoHyphens w:val="0"/>
        <w:autoSpaceDN/>
        <w:spacing w:line="276" w:lineRule="auto"/>
        <w:jc w:val="both"/>
        <w:textAlignment w:val="auto"/>
      </w:pPr>
    </w:p>
    <w:p w:rsidR="00C17306" w:rsidRDefault="003F3C29" w:rsidP="00807C85">
      <w:pPr>
        <w:suppressAutoHyphens w:val="0"/>
        <w:autoSpaceDN/>
        <w:spacing w:line="276" w:lineRule="auto"/>
        <w:jc w:val="both"/>
        <w:textAlignment w:val="auto"/>
      </w:pPr>
      <w:r w:rsidRPr="000204BD">
        <w:t>En el caso específico del cultivo del arándano existe una brecha en la implementación de tecnologías y la disponibilidad de las mismas, dado que es un producto de recién impl</w:t>
      </w:r>
      <w:r w:rsidRPr="000204BD">
        <w:t>e</w:t>
      </w:r>
      <w:r w:rsidRPr="000204BD">
        <w:t>mentación en la región y que empieza a ser reconocido por sus características nutricionales y propiedades medicinales. El arándano es un producto que hoy se consigue en las cadenas de supermercado, aunque es poco lo que se conoce de sus propiedades. Este producto se ha orientado a un segmento de la población que se presume conoce las condiciones nutricion</w:t>
      </w:r>
      <w:r w:rsidRPr="000204BD">
        <w:t>a</w:t>
      </w:r>
      <w:r w:rsidRPr="000204BD">
        <w:t>les y funcionales y que se valora a la hora de compra.</w:t>
      </w:r>
    </w:p>
    <w:p w:rsidR="00C17306" w:rsidRDefault="00C17306" w:rsidP="00807C85">
      <w:pPr>
        <w:suppressAutoHyphens w:val="0"/>
        <w:autoSpaceDN/>
        <w:spacing w:line="276" w:lineRule="auto"/>
        <w:jc w:val="both"/>
        <w:textAlignment w:val="auto"/>
      </w:pPr>
    </w:p>
    <w:p w:rsidR="003F3C29" w:rsidRPr="000204BD" w:rsidRDefault="00C17306" w:rsidP="00807C85">
      <w:pPr>
        <w:suppressAutoHyphens w:val="0"/>
        <w:autoSpaceDN/>
        <w:spacing w:line="276" w:lineRule="auto"/>
        <w:jc w:val="both"/>
        <w:textAlignment w:val="auto"/>
        <w:rPr>
          <w:highlight w:val="green"/>
        </w:rPr>
      </w:pPr>
      <w:r>
        <w:t>El arándano</w:t>
      </w:r>
      <w:r w:rsidR="003F3C29" w:rsidRPr="000204BD">
        <w:t xml:space="preserve"> cuenta con propiedades altamente nutricionales y antioxidantes. Es un produ</w:t>
      </w:r>
      <w:r w:rsidR="003F3C29" w:rsidRPr="000204BD">
        <w:t>c</w:t>
      </w:r>
      <w:r w:rsidR="003F3C29" w:rsidRPr="000204BD">
        <w:t>to que puede ser utilizado como complemento alimenticio, pero también como insumo para el desarrollo de productos con aplicaciones industriales tan diversas como productos fa</w:t>
      </w:r>
      <w:r w:rsidR="003F3C29" w:rsidRPr="000204BD">
        <w:t>r</w:t>
      </w:r>
      <w:r w:rsidR="003F3C29" w:rsidRPr="000204BD">
        <w:t xml:space="preserve">macéuticos, colorantes, pastelería, jugos concentrados, purés, mermeladas, salsas, helados, </w:t>
      </w:r>
      <w:r>
        <w:t>y</w:t>
      </w:r>
      <w:r w:rsidR="00B26987" w:rsidRPr="000204BD">
        <w:t>ogurt</w:t>
      </w:r>
      <w:r w:rsidR="003F3C29" w:rsidRPr="000204BD">
        <w:t xml:space="preserve">, golosinas, conservas, </w:t>
      </w:r>
      <w:r w:rsidR="00B26987" w:rsidRPr="000204BD">
        <w:t xml:space="preserve">etc. </w:t>
      </w:r>
      <w:r w:rsidR="003F3C29" w:rsidRPr="000204BD">
        <w:t>El arándano, es una fruta, que cuenta con una trayectoria de consumo dietario en Canadá, Estados Unidos y Europa. Esta fruta es consumida fresca, deshidratada o congelada, en comidas dulces o saladas.</w:t>
      </w:r>
    </w:p>
    <w:p w:rsidR="003F3C29" w:rsidRPr="000204BD" w:rsidRDefault="003F3C29" w:rsidP="00807C85">
      <w:pPr>
        <w:suppressAutoHyphens w:val="0"/>
        <w:autoSpaceDN/>
        <w:spacing w:line="276" w:lineRule="auto"/>
        <w:jc w:val="both"/>
        <w:textAlignment w:val="auto"/>
      </w:pPr>
    </w:p>
    <w:p w:rsidR="003F3C29" w:rsidRPr="000204BD" w:rsidRDefault="003F3C29" w:rsidP="00807C85">
      <w:pPr>
        <w:suppressAutoHyphens w:val="0"/>
        <w:autoSpaceDN/>
        <w:spacing w:line="276" w:lineRule="auto"/>
        <w:jc w:val="both"/>
        <w:textAlignment w:val="auto"/>
      </w:pPr>
      <w:r w:rsidRPr="000204BD">
        <w:t>En Estados U</w:t>
      </w:r>
      <w:r w:rsidR="00DB0604">
        <w:t>nidos y Canadá, y recientemente</w:t>
      </w:r>
      <w:r w:rsidRPr="000204BD">
        <w:t xml:space="preserve"> en Chile, Argentina y México se cultiva en plantaciones comerciales extensivas y semi</w:t>
      </w:r>
      <w:r w:rsidR="001F0783" w:rsidRPr="000204BD">
        <w:t>-</w:t>
      </w:r>
      <w:r w:rsidRPr="000204BD">
        <w:t>extensivas, siendo los países de mayor produ</w:t>
      </w:r>
      <w:r w:rsidRPr="000204BD">
        <w:t>c</w:t>
      </w:r>
      <w:r w:rsidRPr="000204BD">
        <w:t>ción. La tendencia creciente hacia el cultivo  del arándano y otras berries (frambuesas, m</w:t>
      </w:r>
      <w:r w:rsidRPr="000204BD">
        <w:t>o</w:t>
      </w:r>
      <w:r w:rsidRPr="000204BD">
        <w:t>ras, zarzas), se asocia al concepto de alimentación sana y natural que adoptan los consum</w:t>
      </w:r>
      <w:r w:rsidRPr="000204BD">
        <w:t>i</w:t>
      </w:r>
      <w:r w:rsidRPr="000204BD">
        <w:t>dores ubicados en países desarrollados, ya que a este tipo de frutas se las vincula con su origen silvestre.</w:t>
      </w:r>
    </w:p>
    <w:p w:rsidR="003F3C29" w:rsidRPr="000204BD" w:rsidRDefault="003F3C29" w:rsidP="00807C85">
      <w:pPr>
        <w:suppressAutoHyphens w:val="0"/>
        <w:autoSpaceDN/>
        <w:spacing w:line="276" w:lineRule="auto"/>
        <w:jc w:val="both"/>
        <w:textAlignment w:val="auto"/>
      </w:pPr>
    </w:p>
    <w:p w:rsidR="003F3C29" w:rsidRPr="000204BD" w:rsidRDefault="003F3C29" w:rsidP="00807C85">
      <w:pPr>
        <w:suppressAutoHyphens w:val="0"/>
        <w:autoSpaceDN/>
        <w:spacing w:line="276" w:lineRule="auto"/>
        <w:jc w:val="both"/>
        <w:textAlignment w:val="auto"/>
      </w:pPr>
      <w:r w:rsidRPr="000204BD">
        <w:t>En 2013 la superficie sembrada a nivel mundial de arándano alcanzó más de 93 mil hect</w:t>
      </w:r>
      <w:r w:rsidRPr="000204BD">
        <w:t>á</w:t>
      </w:r>
      <w:r w:rsidRPr="000204BD">
        <w:t>reas. Norte América cuanta con más de 50 hectáreas, seguido de Sur América con más de 17 mil hectáreas. Estados Unidos es el primer productor en el mundo con más 38 mil hect</w:t>
      </w:r>
      <w:r w:rsidRPr="000204BD">
        <w:t>á</w:t>
      </w:r>
      <w:r w:rsidRPr="000204BD">
        <w:t>reas, seguido de Chile con cerca de 14 mil hectáreas. En América Latina, se viene exper</w:t>
      </w:r>
      <w:r w:rsidRPr="000204BD">
        <w:t>i</w:t>
      </w:r>
      <w:r w:rsidRPr="000204BD">
        <w:lastRenderedPageBreak/>
        <w:t>mentado una entrada importante de países como Argentina y Perú.  Se estima que la pr</w:t>
      </w:r>
      <w:r w:rsidRPr="000204BD">
        <w:t>o</w:t>
      </w:r>
      <w:r w:rsidRPr="000204BD">
        <w:t>ducción mundial de arándanos alcanza aproximadamente unas 467 mil toneladas de las cuales Estados Unidos produce más de 214 mil toneladas, seguido de Chile con 100 mil toneladas</w:t>
      </w:r>
      <w:r w:rsidRPr="00AC587F">
        <w:rPr>
          <w:vertAlign w:val="superscript"/>
        </w:rPr>
        <w:footnoteReference w:id="6"/>
      </w:r>
      <w:r w:rsidRPr="00AC587F">
        <w:t>.</w:t>
      </w:r>
    </w:p>
    <w:p w:rsidR="003F3C29" w:rsidRPr="000204BD" w:rsidRDefault="003F3C29" w:rsidP="00807C85">
      <w:pPr>
        <w:suppressAutoHyphens w:val="0"/>
        <w:autoSpaceDN/>
        <w:spacing w:line="276" w:lineRule="auto"/>
        <w:jc w:val="both"/>
        <w:textAlignment w:val="auto"/>
      </w:pPr>
    </w:p>
    <w:p w:rsidR="003F3C29" w:rsidRPr="000204BD" w:rsidRDefault="003F3C29" w:rsidP="00807C85">
      <w:pPr>
        <w:suppressAutoHyphens w:val="0"/>
        <w:autoSpaceDN/>
        <w:spacing w:line="276" w:lineRule="auto"/>
        <w:jc w:val="both"/>
        <w:textAlignment w:val="auto"/>
      </w:pPr>
      <w:r w:rsidRPr="000204BD">
        <w:t>De acuerdo al estudio elaborado por Legi</w:t>
      </w:r>
      <w:r w:rsidR="006F5E8E">
        <w:t>scomex</w:t>
      </w:r>
      <w:r w:rsidRPr="000204BD">
        <w:rPr>
          <w:vertAlign w:val="superscript"/>
        </w:rPr>
        <w:footnoteReference w:id="7"/>
      </w:r>
      <w:r w:rsidRPr="000204BD">
        <w:t xml:space="preserve">,  Colombia, entre las frutas exóticas, muestra exportaciones de arándano por 37 mil dólares e importaciones por 97 mil dólares en el 2012, procedentes de los Estados Unidos y Chile. </w:t>
      </w:r>
    </w:p>
    <w:p w:rsidR="003F3C29" w:rsidRPr="000204BD" w:rsidRDefault="003F3C29" w:rsidP="00807C85">
      <w:pPr>
        <w:suppressAutoHyphens w:val="0"/>
        <w:autoSpaceDN/>
        <w:spacing w:line="276" w:lineRule="auto"/>
        <w:jc w:val="both"/>
        <w:textAlignment w:val="auto"/>
      </w:pPr>
    </w:p>
    <w:p w:rsidR="00CA1BB2" w:rsidRDefault="001F0783" w:rsidP="00807C85">
      <w:pPr>
        <w:suppressAutoHyphens w:val="0"/>
        <w:autoSpaceDN/>
        <w:spacing w:line="276" w:lineRule="auto"/>
        <w:jc w:val="both"/>
        <w:textAlignment w:val="auto"/>
      </w:pPr>
      <w:r w:rsidRPr="000204BD">
        <w:t>El Municipio de Guasca</w:t>
      </w:r>
      <w:r w:rsidR="003F3C29" w:rsidRPr="000204BD">
        <w:t xml:space="preserve"> viene experimentado el establecimiento de cultivos de arándano, bajo un conc</w:t>
      </w:r>
      <w:r w:rsidR="00CA1BB2" w:rsidRPr="000204BD">
        <w:t>epto armónico con la naturaleza</w:t>
      </w:r>
      <w:r w:rsidR="003F3C29" w:rsidRPr="000204BD">
        <w:t xml:space="preserve"> y orientado </w:t>
      </w:r>
      <w:r w:rsidR="00CA1BB2" w:rsidRPr="000204BD">
        <w:t>a la producción orgánica, aprov</w:t>
      </w:r>
      <w:r w:rsidR="00CA1BB2" w:rsidRPr="000204BD">
        <w:t>e</w:t>
      </w:r>
      <w:r w:rsidR="00CA1BB2" w:rsidRPr="000204BD">
        <w:t>cha</w:t>
      </w:r>
      <w:r w:rsidR="00DB0604">
        <w:t>ndo la vocación productiva de su</w:t>
      </w:r>
      <w:r w:rsidR="00CA1BB2" w:rsidRPr="000204BD">
        <w:t xml:space="preserve"> ruralidad</w:t>
      </w:r>
      <w:r w:rsidR="003F3C29" w:rsidRPr="000204BD">
        <w:t>. Esto le ha traído un reto, no solo en co</w:t>
      </w:r>
      <w:r w:rsidR="003F3C29" w:rsidRPr="000204BD">
        <w:t>m</w:t>
      </w:r>
      <w:r w:rsidR="003F3C29" w:rsidRPr="000204BD">
        <w:t>prender las técnicas tradicionales del sistema de producción, no necesariamente realizadas bajo las condiciones</w:t>
      </w:r>
      <w:r w:rsidR="00CA1BB2" w:rsidRPr="000204BD">
        <w:t xml:space="preserve"> convencionales de la agricultura tradicional</w:t>
      </w:r>
      <w:r w:rsidR="003F3C29" w:rsidRPr="000204BD">
        <w:t>, sino en desarrollar las técnicas que requiere el cultivo bajo condiciones de producción orgánica.</w:t>
      </w:r>
    </w:p>
    <w:p w:rsidR="00B4551F" w:rsidRDefault="00B4551F" w:rsidP="00807C85">
      <w:pPr>
        <w:suppressAutoHyphens w:val="0"/>
        <w:autoSpaceDN/>
        <w:spacing w:line="276" w:lineRule="auto"/>
        <w:jc w:val="both"/>
        <w:textAlignment w:val="auto"/>
      </w:pPr>
    </w:p>
    <w:p w:rsidR="00CA1BB2" w:rsidRPr="000204BD" w:rsidRDefault="00CA1BB2" w:rsidP="00807C85">
      <w:pPr>
        <w:suppressAutoHyphens w:val="0"/>
        <w:autoSpaceDN/>
        <w:spacing w:line="276" w:lineRule="auto"/>
        <w:jc w:val="both"/>
        <w:textAlignment w:val="auto"/>
      </w:pPr>
      <w:r w:rsidRPr="000204BD">
        <w:t xml:space="preserve">En particular esta propuesta, busca aprovechar las amplias posibilidades que ha mostrado la fruta del arándano, no sólo </w:t>
      </w:r>
      <w:r w:rsidR="006D4FE2">
        <w:t>por sus</w:t>
      </w:r>
      <w:r w:rsidRPr="000204BD">
        <w:t xml:space="preserve"> característ</w:t>
      </w:r>
      <w:r w:rsidR="006D4FE2">
        <w:t>icas alimenticias</w:t>
      </w:r>
      <w:r w:rsidRPr="000204BD">
        <w:t xml:space="preserve"> y nutricional</w:t>
      </w:r>
      <w:r w:rsidR="006D4FE2">
        <w:t>es</w:t>
      </w:r>
      <w:r w:rsidRPr="000204BD">
        <w:t xml:space="preserve">, sino por sus propiedades medicinales y de valor agregado a la industrial de alimento. </w:t>
      </w:r>
    </w:p>
    <w:p w:rsidR="003F3C29" w:rsidRPr="000204BD" w:rsidRDefault="003F3C29" w:rsidP="00807C85">
      <w:pPr>
        <w:suppressAutoHyphens w:val="0"/>
        <w:autoSpaceDN/>
        <w:spacing w:line="276" w:lineRule="auto"/>
        <w:jc w:val="both"/>
        <w:textAlignment w:val="auto"/>
      </w:pPr>
    </w:p>
    <w:p w:rsidR="007C4D88" w:rsidRDefault="007C4D88" w:rsidP="00807C85">
      <w:pPr>
        <w:spacing w:line="360" w:lineRule="auto"/>
        <w:jc w:val="both"/>
        <w:rPr>
          <w:b/>
        </w:rPr>
      </w:pPr>
      <w:r w:rsidRPr="000204BD">
        <w:rPr>
          <w:b/>
        </w:rPr>
        <w:t>Estado del arte</w:t>
      </w:r>
    </w:p>
    <w:p w:rsidR="00B26987" w:rsidRPr="000204BD" w:rsidRDefault="00B26987" w:rsidP="00807C85">
      <w:pPr>
        <w:suppressAutoHyphens w:val="0"/>
        <w:autoSpaceDN/>
        <w:spacing w:line="276" w:lineRule="auto"/>
        <w:jc w:val="both"/>
        <w:textAlignment w:val="auto"/>
      </w:pPr>
      <w:r w:rsidRPr="000204BD">
        <w:t>La explotación del arándano en Colombia es de reciente implementación, se inició aprox</w:t>
      </w:r>
      <w:r w:rsidRPr="000204BD">
        <w:t>i</w:t>
      </w:r>
      <w:r w:rsidRPr="000204BD">
        <w:t>madamente en el año 2006, cuando en el país se empezaron a importar</w:t>
      </w:r>
      <w:r w:rsidR="00DB0604">
        <w:t xml:space="preserve"> las primeras sem</w:t>
      </w:r>
      <w:r w:rsidR="00DB0604">
        <w:t>i</w:t>
      </w:r>
      <w:r w:rsidR="00DB0604">
        <w:t>llas</w:t>
      </w:r>
      <w:r w:rsidRPr="000204BD">
        <w:t>. Actualmente su importancia ha crecido por el valor agregado y los esquemas de c</w:t>
      </w:r>
      <w:r w:rsidRPr="000204BD">
        <w:t>o</w:t>
      </w:r>
      <w:r w:rsidRPr="000204BD">
        <w:t>mercialización.Sin embargo, la exigencia del mercado ha hecho que los productores requi</w:t>
      </w:r>
      <w:r w:rsidRPr="000204BD">
        <w:t>e</w:t>
      </w:r>
      <w:r w:rsidRPr="000204BD">
        <w:t>ren un mayor conocimiento y nuevas especies como nuevas alternativas, lo que permitirá contar con zonas productoras y consolidadas en el mercado nacional. Socialmente, la pr</w:t>
      </w:r>
      <w:r w:rsidRPr="000204BD">
        <w:t>o</w:t>
      </w:r>
      <w:r w:rsidRPr="000204BD">
        <w:t>ducción orgánica se ha convertido en una alternativa de generación de empleo, pero en e</w:t>
      </w:r>
      <w:r w:rsidRPr="000204BD">
        <w:t>s</w:t>
      </w:r>
      <w:r w:rsidRPr="000204BD">
        <w:t xml:space="preserve">pecial del cuidado del medio ambiente. La experiencia en la producción de arándano se realiza en nichos ecológicos tropicales, donde las condiciones agroecológicas, en principio son ideales para el </w:t>
      </w:r>
      <w:r w:rsidR="006D4FE2">
        <w:t>desarrollo y crecimiento de esta</w:t>
      </w:r>
      <w:r w:rsidRPr="000204BD">
        <w:t xml:space="preserve">s </w:t>
      </w:r>
      <w:r w:rsidR="006D4FE2">
        <w:t xml:space="preserve"> especies</w:t>
      </w:r>
      <w:r w:rsidRPr="000204BD">
        <w:t xml:space="preserve">. </w:t>
      </w:r>
    </w:p>
    <w:p w:rsidR="00B26987" w:rsidRPr="000204BD" w:rsidRDefault="00B26987" w:rsidP="00807C85">
      <w:pPr>
        <w:suppressAutoHyphens w:val="0"/>
        <w:autoSpaceDN/>
        <w:spacing w:line="276" w:lineRule="auto"/>
        <w:jc w:val="both"/>
        <w:textAlignment w:val="auto"/>
        <w:rPr>
          <w:color w:val="000000"/>
        </w:rPr>
      </w:pPr>
    </w:p>
    <w:p w:rsidR="00B26987" w:rsidRPr="000204BD" w:rsidRDefault="00B26987" w:rsidP="00807C85">
      <w:pPr>
        <w:suppressAutoHyphens w:val="0"/>
        <w:autoSpaceDN/>
        <w:spacing w:line="276" w:lineRule="auto"/>
        <w:jc w:val="both"/>
        <w:textAlignment w:val="auto"/>
      </w:pPr>
      <w:r w:rsidRPr="000204BD">
        <w:rPr>
          <w:color w:val="000000"/>
        </w:rPr>
        <w:t>El establecimiento de cultivos de arándanos constituyen un grupo de especies nativas del hemisferio norte que pertenecen a la familia de la Ericáceas, la misma familia a la que pe</w:t>
      </w:r>
      <w:r w:rsidRPr="000204BD">
        <w:rPr>
          <w:color w:val="000000"/>
        </w:rPr>
        <w:t>r</w:t>
      </w:r>
      <w:r w:rsidRPr="000204BD">
        <w:rPr>
          <w:color w:val="000000"/>
        </w:rPr>
        <w:t>tenecen las azaleas. Las especies de mayor interés comercial son Vaccinium corymbosum L. (arándano alto, highbush) y el Vaccinium ashei (arándano ojo de conejo, rabbiteye).</w:t>
      </w:r>
      <w:r w:rsidRPr="000204BD">
        <w:t xml:space="preserve">La </w:t>
      </w:r>
      <w:r w:rsidRPr="000204BD">
        <w:lastRenderedPageBreak/>
        <w:t xml:space="preserve">planta del arándano </w:t>
      </w:r>
      <w:r w:rsidRPr="006B79BD">
        <w:t xml:space="preserve">puede medir desde 1,50 hasta </w:t>
      </w:r>
      <w:r w:rsidR="006B79BD" w:rsidRPr="006B79BD">
        <w:t>2.5</w:t>
      </w:r>
      <w:r w:rsidRPr="006B79BD">
        <w:t xml:space="preserve"> metros de altura</w:t>
      </w:r>
      <w:r w:rsidRPr="000204BD">
        <w:t xml:space="preserve">. Crece de manera silvestre entre los 2.200 y 3.400 msnm y sus frutos son redondos, de aproximadamente 1,2 cm de diámetro, color verde en la etapa de crecimiento y rojo oscuro (dando la apariencia de negro o violeta) cuando alcanza su madurez y sabor </w:t>
      </w:r>
      <w:r w:rsidRPr="00D37584">
        <w:t xml:space="preserve">ácido </w:t>
      </w:r>
      <w:r w:rsidR="001461AF" w:rsidRPr="00D37584">
        <w:t>(</w:t>
      </w:r>
      <w:r w:rsidRPr="00D37584">
        <w:t>CCI 2013</w:t>
      </w:r>
      <w:r w:rsidR="001461AF" w:rsidRPr="00D37584">
        <w:t>).</w:t>
      </w:r>
    </w:p>
    <w:p w:rsidR="00B26987" w:rsidRPr="000204BD" w:rsidRDefault="00B26987" w:rsidP="00807C85">
      <w:pPr>
        <w:suppressAutoHyphens w:val="0"/>
        <w:autoSpaceDN/>
        <w:spacing w:line="276" w:lineRule="auto"/>
        <w:jc w:val="both"/>
        <w:textAlignment w:val="auto"/>
      </w:pPr>
      <w:r w:rsidRPr="000204BD">
        <w:br/>
        <w:t xml:space="preserve">La vida productiva de las plantas puede prolongarse hasta veinticinco años, y Colombia es el único país donde esta especie produce durante todo el año. </w:t>
      </w:r>
    </w:p>
    <w:p w:rsidR="00B26987" w:rsidRPr="000204BD" w:rsidRDefault="00B26987" w:rsidP="00807C85">
      <w:pPr>
        <w:suppressAutoHyphens w:val="0"/>
        <w:autoSpaceDN/>
        <w:spacing w:line="276" w:lineRule="auto"/>
        <w:jc w:val="both"/>
        <w:textAlignment w:val="auto"/>
      </w:pPr>
      <w:r w:rsidRPr="000204BD">
        <w:br/>
        <w:t>Acorde a las característica</w:t>
      </w:r>
      <w:bookmarkStart w:id="2" w:name="_GoBack"/>
      <w:bookmarkEnd w:id="2"/>
      <w:r w:rsidRPr="000204BD">
        <w:t xml:space="preserve">s de cultivos en Argentina y Chile, </w:t>
      </w:r>
      <w:r w:rsidRPr="000204BD">
        <w:rPr>
          <w:color w:val="000000"/>
        </w:rPr>
        <w:t xml:space="preserve">la mayoría de las especies de arándanos requieren de suelos con </w:t>
      </w:r>
      <w:r w:rsidR="00816927" w:rsidRPr="000204BD">
        <w:rPr>
          <w:color w:val="000000"/>
        </w:rPr>
        <w:t>Ph</w:t>
      </w:r>
      <w:r w:rsidRPr="000204BD">
        <w:rPr>
          <w:color w:val="000000"/>
        </w:rPr>
        <w:t xml:space="preserve"> entre 4,3 – 5,5; el suelo debe tener un excelente dr</w:t>
      </w:r>
      <w:r w:rsidRPr="000204BD">
        <w:rPr>
          <w:color w:val="000000"/>
        </w:rPr>
        <w:t>e</w:t>
      </w:r>
      <w:r w:rsidRPr="000204BD">
        <w:rPr>
          <w:color w:val="000000"/>
        </w:rPr>
        <w:t xml:space="preserve">naje a fin de permitir un alto contenido de oxígeno y facilitar el desarrollo de su sistema radicular, el agregado de una capa de 6- 25 cm de espesor </w:t>
      </w:r>
      <w:r w:rsidRPr="00AD492C">
        <w:rPr>
          <w:color w:val="000000"/>
        </w:rPr>
        <w:t>de hoja de pino o paja, viruta, turba ácida</w:t>
      </w:r>
      <w:r w:rsidR="006D4FE2">
        <w:rPr>
          <w:color w:val="000000"/>
        </w:rPr>
        <w:t xml:space="preserve"> (material orgánico)</w:t>
      </w:r>
      <w:r w:rsidRPr="000204BD">
        <w:rPr>
          <w:color w:val="000000"/>
        </w:rPr>
        <w:t xml:space="preserve">, retiene la humedad y aumenta el contenido de materia orgánica en el suelo. Los arándanos no toleran las arcillas pesadas ya que el crecimiento de sus raíces se ve muy </w:t>
      </w:r>
      <w:r w:rsidRPr="009F0BF8">
        <w:rPr>
          <w:color w:val="000000"/>
        </w:rPr>
        <w:t>dificultado</w:t>
      </w:r>
      <w:r w:rsidRPr="009F0BF8">
        <w:rPr>
          <w:color w:val="000000"/>
          <w:vertAlign w:val="superscript"/>
        </w:rPr>
        <w:footnoteReference w:id="8"/>
      </w:r>
      <w:r w:rsidRPr="009F0BF8">
        <w:rPr>
          <w:color w:val="000000"/>
        </w:rPr>
        <w:t>.</w:t>
      </w:r>
    </w:p>
    <w:p w:rsidR="00B26987" w:rsidRPr="000204BD" w:rsidRDefault="00B26987" w:rsidP="00807C85">
      <w:pPr>
        <w:suppressAutoHyphens w:val="0"/>
        <w:autoSpaceDN/>
        <w:spacing w:line="276" w:lineRule="auto"/>
        <w:jc w:val="both"/>
        <w:textAlignment w:val="auto"/>
        <w:rPr>
          <w:color w:val="000000"/>
        </w:rPr>
      </w:pPr>
    </w:p>
    <w:p w:rsidR="00B26987" w:rsidRPr="000204BD" w:rsidRDefault="00B26987" w:rsidP="00807C85">
      <w:pPr>
        <w:suppressAutoHyphens w:val="0"/>
        <w:autoSpaceDN/>
        <w:spacing w:line="276" w:lineRule="auto"/>
        <w:jc w:val="both"/>
        <w:textAlignment w:val="auto"/>
        <w:rPr>
          <w:color w:val="000000"/>
        </w:rPr>
      </w:pPr>
      <w:r w:rsidRPr="000204BD">
        <w:rPr>
          <w:color w:val="000000"/>
        </w:rPr>
        <w:t>La preparación del suelo debe hacerse con bastante anticipación ya que algunos de los pr</w:t>
      </w:r>
      <w:r w:rsidRPr="000204BD">
        <w:rPr>
          <w:color w:val="000000"/>
        </w:rPr>
        <w:t>o</w:t>
      </w:r>
      <w:r w:rsidRPr="000204BD">
        <w:rPr>
          <w:color w:val="000000"/>
        </w:rPr>
        <w:t>cesos necesitan tiempo para llevarse a cabo. La distancia de plantación más aconsejable es de 3 metros de distancia entre hileras y 1 metro entre plantas. El arándano es un arbusto frutal de hoja caduca que necesita de un período de frío acumulado durante el invierno que le permita sobreponerse al receso invernal y de esta forma obtener una floración pareja y abundante. La cantidad de horas frío (temperaturas inferiores a los 7 grados centígrados)</w:t>
      </w:r>
      <w:r w:rsidR="001461AF" w:rsidRPr="000204BD">
        <w:rPr>
          <w:color w:val="000000"/>
        </w:rPr>
        <w:t xml:space="preserve">. </w:t>
      </w:r>
      <w:r w:rsidRPr="000204BD">
        <w:rPr>
          <w:color w:val="000000"/>
        </w:rPr>
        <w:t>El cultivo del arándano es sensible tanto al exceso cómo a la falta de humedad. Para evitar situaciones de déficit hídrico es imprescindible instalar un sistema de riego, siendo el más más adecuado el riego por goteo.</w:t>
      </w:r>
    </w:p>
    <w:p w:rsidR="00B26987" w:rsidRPr="000204BD" w:rsidRDefault="00B26987" w:rsidP="00807C85">
      <w:pPr>
        <w:keepNext/>
        <w:keepLines/>
        <w:suppressAutoHyphens w:val="0"/>
        <w:autoSpaceDN/>
        <w:spacing w:before="80" w:line="276" w:lineRule="auto"/>
        <w:ind w:left="360"/>
        <w:jc w:val="both"/>
        <w:textAlignment w:val="auto"/>
        <w:outlineLvl w:val="1"/>
        <w:rPr>
          <w:rFonts w:eastAsiaTheme="majorEastAsia"/>
          <w:b/>
          <w:bCs/>
          <w:lang w:val="es-CR"/>
        </w:rPr>
      </w:pPr>
    </w:p>
    <w:p w:rsidR="00B26987" w:rsidRPr="000204BD" w:rsidRDefault="00B26987" w:rsidP="00807C85">
      <w:pPr>
        <w:suppressAutoHyphens w:val="0"/>
        <w:autoSpaceDN/>
        <w:spacing w:line="276" w:lineRule="auto"/>
        <w:jc w:val="both"/>
        <w:textAlignment w:val="auto"/>
      </w:pPr>
      <w:r w:rsidRPr="000204BD">
        <w:t>Sin bien, existe una importante literatura de estudios y de trabajos de soporte técnico en los países de mayor producción, en el país es poco lo que se conoce del cultivo. Iniciativas c</w:t>
      </w:r>
      <w:r w:rsidRPr="000204BD">
        <w:t>o</w:t>
      </w:r>
      <w:r w:rsidRPr="000204BD">
        <w:t>mo la Cor</w:t>
      </w:r>
      <w:r w:rsidR="006F5E8E">
        <w:t>poración Colombia Internacional</w:t>
      </w:r>
      <w:r w:rsidRPr="000204BD">
        <w:rPr>
          <w:vertAlign w:val="superscript"/>
        </w:rPr>
        <w:footnoteReference w:id="9"/>
      </w:r>
      <w:r w:rsidRPr="000204BD">
        <w:t>, han visualizado una importante alternativa en establecimientos de cultivos en la sabana por la condiciones agroclimáticas con que cuenta. Esto ha llevado a que este cultivo tenga una proyección en algunos municipios como Gua</w:t>
      </w:r>
      <w:r w:rsidRPr="000204BD">
        <w:t>s</w:t>
      </w:r>
      <w:r w:rsidRPr="000204BD">
        <w:t xml:space="preserve">ca en el Departamento de Cundinamarca. Sin embargo es poco lo que se conoce en cuanto a qué agentes causales son patógenos o fisiopatías, o requerimientos nutricionales exige la planta en el ciclo productivo, también que técnicas de cosecha y pos cosecha se requiere, </w:t>
      </w:r>
      <w:r w:rsidRPr="000204BD">
        <w:lastRenderedPageBreak/>
        <w:t>igualmente no se cuenta con variables como costos de producción que den cuenta de la ef</w:t>
      </w:r>
      <w:r w:rsidRPr="000204BD">
        <w:t>i</w:t>
      </w:r>
      <w:r w:rsidRPr="000204BD">
        <w:t xml:space="preserve">ciencia del cultivo y su rentabilidad de este producto en la región. </w:t>
      </w:r>
    </w:p>
    <w:p w:rsidR="00B26987" w:rsidRPr="000204BD" w:rsidRDefault="00B26987" w:rsidP="00807C85">
      <w:pPr>
        <w:suppressAutoHyphens w:val="0"/>
        <w:autoSpaceDN/>
        <w:spacing w:before="100" w:beforeAutospacing="1" w:after="100" w:afterAutospacing="1" w:line="276" w:lineRule="auto"/>
        <w:jc w:val="both"/>
        <w:textAlignment w:val="auto"/>
        <w:rPr>
          <w:lang w:val="es-CR"/>
        </w:rPr>
      </w:pPr>
      <w:r w:rsidRPr="000204BD">
        <w:rPr>
          <w:lang w:val="es-CR"/>
        </w:rPr>
        <w:t>La introducción y explotación del cultivo de arándano en el país ha obedecido a iniciativas de los productores en forma individual, con un proceso poco planificado. Son numerosas las limitantes técnicas que hacen que el cultivo de arándano no cuente con indicadores de productividad y rendimientos óptimos. El desconocimiento de técnicos y agricultores de las buenas prácticas agrícolas y requerimientos del cultivo, así como el desconocimiento de enfermedades y fisiopatías, hacen que la productividad no esté en los niveles potencialme</w:t>
      </w:r>
      <w:r w:rsidRPr="000204BD">
        <w:rPr>
          <w:lang w:val="es-CR"/>
        </w:rPr>
        <w:t>n</w:t>
      </w:r>
      <w:r w:rsidRPr="000204BD">
        <w:rPr>
          <w:lang w:val="es-CR"/>
        </w:rPr>
        <w:t>te alcanzables y con la calidad que exige los mercados. Este desconocimiento, se observa aún más cuando por razones en el cambio del gusto de los compradores y especialmente de consumo de productos orgánicos, los productores deben explorar alternativas en la sele</w:t>
      </w:r>
      <w:r w:rsidRPr="000204BD">
        <w:rPr>
          <w:lang w:val="es-CR"/>
        </w:rPr>
        <w:t>c</w:t>
      </w:r>
      <w:r w:rsidRPr="000204BD">
        <w:rPr>
          <w:lang w:val="es-CR"/>
        </w:rPr>
        <w:t>ción de nuevas semillas o variedades que se adapten a la zona y hacer introducciones de materiales con poca o ninguna evaluación sobre su comportamiento agronómico y produ</w:t>
      </w:r>
      <w:r w:rsidRPr="000204BD">
        <w:rPr>
          <w:lang w:val="es-CR"/>
        </w:rPr>
        <w:t>c</w:t>
      </w:r>
      <w:r w:rsidRPr="000204BD">
        <w:rPr>
          <w:lang w:val="es-CR"/>
        </w:rPr>
        <w:t xml:space="preserve">tivo. </w:t>
      </w:r>
    </w:p>
    <w:p w:rsidR="00B26987" w:rsidRPr="000204BD" w:rsidRDefault="00B26987" w:rsidP="00807C85">
      <w:pPr>
        <w:suppressAutoHyphens w:val="0"/>
        <w:autoSpaceDN/>
        <w:spacing w:line="276" w:lineRule="auto"/>
        <w:jc w:val="both"/>
        <w:textAlignment w:val="auto"/>
        <w:rPr>
          <w:lang w:val="es-CR"/>
        </w:rPr>
      </w:pPr>
      <w:r w:rsidRPr="000204BD">
        <w:rPr>
          <w:lang w:val="es-CR"/>
        </w:rPr>
        <w:t xml:space="preserve">Los agricultores tradicionalmente cuando desconocen un problema fitosanitario, acuden al uso de prácticas tradicionales en las aplicaciones dadas por la experiencia sin cotejar los requerimientos técnicos que exige la planta, en ocasiones poco específicos con el fin de controlar el problema, y al contrario, estos  deterioran el suelo, afectan la biodiversidad y contaminan el ambiente. </w:t>
      </w:r>
    </w:p>
    <w:p w:rsidR="00B26987" w:rsidRPr="000204BD" w:rsidRDefault="00B26987" w:rsidP="00807C85">
      <w:pPr>
        <w:suppressAutoHyphens w:val="0"/>
        <w:autoSpaceDN/>
        <w:spacing w:line="276" w:lineRule="auto"/>
        <w:jc w:val="both"/>
        <w:textAlignment w:val="auto"/>
        <w:rPr>
          <w:lang w:val="es-CR"/>
        </w:rPr>
      </w:pPr>
    </w:p>
    <w:p w:rsidR="00B26987" w:rsidRPr="000204BD" w:rsidRDefault="00B26987" w:rsidP="00807C85">
      <w:pPr>
        <w:suppressAutoHyphens w:val="0"/>
        <w:autoSpaceDN/>
        <w:spacing w:line="276" w:lineRule="auto"/>
        <w:jc w:val="both"/>
        <w:textAlignment w:val="auto"/>
        <w:rPr>
          <w:lang w:val="es-CR"/>
        </w:rPr>
      </w:pPr>
      <w:r w:rsidRPr="000204BD">
        <w:rPr>
          <w:lang w:val="es-CR"/>
        </w:rPr>
        <w:t>La adquisición de estos insumos implica igualmente inversión de capital. Se espera que al reconocer los agentes causales de los diferentes problemas existentes, se puedan tomar d</w:t>
      </w:r>
      <w:r w:rsidRPr="000204BD">
        <w:rPr>
          <w:lang w:val="es-CR"/>
        </w:rPr>
        <w:t>e</w:t>
      </w:r>
      <w:r w:rsidRPr="000204BD">
        <w:rPr>
          <w:lang w:val="es-CR"/>
        </w:rPr>
        <w:t>cisiones razonables y acertadas, técnicamente factibles, permitiendo un uso racional de productos fitosanitarios y económicamente viables, con lo que se contaría con un análisis de costos conducente a practicar una agricultura más sustentable y amigable con el ambie</w:t>
      </w:r>
      <w:r w:rsidRPr="000204BD">
        <w:rPr>
          <w:lang w:val="es-CR"/>
        </w:rPr>
        <w:t>n</w:t>
      </w:r>
      <w:r w:rsidRPr="000204BD">
        <w:rPr>
          <w:lang w:val="es-CR"/>
        </w:rPr>
        <w:t>te.</w:t>
      </w:r>
    </w:p>
    <w:p w:rsidR="00BB4EF1" w:rsidRPr="000204BD" w:rsidRDefault="00BB4EF1" w:rsidP="00807C85">
      <w:pPr>
        <w:suppressAutoHyphens w:val="0"/>
        <w:autoSpaceDN/>
        <w:spacing w:line="276" w:lineRule="auto"/>
        <w:jc w:val="both"/>
        <w:textAlignment w:val="auto"/>
        <w:rPr>
          <w:rFonts w:eastAsiaTheme="minorHAnsi"/>
          <w:lang w:val="es-CO" w:eastAsia="en-US"/>
        </w:rPr>
      </w:pPr>
    </w:p>
    <w:p w:rsidR="00B26987" w:rsidRPr="000204BD" w:rsidRDefault="00B26987" w:rsidP="00807C85">
      <w:pPr>
        <w:suppressAutoHyphens w:val="0"/>
        <w:autoSpaceDN/>
        <w:spacing w:line="276" w:lineRule="auto"/>
        <w:jc w:val="both"/>
        <w:textAlignment w:val="auto"/>
        <w:rPr>
          <w:lang w:val="es-CO" w:eastAsia="en-US"/>
        </w:rPr>
      </w:pPr>
      <w:r w:rsidRPr="000204BD">
        <w:rPr>
          <w:lang w:val="es-CO" w:eastAsia="en-US"/>
        </w:rPr>
        <w:t>La sostenibilidad ambiental, económica y social de los sistemas productivos agroaliment</w:t>
      </w:r>
      <w:r w:rsidRPr="000204BD">
        <w:rPr>
          <w:lang w:val="es-CO" w:eastAsia="en-US"/>
        </w:rPr>
        <w:t>a</w:t>
      </w:r>
      <w:r w:rsidRPr="000204BD">
        <w:rPr>
          <w:lang w:val="es-CO" w:eastAsia="en-US"/>
        </w:rPr>
        <w:t xml:space="preserve">rios, lograda mediante la aplicación de los principios de buenas prácticas agrícolas -BPA- se da a través de la planificación, el diseño y la construcción de herramientas, mecanismos y señales que garanticen la inocuidad de frutas, hierbas aromáticas y hortalizas. En el caso colombiano, la </w:t>
      </w:r>
      <w:r w:rsidRPr="00EE195C">
        <w:rPr>
          <w:lang w:val="es-CO" w:eastAsia="en-US"/>
        </w:rPr>
        <w:t>Norma Técnica 5400 del ICONTEC define requisitos y recomendaciones de BPA</w:t>
      </w:r>
      <w:r w:rsidRPr="000204BD">
        <w:rPr>
          <w:lang w:val="es-CO" w:eastAsia="en-US"/>
        </w:rPr>
        <w:t xml:space="preserve"> que sirven de orientación para la producción de frutas, hierbas aromáticas culinarias y hortalizas, con el fin de incrementar la inocuidad, la competitividad y la seguridad de los trabajadores de la producción agrícola desde un enfoque de prevención de enfermedades.</w:t>
      </w:r>
      <w:r w:rsidR="00560251">
        <w:rPr>
          <w:lang w:val="es-CO" w:eastAsia="en-US"/>
        </w:rPr>
        <w:t>La N</w:t>
      </w:r>
      <w:r w:rsidRPr="000204BD">
        <w:rPr>
          <w:lang w:val="es-CO" w:eastAsia="en-US"/>
        </w:rPr>
        <w:t xml:space="preserve">orma </w:t>
      </w:r>
      <w:r w:rsidR="00560251">
        <w:rPr>
          <w:lang w:val="es-CO" w:eastAsia="en-US"/>
        </w:rPr>
        <w:t xml:space="preserve">Técnica </w:t>
      </w:r>
      <w:r w:rsidRPr="000204BD">
        <w:rPr>
          <w:lang w:val="es-CO" w:eastAsia="en-US"/>
        </w:rPr>
        <w:t>5400 define doce requisitos para el cumplimiento de las BPA: planeación del cultivo, instalaciones; equipos, utensilios y herramientas; manejo del agua, manejo de suelos, material de propagación, nutrición de plantas, protección de cultivo, cosecha y m</w:t>
      </w:r>
      <w:r w:rsidRPr="000204BD">
        <w:rPr>
          <w:lang w:val="es-CO" w:eastAsia="en-US"/>
        </w:rPr>
        <w:t>a</w:t>
      </w:r>
      <w:r w:rsidRPr="000204BD">
        <w:rPr>
          <w:lang w:val="es-CO" w:eastAsia="en-US"/>
        </w:rPr>
        <w:lastRenderedPageBreak/>
        <w:t>nejo poscosecha; documentación, registros y trazabilidad; salud, seguridad y bienestar del trabajador; y protección ambiental.</w:t>
      </w:r>
    </w:p>
    <w:p w:rsidR="00B26987" w:rsidRPr="000204BD" w:rsidRDefault="00B26987" w:rsidP="00807C85">
      <w:pPr>
        <w:suppressAutoHyphens w:val="0"/>
        <w:autoSpaceDN/>
        <w:spacing w:line="276" w:lineRule="auto"/>
        <w:jc w:val="both"/>
        <w:textAlignment w:val="auto"/>
        <w:rPr>
          <w:lang w:val="es-CO" w:eastAsia="en-US"/>
        </w:rPr>
      </w:pPr>
    </w:p>
    <w:p w:rsidR="00560251" w:rsidRDefault="00B26987" w:rsidP="00560251">
      <w:pPr>
        <w:suppressAutoHyphens w:val="0"/>
        <w:autoSpaceDN/>
        <w:spacing w:line="276" w:lineRule="auto"/>
        <w:jc w:val="both"/>
        <w:textAlignment w:val="auto"/>
        <w:rPr>
          <w:lang w:val="es-CO" w:eastAsia="en-US"/>
        </w:rPr>
      </w:pPr>
      <w:r w:rsidRPr="000204BD">
        <w:rPr>
          <w:rFonts w:eastAsiaTheme="minorHAnsi"/>
          <w:lang w:val="es-CO" w:eastAsia="en-US"/>
        </w:rPr>
        <w:t>E</w:t>
      </w:r>
      <w:r w:rsidRPr="00785D68">
        <w:rPr>
          <w:rFonts w:eastAsiaTheme="minorHAnsi"/>
          <w:lang w:val="es-CO" w:eastAsia="en-US"/>
        </w:rPr>
        <w:t>l Instituto Colombiano Agropecuario (ICA) ha establecido unos lineamientos de asegur</w:t>
      </w:r>
      <w:r w:rsidRPr="00785D68">
        <w:rPr>
          <w:rFonts w:eastAsiaTheme="minorHAnsi"/>
          <w:lang w:val="es-CO" w:eastAsia="en-US"/>
        </w:rPr>
        <w:t>a</w:t>
      </w:r>
      <w:r w:rsidRPr="00785D68">
        <w:rPr>
          <w:rFonts w:eastAsiaTheme="minorHAnsi"/>
          <w:lang w:val="es-CO" w:eastAsia="en-US"/>
        </w:rPr>
        <w:t>miento de la inocuidad de los alimentos con el fin de aclarar los principales conceptos c</w:t>
      </w:r>
      <w:r w:rsidRPr="00785D68">
        <w:rPr>
          <w:rFonts w:eastAsiaTheme="minorHAnsi"/>
          <w:lang w:val="es-CO" w:eastAsia="en-US"/>
        </w:rPr>
        <w:t>o</w:t>
      </w:r>
      <w:r w:rsidRPr="00785D68">
        <w:rPr>
          <w:rFonts w:eastAsiaTheme="minorHAnsi"/>
          <w:lang w:val="es-CO" w:eastAsia="en-US"/>
        </w:rPr>
        <w:t>mo apoyo en la implementación de las guías y protocolos disponibles</w:t>
      </w:r>
      <w:r w:rsidR="00EE195C">
        <w:rPr>
          <w:rFonts w:eastAsiaTheme="minorHAnsi"/>
          <w:lang w:val="es-CO" w:eastAsia="en-US"/>
        </w:rPr>
        <w:t xml:space="preserve">  (ICA, 2005)</w:t>
      </w:r>
      <w:r w:rsidR="00560251" w:rsidRPr="00785D68">
        <w:rPr>
          <w:rFonts w:eastAsiaTheme="minorHAnsi"/>
          <w:lang w:val="es-CO" w:eastAsia="en-US"/>
        </w:rPr>
        <w:t xml:space="preserve"> y</w:t>
      </w:r>
      <w:r w:rsidR="00785D68">
        <w:rPr>
          <w:rFonts w:eastAsiaTheme="minorHAnsi"/>
          <w:lang w:val="es-CO" w:eastAsia="en-US"/>
        </w:rPr>
        <w:t xml:space="preserve"> con la expedición de la </w:t>
      </w:r>
      <w:r w:rsidR="00560251" w:rsidRPr="00716AA0">
        <w:rPr>
          <w:rFonts w:eastAsiaTheme="minorHAnsi"/>
          <w:lang w:val="es-CO" w:eastAsia="en-US"/>
        </w:rPr>
        <w:t>Reso</w:t>
      </w:r>
      <w:r w:rsidR="00785D68" w:rsidRPr="00716AA0">
        <w:rPr>
          <w:rFonts w:eastAsiaTheme="minorHAnsi"/>
          <w:lang w:val="es-CO" w:eastAsia="en-US"/>
        </w:rPr>
        <w:t>lució</w:t>
      </w:r>
      <w:r w:rsidR="00560251" w:rsidRPr="00716AA0">
        <w:rPr>
          <w:rFonts w:eastAsiaTheme="minorHAnsi"/>
          <w:lang w:val="es-CO" w:eastAsia="en-US"/>
        </w:rPr>
        <w:t>n 4174 de 2009</w:t>
      </w:r>
      <w:r w:rsidRPr="00716AA0">
        <w:rPr>
          <w:rFonts w:eastAsiaTheme="minorHAnsi"/>
          <w:lang w:val="es-CO" w:eastAsia="en-US"/>
        </w:rPr>
        <w:t>. Según el ICA, los principios</w:t>
      </w:r>
      <w:r w:rsidRPr="00785D68">
        <w:rPr>
          <w:rFonts w:eastAsiaTheme="minorHAnsi"/>
          <w:lang w:val="es-CO" w:eastAsia="en-US"/>
        </w:rPr>
        <w:t xml:space="preserve"> básicos son: man</w:t>
      </w:r>
      <w:r w:rsidRPr="00785D68">
        <w:rPr>
          <w:rFonts w:eastAsiaTheme="minorHAnsi"/>
          <w:lang w:val="es-CO" w:eastAsia="en-US"/>
        </w:rPr>
        <w:t>e</w:t>
      </w:r>
      <w:r w:rsidRPr="00785D68">
        <w:rPr>
          <w:rFonts w:eastAsiaTheme="minorHAnsi"/>
          <w:lang w:val="es-CO" w:eastAsia="en-US"/>
        </w:rPr>
        <w:t>jo del suelo, manejo del agua, producción de cultivos, protección de las plantas cosecha y poscosecha, b</w:t>
      </w:r>
      <w:r w:rsidRPr="00785D68">
        <w:rPr>
          <w:lang w:val="es-CO" w:eastAsia="en-US"/>
        </w:rPr>
        <w:t>ienestar, salud y seguridad de los seres humanos; protección ambiental, traz</w:t>
      </w:r>
      <w:r w:rsidRPr="00785D68">
        <w:rPr>
          <w:lang w:val="es-CO" w:eastAsia="en-US"/>
        </w:rPr>
        <w:t>a</w:t>
      </w:r>
      <w:r w:rsidRPr="00785D68">
        <w:rPr>
          <w:lang w:val="es-CO" w:eastAsia="en-US"/>
        </w:rPr>
        <w:t>bilidad y registros.</w:t>
      </w:r>
      <w:r w:rsidR="00785D68">
        <w:rPr>
          <w:lang w:val="es-CO" w:eastAsia="en-US"/>
        </w:rPr>
        <w:t xml:space="preserve">Así mismo en la Resolución 4174 </w:t>
      </w:r>
      <w:r w:rsidR="00560251" w:rsidRPr="00785D68">
        <w:rPr>
          <w:rStyle w:val="googqs-tidbit"/>
          <w:color w:val="000000"/>
        </w:rPr>
        <w:t>establece el</w:t>
      </w:r>
      <w:r w:rsidR="00560251" w:rsidRPr="00785D68">
        <w:rPr>
          <w:color w:val="000000"/>
        </w:rPr>
        <w:t xml:space="preserve"> sistema de supervisión y certificación de la inocuidad de la producción primaria para frutas y hortalizas.</w:t>
      </w:r>
    </w:p>
    <w:p w:rsidR="00B26987" w:rsidRDefault="00B26987" w:rsidP="00807C85">
      <w:pPr>
        <w:suppressAutoHyphens w:val="0"/>
        <w:autoSpaceDN/>
        <w:spacing w:line="276" w:lineRule="auto"/>
        <w:jc w:val="both"/>
        <w:textAlignment w:val="auto"/>
        <w:rPr>
          <w:lang w:val="es-CO" w:eastAsia="en-US"/>
        </w:rPr>
      </w:pPr>
    </w:p>
    <w:p w:rsidR="00B26987" w:rsidRPr="000204BD" w:rsidRDefault="00B26987" w:rsidP="00807C85">
      <w:pPr>
        <w:suppressAutoHyphens w:val="0"/>
        <w:autoSpaceDN/>
        <w:spacing w:line="276" w:lineRule="auto"/>
        <w:jc w:val="both"/>
        <w:textAlignment w:val="auto"/>
        <w:rPr>
          <w:rFonts w:eastAsiaTheme="minorHAnsi"/>
          <w:lang w:val="es-CO" w:eastAsia="en-US"/>
        </w:rPr>
      </w:pPr>
      <w:r w:rsidRPr="000204BD">
        <w:rPr>
          <w:lang w:val="es-CO" w:eastAsia="en-US"/>
        </w:rPr>
        <w:t xml:space="preserve">En el desarrollo de las tecnologías del sistema de producción del arándano, es necesario contar </w:t>
      </w:r>
      <w:r w:rsidRPr="000204BD">
        <w:rPr>
          <w:rFonts w:eastAsiaTheme="minorHAnsi"/>
          <w:lang w:val="es-CO" w:eastAsia="en-US"/>
        </w:rPr>
        <w:t>buenas prácticas agrícolas, específicamente bajo condiciones de producción orgán</w:t>
      </w:r>
      <w:r w:rsidRPr="000204BD">
        <w:rPr>
          <w:rFonts w:eastAsiaTheme="minorHAnsi"/>
          <w:lang w:val="es-CO" w:eastAsia="en-US"/>
        </w:rPr>
        <w:t>i</w:t>
      </w:r>
      <w:r w:rsidRPr="000204BD">
        <w:rPr>
          <w:rFonts w:eastAsiaTheme="minorHAnsi"/>
          <w:lang w:val="es-CO" w:eastAsia="en-US"/>
        </w:rPr>
        <w:t xml:space="preserve">ca, haciendo énfasis en la inocuidad del producto y con el menor impacto de las prácticas de producción sobre el ambiente como la fauna, la flora y la salud de los trabajadores. </w:t>
      </w:r>
    </w:p>
    <w:p w:rsidR="00B26987" w:rsidRPr="000204BD" w:rsidRDefault="00B26987" w:rsidP="00807C85">
      <w:pPr>
        <w:spacing w:line="360" w:lineRule="auto"/>
        <w:jc w:val="both"/>
        <w:rPr>
          <w:b/>
          <w:lang w:val="es-CO"/>
        </w:rPr>
      </w:pPr>
    </w:p>
    <w:p w:rsidR="00572900" w:rsidRPr="000204BD" w:rsidRDefault="0082413D" w:rsidP="00807C85">
      <w:pPr>
        <w:spacing w:line="360" w:lineRule="auto"/>
        <w:jc w:val="both"/>
        <w:rPr>
          <w:b/>
        </w:rPr>
      </w:pPr>
      <w:r w:rsidRPr="000204BD">
        <w:rPr>
          <w:b/>
        </w:rPr>
        <w:t>M</w:t>
      </w:r>
      <w:r w:rsidR="00C258A2" w:rsidRPr="000204BD">
        <w:rPr>
          <w:b/>
        </w:rPr>
        <w:t>arco teórico o conceptual</w:t>
      </w:r>
      <w:bookmarkStart w:id="3" w:name="_Toc389135547"/>
    </w:p>
    <w:bookmarkEnd w:id="3"/>
    <w:p w:rsidR="00BE3A88" w:rsidRPr="007409EC" w:rsidRDefault="00BE3A88" w:rsidP="00BE3A88">
      <w:pPr>
        <w:spacing w:line="276" w:lineRule="auto"/>
        <w:jc w:val="both"/>
      </w:pPr>
      <w:r w:rsidRPr="007409EC">
        <w:t>La ruralidad lleva implícito considerar y fortalecer los aspectos socioculturales de la región que se aborda, para que los efectos de estrategias formuladas e implementadas realmente sean efectivas a la luz de modelos de desarrollo. Esto implica incluir las raíces étnicas, las creencias religiosas, las manifestaciones físicas artísticas, estéticas y de expresión, los sistemas de organización y trabajo colectivo, de producción, es decir todos los valores, y tradiciones, que confieren identidad a las comunidades</w:t>
      </w:r>
      <w:r w:rsidR="009E6A44">
        <w:rPr>
          <w:rStyle w:val="Refdenotaalpie"/>
        </w:rPr>
        <w:footnoteReference w:id="10"/>
      </w:r>
      <w:r w:rsidR="009E6A44">
        <w:t>.</w:t>
      </w:r>
    </w:p>
    <w:p w:rsidR="00BE3A88" w:rsidRPr="007409EC" w:rsidRDefault="00BE3A88" w:rsidP="00BE3A88">
      <w:pPr>
        <w:spacing w:line="276" w:lineRule="auto"/>
        <w:jc w:val="both"/>
      </w:pPr>
    </w:p>
    <w:p w:rsidR="00BE3A88" w:rsidRPr="007409EC" w:rsidRDefault="00BE3A88" w:rsidP="00BE3A88">
      <w:pPr>
        <w:spacing w:line="276" w:lineRule="auto"/>
        <w:jc w:val="both"/>
      </w:pPr>
      <w:r w:rsidRPr="007409EC">
        <w:t xml:space="preserve">Dentro de la ruralidad en el escenario de la producción agrícola, el modelo tradicional se basa en el uso desmedido e irracional del suelo y del agua, en monocultivos que aplican insumos, y fertilizantes que aceleran procesos y optimizan la productividad de la tierra y del trabajo. Esto va en detrimento de los recursos naturales y de la biodiversidad, con el agravante de que bajo esos esquemas se diseñan las políticas públicas agrícolas. Al respecto se pronunció el Equipo Agrario Chileno </w:t>
      </w:r>
      <w:r w:rsidR="00591EDA">
        <w:t>en el 2009</w:t>
      </w:r>
      <w:r w:rsidRPr="007409EC">
        <w:t xml:space="preserve">, planteando la importancia de un modelo de desarrollo agrícola que produzca alimentos libres de tóxicos tipo 1A y 1B, económicamente rentable, amigable con el entorno, con precios justos y producción sana y balanceada. </w:t>
      </w:r>
    </w:p>
    <w:p w:rsidR="00BE3A88" w:rsidRPr="007409EC" w:rsidRDefault="00BE3A88" w:rsidP="00BE3A88">
      <w:pPr>
        <w:spacing w:line="276" w:lineRule="auto"/>
        <w:jc w:val="both"/>
      </w:pPr>
    </w:p>
    <w:p w:rsidR="00BE3A88" w:rsidRPr="007409EC" w:rsidRDefault="00BE3A88" w:rsidP="00BE3A88">
      <w:pPr>
        <w:spacing w:line="276" w:lineRule="auto"/>
        <w:jc w:val="both"/>
      </w:pPr>
      <w:r w:rsidRPr="007409EC">
        <w:lastRenderedPageBreak/>
        <w:t xml:space="preserve">Los sistemas de agricultura se clasifican en: sistemas convencionales identificados como dependientes insumos externos (fertilizantes químicos, pesticidas, y semillas híbridas); sistemas modernos que implementan técnicas intensivas visibles en los aspectos económico, ecológico y social; sistemas alternativos los que involucran lo convencional y lo orgánico, </w:t>
      </w:r>
      <w:r w:rsidRPr="007409EC">
        <w:rPr>
          <w:lang w:eastAsia="es-CO"/>
        </w:rPr>
        <w:t>mediante el diseño de agroecosistemas y la implementación de tecnologías autosostenidas</w:t>
      </w:r>
      <w:r w:rsidRPr="007409EC">
        <w:t>; sistemas orgánicos que hacen uso de insumos biológicos y orgánicos</w:t>
      </w:r>
      <w:r w:rsidR="00ED3314">
        <w:rPr>
          <w:rStyle w:val="Refdenotaalpie"/>
        </w:rPr>
        <w:footnoteReference w:id="11"/>
      </w:r>
      <w:r w:rsidR="00890F74">
        <w:t>.</w:t>
      </w:r>
    </w:p>
    <w:p w:rsidR="00BE3A88" w:rsidRPr="007409EC" w:rsidRDefault="00BE3A88" w:rsidP="00BE3A88">
      <w:pPr>
        <w:spacing w:line="276" w:lineRule="auto"/>
        <w:jc w:val="both"/>
      </w:pPr>
    </w:p>
    <w:p w:rsidR="00BE3A88" w:rsidRPr="00EE0EA0" w:rsidRDefault="00BE3A88" w:rsidP="00BE3A88">
      <w:pPr>
        <w:spacing w:line="276" w:lineRule="auto"/>
        <w:jc w:val="both"/>
        <w:rPr>
          <w:highlight w:val="yellow"/>
          <w:lang w:eastAsia="es-CO"/>
        </w:rPr>
      </w:pPr>
      <w:r w:rsidRPr="007409EC">
        <w:t xml:space="preserve">Un modelo relevante evolutivo a gran escala de la agricultura convencional a la orgánica es el cubano, el cual </w:t>
      </w:r>
      <w:r w:rsidR="00E42EFC">
        <w:t xml:space="preserve">ha basado </w:t>
      </w:r>
      <w:r w:rsidRPr="007409EC">
        <w:t xml:space="preserve">el Desarrollo Rural </w:t>
      </w:r>
      <w:r w:rsidR="00E42EFC">
        <w:t xml:space="preserve">en </w:t>
      </w:r>
      <w:r w:rsidRPr="007409EC">
        <w:t>aspectos como: apoyo al asentamiento poblacional, a la infraestructura física rural, implementación a programas de servicios en educación, salud y bienestar social, e impulso a formas asociativas de trabajo colectivo</w:t>
      </w:r>
      <w:r w:rsidR="00D71C61">
        <w:rPr>
          <w:rStyle w:val="Refdenotaalpie"/>
        </w:rPr>
        <w:footnoteReference w:id="12"/>
      </w:r>
      <w:r w:rsidRPr="007409EC">
        <w:t xml:space="preserve">. </w:t>
      </w:r>
    </w:p>
    <w:p w:rsidR="00FD5923" w:rsidRPr="00EE0EA0" w:rsidRDefault="00FD5923" w:rsidP="00807C85">
      <w:pPr>
        <w:pStyle w:val="Prrafodelista"/>
        <w:jc w:val="both"/>
        <w:rPr>
          <w:highlight w:val="yellow"/>
        </w:rPr>
      </w:pPr>
    </w:p>
    <w:p w:rsidR="00D74888" w:rsidRDefault="00C258A2" w:rsidP="00807C85">
      <w:pPr>
        <w:spacing w:line="360" w:lineRule="auto"/>
        <w:jc w:val="both"/>
        <w:rPr>
          <w:b/>
        </w:rPr>
      </w:pPr>
      <w:r w:rsidRPr="000204BD">
        <w:rPr>
          <w:b/>
        </w:rPr>
        <w:t>Metodología</w:t>
      </w:r>
    </w:p>
    <w:p w:rsidR="00C424F4" w:rsidRPr="000204BD" w:rsidRDefault="00C424F4" w:rsidP="00807C85">
      <w:pPr>
        <w:spacing w:line="276" w:lineRule="auto"/>
        <w:jc w:val="both"/>
        <w:rPr>
          <w:lang w:val="es-CO" w:eastAsia="en-US"/>
        </w:rPr>
      </w:pPr>
      <w:r w:rsidRPr="000204BD">
        <w:rPr>
          <w:lang w:val="es-CO" w:eastAsia="en-US"/>
        </w:rPr>
        <w:t>El desarrollo de este proyecto contribuirá al fortalecimiento de las capacidades de gestión de la innovación de</w:t>
      </w:r>
      <w:r w:rsidR="00785D68">
        <w:rPr>
          <w:lang w:val="es-CO" w:eastAsia="en-US"/>
        </w:rPr>
        <w:t xml:space="preserve"> la producción orgánica mediante el estudio de caso del establecimiento de cultivos de arándano en el municipio de Guasca. Se definirá actividades para la comprensión y </w:t>
      </w:r>
      <w:r w:rsidRPr="000204BD">
        <w:rPr>
          <w:lang w:val="es-CO" w:eastAsia="en-US"/>
        </w:rPr>
        <w:t xml:space="preserve">el entendimiento de prácticas de gestión de la innovación y el desarrollo tecnológico </w:t>
      </w:r>
      <w:r w:rsidRPr="000204BD">
        <w:t>del manejo agronómico para el cultivo del arándano en el municipio de Guasca Cundinamarca</w:t>
      </w:r>
      <w:r w:rsidRPr="000204BD">
        <w:rPr>
          <w:lang w:val="es-CO" w:eastAsia="en-US"/>
        </w:rPr>
        <w:t xml:space="preserve"> acorde a las buenas prácticas agrícolas.</w:t>
      </w:r>
    </w:p>
    <w:p w:rsidR="00E14E12" w:rsidRPr="00E14E12" w:rsidRDefault="00E14E12" w:rsidP="00E14E12">
      <w:pPr>
        <w:rPr>
          <w:lang w:val="es-CO" w:eastAsia="en-US"/>
        </w:rPr>
      </w:pPr>
      <w:bookmarkStart w:id="4" w:name="_Toc339299677"/>
    </w:p>
    <w:p w:rsidR="00785D68" w:rsidRDefault="00C424F4" w:rsidP="00E55F91">
      <w:pPr>
        <w:spacing w:line="276" w:lineRule="auto"/>
        <w:jc w:val="both"/>
        <w:rPr>
          <w:lang w:val="es-CO" w:eastAsia="en-US"/>
        </w:rPr>
      </w:pPr>
      <w:r w:rsidRPr="000204BD">
        <w:rPr>
          <w:lang w:val="es-CO" w:eastAsia="en-US"/>
        </w:rPr>
        <w:t>Entre las actividades a realizar se tiene</w:t>
      </w:r>
      <w:r w:rsidR="00DB2738">
        <w:rPr>
          <w:lang w:val="es-CO" w:eastAsia="en-US"/>
        </w:rPr>
        <w:t>n</w:t>
      </w:r>
      <w:r w:rsidR="0074071F">
        <w:rPr>
          <w:lang w:val="es-CO" w:eastAsia="en-US"/>
        </w:rPr>
        <w:t xml:space="preserve"> los siguientes componentes</w:t>
      </w:r>
      <w:r w:rsidRPr="000204BD">
        <w:rPr>
          <w:lang w:val="es-CO" w:eastAsia="en-US"/>
        </w:rPr>
        <w:t>:</w:t>
      </w:r>
      <w:r w:rsidR="00B739A0">
        <w:rPr>
          <w:lang w:val="es-CO" w:eastAsia="en-US"/>
        </w:rPr>
        <w:tab/>
      </w:r>
    </w:p>
    <w:p w:rsidR="00BA4AD3" w:rsidRDefault="00BA4AD3" w:rsidP="00E55F91">
      <w:pPr>
        <w:spacing w:line="276" w:lineRule="auto"/>
        <w:jc w:val="both"/>
        <w:rPr>
          <w:lang w:val="es-CO" w:eastAsia="en-US"/>
        </w:rPr>
      </w:pPr>
    </w:p>
    <w:p w:rsidR="000C5DCF" w:rsidRPr="00E26486" w:rsidRDefault="0082413D" w:rsidP="00E55F91">
      <w:pPr>
        <w:pStyle w:val="Prrafodelista"/>
        <w:numPr>
          <w:ilvl w:val="0"/>
          <w:numId w:val="46"/>
        </w:numPr>
        <w:spacing w:line="276" w:lineRule="auto"/>
        <w:jc w:val="both"/>
        <w:rPr>
          <w:b/>
          <w:lang w:val="es-CO" w:eastAsia="en-US"/>
        </w:rPr>
      </w:pPr>
      <w:r w:rsidRPr="00E26486">
        <w:rPr>
          <w:b/>
          <w:lang w:val="es-CO" w:eastAsia="en-US"/>
        </w:rPr>
        <w:t>Caracterización socio económica y ambiental de la ruralidad</w:t>
      </w:r>
    </w:p>
    <w:p w:rsidR="00E14E12" w:rsidRDefault="00E14E12" w:rsidP="00E55F91">
      <w:pPr>
        <w:spacing w:line="276" w:lineRule="auto"/>
        <w:jc w:val="both"/>
        <w:rPr>
          <w:rFonts w:eastAsia="Batang"/>
          <w:bCs/>
          <w:lang w:val="es-CO"/>
        </w:rPr>
      </w:pPr>
      <w:r w:rsidRPr="00727231">
        <w:rPr>
          <w:rFonts w:eastAsia="Batang"/>
          <w:bCs/>
          <w:lang w:val="es-CO"/>
        </w:rPr>
        <w:t xml:space="preserve">La elección de la actividad </w:t>
      </w:r>
      <w:r>
        <w:rPr>
          <w:rFonts w:eastAsia="Batang"/>
          <w:bCs/>
          <w:lang w:val="es-CO"/>
        </w:rPr>
        <w:t xml:space="preserve">agrícola orgánica </w:t>
      </w:r>
      <w:r w:rsidRPr="00727231">
        <w:rPr>
          <w:rFonts w:eastAsia="Batang"/>
          <w:bCs/>
          <w:lang w:val="es-CO"/>
        </w:rPr>
        <w:t>como una apuesta para el desarrollo económico</w:t>
      </w:r>
      <w:r>
        <w:rPr>
          <w:rFonts w:eastAsia="Batang"/>
          <w:bCs/>
          <w:lang w:val="es-CO"/>
        </w:rPr>
        <w:t xml:space="preserve"> y ambiental</w:t>
      </w:r>
      <w:r w:rsidRPr="00727231">
        <w:rPr>
          <w:rFonts w:eastAsia="Batang"/>
          <w:bCs/>
          <w:lang w:val="es-CO"/>
        </w:rPr>
        <w:t xml:space="preserve"> de</w:t>
      </w:r>
      <w:r>
        <w:rPr>
          <w:rFonts w:eastAsia="Batang"/>
          <w:bCs/>
          <w:lang w:val="es-CO"/>
        </w:rPr>
        <w:t>l municipio de Guasca</w:t>
      </w:r>
      <w:r w:rsidRPr="00727231">
        <w:rPr>
          <w:rFonts w:eastAsia="Batang"/>
          <w:bCs/>
          <w:lang w:val="es-CO"/>
        </w:rPr>
        <w:t>,</w:t>
      </w:r>
      <w:r>
        <w:rPr>
          <w:rFonts w:eastAsia="Batang"/>
          <w:bCs/>
          <w:lang w:val="es-CO"/>
        </w:rPr>
        <w:t xml:space="preserve"> se </w:t>
      </w:r>
      <w:r w:rsidRPr="00727231">
        <w:rPr>
          <w:rFonts w:eastAsia="Batang"/>
          <w:bCs/>
          <w:lang w:val="es-CO"/>
        </w:rPr>
        <w:t xml:space="preserve">sustenta en las sinergias y esquemas de aglomeración entre diferentes sectores. </w:t>
      </w:r>
      <w:r>
        <w:rPr>
          <w:rFonts w:eastAsia="Batang"/>
          <w:bCs/>
          <w:lang w:val="es-CO"/>
        </w:rPr>
        <w:t xml:space="preserve">Con el fin de caracterizar las condiciones socio económicas que influencia en este sistema de producción, se </w:t>
      </w:r>
      <w:r w:rsidRPr="00727231">
        <w:rPr>
          <w:rFonts w:eastAsia="Batang"/>
          <w:bCs/>
          <w:lang w:val="es-CO"/>
        </w:rPr>
        <w:t>requiere identificar los diferentes intereses, expectativas y objetivos de cada participante</w:t>
      </w:r>
      <w:r>
        <w:rPr>
          <w:rFonts w:eastAsia="Batang"/>
          <w:bCs/>
          <w:lang w:val="es-CO"/>
        </w:rPr>
        <w:t xml:space="preserve"> especialmente de los productores</w:t>
      </w:r>
      <w:r w:rsidRPr="00727231">
        <w:rPr>
          <w:rFonts w:eastAsia="Batang"/>
          <w:bCs/>
          <w:lang w:val="es-CO"/>
        </w:rPr>
        <w:t>, así como los diferentes niveles de participación de</w:t>
      </w:r>
      <w:r>
        <w:rPr>
          <w:rFonts w:eastAsia="Batang"/>
          <w:bCs/>
          <w:lang w:val="es-CO"/>
        </w:rPr>
        <w:t xml:space="preserve"> diferentes organizaciones y </w:t>
      </w:r>
      <w:r w:rsidRPr="00727231">
        <w:rPr>
          <w:rFonts w:eastAsia="Batang"/>
          <w:bCs/>
          <w:lang w:val="es-CO"/>
        </w:rPr>
        <w:t>entidades públicas</w:t>
      </w:r>
      <w:r>
        <w:rPr>
          <w:rFonts w:eastAsia="Batang"/>
          <w:bCs/>
          <w:lang w:val="es-CO"/>
        </w:rPr>
        <w:t xml:space="preserve"> de la región.</w:t>
      </w:r>
    </w:p>
    <w:p w:rsidR="00E14E12" w:rsidRPr="00727231" w:rsidRDefault="00E14E12" w:rsidP="00E55F91">
      <w:pPr>
        <w:spacing w:line="276" w:lineRule="auto"/>
        <w:jc w:val="both"/>
        <w:rPr>
          <w:rFonts w:eastAsia="Batang"/>
          <w:bCs/>
          <w:lang w:val="es-CO"/>
        </w:rPr>
      </w:pPr>
    </w:p>
    <w:p w:rsidR="00E14E12" w:rsidRPr="00727231" w:rsidRDefault="00E14E12" w:rsidP="00E55F91">
      <w:pPr>
        <w:spacing w:line="276" w:lineRule="auto"/>
        <w:jc w:val="both"/>
        <w:rPr>
          <w:rFonts w:eastAsia="Batang"/>
          <w:bCs/>
          <w:lang w:val="es-CO"/>
        </w:rPr>
      </w:pPr>
      <w:r w:rsidRPr="00727231">
        <w:rPr>
          <w:rFonts w:eastAsia="Batang"/>
          <w:bCs/>
          <w:lang w:val="es-CO"/>
        </w:rPr>
        <w:t xml:space="preserve">Este análisis pretende examinar los diferentes intereses </w:t>
      </w:r>
      <w:r>
        <w:rPr>
          <w:rFonts w:eastAsia="Batang"/>
          <w:bCs/>
          <w:lang w:val="es-CO"/>
        </w:rPr>
        <w:t xml:space="preserve">y necesidades </w:t>
      </w:r>
      <w:r w:rsidRPr="00727231">
        <w:rPr>
          <w:rFonts w:eastAsia="Batang"/>
          <w:bCs/>
          <w:lang w:val="es-CO"/>
        </w:rPr>
        <w:t xml:space="preserve">en materia de gestión y apropiación </w:t>
      </w:r>
      <w:r>
        <w:rPr>
          <w:rFonts w:eastAsia="Batang"/>
          <w:bCs/>
          <w:lang w:val="es-CO"/>
        </w:rPr>
        <w:t xml:space="preserve">social </w:t>
      </w:r>
      <w:r w:rsidRPr="00727231">
        <w:rPr>
          <w:rFonts w:eastAsia="Batang"/>
          <w:bCs/>
          <w:lang w:val="es-CO"/>
        </w:rPr>
        <w:t xml:space="preserve">del conocimiento, </w:t>
      </w:r>
      <w:r>
        <w:rPr>
          <w:rFonts w:eastAsia="Batang"/>
          <w:bCs/>
          <w:lang w:val="es-CO"/>
        </w:rPr>
        <w:t>especialmente lo relacionado con el establecimiento de cultivos de sistemas de producción orgánica</w:t>
      </w:r>
      <w:r w:rsidRPr="00727231">
        <w:rPr>
          <w:rFonts w:eastAsia="Batang"/>
          <w:bCs/>
          <w:lang w:val="es-CO"/>
        </w:rPr>
        <w:t xml:space="preserve">, definir los roles de participación para el </w:t>
      </w:r>
      <w:r w:rsidRPr="00727231">
        <w:rPr>
          <w:rFonts w:eastAsia="Batang"/>
          <w:bCs/>
          <w:lang w:val="es-CO"/>
        </w:rPr>
        <w:lastRenderedPageBreak/>
        <w:t>fomento de la investigación</w:t>
      </w:r>
      <w:r>
        <w:rPr>
          <w:rFonts w:eastAsia="Batang"/>
          <w:bCs/>
          <w:lang w:val="es-CO"/>
        </w:rPr>
        <w:t xml:space="preserve"> participativa</w:t>
      </w:r>
      <w:r w:rsidRPr="00727231">
        <w:rPr>
          <w:rFonts w:eastAsia="Batang"/>
          <w:bCs/>
          <w:lang w:val="es-CO"/>
        </w:rPr>
        <w:t xml:space="preserve">; y determinar una posición de cooperación interinstitucional para complementar los diferentes lineamientos </w:t>
      </w:r>
      <w:r>
        <w:rPr>
          <w:rFonts w:eastAsia="Batang"/>
          <w:bCs/>
          <w:lang w:val="es-CO"/>
        </w:rPr>
        <w:t xml:space="preserve">en aras de definir un </w:t>
      </w:r>
      <w:r w:rsidRPr="00AD492C">
        <w:rPr>
          <w:rFonts w:eastAsia="Batang"/>
          <w:bCs/>
          <w:lang w:val="es-CO"/>
        </w:rPr>
        <w:t>modelo</w:t>
      </w:r>
      <w:r w:rsidR="00DD1644" w:rsidRPr="00AD492C">
        <w:rPr>
          <w:rFonts w:eastAsia="Batang"/>
          <w:bCs/>
          <w:lang w:val="es-CO"/>
        </w:rPr>
        <w:t xml:space="preserve"> de desarrollo de la ruralidad</w:t>
      </w:r>
      <w:r w:rsidRPr="00AD492C">
        <w:rPr>
          <w:rFonts w:eastAsia="Batang"/>
          <w:bCs/>
          <w:lang w:val="es-CO"/>
        </w:rPr>
        <w:t>.</w:t>
      </w:r>
    </w:p>
    <w:p w:rsidR="00E14E12" w:rsidRPr="00727231" w:rsidRDefault="00E14E12" w:rsidP="00E55F91">
      <w:pPr>
        <w:spacing w:line="276" w:lineRule="auto"/>
        <w:jc w:val="both"/>
        <w:rPr>
          <w:rFonts w:eastAsia="Batang"/>
          <w:bCs/>
          <w:lang w:val="es-CO"/>
        </w:rPr>
      </w:pPr>
    </w:p>
    <w:p w:rsidR="00DD1644" w:rsidRDefault="00DD1644" w:rsidP="00E55F91">
      <w:pPr>
        <w:spacing w:line="276" w:lineRule="auto"/>
        <w:jc w:val="both"/>
        <w:rPr>
          <w:rFonts w:eastAsia="Batang"/>
        </w:rPr>
      </w:pPr>
      <w:r>
        <w:rPr>
          <w:rFonts w:eastAsia="Batang"/>
        </w:rPr>
        <w:t>Para la realización de este</w:t>
      </w:r>
      <w:r w:rsidR="00E14E12" w:rsidRPr="00727231">
        <w:rPr>
          <w:rFonts w:eastAsia="Batang"/>
        </w:rPr>
        <w:t xml:space="preserve"> proyecto se </w:t>
      </w:r>
      <w:r>
        <w:rPr>
          <w:rFonts w:eastAsia="Batang"/>
        </w:rPr>
        <w:t>diseñará y desarrollará un instrumento de captura de información (encuestas) a la</w:t>
      </w:r>
      <w:r w:rsidR="004A591C">
        <w:rPr>
          <w:rFonts w:eastAsia="Batang"/>
        </w:rPr>
        <w:t xml:space="preserve"> población rural con sistemas </w:t>
      </w:r>
      <w:r>
        <w:rPr>
          <w:rFonts w:eastAsia="Batang"/>
        </w:rPr>
        <w:t>convencionales y orgánicos de producción de frutas especialmente arándano. Para ello se definirá a las unidades productivas como unidad de análisis, se realizar</w:t>
      </w:r>
      <w:r w:rsidR="00AF324A">
        <w:rPr>
          <w:rFonts w:eastAsia="Batang"/>
        </w:rPr>
        <w:t xml:space="preserve">á </w:t>
      </w:r>
      <w:r>
        <w:rPr>
          <w:rFonts w:eastAsia="Batang"/>
        </w:rPr>
        <w:t xml:space="preserve">un análisis de la población objetivo y se determinará </w:t>
      </w:r>
      <w:r w:rsidR="00F307B6">
        <w:rPr>
          <w:rFonts w:eastAsia="Batang"/>
        </w:rPr>
        <w:t xml:space="preserve">la </w:t>
      </w:r>
      <w:r>
        <w:rPr>
          <w:rFonts w:eastAsia="Batang"/>
        </w:rPr>
        <w:t>muestra</w:t>
      </w:r>
      <w:r w:rsidR="00F307B6">
        <w:rPr>
          <w:rFonts w:eastAsia="Batang"/>
        </w:rPr>
        <w:t xml:space="preserve"> a definir</w:t>
      </w:r>
      <w:r>
        <w:rPr>
          <w:rFonts w:eastAsia="Batang"/>
        </w:rPr>
        <w:t xml:space="preserve">. Para el desarrollo de las actividades de captura de la información se hará participe a estudiantes pregrado </w:t>
      </w:r>
      <w:r w:rsidR="00AF324A">
        <w:rPr>
          <w:rFonts w:eastAsia="Batang"/>
        </w:rPr>
        <w:t xml:space="preserve">de la Facultad de Administración </w:t>
      </w:r>
      <w:r>
        <w:rPr>
          <w:rFonts w:eastAsia="Batang"/>
        </w:rPr>
        <w:t xml:space="preserve">para la realización de los operativos </w:t>
      </w:r>
      <w:r w:rsidR="00F307B6">
        <w:rPr>
          <w:rFonts w:eastAsia="Batang"/>
        </w:rPr>
        <w:t>así</w:t>
      </w:r>
      <w:r>
        <w:rPr>
          <w:rFonts w:eastAsia="Batang"/>
        </w:rPr>
        <w:t xml:space="preserve"> como del </w:t>
      </w:r>
      <w:r w:rsidR="00F307B6">
        <w:rPr>
          <w:rFonts w:eastAsia="Batang"/>
        </w:rPr>
        <w:t>análisis</w:t>
      </w:r>
      <w:r>
        <w:rPr>
          <w:rFonts w:eastAsia="Batang"/>
        </w:rPr>
        <w:t xml:space="preserve"> y procesamientos de la </w:t>
      </w:r>
      <w:r w:rsidR="00F307B6">
        <w:rPr>
          <w:rFonts w:eastAsia="Batang"/>
        </w:rPr>
        <w:t>información</w:t>
      </w:r>
      <w:r>
        <w:rPr>
          <w:rFonts w:eastAsia="Batang"/>
        </w:rPr>
        <w:t xml:space="preserve">. </w:t>
      </w:r>
    </w:p>
    <w:p w:rsidR="00785D68" w:rsidRPr="000204BD" w:rsidRDefault="00785D68" w:rsidP="00E55F91">
      <w:pPr>
        <w:spacing w:line="276" w:lineRule="auto"/>
        <w:jc w:val="both"/>
        <w:rPr>
          <w:lang w:val="es-CO" w:eastAsia="en-US"/>
        </w:rPr>
      </w:pPr>
    </w:p>
    <w:p w:rsidR="00C424F4" w:rsidRPr="000204BD" w:rsidRDefault="00C424F4" w:rsidP="00E55F91">
      <w:pPr>
        <w:pStyle w:val="Ttulo2"/>
        <w:numPr>
          <w:ilvl w:val="0"/>
          <w:numId w:val="46"/>
        </w:numPr>
        <w:spacing w:line="276" w:lineRule="auto"/>
        <w:jc w:val="both"/>
        <w:rPr>
          <w:rFonts w:ascii="Times New Roman" w:hAnsi="Times New Roman"/>
          <w:sz w:val="24"/>
          <w:szCs w:val="24"/>
        </w:rPr>
      </w:pPr>
      <w:bookmarkStart w:id="5" w:name="_Toc394305309"/>
      <w:bookmarkEnd w:id="4"/>
      <w:r w:rsidRPr="000204BD">
        <w:rPr>
          <w:rFonts w:ascii="Times New Roman" w:hAnsi="Times New Roman"/>
          <w:sz w:val="24"/>
          <w:szCs w:val="24"/>
        </w:rPr>
        <w:t>Evaluar las tecnologías del manejo agronómico del cultivo del arándano</w:t>
      </w:r>
      <w:bookmarkEnd w:id="5"/>
    </w:p>
    <w:p w:rsidR="00F307B6" w:rsidRPr="000204BD" w:rsidRDefault="00C424F4" w:rsidP="00E55F91">
      <w:pPr>
        <w:spacing w:line="276" w:lineRule="auto"/>
        <w:jc w:val="both"/>
      </w:pPr>
      <w:r w:rsidRPr="000204BD">
        <w:t xml:space="preserve">Como actividad </w:t>
      </w:r>
      <w:r w:rsidR="00F307B6">
        <w:t xml:space="preserve">prioritaria en el desarrollo del sistema de producción orgánica del </w:t>
      </w:r>
      <w:r w:rsidRPr="000204BD">
        <w:t>establecimiento del cultivo del arándano, se requiere la planeació</w:t>
      </w:r>
      <w:r w:rsidR="00F307B6">
        <w:t>n y desarrollo de actividades en</w:t>
      </w:r>
      <w:r w:rsidRPr="000204BD">
        <w:t xml:space="preserve"> las unidades de producción</w:t>
      </w:r>
      <w:r w:rsidR="00F307B6">
        <w:t>. Esto debido a</w:t>
      </w:r>
      <w:r w:rsidRPr="000204BD">
        <w:t xml:space="preserve"> la necesidad de validar y ajustar </w:t>
      </w:r>
      <w:r w:rsidR="00F307B6">
        <w:t xml:space="preserve">las </w:t>
      </w:r>
      <w:r w:rsidRPr="000204BD">
        <w:t>tecnologías de producción, así como la de garantizar la apropiación del conocimiento. Buena parte de las actividades estarán centradas en el acompañamiento tecnológico a agricultores a partir de los patrones que se establezcan de acuerdo a las tecnologías desarrolladas.</w:t>
      </w:r>
      <w:r w:rsidR="00F307B6">
        <w:t>Entre las actividades a desarrollar se tiene:</w:t>
      </w:r>
    </w:p>
    <w:p w:rsidR="00C424F4" w:rsidRPr="000204BD" w:rsidRDefault="00C424F4" w:rsidP="00E55F91">
      <w:pPr>
        <w:spacing w:line="276" w:lineRule="auto"/>
        <w:jc w:val="both"/>
      </w:pPr>
    </w:p>
    <w:p w:rsidR="00C424F4" w:rsidRPr="00E26486" w:rsidRDefault="00C424F4" w:rsidP="00E55F91">
      <w:pPr>
        <w:spacing w:line="276" w:lineRule="auto"/>
        <w:ind w:left="397"/>
        <w:jc w:val="both"/>
        <w:rPr>
          <w:b/>
        </w:rPr>
      </w:pPr>
      <w:r w:rsidRPr="00E26486">
        <w:rPr>
          <w:b/>
        </w:rPr>
        <w:t>Determinación de las condiciones agroclimáticas de la zonas de producción</w:t>
      </w:r>
    </w:p>
    <w:p w:rsidR="00C424F4" w:rsidRPr="000204BD" w:rsidRDefault="00C424F4" w:rsidP="00E55F91">
      <w:pPr>
        <w:spacing w:line="276" w:lineRule="auto"/>
        <w:jc w:val="both"/>
      </w:pPr>
      <w:r w:rsidRPr="000204BD">
        <w:rPr>
          <w:rFonts w:eastAsia="Batang"/>
          <w:bCs/>
        </w:rPr>
        <w:t xml:space="preserve">Para la evaluación, mejoramiento y desarrollo de tecnologías en los sistemas de producción del arándano se contará con una parcela demostrativa, previo a la evaluación de las condiciones agroclimáticas y requerimientos propios del cultivo del arándano. En esta parcela  se desarrollarán con las mejores prácticas y se buscará establecer patrones por cada uno de las áreas a ser abordadas. Para el desarrollo de actividades se requiere establecer </w:t>
      </w:r>
      <w:r w:rsidRPr="000204BD">
        <w:t xml:space="preserve">los protocolos de buenas prácticas en las diferentes fases del cultivo como; mecanización, manejo fitosanitaria, </w:t>
      </w:r>
      <w:r w:rsidRPr="000204BD">
        <w:rPr>
          <w:rFonts w:eastAsia="Batang"/>
          <w:bCs/>
        </w:rPr>
        <w:t>planes de fertilización, desarrollo de prácticas de pos cosecha</w:t>
      </w:r>
      <w:r w:rsidRPr="000204BD">
        <w:t xml:space="preserve">. </w:t>
      </w:r>
    </w:p>
    <w:p w:rsidR="00C424F4" w:rsidRPr="000204BD" w:rsidRDefault="00C424F4" w:rsidP="00E55F91">
      <w:pPr>
        <w:spacing w:line="276" w:lineRule="auto"/>
        <w:jc w:val="both"/>
        <w:rPr>
          <w:color w:val="17365D"/>
        </w:rPr>
      </w:pPr>
    </w:p>
    <w:p w:rsidR="00F307B6" w:rsidRPr="000204BD" w:rsidRDefault="00F307B6" w:rsidP="00E55F91">
      <w:pPr>
        <w:spacing w:line="276" w:lineRule="auto"/>
        <w:ind w:left="397"/>
        <w:contextualSpacing/>
        <w:jc w:val="both"/>
        <w:rPr>
          <w:b/>
        </w:rPr>
      </w:pPr>
      <w:r w:rsidRPr="000204BD">
        <w:rPr>
          <w:b/>
        </w:rPr>
        <w:t>Evaluación del uso y manejo de recursos naturales</w:t>
      </w:r>
    </w:p>
    <w:p w:rsidR="00F307B6" w:rsidRPr="000204BD" w:rsidRDefault="00F307B6" w:rsidP="00E55F91">
      <w:pPr>
        <w:spacing w:line="276" w:lineRule="auto"/>
        <w:jc w:val="both"/>
      </w:pPr>
      <w:r w:rsidRPr="000204BD">
        <w:t xml:space="preserve">Considerando la necesidad de contar con el establecimiento de cultivo de producción orgánica de arándano de una especie inducida al territorio colombiano y sumado al efecto del cambio climático presenciado en los últimos años, es necesario evaluar las condiciones para mitigar problemas asociados a la degradación de recursos naturales como suelo y agua. </w:t>
      </w:r>
    </w:p>
    <w:p w:rsidR="00F307B6" w:rsidRPr="000204BD" w:rsidRDefault="00F307B6" w:rsidP="00E55F91">
      <w:pPr>
        <w:spacing w:line="276" w:lineRule="auto"/>
        <w:jc w:val="both"/>
      </w:pPr>
    </w:p>
    <w:p w:rsidR="00F307B6" w:rsidRDefault="00F307B6" w:rsidP="00E55F91">
      <w:pPr>
        <w:spacing w:line="276" w:lineRule="auto"/>
        <w:contextualSpacing/>
        <w:jc w:val="both"/>
      </w:pPr>
      <w:r w:rsidRPr="000204BD">
        <w:t xml:space="preserve">Este proyecto debe realizar recomendaciones tecnológicas para el manejo eficiente del agua y del transporte y utilización de materias orgánicas crudas. Así mismo, se debe hacer investigación orientada a generar alternativas tecnológicas, relacionadas con sistemas de </w:t>
      </w:r>
      <w:r w:rsidRPr="000204BD">
        <w:lastRenderedPageBreak/>
        <w:t>labranza de conservación que reduzcan el impacto del uso del suelo en zonas de producción y  mejoren la adaptación de estos agro-ecosistemas al cambio climático.</w:t>
      </w:r>
    </w:p>
    <w:p w:rsidR="00F307B6" w:rsidRDefault="00F307B6" w:rsidP="00E55F91">
      <w:pPr>
        <w:spacing w:line="276" w:lineRule="auto"/>
        <w:contextualSpacing/>
        <w:jc w:val="both"/>
        <w:rPr>
          <w:b/>
        </w:rPr>
      </w:pPr>
    </w:p>
    <w:p w:rsidR="00C424F4" w:rsidRPr="000204BD" w:rsidRDefault="00C424F4" w:rsidP="00E55F91">
      <w:pPr>
        <w:spacing w:line="276" w:lineRule="auto"/>
        <w:ind w:left="397"/>
        <w:contextualSpacing/>
        <w:jc w:val="both"/>
        <w:rPr>
          <w:b/>
        </w:rPr>
      </w:pPr>
      <w:r w:rsidRPr="000204BD">
        <w:rPr>
          <w:b/>
        </w:rPr>
        <w:t>Evaluación del Manejo fitosanitario</w:t>
      </w:r>
    </w:p>
    <w:p w:rsidR="00C424F4" w:rsidRPr="000204BD" w:rsidRDefault="00C424F4" w:rsidP="00E55F91">
      <w:pPr>
        <w:spacing w:line="276" w:lineRule="auto"/>
        <w:jc w:val="both"/>
      </w:pPr>
      <w:r w:rsidRPr="000204BD">
        <w:t xml:space="preserve">Se realizará una evaluación de las actividades que hacen parte del manejo integrado de plagas que viene realizando y se desarrollarán protocolos para su mejoramiento en temas de control de enfermedades, plagas y </w:t>
      </w:r>
      <w:r w:rsidR="00AF0B91" w:rsidRPr="000204BD">
        <w:t>arven</w:t>
      </w:r>
      <w:r w:rsidR="00AF0B91">
        <w:t>s</w:t>
      </w:r>
      <w:r w:rsidR="00AF0B91" w:rsidRPr="000204BD">
        <w:t>es</w:t>
      </w:r>
      <w:r w:rsidRPr="000204BD">
        <w:t xml:space="preserve">. Se tendrán en cuenta los avances a nivel </w:t>
      </w:r>
      <w:r w:rsidR="0082413D" w:rsidRPr="000204BD">
        <w:t>n</w:t>
      </w:r>
      <w:r w:rsidRPr="000204BD">
        <w:t>acional en temas como fitopatología y control biológico.Esta actividad es considerada prioritaria para la actualización de las tecnologías, dado que se requiere realizar un diagnóstico de patologías, determinar las nuevas técnicas de control convencional o biológico (especialmente). Se establecerán protocolos de manejo de bioinsumos.</w:t>
      </w:r>
    </w:p>
    <w:p w:rsidR="00C424F4" w:rsidRDefault="00C424F4" w:rsidP="00E55F91">
      <w:pPr>
        <w:spacing w:line="276" w:lineRule="auto"/>
        <w:jc w:val="both"/>
      </w:pPr>
    </w:p>
    <w:p w:rsidR="00F307B6" w:rsidRPr="00F307B6" w:rsidRDefault="00F307B6" w:rsidP="00E55F91">
      <w:pPr>
        <w:spacing w:line="276" w:lineRule="auto"/>
        <w:ind w:left="397"/>
        <w:jc w:val="both"/>
        <w:rPr>
          <w:b/>
        </w:rPr>
      </w:pPr>
      <w:r w:rsidRPr="00F307B6">
        <w:rPr>
          <w:b/>
        </w:rPr>
        <w:t>Plan de transferencia y apropiación social del conocimiento</w:t>
      </w:r>
    </w:p>
    <w:p w:rsidR="00F307B6" w:rsidRDefault="007E166A" w:rsidP="00E55F91">
      <w:pPr>
        <w:spacing w:line="276" w:lineRule="auto"/>
        <w:jc w:val="both"/>
      </w:pPr>
      <w:r w:rsidRPr="00727231">
        <w:rPr>
          <w:color w:val="000000"/>
        </w:rPr>
        <w:t>Con el fin de asegurar que los productores se apropien de los procesos de transferencia</w:t>
      </w:r>
      <w:r>
        <w:rPr>
          <w:color w:val="000000"/>
        </w:rPr>
        <w:t xml:space="preserve"> y apropiación del conocimiento </w:t>
      </w:r>
      <w:r w:rsidRPr="00727231">
        <w:rPr>
          <w:color w:val="000000"/>
        </w:rPr>
        <w:t>se utilizarán metodologías</w:t>
      </w:r>
      <w:r>
        <w:rPr>
          <w:color w:val="000000"/>
        </w:rPr>
        <w:t xml:space="preserve"> que propicien el desarrollo de manera experimental bajo un modelo de </w:t>
      </w:r>
      <w:r w:rsidRPr="00727231">
        <w:t>"Aprender-Haciendo"</w:t>
      </w:r>
      <w:r>
        <w:t xml:space="preserve">, rescatando los valores culturales, el conocimiento tradicional y el respeto a las condiciones ambientales. </w:t>
      </w:r>
      <w:r>
        <w:rPr>
          <w:rFonts w:eastAsia="Batang"/>
        </w:rPr>
        <w:t xml:space="preserve">Para el desarrollo del plan de trasferencia y apropiación del conocimiento se evaluará y preparará el material pedagógicoa partir </w:t>
      </w:r>
      <w:r w:rsidRPr="00727231">
        <w:rPr>
          <w:rFonts w:eastAsia="Batang"/>
        </w:rPr>
        <w:t xml:space="preserve">del material técnico. </w:t>
      </w:r>
      <w:r>
        <w:rPr>
          <w:rFonts w:eastAsia="Batang"/>
        </w:rPr>
        <w:t>S</w:t>
      </w:r>
      <w:r w:rsidRPr="00727231">
        <w:rPr>
          <w:rFonts w:eastAsia="Batang"/>
        </w:rPr>
        <w:t>e realizarán talleres de transferencia tecnológica</w:t>
      </w:r>
      <w:r>
        <w:rPr>
          <w:rFonts w:eastAsia="Batang"/>
        </w:rPr>
        <w:t xml:space="preserve"> a partir de la a</w:t>
      </w:r>
      <w:r w:rsidRPr="00727231">
        <w:rPr>
          <w:rFonts w:eastAsia="Batang"/>
        </w:rPr>
        <w:t>valuación de los contenidos producto de la</w:t>
      </w:r>
      <w:r>
        <w:rPr>
          <w:rFonts w:eastAsia="Batang"/>
        </w:rPr>
        <w:t xml:space="preserve"> investigació</w:t>
      </w:r>
      <w:r w:rsidRPr="00727231">
        <w:rPr>
          <w:rFonts w:eastAsia="Batang"/>
        </w:rPr>
        <w:t>n</w:t>
      </w:r>
      <w:r>
        <w:rPr>
          <w:rFonts w:eastAsia="Batang"/>
        </w:rPr>
        <w:t xml:space="preserve"> mediante actividades vivenciales </w:t>
      </w:r>
      <w:r w:rsidR="00E659C2">
        <w:rPr>
          <w:rFonts w:eastAsia="Batang"/>
        </w:rPr>
        <w:t>en las unidades</w:t>
      </w:r>
      <w:r>
        <w:rPr>
          <w:rFonts w:eastAsia="Batang"/>
        </w:rPr>
        <w:t xml:space="preserve"> de producción.</w:t>
      </w:r>
      <w:r w:rsidR="00850378">
        <w:tab/>
      </w:r>
    </w:p>
    <w:p w:rsidR="008800ED" w:rsidRDefault="008800ED" w:rsidP="00E55F91">
      <w:pPr>
        <w:spacing w:line="276" w:lineRule="auto"/>
        <w:jc w:val="both"/>
      </w:pPr>
    </w:p>
    <w:p w:rsidR="00A02122" w:rsidRDefault="00A02122" w:rsidP="00E55F91">
      <w:pPr>
        <w:pStyle w:val="Prrafodelista"/>
        <w:numPr>
          <w:ilvl w:val="0"/>
          <w:numId w:val="46"/>
        </w:numPr>
        <w:spacing w:line="276" w:lineRule="auto"/>
        <w:jc w:val="both"/>
        <w:rPr>
          <w:b/>
        </w:rPr>
      </w:pPr>
      <w:r w:rsidRPr="00A02122">
        <w:rPr>
          <w:b/>
        </w:rPr>
        <w:t>Desarrollo de un Documenta</w:t>
      </w:r>
      <w:r w:rsidR="006A0B35">
        <w:rPr>
          <w:b/>
        </w:rPr>
        <w:t>l</w:t>
      </w:r>
    </w:p>
    <w:p w:rsidR="004D4E46" w:rsidRPr="004D4E46" w:rsidRDefault="004D4E46" w:rsidP="00E55F91">
      <w:pPr>
        <w:spacing w:line="276" w:lineRule="auto"/>
        <w:jc w:val="both"/>
      </w:pPr>
      <w:r>
        <w:t xml:space="preserve">Como estrategia de </w:t>
      </w:r>
      <w:r w:rsidRPr="004D4E46">
        <w:t>comunicación para sensibiliza</w:t>
      </w:r>
      <w:r>
        <w:t xml:space="preserve">r a productores sobre </w:t>
      </w:r>
      <w:r w:rsidRPr="004D4E46">
        <w:t xml:space="preserve">las prácticas agrícolas orgánicas, </w:t>
      </w:r>
      <w:r>
        <w:t xml:space="preserve">y </w:t>
      </w:r>
      <w:r w:rsidRPr="004D4E46">
        <w:t>como alternativa para garantizar la sostenibilidad de la tierra y generar una actividad productiva</w:t>
      </w:r>
      <w:r>
        <w:t>, se desarrollarán las siguientes actividades:</w:t>
      </w:r>
    </w:p>
    <w:p w:rsidR="008800ED" w:rsidRPr="00A02122" w:rsidRDefault="00A02122" w:rsidP="00E55F91">
      <w:pPr>
        <w:spacing w:line="276" w:lineRule="auto"/>
        <w:jc w:val="both"/>
      </w:pPr>
      <w:r w:rsidRPr="00A02122">
        <w:t>Elaboración y desarrollo del pl</w:t>
      </w:r>
      <w:r w:rsidR="000D4EF2">
        <w:t xml:space="preserve">an de rodaje, estética, y guion; </w:t>
      </w:r>
      <w:r w:rsidRPr="00A02122">
        <w:t xml:space="preserve">Grabación visual y sonora, guion técnico,  dirección </w:t>
      </w:r>
      <w:r w:rsidR="000D4EF2">
        <w:t xml:space="preserve">fotográfica y dirección de arte; </w:t>
      </w:r>
      <w:r w:rsidRPr="00A02122">
        <w:t>Edición, selección montaje, corrección de color,</w:t>
      </w:r>
      <w:r w:rsidR="000D4EF2">
        <w:t xml:space="preserve"> diseño sonoro y diseño gráfico; </w:t>
      </w:r>
      <w:r w:rsidRPr="00A02122">
        <w:t>Entrega del material en DVD.</w:t>
      </w:r>
    </w:p>
    <w:p w:rsidR="00A75C3A" w:rsidRPr="001539E6" w:rsidRDefault="00A75C3A" w:rsidP="00E55F91">
      <w:pPr>
        <w:spacing w:line="276" w:lineRule="auto"/>
        <w:ind w:left="360"/>
        <w:jc w:val="both"/>
        <w:rPr>
          <w:b/>
        </w:rPr>
      </w:pPr>
    </w:p>
    <w:p w:rsidR="002048CB" w:rsidRDefault="002048CB" w:rsidP="001539E6">
      <w:pPr>
        <w:spacing w:line="276" w:lineRule="auto"/>
        <w:jc w:val="both"/>
        <w:rPr>
          <w:b/>
          <w:lang w:val="es-CO"/>
        </w:rPr>
      </w:pPr>
      <w:r w:rsidRPr="00657E18">
        <w:rPr>
          <w:b/>
          <w:lang w:val="es-CO"/>
        </w:rPr>
        <w:t>Productos esperados (según asignación presupuestal) y plan de generación de productos: Se debe describir detalladamente, el tiempo y las etapas requeridas para que el producto sea visible y los medios para la verificación de su existencia.</w:t>
      </w:r>
    </w:p>
    <w:p w:rsidR="00097516" w:rsidRDefault="00097516" w:rsidP="001539E6">
      <w:pPr>
        <w:spacing w:line="276" w:lineRule="auto"/>
        <w:jc w:val="both"/>
        <w:rPr>
          <w:b/>
          <w:lang w:val="es-CO"/>
        </w:rPr>
      </w:pPr>
    </w:p>
    <w:p w:rsidR="00097516" w:rsidRDefault="00C62385" w:rsidP="001539E6">
      <w:pPr>
        <w:spacing w:line="276" w:lineRule="auto"/>
        <w:jc w:val="both"/>
        <w:rPr>
          <w:lang w:val="es-CO"/>
        </w:rPr>
      </w:pPr>
      <w:r>
        <w:rPr>
          <w:lang w:val="es-CO"/>
        </w:rPr>
        <w:t>Los productos objeto de la investigación son:</w:t>
      </w:r>
    </w:p>
    <w:p w:rsidR="00C62385" w:rsidRDefault="00C62385" w:rsidP="001539E6">
      <w:pPr>
        <w:spacing w:line="276" w:lineRule="auto"/>
        <w:jc w:val="both"/>
        <w:rPr>
          <w:lang w:val="es-CO"/>
        </w:rPr>
      </w:pPr>
      <w:r>
        <w:rPr>
          <w:lang w:val="es-CO"/>
        </w:rPr>
        <w:t xml:space="preserve">1.- </w:t>
      </w:r>
      <w:r w:rsidRPr="000A3CCA">
        <w:rPr>
          <w:b/>
          <w:lang w:val="es-CO"/>
        </w:rPr>
        <w:t>Informe Final</w:t>
      </w:r>
      <w:r>
        <w:rPr>
          <w:lang w:val="es-CO"/>
        </w:rPr>
        <w:t>: contiene la c</w:t>
      </w:r>
      <w:r w:rsidRPr="00C62385">
        <w:rPr>
          <w:lang w:val="es-CO"/>
        </w:rPr>
        <w:t>aracterización socio económico y ambiental de la ruralidad</w:t>
      </w:r>
      <w:r>
        <w:rPr>
          <w:lang w:val="es-CO"/>
        </w:rPr>
        <w:t xml:space="preserve"> y la e</w:t>
      </w:r>
      <w:r w:rsidRPr="00C62385">
        <w:rPr>
          <w:lang w:val="es-CO"/>
        </w:rPr>
        <w:t>valua</w:t>
      </w:r>
      <w:r>
        <w:rPr>
          <w:lang w:val="es-CO"/>
        </w:rPr>
        <w:t>ción de</w:t>
      </w:r>
      <w:r w:rsidRPr="00C62385">
        <w:rPr>
          <w:lang w:val="es-CO"/>
        </w:rPr>
        <w:t xml:space="preserve"> las tecnologías del manejo agronómico del cultivo del arándano</w:t>
      </w:r>
      <w:r w:rsidR="000A3CCA">
        <w:rPr>
          <w:lang w:val="es-CO"/>
        </w:rPr>
        <w:t>.</w:t>
      </w:r>
    </w:p>
    <w:p w:rsidR="000A3CCA" w:rsidRDefault="000A3CCA" w:rsidP="001539E6">
      <w:pPr>
        <w:spacing w:line="276" w:lineRule="auto"/>
        <w:jc w:val="both"/>
        <w:rPr>
          <w:lang w:val="es-CO"/>
        </w:rPr>
      </w:pPr>
    </w:p>
    <w:p w:rsidR="000A3CCA" w:rsidRDefault="000A3CCA" w:rsidP="001539E6">
      <w:pPr>
        <w:spacing w:line="276" w:lineRule="auto"/>
        <w:jc w:val="both"/>
        <w:rPr>
          <w:lang w:val="es-CO"/>
        </w:rPr>
      </w:pPr>
      <w:r>
        <w:rPr>
          <w:lang w:val="es-CO"/>
        </w:rPr>
        <w:lastRenderedPageBreak/>
        <w:t xml:space="preserve">2.- </w:t>
      </w:r>
      <w:r w:rsidRPr="000A3CCA">
        <w:rPr>
          <w:b/>
          <w:lang w:val="es-CO"/>
        </w:rPr>
        <w:t>Material Pedagógico</w:t>
      </w:r>
      <w:r w:rsidR="00E330CE">
        <w:rPr>
          <w:b/>
          <w:lang w:val="es-CO"/>
        </w:rPr>
        <w:t xml:space="preserve"> (3)</w:t>
      </w:r>
      <w:r>
        <w:rPr>
          <w:lang w:val="es-CO"/>
        </w:rPr>
        <w:t xml:space="preserve">: </w:t>
      </w:r>
      <w:r w:rsidR="00824FD6">
        <w:rPr>
          <w:lang w:val="es-CO"/>
        </w:rPr>
        <w:t xml:space="preserve">contiene </w:t>
      </w:r>
      <w:r w:rsidR="002D4E6F">
        <w:rPr>
          <w:lang w:val="es-CO"/>
        </w:rPr>
        <w:t xml:space="preserve">el plan </w:t>
      </w:r>
      <w:r w:rsidR="002D4E6F" w:rsidRPr="002D4E6F">
        <w:rPr>
          <w:lang w:val="es-CO"/>
        </w:rPr>
        <w:t>de transferencia y apropiación social del conocimiento</w:t>
      </w:r>
      <w:r w:rsidR="002D4E6F">
        <w:rPr>
          <w:lang w:val="es-CO"/>
        </w:rPr>
        <w:t xml:space="preserve"> (cartilla, video, talleres).</w:t>
      </w:r>
    </w:p>
    <w:p w:rsidR="002D4E6F" w:rsidRDefault="002D4E6F" w:rsidP="001539E6">
      <w:pPr>
        <w:spacing w:line="276" w:lineRule="auto"/>
        <w:jc w:val="both"/>
        <w:rPr>
          <w:lang w:val="es-CO"/>
        </w:rPr>
      </w:pPr>
    </w:p>
    <w:p w:rsidR="00AD595D" w:rsidRDefault="002D4E6F" w:rsidP="001539E6">
      <w:pPr>
        <w:spacing w:line="276" w:lineRule="auto"/>
        <w:jc w:val="both"/>
        <w:rPr>
          <w:lang w:val="es-CO"/>
        </w:rPr>
      </w:pPr>
      <w:r>
        <w:rPr>
          <w:lang w:val="es-CO"/>
        </w:rPr>
        <w:t>3.-</w:t>
      </w:r>
      <w:r w:rsidR="00E330CE" w:rsidRPr="00E330CE">
        <w:rPr>
          <w:b/>
          <w:lang w:val="es-CO"/>
        </w:rPr>
        <w:t>Ponencias</w:t>
      </w:r>
      <w:r w:rsidR="00E330CE" w:rsidRPr="008C4910">
        <w:rPr>
          <w:b/>
          <w:lang w:val="es-CO"/>
        </w:rPr>
        <w:t>(2):</w:t>
      </w:r>
      <w:r w:rsidR="00E330CE">
        <w:rPr>
          <w:lang w:val="es-CO"/>
        </w:rPr>
        <w:t xml:space="preserve"> del resultado de la investigación consignada en el Informe Final se tomarán tópicos específicos, acordes con la convocatoria de la entidad correspondiente</w:t>
      </w:r>
      <w:r w:rsidR="00AD595D">
        <w:rPr>
          <w:lang w:val="es-CO"/>
        </w:rPr>
        <w:t>.</w:t>
      </w:r>
    </w:p>
    <w:p w:rsidR="00AD595D" w:rsidRDefault="00AD595D" w:rsidP="001539E6">
      <w:pPr>
        <w:spacing w:line="276" w:lineRule="auto"/>
        <w:jc w:val="both"/>
        <w:rPr>
          <w:lang w:val="es-CO"/>
        </w:rPr>
      </w:pPr>
    </w:p>
    <w:p w:rsidR="002D4E6F" w:rsidRPr="00C62385" w:rsidRDefault="00AD595D" w:rsidP="001539E6">
      <w:pPr>
        <w:spacing w:line="276" w:lineRule="auto"/>
        <w:jc w:val="both"/>
        <w:rPr>
          <w:lang w:val="es-CO"/>
        </w:rPr>
      </w:pPr>
      <w:r>
        <w:rPr>
          <w:lang w:val="es-CO"/>
        </w:rPr>
        <w:t>Los productos se detallan a continuación, acorde a lo solicitado por la Unidad de Investigación en la 9ª. convocatoria.</w:t>
      </w:r>
    </w:p>
    <w:p w:rsidR="000561D8" w:rsidRPr="000204BD" w:rsidRDefault="000561D8" w:rsidP="000561D8">
      <w:pPr>
        <w:spacing w:line="360" w:lineRule="auto"/>
        <w:ind w:left="360"/>
        <w:jc w:val="both"/>
        <w:rPr>
          <w:highlight w:val="yellow"/>
        </w:rPr>
      </w:pPr>
    </w:p>
    <w:tbl>
      <w:tblPr>
        <w:tblW w:w="0" w:type="auto"/>
        <w:tblInd w:w="55" w:type="dxa"/>
        <w:tblCellMar>
          <w:left w:w="70" w:type="dxa"/>
          <w:right w:w="70" w:type="dxa"/>
        </w:tblCellMar>
        <w:tblLook w:val="04A0"/>
      </w:tblPr>
      <w:tblGrid>
        <w:gridCol w:w="1117"/>
        <w:gridCol w:w="1166"/>
        <w:gridCol w:w="1301"/>
        <w:gridCol w:w="1394"/>
        <w:gridCol w:w="1142"/>
        <w:gridCol w:w="1013"/>
        <w:gridCol w:w="801"/>
        <w:gridCol w:w="991"/>
      </w:tblGrid>
      <w:tr w:rsidR="000561D8" w:rsidRPr="000561D8" w:rsidTr="000561D8">
        <w:trPr>
          <w:trHeight w:val="315"/>
        </w:trPr>
        <w:tc>
          <w:tcPr>
            <w:tcW w:w="0" w:type="auto"/>
            <w:vMerge w:val="restart"/>
            <w:tcBorders>
              <w:top w:val="single" w:sz="8" w:space="0" w:color="auto"/>
              <w:left w:val="single" w:sz="8" w:space="0" w:color="auto"/>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Componentes</w:t>
            </w:r>
          </w:p>
        </w:tc>
        <w:tc>
          <w:tcPr>
            <w:tcW w:w="0" w:type="auto"/>
            <w:vMerge w:val="restart"/>
            <w:tcBorders>
              <w:top w:val="single" w:sz="8" w:space="0" w:color="auto"/>
              <w:left w:val="single" w:sz="8" w:space="0" w:color="auto"/>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Etapas</w:t>
            </w:r>
          </w:p>
        </w:tc>
        <w:tc>
          <w:tcPr>
            <w:tcW w:w="0" w:type="auto"/>
            <w:vMerge w:val="restart"/>
            <w:tcBorders>
              <w:top w:val="single" w:sz="8" w:space="0" w:color="auto"/>
              <w:left w:val="single" w:sz="8" w:space="0" w:color="auto"/>
              <w:bottom w:val="single" w:sz="4" w:space="0" w:color="000000"/>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rPr>
              <w:t>Productos esper</w:t>
            </w:r>
            <w:r w:rsidRPr="000561D8">
              <w:rPr>
                <w:b/>
                <w:bCs/>
                <w:color w:val="000000"/>
                <w:sz w:val="14"/>
                <w:szCs w:val="14"/>
              </w:rPr>
              <w:t>a</w:t>
            </w:r>
            <w:r w:rsidRPr="000561D8">
              <w:rPr>
                <w:b/>
                <w:bCs/>
                <w:color w:val="000000"/>
                <w:sz w:val="14"/>
                <w:szCs w:val="14"/>
              </w:rPr>
              <w:t>dos</w:t>
            </w:r>
          </w:p>
        </w:tc>
        <w:tc>
          <w:tcPr>
            <w:tcW w:w="0" w:type="auto"/>
            <w:gridSpan w:val="5"/>
            <w:tcBorders>
              <w:top w:val="single" w:sz="8" w:space="0" w:color="auto"/>
              <w:left w:val="nil"/>
              <w:bottom w:val="single" w:sz="8" w:space="0" w:color="auto"/>
              <w:right w:val="single" w:sz="8" w:space="0" w:color="000000"/>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Medios de verificación</w:t>
            </w:r>
          </w:p>
        </w:tc>
      </w:tr>
      <w:tr w:rsidR="000561D8" w:rsidRPr="000561D8" w:rsidTr="000561D8">
        <w:trPr>
          <w:trHeight w:val="480"/>
        </w:trPr>
        <w:tc>
          <w:tcPr>
            <w:tcW w:w="0" w:type="auto"/>
            <w:vMerge/>
            <w:tcBorders>
              <w:top w:val="single" w:sz="8" w:space="0" w:color="auto"/>
              <w:left w:val="single" w:sz="8" w:space="0" w:color="auto"/>
              <w:bottom w:val="nil"/>
              <w:right w:val="single" w:sz="8" w:space="0" w:color="auto"/>
            </w:tcBorders>
            <w:vAlign w:val="center"/>
            <w:hideMark/>
          </w:tcPr>
          <w:p w:rsidR="000561D8" w:rsidRPr="000561D8" w:rsidRDefault="000561D8" w:rsidP="000561D8">
            <w:pPr>
              <w:suppressAutoHyphens w:val="0"/>
              <w:autoSpaceDN/>
              <w:textAlignment w:val="auto"/>
              <w:rPr>
                <w:b/>
                <w:bCs/>
                <w:color w:val="000000"/>
                <w:sz w:val="14"/>
                <w:szCs w:val="14"/>
              </w:rPr>
            </w:pPr>
          </w:p>
        </w:tc>
        <w:tc>
          <w:tcPr>
            <w:tcW w:w="0" w:type="auto"/>
            <w:vMerge/>
            <w:tcBorders>
              <w:top w:val="single" w:sz="8" w:space="0" w:color="auto"/>
              <w:left w:val="single" w:sz="8" w:space="0" w:color="auto"/>
              <w:bottom w:val="nil"/>
              <w:right w:val="single" w:sz="8" w:space="0" w:color="auto"/>
            </w:tcBorders>
            <w:vAlign w:val="center"/>
            <w:hideMark/>
          </w:tcPr>
          <w:p w:rsidR="000561D8" w:rsidRPr="000561D8" w:rsidRDefault="000561D8" w:rsidP="000561D8">
            <w:pPr>
              <w:suppressAutoHyphens w:val="0"/>
              <w:autoSpaceDN/>
              <w:textAlignment w:val="auto"/>
              <w:rPr>
                <w:b/>
                <w:bCs/>
                <w:color w:val="000000"/>
                <w:sz w:val="14"/>
                <w:szCs w:val="14"/>
              </w:rPr>
            </w:pPr>
          </w:p>
        </w:tc>
        <w:tc>
          <w:tcPr>
            <w:tcW w:w="0" w:type="auto"/>
            <w:vMerge/>
            <w:tcBorders>
              <w:top w:val="single" w:sz="8" w:space="0" w:color="auto"/>
              <w:left w:val="single" w:sz="8" w:space="0" w:color="auto"/>
              <w:bottom w:val="single" w:sz="4" w:space="0" w:color="000000"/>
              <w:right w:val="single" w:sz="8" w:space="0" w:color="auto"/>
            </w:tcBorders>
            <w:vAlign w:val="center"/>
            <w:hideMark/>
          </w:tcPr>
          <w:p w:rsidR="000561D8" w:rsidRPr="000561D8" w:rsidRDefault="000561D8" w:rsidP="000561D8">
            <w:pPr>
              <w:suppressAutoHyphens w:val="0"/>
              <w:autoSpaceDN/>
              <w:textAlignment w:val="auto"/>
              <w:rPr>
                <w:b/>
                <w:bCs/>
                <w:color w:val="000000"/>
                <w:sz w:val="14"/>
                <w:szCs w:val="14"/>
              </w:rPr>
            </w:pPr>
          </w:p>
        </w:tc>
        <w:tc>
          <w:tcPr>
            <w:tcW w:w="0" w:type="auto"/>
            <w:tcBorders>
              <w:top w:val="nil"/>
              <w:left w:val="nil"/>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Fuente de inform</w:t>
            </w:r>
            <w:r w:rsidRPr="000561D8">
              <w:rPr>
                <w:b/>
                <w:bCs/>
                <w:color w:val="000000"/>
                <w:sz w:val="14"/>
                <w:szCs w:val="14"/>
                <w:lang w:val="es-CO"/>
              </w:rPr>
              <w:t>a</w:t>
            </w:r>
            <w:r w:rsidRPr="000561D8">
              <w:rPr>
                <w:b/>
                <w:bCs/>
                <w:color w:val="000000"/>
                <w:sz w:val="14"/>
                <w:szCs w:val="14"/>
                <w:lang w:val="es-CO"/>
              </w:rPr>
              <w:t>ción</w:t>
            </w:r>
          </w:p>
        </w:tc>
        <w:tc>
          <w:tcPr>
            <w:tcW w:w="0" w:type="auto"/>
            <w:tcBorders>
              <w:top w:val="nil"/>
              <w:left w:val="nil"/>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Método de recolección</w:t>
            </w:r>
          </w:p>
        </w:tc>
        <w:tc>
          <w:tcPr>
            <w:tcW w:w="0" w:type="auto"/>
            <w:tcBorders>
              <w:top w:val="nil"/>
              <w:left w:val="nil"/>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Método de análisis</w:t>
            </w:r>
          </w:p>
        </w:tc>
        <w:tc>
          <w:tcPr>
            <w:tcW w:w="0" w:type="auto"/>
            <w:tcBorders>
              <w:top w:val="nil"/>
              <w:left w:val="nil"/>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Frecuencia</w:t>
            </w:r>
          </w:p>
        </w:tc>
        <w:tc>
          <w:tcPr>
            <w:tcW w:w="0" w:type="auto"/>
            <w:tcBorders>
              <w:top w:val="nil"/>
              <w:left w:val="nil"/>
              <w:bottom w:val="nil"/>
              <w:right w:val="single" w:sz="8" w:space="0" w:color="auto"/>
            </w:tcBorders>
            <w:shd w:val="clear" w:color="auto" w:fill="auto"/>
            <w:vAlign w:val="center"/>
            <w:hideMark/>
          </w:tcPr>
          <w:p w:rsidR="000561D8" w:rsidRPr="000561D8" w:rsidRDefault="000561D8" w:rsidP="000561D8">
            <w:pPr>
              <w:suppressAutoHyphens w:val="0"/>
              <w:autoSpaceDN/>
              <w:jc w:val="center"/>
              <w:textAlignment w:val="auto"/>
              <w:rPr>
                <w:b/>
                <w:bCs/>
                <w:color w:val="000000"/>
                <w:sz w:val="14"/>
                <w:szCs w:val="14"/>
              </w:rPr>
            </w:pPr>
            <w:r w:rsidRPr="000561D8">
              <w:rPr>
                <w:b/>
                <w:bCs/>
                <w:color w:val="000000"/>
                <w:sz w:val="14"/>
                <w:szCs w:val="14"/>
                <w:lang w:val="es-CO"/>
              </w:rPr>
              <w:t>Responsable</w:t>
            </w:r>
          </w:p>
        </w:tc>
      </w:tr>
      <w:tr w:rsidR="000561D8" w:rsidRPr="000561D8" w:rsidTr="000561D8">
        <w:trPr>
          <w:trHeight w:val="825"/>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 Caracterización socio económica y ambiental de la ruralidad</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Diseño de in</w:t>
            </w:r>
            <w:r w:rsidRPr="000561D8">
              <w:rPr>
                <w:color w:val="000000"/>
                <w:sz w:val="14"/>
                <w:szCs w:val="14"/>
                <w:lang w:val="es-CO"/>
              </w:rPr>
              <w:t>s</w:t>
            </w:r>
            <w:r w:rsidRPr="000561D8">
              <w:rPr>
                <w:color w:val="000000"/>
                <w:sz w:val="14"/>
                <w:szCs w:val="14"/>
                <w:lang w:val="es-CO"/>
              </w:rPr>
              <w:t>trumento (encue</w:t>
            </w:r>
            <w:r w:rsidRPr="000561D8">
              <w:rPr>
                <w:color w:val="000000"/>
                <w:sz w:val="14"/>
                <w:szCs w:val="14"/>
                <w:lang w:val="es-CO"/>
              </w:rPr>
              <w:t>s</w:t>
            </w:r>
            <w:r w:rsidRPr="000561D8">
              <w:rPr>
                <w:color w:val="000000"/>
                <w:sz w:val="14"/>
                <w:szCs w:val="14"/>
                <w:lang w:val="es-CO"/>
              </w:rPr>
              <w:t>ta)</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C54488">
              <w:rPr>
                <w:color w:val="000000"/>
                <w:sz w:val="14"/>
                <w:szCs w:val="14"/>
              </w:rPr>
              <w:t>Documento con la caracterización de las condiciones socioeconómicas de la población rural para la definición de un modelo de ruralidad</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DANE/MUNICIPIO DE GUASCA</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Documentos de soporte del instrumento de captura</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Análisis de la veracidad de los docume</w:t>
            </w:r>
            <w:r w:rsidRPr="000561D8">
              <w:rPr>
                <w:color w:val="000000"/>
                <w:sz w:val="14"/>
                <w:szCs w:val="14"/>
                <w:lang w:val="es-CO"/>
              </w:rPr>
              <w:t>n</w:t>
            </w:r>
            <w:r w:rsidRPr="000561D8">
              <w:rPr>
                <w:color w:val="000000"/>
                <w:sz w:val="14"/>
                <w:szCs w:val="14"/>
                <w:lang w:val="es-CO"/>
              </w:rPr>
              <w:t>tos de soporte</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Mes</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Investigadores USTA</w:t>
            </w:r>
          </w:p>
        </w:tc>
      </w:tr>
      <w:tr w:rsidR="000561D8" w:rsidRPr="000561D8" w:rsidTr="000561D8">
        <w:trPr>
          <w:trHeight w:val="675"/>
        </w:trPr>
        <w:tc>
          <w:tcPr>
            <w:tcW w:w="0" w:type="auto"/>
            <w:vMerge/>
            <w:tcBorders>
              <w:top w:val="single" w:sz="4" w:space="0" w:color="auto"/>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Base de datos de resultados encuesta</w:t>
            </w:r>
          </w:p>
        </w:tc>
        <w:tc>
          <w:tcPr>
            <w:tcW w:w="0" w:type="auto"/>
            <w:vMerge/>
            <w:tcBorders>
              <w:top w:val="nil"/>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Hogares rur</w:t>
            </w:r>
            <w:r w:rsidRPr="000561D8">
              <w:rPr>
                <w:color w:val="000000"/>
                <w:sz w:val="14"/>
                <w:szCs w:val="14"/>
              </w:rPr>
              <w:t>a</w:t>
            </w:r>
            <w:r w:rsidRPr="000561D8">
              <w:rPr>
                <w:color w:val="000000"/>
                <w:sz w:val="14"/>
                <w:szCs w:val="14"/>
              </w:rPr>
              <w:t>les/unidades produ</w:t>
            </w:r>
            <w:r w:rsidRPr="000561D8">
              <w:rPr>
                <w:color w:val="000000"/>
                <w:sz w:val="14"/>
                <w:szCs w:val="14"/>
              </w:rPr>
              <w:t>c</w:t>
            </w:r>
            <w:r w:rsidRPr="000561D8">
              <w:rPr>
                <w:color w:val="000000"/>
                <w:sz w:val="14"/>
                <w:szCs w:val="14"/>
              </w:rPr>
              <w:t xml:space="preserve">tivas </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 xml:space="preserve">Base de datos de registro de encuestas </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Recopilación y análisis de los datos arrojados de las encuetas</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Estudiantes pregrado</w:t>
            </w:r>
          </w:p>
        </w:tc>
      </w:tr>
      <w:tr w:rsidR="000561D8" w:rsidRPr="000561D8" w:rsidTr="000561D8">
        <w:trPr>
          <w:trHeight w:val="1170"/>
        </w:trPr>
        <w:tc>
          <w:tcPr>
            <w:tcW w:w="0" w:type="auto"/>
            <w:vMerge/>
            <w:tcBorders>
              <w:top w:val="single" w:sz="4" w:space="0" w:color="auto"/>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Documento con la caracterización socio económica y ambiental de la ruralidad</w:t>
            </w:r>
          </w:p>
        </w:tc>
        <w:tc>
          <w:tcPr>
            <w:tcW w:w="0" w:type="auto"/>
            <w:vMerge/>
            <w:tcBorders>
              <w:top w:val="nil"/>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Bases de datos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Documentos de soporte de las compras y actas de instalación de las unidades e insumos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Análisis y elaboración del documento técnico</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Investigadores USTA</w:t>
            </w:r>
          </w:p>
        </w:tc>
      </w:tr>
      <w:tr w:rsidR="000561D8" w:rsidRPr="000561D8" w:rsidTr="000561D8">
        <w:trPr>
          <w:trHeight w:val="900"/>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 Evaluar las tecnologías del manejo agron</w:t>
            </w:r>
            <w:r w:rsidRPr="000561D8">
              <w:rPr>
                <w:color w:val="000000"/>
                <w:sz w:val="14"/>
                <w:szCs w:val="14"/>
              </w:rPr>
              <w:t>ó</w:t>
            </w:r>
            <w:r w:rsidRPr="000561D8">
              <w:rPr>
                <w:color w:val="000000"/>
                <w:sz w:val="14"/>
                <w:szCs w:val="14"/>
              </w:rPr>
              <w:t>mico del cultivo del arándano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Caracterización agro tecnológica</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Documento de análisis con la caracterización agro tecnológica para un sistema de produ</w:t>
            </w:r>
            <w:r w:rsidRPr="000561D8">
              <w:rPr>
                <w:color w:val="000000"/>
                <w:sz w:val="14"/>
                <w:szCs w:val="14"/>
              </w:rPr>
              <w:t>c</w:t>
            </w:r>
            <w:r w:rsidRPr="000561D8">
              <w:rPr>
                <w:color w:val="000000"/>
                <w:sz w:val="14"/>
                <w:szCs w:val="14"/>
              </w:rPr>
              <w:t>ción orgánica.</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Unidades productivas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Visitas de campo para análisis de variables agro tecnológicas a las unidades produ</w:t>
            </w:r>
            <w:r w:rsidRPr="000561D8">
              <w:rPr>
                <w:color w:val="000000"/>
                <w:sz w:val="14"/>
                <w:szCs w:val="14"/>
                <w:lang w:val="es-CO"/>
              </w:rPr>
              <w:t>c</w:t>
            </w:r>
            <w:r w:rsidRPr="000561D8">
              <w:rPr>
                <w:color w:val="000000"/>
                <w:sz w:val="14"/>
                <w:szCs w:val="14"/>
                <w:lang w:val="es-CO"/>
              </w:rPr>
              <w:t>tivas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Análisis de las características agro tecnológ</w:t>
            </w:r>
            <w:r w:rsidRPr="000561D8">
              <w:rPr>
                <w:color w:val="000000"/>
                <w:sz w:val="14"/>
                <w:szCs w:val="14"/>
                <w:lang w:val="es-CO"/>
              </w:rPr>
              <w:t>i</w:t>
            </w:r>
            <w:r w:rsidRPr="000561D8">
              <w:rPr>
                <w:color w:val="000000"/>
                <w:sz w:val="14"/>
                <w:szCs w:val="14"/>
                <w:lang w:val="es-CO"/>
              </w:rPr>
              <w:t>cas</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Investigadores y expertos técnicos</w:t>
            </w:r>
          </w:p>
        </w:tc>
      </w:tr>
      <w:tr w:rsidR="000561D8" w:rsidRPr="000561D8" w:rsidTr="000561D8">
        <w:trPr>
          <w:trHeight w:val="675"/>
        </w:trPr>
        <w:tc>
          <w:tcPr>
            <w:tcW w:w="0" w:type="auto"/>
            <w:vMerge/>
            <w:tcBorders>
              <w:top w:val="nil"/>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Valoración de las tecnologías d producción del cultivo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Pautas tecnológicas para la producción orgánica de aránd</w:t>
            </w:r>
            <w:r w:rsidRPr="000561D8">
              <w:rPr>
                <w:color w:val="000000"/>
                <w:sz w:val="14"/>
                <w:szCs w:val="14"/>
              </w:rPr>
              <w:t>a</w:t>
            </w:r>
            <w:r w:rsidRPr="000561D8">
              <w:rPr>
                <w:color w:val="000000"/>
                <w:sz w:val="14"/>
                <w:szCs w:val="14"/>
              </w:rPr>
              <w:t>no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Unidades productivas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Registros de actividades de asesoría técnica y evaluación de tecnologías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Seguimiento y control de actividades</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Investigadores y expertos técnicos</w:t>
            </w:r>
          </w:p>
        </w:tc>
      </w:tr>
      <w:tr w:rsidR="000561D8" w:rsidRPr="000561D8" w:rsidTr="000561D8">
        <w:trPr>
          <w:trHeight w:val="450"/>
        </w:trPr>
        <w:tc>
          <w:tcPr>
            <w:tcW w:w="0" w:type="auto"/>
            <w:vMerge/>
            <w:tcBorders>
              <w:top w:val="nil"/>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Evaluación fitosanitaria</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Guía metodológicas para el plan de manejo integrado de plagas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Unidades productivas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Muestras de laboratorio, suelos, foliar, aguas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interpretación de resultados de laboratorios</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Laboratorios</w:t>
            </w:r>
          </w:p>
        </w:tc>
      </w:tr>
      <w:tr w:rsidR="000561D8" w:rsidRPr="000561D8" w:rsidTr="000561D8">
        <w:trPr>
          <w:trHeight w:val="675"/>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Plan de transf</w:t>
            </w:r>
            <w:r w:rsidRPr="000561D8">
              <w:rPr>
                <w:color w:val="000000"/>
                <w:sz w:val="14"/>
                <w:szCs w:val="14"/>
              </w:rPr>
              <w:t>e</w:t>
            </w:r>
            <w:r w:rsidRPr="000561D8">
              <w:rPr>
                <w:color w:val="000000"/>
                <w:sz w:val="14"/>
                <w:szCs w:val="14"/>
              </w:rPr>
              <w:t>rencia y apropi</w:t>
            </w:r>
            <w:r w:rsidRPr="000561D8">
              <w:rPr>
                <w:color w:val="000000"/>
                <w:sz w:val="14"/>
                <w:szCs w:val="14"/>
              </w:rPr>
              <w:t>a</w:t>
            </w:r>
            <w:r w:rsidRPr="000561D8">
              <w:rPr>
                <w:color w:val="000000"/>
                <w:sz w:val="14"/>
                <w:szCs w:val="14"/>
              </w:rPr>
              <w:t>ción social del conocimiento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Preparación material técnico para las jornadas de transferencia</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Material de pedag</w:t>
            </w:r>
            <w:r w:rsidRPr="000561D8">
              <w:rPr>
                <w:color w:val="000000"/>
                <w:sz w:val="14"/>
                <w:szCs w:val="14"/>
              </w:rPr>
              <w:t>ó</w:t>
            </w:r>
            <w:r w:rsidRPr="000561D8">
              <w:rPr>
                <w:color w:val="000000"/>
                <w:sz w:val="14"/>
                <w:szCs w:val="14"/>
              </w:rPr>
              <w:t>gico para la realiz</w:t>
            </w:r>
            <w:r w:rsidRPr="000561D8">
              <w:rPr>
                <w:color w:val="000000"/>
                <w:sz w:val="14"/>
                <w:szCs w:val="14"/>
              </w:rPr>
              <w:t>a</w:t>
            </w:r>
            <w:r w:rsidRPr="000561D8">
              <w:rPr>
                <w:color w:val="000000"/>
                <w:sz w:val="14"/>
                <w:szCs w:val="14"/>
              </w:rPr>
              <w:t>ción de talleres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Documento técnicos elaborados del componente 2</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Acta de funci</w:t>
            </w:r>
            <w:r w:rsidRPr="000561D8">
              <w:rPr>
                <w:color w:val="000000"/>
                <w:sz w:val="14"/>
                <w:szCs w:val="14"/>
                <w:lang w:val="es-CO"/>
              </w:rPr>
              <w:t>o</w:t>
            </w:r>
            <w:r w:rsidRPr="000561D8">
              <w:rPr>
                <w:color w:val="000000"/>
                <w:sz w:val="14"/>
                <w:szCs w:val="14"/>
                <w:lang w:val="es-CO"/>
              </w:rPr>
              <w:t>namiento del sistema de información</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Análisis de la veracidad de los docume</w:t>
            </w:r>
            <w:r w:rsidRPr="000561D8">
              <w:rPr>
                <w:color w:val="000000"/>
                <w:sz w:val="14"/>
                <w:szCs w:val="14"/>
                <w:lang w:val="es-CO"/>
              </w:rPr>
              <w:t>n</w:t>
            </w:r>
            <w:r w:rsidRPr="000561D8">
              <w:rPr>
                <w:color w:val="000000"/>
                <w:sz w:val="14"/>
                <w:szCs w:val="14"/>
                <w:lang w:val="es-CO"/>
              </w:rPr>
              <w:t>tos de soporte</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Investigadores USTA</w:t>
            </w:r>
          </w:p>
        </w:tc>
      </w:tr>
      <w:tr w:rsidR="000561D8" w:rsidRPr="000561D8" w:rsidTr="00AA38BD">
        <w:trPr>
          <w:trHeight w:val="450"/>
        </w:trPr>
        <w:tc>
          <w:tcPr>
            <w:tcW w:w="0" w:type="auto"/>
            <w:vMerge/>
            <w:tcBorders>
              <w:top w:val="nil"/>
              <w:left w:val="single" w:sz="4" w:space="0" w:color="auto"/>
              <w:bottom w:val="single" w:sz="4" w:space="0" w:color="auto"/>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Realización de jornadas de trabajo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rPr>
              <w:t>3 talleres de social</w:t>
            </w:r>
            <w:r w:rsidRPr="000561D8">
              <w:rPr>
                <w:color w:val="000000"/>
                <w:sz w:val="14"/>
                <w:szCs w:val="14"/>
              </w:rPr>
              <w:t>i</w:t>
            </w:r>
            <w:r w:rsidRPr="000561D8">
              <w:rPr>
                <w:color w:val="000000"/>
                <w:sz w:val="14"/>
                <w:szCs w:val="14"/>
              </w:rPr>
              <w:t>zación de resultados de las pautas tecnológicas del cultivo</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Pr>
                <w:color w:val="000000"/>
                <w:sz w:val="14"/>
                <w:szCs w:val="14"/>
                <w:lang w:val="es-CO"/>
              </w:rPr>
              <w:t>B</w:t>
            </w:r>
            <w:r w:rsidRPr="000561D8">
              <w:rPr>
                <w:color w:val="000000"/>
                <w:sz w:val="14"/>
                <w:szCs w:val="14"/>
                <w:lang w:val="es-CO"/>
              </w:rPr>
              <w:t>eneficiarios plan de transferencia</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Registro de participantes en las brigadas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Recopilación y análisis de los registros</w:t>
            </w:r>
          </w:p>
        </w:tc>
        <w:tc>
          <w:tcPr>
            <w:tcW w:w="0" w:type="auto"/>
            <w:tcBorders>
              <w:top w:val="nil"/>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nil"/>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Expertos técnicos</w:t>
            </w:r>
          </w:p>
        </w:tc>
      </w:tr>
      <w:tr w:rsidR="000561D8" w:rsidRPr="000561D8" w:rsidTr="00AA38BD">
        <w:trPr>
          <w:trHeight w:val="900"/>
        </w:trPr>
        <w:tc>
          <w:tcPr>
            <w:tcW w:w="0" w:type="auto"/>
            <w:vMerge/>
            <w:tcBorders>
              <w:top w:val="nil"/>
              <w:left w:val="single" w:sz="4" w:space="0" w:color="auto"/>
              <w:bottom w:val="nil"/>
              <w:right w:val="single" w:sz="4" w:space="0" w:color="auto"/>
            </w:tcBorders>
            <w:vAlign w:val="center"/>
            <w:hideMark/>
          </w:tcPr>
          <w:p w:rsidR="000561D8" w:rsidRPr="000561D8" w:rsidRDefault="000561D8" w:rsidP="000561D8">
            <w:pPr>
              <w:suppressAutoHyphens w:val="0"/>
              <w:autoSpaceDN/>
              <w:textAlignment w:val="auto"/>
              <w:rPr>
                <w:color w:val="000000"/>
                <w:sz w:val="14"/>
                <w:szCs w:val="14"/>
              </w:rPr>
            </w:pP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Documentación  de la experiencia del Modelo Relacional para un sistema de producción orgánica</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Default="000561D8" w:rsidP="000561D8">
            <w:pPr>
              <w:suppressAutoHyphens w:val="0"/>
              <w:autoSpaceDN/>
              <w:textAlignment w:val="auto"/>
              <w:rPr>
                <w:color w:val="000000"/>
                <w:sz w:val="14"/>
                <w:szCs w:val="14"/>
              </w:rPr>
            </w:pPr>
            <w:r w:rsidRPr="000561D8">
              <w:rPr>
                <w:color w:val="000000"/>
                <w:sz w:val="14"/>
                <w:szCs w:val="14"/>
              </w:rPr>
              <w:t>Docume</w:t>
            </w:r>
            <w:r>
              <w:rPr>
                <w:color w:val="000000"/>
                <w:sz w:val="14"/>
                <w:szCs w:val="14"/>
              </w:rPr>
              <w:t>nto que contiene la exp</w:t>
            </w:r>
            <w:r>
              <w:rPr>
                <w:color w:val="000000"/>
                <w:sz w:val="14"/>
                <w:szCs w:val="14"/>
              </w:rPr>
              <w:t>e</w:t>
            </w:r>
            <w:r>
              <w:rPr>
                <w:color w:val="000000"/>
                <w:sz w:val="14"/>
                <w:szCs w:val="14"/>
              </w:rPr>
              <w:t xml:space="preserve">riencia </w:t>
            </w:r>
            <w:r w:rsidRPr="000561D8">
              <w:rPr>
                <w:color w:val="000000"/>
                <w:sz w:val="14"/>
                <w:szCs w:val="14"/>
              </w:rPr>
              <w:t xml:space="preserve"> del modelo de apropiación social del conoc</w:t>
            </w:r>
            <w:r w:rsidRPr="000561D8">
              <w:rPr>
                <w:color w:val="000000"/>
                <w:sz w:val="14"/>
                <w:szCs w:val="14"/>
              </w:rPr>
              <w:t>i</w:t>
            </w:r>
            <w:r w:rsidRPr="000561D8">
              <w:rPr>
                <w:color w:val="000000"/>
                <w:sz w:val="14"/>
                <w:szCs w:val="14"/>
              </w:rPr>
              <w:t>miento del modelo relacional</w:t>
            </w:r>
          </w:p>
          <w:p w:rsidR="00AA38BD" w:rsidRDefault="00AA38BD" w:rsidP="000561D8">
            <w:pPr>
              <w:suppressAutoHyphens w:val="0"/>
              <w:autoSpaceDN/>
              <w:textAlignment w:val="auto"/>
              <w:rPr>
                <w:color w:val="000000"/>
                <w:sz w:val="14"/>
                <w:szCs w:val="14"/>
              </w:rPr>
            </w:pPr>
          </w:p>
          <w:p w:rsidR="00AA38BD" w:rsidRPr="000561D8" w:rsidRDefault="00AA38BD" w:rsidP="000561D8">
            <w:pPr>
              <w:suppressAutoHyphens w:val="0"/>
              <w:autoSpaceDN/>
              <w:textAlignment w:val="auto"/>
              <w:rPr>
                <w:color w:val="000000"/>
                <w:sz w:val="14"/>
                <w:szCs w:val="14"/>
              </w:rPr>
            </w:pP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Registros de activid</w:t>
            </w:r>
            <w:r w:rsidRPr="000561D8">
              <w:rPr>
                <w:color w:val="000000"/>
                <w:sz w:val="14"/>
                <w:szCs w:val="14"/>
                <w:lang w:val="es-CO"/>
              </w:rPr>
              <w:t>a</w:t>
            </w:r>
            <w:r w:rsidRPr="000561D8">
              <w:rPr>
                <w:color w:val="000000"/>
                <w:sz w:val="14"/>
                <w:szCs w:val="14"/>
                <w:lang w:val="es-CO"/>
              </w:rPr>
              <w:t>des de asesoría técnica y evaluación de tecnologías</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Documento con línea base</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textAlignment w:val="auto"/>
              <w:rPr>
                <w:color w:val="000000"/>
                <w:sz w:val="14"/>
                <w:szCs w:val="14"/>
              </w:rPr>
            </w:pPr>
            <w:r w:rsidRPr="000561D8">
              <w:rPr>
                <w:color w:val="000000"/>
                <w:sz w:val="14"/>
                <w:szCs w:val="14"/>
                <w:lang w:val="es-CO"/>
              </w:rPr>
              <w:t>Análisis del trabajo invest</w:t>
            </w:r>
            <w:r w:rsidRPr="000561D8">
              <w:rPr>
                <w:color w:val="000000"/>
                <w:sz w:val="14"/>
                <w:szCs w:val="14"/>
                <w:lang w:val="es-CO"/>
              </w:rPr>
              <w:t>i</w:t>
            </w:r>
            <w:r w:rsidRPr="000561D8">
              <w:rPr>
                <w:color w:val="000000"/>
                <w:sz w:val="14"/>
                <w:szCs w:val="14"/>
                <w:lang w:val="es-CO"/>
              </w:rPr>
              <w:t>gativo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rPr>
              <w:t>Mes</w:t>
            </w:r>
          </w:p>
        </w:tc>
        <w:tc>
          <w:tcPr>
            <w:tcW w:w="0" w:type="auto"/>
            <w:tcBorders>
              <w:top w:val="single" w:sz="4" w:space="0" w:color="auto"/>
              <w:left w:val="nil"/>
              <w:bottom w:val="single" w:sz="4" w:space="0" w:color="auto"/>
              <w:right w:val="single" w:sz="4" w:space="0" w:color="auto"/>
            </w:tcBorders>
            <w:shd w:val="clear" w:color="auto" w:fill="auto"/>
            <w:vAlign w:val="center"/>
            <w:hideMark/>
          </w:tcPr>
          <w:p w:rsidR="000561D8" w:rsidRPr="000561D8" w:rsidRDefault="000561D8" w:rsidP="000561D8">
            <w:pPr>
              <w:suppressAutoHyphens w:val="0"/>
              <w:autoSpaceDN/>
              <w:jc w:val="center"/>
              <w:textAlignment w:val="auto"/>
              <w:rPr>
                <w:color w:val="000000"/>
                <w:sz w:val="14"/>
                <w:szCs w:val="14"/>
              </w:rPr>
            </w:pPr>
            <w:r w:rsidRPr="000561D8">
              <w:rPr>
                <w:color w:val="000000"/>
                <w:sz w:val="14"/>
                <w:szCs w:val="14"/>
                <w:lang w:val="es-CO"/>
              </w:rPr>
              <w:t>Investigadores USTA</w:t>
            </w:r>
          </w:p>
        </w:tc>
      </w:tr>
      <w:tr w:rsidR="002D4E6F" w:rsidRPr="000561D8" w:rsidTr="00AA38BD">
        <w:trPr>
          <w:trHeight w:val="900"/>
        </w:trPr>
        <w:tc>
          <w:tcPr>
            <w:tcW w:w="0" w:type="auto"/>
            <w:tcBorders>
              <w:top w:val="nil"/>
              <w:left w:val="single" w:sz="4" w:space="0" w:color="auto"/>
              <w:bottom w:val="single" w:sz="4" w:space="0" w:color="auto"/>
              <w:right w:val="single" w:sz="4" w:space="0" w:color="auto"/>
            </w:tcBorders>
            <w:vAlign w:val="center"/>
          </w:tcPr>
          <w:p w:rsidR="002D4E6F" w:rsidRPr="000561D8" w:rsidRDefault="002D4E6F" w:rsidP="000561D8">
            <w:pPr>
              <w:suppressAutoHyphens w:val="0"/>
              <w:autoSpaceDN/>
              <w:textAlignment w:val="auto"/>
              <w:rPr>
                <w:color w:val="000000"/>
                <w:sz w:val="14"/>
                <w:szCs w:val="14"/>
              </w:rPr>
            </w:pP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AA38BD" w:rsidP="000561D8">
            <w:pPr>
              <w:suppressAutoHyphens w:val="0"/>
              <w:autoSpaceDN/>
              <w:textAlignment w:val="auto"/>
              <w:rPr>
                <w:color w:val="000000"/>
                <w:sz w:val="14"/>
                <w:szCs w:val="14"/>
                <w:lang w:val="es-CO"/>
              </w:rPr>
            </w:pPr>
            <w:r>
              <w:rPr>
                <w:color w:val="000000"/>
                <w:sz w:val="14"/>
                <w:szCs w:val="14"/>
                <w:lang w:val="es-CO"/>
              </w:rPr>
              <w:t xml:space="preserve">Elaboración </w:t>
            </w:r>
            <w:r w:rsidR="00615E19">
              <w:rPr>
                <w:color w:val="000000"/>
                <w:sz w:val="14"/>
                <w:szCs w:val="14"/>
                <w:lang w:val="es-CO"/>
              </w:rPr>
              <w:t>de ponencias sobre los resultados de la investigación.</w:t>
            </w: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AA38BD" w:rsidP="000561D8">
            <w:pPr>
              <w:suppressAutoHyphens w:val="0"/>
              <w:autoSpaceDN/>
              <w:textAlignment w:val="auto"/>
              <w:rPr>
                <w:color w:val="000000"/>
                <w:sz w:val="14"/>
                <w:szCs w:val="14"/>
              </w:rPr>
            </w:pPr>
            <w:r>
              <w:rPr>
                <w:color w:val="000000"/>
                <w:sz w:val="14"/>
                <w:szCs w:val="14"/>
              </w:rPr>
              <w:t>Participación en 2 ponencias</w:t>
            </w: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615E19" w:rsidP="000561D8">
            <w:pPr>
              <w:suppressAutoHyphens w:val="0"/>
              <w:autoSpaceDN/>
              <w:textAlignment w:val="auto"/>
              <w:rPr>
                <w:color w:val="000000"/>
                <w:sz w:val="14"/>
                <w:szCs w:val="14"/>
                <w:lang w:val="es-CO"/>
              </w:rPr>
            </w:pPr>
            <w:r>
              <w:rPr>
                <w:color w:val="000000"/>
                <w:sz w:val="14"/>
                <w:szCs w:val="14"/>
                <w:lang w:val="es-CO"/>
              </w:rPr>
              <w:t>Escenario académico pertinente al tema.</w:t>
            </w: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615E19" w:rsidP="000561D8">
            <w:pPr>
              <w:suppressAutoHyphens w:val="0"/>
              <w:autoSpaceDN/>
              <w:textAlignment w:val="auto"/>
              <w:rPr>
                <w:color w:val="000000"/>
                <w:sz w:val="14"/>
                <w:szCs w:val="14"/>
                <w:lang w:val="es-CO"/>
              </w:rPr>
            </w:pPr>
            <w:r>
              <w:rPr>
                <w:color w:val="000000"/>
                <w:sz w:val="14"/>
                <w:szCs w:val="14"/>
                <w:lang w:val="es-CO"/>
              </w:rPr>
              <w:t>Documento Final</w:t>
            </w: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615E19" w:rsidP="000561D8">
            <w:pPr>
              <w:suppressAutoHyphens w:val="0"/>
              <w:autoSpaceDN/>
              <w:textAlignment w:val="auto"/>
              <w:rPr>
                <w:color w:val="000000"/>
                <w:sz w:val="14"/>
                <w:szCs w:val="14"/>
                <w:lang w:val="es-CO"/>
              </w:rPr>
            </w:pPr>
            <w:r>
              <w:rPr>
                <w:color w:val="000000"/>
                <w:sz w:val="14"/>
                <w:szCs w:val="14"/>
                <w:lang w:val="es-CO"/>
              </w:rPr>
              <w:t>Validación de las experie</w:t>
            </w:r>
            <w:r>
              <w:rPr>
                <w:color w:val="000000"/>
                <w:sz w:val="14"/>
                <w:szCs w:val="14"/>
                <w:lang w:val="es-CO"/>
              </w:rPr>
              <w:t>n</w:t>
            </w:r>
            <w:r>
              <w:rPr>
                <w:color w:val="000000"/>
                <w:sz w:val="14"/>
                <w:szCs w:val="14"/>
                <w:lang w:val="es-CO"/>
              </w:rPr>
              <w:t>cias.</w:t>
            </w:r>
          </w:p>
        </w:tc>
        <w:tc>
          <w:tcPr>
            <w:tcW w:w="0" w:type="auto"/>
            <w:tcBorders>
              <w:top w:val="single" w:sz="4" w:space="0" w:color="auto"/>
              <w:left w:val="nil"/>
              <w:bottom w:val="single" w:sz="4" w:space="0" w:color="auto"/>
              <w:right w:val="single" w:sz="4" w:space="0" w:color="auto"/>
            </w:tcBorders>
            <w:shd w:val="clear" w:color="auto" w:fill="auto"/>
            <w:noWrap/>
            <w:vAlign w:val="center"/>
          </w:tcPr>
          <w:p w:rsidR="002D4E6F" w:rsidRPr="000561D8" w:rsidRDefault="00615E19" w:rsidP="000561D8">
            <w:pPr>
              <w:suppressAutoHyphens w:val="0"/>
              <w:autoSpaceDN/>
              <w:jc w:val="center"/>
              <w:textAlignment w:val="auto"/>
              <w:rPr>
                <w:color w:val="000000"/>
                <w:sz w:val="14"/>
                <w:szCs w:val="14"/>
              </w:rPr>
            </w:pPr>
            <w:r>
              <w:rPr>
                <w:color w:val="000000"/>
                <w:sz w:val="14"/>
                <w:szCs w:val="14"/>
              </w:rPr>
              <w:t>;es</w:t>
            </w:r>
          </w:p>
        </w:tc>
        <w:tc>
          <w:tcPr>
            <w:tcW w:w="0" w:type="auto"/>
            <w:tcBorders>
              <w:top w:val="single" w:sz="4" w:space="0" w:color="auto"/>
              <w:left w:val="nil"/>
              <w:bottom w:val="single" w:sz="4" w:space="0" w:color="auto"/>
              <w:right w:val="single" w:sz="4" w:space="0" w:color="auto"/>
            </w:tcBorders>
            <w:shd w:val="clear" w:color="auto" w:fill="auto"/>
            <w:vAlign w:val="center"/>
          </w:tcPr>
          <w:p w:rsidR="002D4E6F" w:rsidRPr="000561D8" w:rsidRDefault="00E330CE" w:rsidP="000561D8">
            <w:pPr>
              <w:suppressAutoHyphens w:val="0"/>
              <w:autoSpaceDN/>
              <w:jc w:val="center"/>
              <w:textAlignment w:val="auto"/>
              <w:rPr>
                <w:color w:val="000000"/>
                <w:sz w:val="14"/>
                <w:szCs w:val="14"/>
                <w:lang w:val="es-CO"/>
              </w:rPr>
            </w:pPr>
            <w:r w:rsidRPr="000561D8">
              <w:rPr>
                <w:color w:val="000000"/>
                <w:sz w:val="14"/>
                <w:szCs w:val="14"/>
                <w:lang w:val="es-CO"/>
              </w:rPr>
              <w:t>Investigadores USTA</w:t>
            </w:r>
          </w:p>
        </w:tc>
      </w:tr>
    </w:tbl>
    <w:p w:rsidR="002048CB" w:rsidRDefault="002048CB" w:rsidP="00F307B6">
      <w:pPr>
        <w:spacing w:line="276" w:lineRule="auto"/>
        <w:jc w:val="both"/>
      </w:pPr>
    </w:p>
    <w:p w:rsidR="000561D8" w:rsidRDefault="000561D8" w:rsidP="00F307B6">
      <w:pPr>
        <w:spacing w:line="276" w:lineRule="auto"/>
        <w:jc w:val="both"/>
      </w:pPr>
    </w:p>
    <w:p w:rsidR="00F24367" w:rsidRDefault="00F24367" w:rsidP="005C4D3F">
      <w:pPr>
        <w:spacing w:line="360" w:lineRule="auto"/>
        <w:jc w:val="both"/>
        <w:rPr>
          <w:b/>
        </w:rPr>
      </w:pPr>
    </w:p>
    <w:p w:rsidR="00F24367" w:rsidRDefault="00F24367" w:rsidP="005C4D3F">
      <w:pPr>
        <w:spacing w:line="360" w:lineRule="auto"/>
        <w:jc w:val="both"/>
        <w:rPr>
          <w:b/>
        </w:rPr>
      </w:pPr>
    </w:p>
    <w:p w:rsidR="00F24367" w:rsidRDefault="00F24367" w:rsidP="005C4D3F">
      <w:pPr>
        <w:spacing w:line="360" w:lineRule="auto"/>
        <w:jc w:val="both"/>
        <w:rPr>
          <w:b/>
        </w:rPr>
      </w:pPr>
    </w:p>
    <w:p w:rsidR="00D74888" w:rsidRPr="005C4D3F" w:rsidRDefault="00C258A2" w:rsidP="005C4D3F">
      <w:pPr>
        <w:spacing w:line="360" w:lineRule="auto"/>
        <w:jc w:val="both"/>
        <w:rPr>
          <w:b/>
        </w:rPr>
      </w:pPr>
      <w:r w:rsidRPr="005C4D3F">
        <w:rPr>
          <w:b/>
        </w:rPr>
        <w:t xml:space="preserve">Resultados e impactos esperados </w:t>
      </w:r>
    </w:p>
    <w:p w:rsidR="005E6E06" w:rsidRDefault="005E6E06" w:rsidP="00E55F91">
      <w:pPr>
        <w:spacing w:line="276" w:lineRule="auto"/>
        <w:jc w:val="both"/>
        <w:rPr>
          <w:highlight w:val="yellow"/>
        </w:rPr>
      </w:pPr>
      <w:r w:rsidRPr="005E6E06">
        <w:t>Los resultados del proyecto están determinados d</w:t>
      </w:r>
      <w:r w:rsidR="00AD492C">
        <w:t>e acuerdo a la</w:t>
      </w:r>
      <w:r w:rsidR="009F0A5E">
        <w:t>s condiciones enunciadas en la</w:t>
      </w:r>
      <w:r w:rsidR="00AD492C">
        <w:t xml:space="preserve"> sección </w:t>
      </w:r>
      <w:r w:rsidR="00802523">
        <w:t>de</w:t>
      </w:r>
      <w:r w:rsidR="00AD492C">
        <w:t xml:space="preserve"> Metodología</w:t>
      </w:r>
      <w:r w:rsidRPr="005E6E06">
        <w:t>:</w:t>
      </w:r>
    </w:p>
    <w:p w:rsidR="00F7162E" w:rsidRDefault="005E6E06" w:rsidP="00E55F91">
      <w:pPr>
        <w:numPr>
          <w:ilvl w:val="0"/>
          <w:numId w:val="45"/>
        </w:numPr>
        <w:tabs>
          <w:tab w:val="clear" w:pos="432"/>
          <w:tab w:val="num" w:pos="720"/>
        </w:tabs>
        <w:suppressAutoHyphens w:val="0"/>
        <w:autoSpaceDN/>
        <w:spacing w:line="276" w:lineRule="auto"/>
        <w:ind w:left="720"/>
        <w:jc w:val="both"/>
        <w:textAlignment w:val="auto"/>
        <w:rPr>
          <w:rFonts w:eastAsia="Batang"/>
        </w:rPr>
      </w:pPr>
      <w:r w:rsidRPr="00F7162E">
        <w:rPr>
          <w:rFonts w:eastAsia="Batang"/>
        </w:rPr>
        <w:t>Una caracterización de las condiciones socioeconómicas de la población rural para la definición de un modelo de ruralidad que induzca a la implementación de sist</w:t>
      </w:r>
      <w:r w:rsidRPr="00F7162E">
        <w:rPr>
          <w:rFonts w:eastAsia="Batang"/>
        </w:rPr>
        <w:t>e</w:t>
      </w:r>
      <w:r w:rsidRPr="00F7162E">
        <w:rPr>
          <w:rFonts w:eastAsia="Batang"/>
        </w:rPr>
        <w:t>mas de producción orgánica en el municipio de Guasca en frutas, hortalizas y hie</w:t>
      </w:r>
      <w:r w:rsidRPr="00F7162E">
        <w:rPr>
          <w:rFonts w:eastAsia="Batang"/>
        </w:rPr>
        <w:t>r</w:t>
      </w:r>
      <w:r w:rsidRPr="00F7162E">
        <w:rPr>
          <w:rFonts w:eastAsia="Batang"/>
        </w:rPr>
        <w:t>bas aromáticas</w:t>
      </w:r>
      <w:r w:rsidR="00F7162E" w:rsidRPr="00F7162E">
        <w:rPr>
          <w:rFonts w:eastAsia="Batang"/>
        </w:rPr>
        <w:t>.</w:t>
      </w:r>
    </w:p>
    <w:p w:rsidR="00F7162E" w:rsidRDefault="005E6E06" w:rsidP="00E55F91">
      <w:pPr>
        <w:numPr>
          <w:ilvl w:val="0"/>
          <w:numId w:val="45"/>
        </w:numPr>
        <w:tabs>
          <w:tab w:val="clear" w:pos="432"/>
          <w:tab w:val="num" w:pos="720"/>
        </w:tabs>
        <w:suppressAutoHyphens w:val="0"/>
        <w:autoSpaceDN/>
        <w:spacing w:line="276" w:lineRule="auto"/>
        <w:ind w:left="720"/>
        <w:jc w:val="both"/>
        <w:textAlignment w:val="auto"/>
        <w:rPr>
          <w:rFonts w:eastAsia="Batang"/>
        </w:rPr>
      </w:pPr>
      <w:r w:rsidRPr="00F7162E">
        <w:rPr>
          <w:rFonts w:eastAsia="Batang"/>
        </w:rPr>
        <w:t>El desarrollo y validación de tecnologías de producción en el establecimiento de un cultivo de producción orgánica de arándano, haciendo énfasis en el manejo fitosan</w:t>
      </w:r>
      <w:r w:rsidRPr="00F7162E">
        <w:rPr>
          <w:rFonts w:eastAsia="Batang"/>
        </w:rPr>
        <w:t>i</w:t>
      </w:r>
      <w:r w:rsidRPr="00F7162E">
        <w:rPr>
          <w:rFonts w:eastAsia="Batang"/>
        </w:rPr>
        <w:t>tario y control de plagas</w:t>
      </w:r>
      <w:r w:rsidR="00F7162E" w:rsidRPr="00F7162E">
        <w:rPr>
          <w:rFonts w:eastAsia="Batang"/>
        </w:rPr>
        <w:t>.</w:t>
      </w:r>
    </w:p>
    <w:p w:rsidR="00F7162E" w:rsidRPr="00F7162E" w:rsidRDefault="005E6E06" w:rsidP="00E55F91">
      <w:pPr>
        <w:numPr>
          <w:ilvl w:val="0"/>
          <w:numId w:val="45"/>
        </w:numPr>
        <w:tabs>
          <w:tab w:val="clear" w:pos="432"/>
          <w:tab w:val="num" w:pos="720"/>
        </w:tabs>
        <w:suppressAutoHyphens w:val="0"/>
        <w:autoSpaceDN/>
        <w:spacing w:line="276" w:lineRule="auto"/>
        <w:ind w:left="720"/>
        <w:jc w:val="both"/>
        <w:textAlignment w:val="auto"/>
      </w:pPr>
      <w:r w:rsidRPr="00F7162E">
        <w:rPr>
          <w:rFonts w:eastAsia="Batang"/>
        </w:rPr>
        <w:t>Programa transferencia y apropiación del conocimiento de las tecnologías de pr</w:t>
      </w:r>
      <w:r w:rsidRPr="00F7162E">
        <w:rPr>
          <w:rFonts w:eastAsia="Batang"/>
        </w:rPr>
        <w:t>o</w:t>
      </w:r>
      <w:r w:rsidRPr="00F7162E">
        <w:rPr>
          <w:rFonts w:eastAsia="Batang"/>
        </w:rPr>
        <w:t>ducción orgánica de arándano, en donde se cuente con la producción de material pedagógico para las actividades de transferencia tecnológica como talleres de trab</w:t>
      </w:r>
      <w:r w:rsidRPr="00F7162E">
        <w:rPr>
          <w:rFonts w:eastAsia="Batang"/>
        </w:rPr>
        <w:t>a</w:t>
      </w:r>
      <w:r w:rsidRPr="00F7162E">
        <w:rPr>
          <w:rFonts w:eastAsia="Batang"/>
        </w:rPr>
        <w:t>jo</w:t>
      </w:r>
      <w:r w:rsidR="00F7162E" w:rsidRPr="00F7162E">
        <w:rPr>
          <w:rFonts w:eastAsia="Batang"/>
        </w:rPr>
        <w:t>.</w:t>
      </w:r>
    </w:p>
    <w:p w:rsidR="00F7162E" w:rsidRDefault="00F7162E" w:rsidP="00E55F91">
      <w:pPr>
        <w:numPr>
          <w:ilvl w:val="0"/>
          <w:numId w:val="45"/>
        </w:numPr>
        <w:tabs>
          <w:tab w:val="clear" w:pos="432"/>
          <w:tab w:val="num" w:pos="720"/>
        </w:tabs>
        <w:suppressAutoHyphens w:val="0"/>
        <w:autoSpaceDN/>
        <w:spacing w:line="276" w:lineRule="auto"/>
        <w:ind w:left="720"/>
        <w:jc w:val="both"/>
        <w:textAlignment w:val="auto"/>
      </w:pPr>
      <w:r w:rsidRPr="00F7162E">
        <w:rPr>
          <w:lang w:eastAsia="es-CO"/>
        </w:rPr>
        <w:t>Producción y e</w:t>
      </w:r>
      <w:r w:rsidR="005E6E06" w:rsidRPr="00F7162E">
        <w:rPr>
          <w:lang w:eastAsia="es-CO"/>
        </w:rPr>
        <w:t xml:space="preserve">ntrega de material </w:t>
      </w:r>
      <w:r w:rsidRPr="00F7162E">
        <w:rPr>
          <w:lang w:eastAsia="es-CO"/>
        </w:rPr>
        <w:t xml:space="preserve">pedagógico </w:t>
      </w:r>
      <w:r w:rsidR="005E6E06" w:rsidRPr="00F7162E">
        <w:rPr>
          <w:lang w:eastAsia="es-CO"/>
        </w:rPr>
        <w:t>como cartillas, videos y</w:t>
      </w:r>
      <w:r>
        <w:rPr>
          <w:lang w:eastAsia="es-CO"/>
        </w:rPr>
        <w:t xml:space="preserve"> cd.</w:t>
      </w:r>
    </w:p>
    <w:p w:rsidR="00F7162E" w:rsidRPr="00F7162E" w:rsidRDefault="00F7162E" w:rsidP="00E55F91">
      <w:pPr>
        <w:numPr>
          <w:ilvl w:val="0"/>
          <w:numId w:val="45"/>
        </w:numPr>
        <w:tabs>
          <w:tab w:val="clear" w:pos="432"/>
          <w:tab w:val="num" w:pos="720"/>
        </w:tabs>
        <w:suppressAutoHyphens w:val="0"/>
        <w:autoSpaceDN/>
        <w:spacing w:line="276" w:lineRule="auto"/>
        <w:ind w:left="720"/>
        <w:jc w:val="both"/>
        <w:textAlignment w:val="auto"/>
      </w:pPr>
      <w:r w:rsidRPr="00F7162E">
        <w:t>Articulo publicable sobre el modelo de ruralidad para la inducción d</w:t>
      </w:r>
      <w:r w:rsidR="004A591C">
        <w:t>e sistemas de producción orgánic</w:t>
      </w:r>
      <w:r w:rsidRPr="00F7162E">
        <w:t xml:space="preserve">a en el municipio de Guasca. </w:t>
      </w:r>
    </w:p>
    <w:p w:rsidR="00657E18" w:rsidRDefault="00657E18" w:rsidP="00807C85">
      <w:pPr>
        <w:spacing w:line="360" w:lineRule="auto"/>
        <w:ind w:left="360"/>
        <w:jc w:val="both"/>
        <w:rPr>
          <w:highlight w:val="yellow"/>
        </w:rPr>
      </w:pPr>
    </w:p>
    <w:p w:rsidR="00D74888" w:rsidRDefault="00C258A2" w:rsidP="00511E19">
      <w:pPr>
        <w:spacing w:line="360" w:lineRule="auto"/>
        <w:jc w:val="both"/>
        <w:rPr>
          <w:b/>
        </w:rPr>
      </w:pPr>
      <w:r w:rsidRPr="00511E19">
        <w:rPr>
          <w:b/>
        </w:rPr>
        <w:t xml:space="preserve">Cronograma </w:t>
      </w:r>
      <w:r w:rsidR="000C2F2A" w:rsidRPr="00511E19">
        <w:rPr>
          <w:b/>
        </w:rPr>
        <w:t>(a nueve meses máximo)</w:t>
      </w:r>
    </w:p>
    <w:tbl>
      <w:tblPr>
        <w:tblW w:w="0" w:type="auto"/>
        <w:tblInd w:w="55" w:type="dxa"/>
        <w:tblCellMar>
          <w:left w:w="70" w:type="dxa"/>
          <w:right w:w="70" w:type="dxa"/>
        </w:tblCellMar>
        <w:tblLook w:val="04A0"/>
      </w:tblPr>
      <w:tblGrid>
        <w:gridCol w:w="2238"/>
        <w:gridCol w:w="1706"/>
        <w:gridCol w:w="526"/>
        <w:gridCol w:w="495"/>
        <w:gridCol w:w="495"/>
        <w:gridCol w:w="495"/>
        <w:gridCol w:w="495"/>
        <w:gridCol w:w="495"/>
        <w:gridCol w:w="495"/>
        <w:gridCol w:w="495"/>
        <w:gridCol w:w="495"/>
        <w:gridCol w:w="495"/>
      </w:tblGrid>
      <w:tr w:rsidR="00C2295D" w:rsidRPr="00C2295D" w:rsidTr="00C2295D">
        <w:trPr>
          <w:trHeight w:val="245"/>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b/>
                <w:bCs/>
                <w:color w:val="000000"/>
                <w:sz w:val="14"/>
                <w:szCs w:val="14"/>
                <w:lang w:val="es-CO" w:eastAsia="es-CO"/>
              </w:rPr>
            </w:pPr>
            <w:r w:rsidRPr="00C2295D">
              <w:rPr>
                <w:rFonts w:asciiTheme="minorHAnsi" w:hAnsiTheme="minorHAnsi"/>
                <w:b/>
                <w:bCs/>
                <w:color w:val="000000"/>
                <w:sz w:val="14"/>
                <w:szCs w:val="14"/>
                <w:lang w:val="es-CO" w:eastAsia="es-CO"/>
              </w:rPr>
              <w:t>Componente</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b/>
                <w:bCs/>
                <w:color w:val="000000"/>
                <w:sz w:val="14"/>
                <w:szCs w:val="14"/>
                <w:lang w:val="es-CO" w:eastAsia="es-CO"/>
              </w:rPr>
            </w:pPr>
            <w:r w:rsidRPr="00C2295D">
              <w:rPr>
                <w:rFonts w:asciiTheme="minorHAnsi" w:hAnsiTheme="minorHAnsi"/>
                <w:b/>
                <w:bCs/>
                <w:color w:val="000000"/>
                <w:sz w:val="14"/>
                <w:szCs w:val="14"/>
                <w:lang w:val="es-CO" w:eastAsia="es-CO"/>
              </w:rPr>
              <w:t>Actividad</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MESES</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1</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2</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3</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4</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5</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6</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7</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8</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MES 9</w:t>
            </w:r>
          </w:p>
        </w:tc>
      </w:tr>
      <w:tr w:rsidR="00C2295D" w:rsidRPr="00C2295D" w:rsidTr="00C2295D">
        <w:trPr>
          <w:trHeight w:val="24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b/>
                <w:bCs/>
                <w:color w:val="000000"/>
                <w:sz w:val="14"/>
                <w:szCs w:val="14"/>
                <w:lang w:val="es-CO" w:eastAsia="es-CO"/>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b/>
                <w:bCs/>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r>
      <w:tr w:rsidR="00C2295D" w:rsidRPr="00C2295D" w:rsidTr="00C2295D">
        <w:trPr>
          <w:trHeight w:val="348"/>
        </w:trPr>
        <w:tc>
          <w:tcPr>
            <w:tcW w:w="0" w:type="auto"/>
            <w:vMerge w:val="restart"/>
            <w:tcBorders>
              <w:top w:val="nil"/>
              <w:left w:val="single" w:sz="4" w:space="0" w:color="auto"/>
              <w:bottom w:val="single" w:sz="4" w:space="0" w:color="auto"/>
              <w:right w:val="single" w:sz="4" w:space="0" w:color="auto"/>
            </w:tcBorders>
            <w:shd w:val="clear" w:color="auto" w:fill="auto"/>
            <w:vAlign w:val="bottom"/>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Caracterizar las condiciones socio</w:t>
            </w:r>
            <w:r w:rsidRPr="00C2295D">
              <w:rPr>
                <w:rFonts w:asciiTheme="minorHAnsi" w:hAnsiTheme="minorHAnsi"/>
                <w:color w:val="000000"/>
                <w:sz w:val="14"/>
                <w:szCs w:val="14"/>
                <w:lang w:val="es-CO" w:eastAsia="es-CO"/>
              </w:rPr>
              <w:t>e</w:t>
            </w:r>
            <w:r w:rsidRPr="00C2295D">
              <w:rPr>
                <w:rFonts w:asciiTheme="minorHAnsi" w:hAnsiTheme="minorHAnsi"/>
                <w:color w:val="000000"/>
                <w:sz w:val="14"/>
                <w:szCs w:val="14"/>
                <w:lang w:val="es-CO" w:eastAsia="es-CO"/>
              </w:rPr>
              <w:t xml:space="preserve">conómicas y ambientales de los productores de orgánicos en el municipio de Guasca </w:t>
            </w: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Diseño instrumento de captura (encuesta)</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1</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245"/>
        </w:trPr>
        <w:tc>
          <w:tcPr>
            <w:tcW w:w="0" w:type="auto"/>
            <w:vMerge/>
            <w:tcBorders>
              <w:top w:val="nil"/>
              <w:left w:val="single" w:sz="4" w:space="0" w:color="auto"/>
              <w:bottom w:val="single" w:sz="4" w:space="0" w:color="auto"/>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Recolección de inform</w:t>
            </w:r>
            <w:r w:rsidRPr="00C2295D">
              <w:rPr>
                <w:rFonts w:asciiTheme="minorHAnsi" w:hAnsiTheme="minorHAnsi"/>
                <w:color w:val="000000"/>
                <w:sz w:val="14"/>
                <w:szCs w:val="14"/>
                <w:lang w:val="es-CO" w:eastAsia="es-CO"/>
              </w:rPr>
              <w:t>a</w:t>
            </w:r>
            <w:r w:rsidRPr="00C2295D">
              <w:rPr>
                <w:rFonts w:asciiTheme="minorHAnsi" w:hAnsiTheme="minorHAnsi"/>
                <w:color w:val="000000"/>
                <w:sz w:val="14"/>
                <w:szCs w:val="14"/>
                <w:lang w:val="es-CO" w:eastAsia="es-CO"/>
              </w:rPr>
              <w:t>ción</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245"/>
        </w:trPr>
        <w:tc>
          <w:tcPr>
            <w:tcW w:w="0" w:type="auto"/>
            <w:vMerge/>
            <w:tcBorders>
              <w:top w:val="nil"/>
              <w:left w:val="single" w:sz="4" w:space="0" w:color="auto"/>
              <w:bottom w:val="single" w:sz="4" w:space="0" w:color="auto"/>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Análisis de información</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4</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245"/>
        </w:trPr>
        <w:tc>
          <w:tcPr>
            <w:tcW w:w="0" w:type="auto"/>
            <w:vMerge/>
            <w:tcBorders>
              <w:top w:val="nil"/>
              <w:left w:val="single" w:sz="4" w:space="0" w:color="auto"/>
              <w:bottom w:val="single" w:sz="4" w:space="0" w:color="auto"/>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Elaboración modelo de la ruralidad</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4</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537"/>
        </w:trPr>
        <w:tc>
          <w:tcPr>
            <w:tcW w:w="0" w:type="auto"/>
            <w:vMerge w:val="restart"/>
            <w:tcBorders>
              <w:top w:val="nil"/>
              <w:left w:val="single" w:sz="4" w:space="0" w:color="auto"/>
              <w:bottom w:val="nil"/>
              <w:right w:val="single" w:sz="4" w:space="0" w:color="auto"/>
            </w:tcBorders>
            <w:shd w:val="clear" w:color="auto" w:fill="auto"/>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Evaluar las tecnologías del manejo agronómico del cultivo del arándano</w:t>
            </w: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Determinación de las condiciones agroclimáticas de la zonas de producción</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3</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447"/>
        </w:trPr>
        <w:tc>
          <w:tcPr>
            <w:tcW w:w="0" w:type="auto"/>
            <w:vMerge/>
            <w:tcBorders>
              <w:top w:val="nil"/>
              <w:left w:val="single" w:sz="4" w:space="0" w:color="auto"/>
              <w:bottom w:val="nil"/>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Evaluación del uso y manejo de recursos naturales</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3</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422"/>
        </w:trPr>
        <w:tc>
          <w:tcPr>
            <w:tcW w:w="0" w:type="auto"/>
            <w:vMerge/>
            <w:tcBorders>
              <w:top w:val="nil"/>
              <w:left w:val="single" w:sz="4" w:space="0" w:color="auto"/>
              <w:bottom w:val="nil"/>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Evaluación del Manejo fitosanitario</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5</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422"/>
        </w:trPr>
        <w:tc>
          <w:tcPr>
            <w:tcW w:w="0" w:type="auto"/>
            <w:vMerge/>
            <w:tcBorders>
              <w:top w:val="nil"/>
              <w:left w:val="single" w:sz="4" w:space="0" w:color="auto"/>
              <w:bottom w:val="nil"/>
              <w:right w:val="single" w:sz="4"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Elaboración paquete del sistema de producción de arándano</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4</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nil"/>
              <w:right w:val="nil"/>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single" w:sz="4" w:space="0" w:color="auto"/>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435"/>
        </w:trPr>
        <w:tc>
          <w:tcPr>
            <w:tcW w:w="0" w:type="auto"/>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2295D" w:rsidRPr="00C2295D" w:rsidRDefault="00C2295D" w:rsidP="00C2295D">
            <w:pPr>
              <w:suppressAutoHyphens w:val="0"/>
              <w:autoSpaceDN/>
              <w:jc w:val="center"/>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Establecer un plan de trasferencia de tecnologías</w:t>
            </w: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Insumos para el establec</w:t>
            </w:r>
            <w:r w:rsidRPr="00C2295D">
              <w:rPr>
                <w:rFonts w:asciiTheme="minorHAnsi" w:hAnsiTheme="minorHAnsi"/>
                <w:color w:val="000000"/>
                <w:sz w:val="14"/>
                <w:szCs w:val="14"/>
                <w:lang w:val="es-CO" w:eastAsia="es-CO"/>
              </w:rPr>
              <w:t>i</w:t>
            </w:r>
            <w:r w:rsidRPr="00C2295D">
              <w:rPr>
                <w:rFonts w:asciiTheme="minorHAnsi" w:hAnsiTheme="minorHAnsi"/>
                <w:color w:val="000000"/>
                <w:sz w:val="14"/>
                <w:szCs w:val="14"/>
                <w:lang w:val="es-CO" w:eastAsia="es-CO"/>
              </w:rPr>
              <w:t>miento  de la parcela</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345"/>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xml:space="preserve">Talleres y seminarios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4</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348"/>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Evento socialización resultados modelo de la ruralidad</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307"/>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xml:space="preserve">Edición del paquete tecnológico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1</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r w:rsidR="00C2295D" w:rsidRPr="00C2295D" w:rsidTr="00C2295D">
        <w:trPr>
          <w:trHeight w:val="256"/>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p>
        </w:tc>
        <w:tc>
          <w:tcPr>
            <w:tcW w:w="0" w:type="auto"/>
            <w:tcBorders>
              <w:top w:val="nil"/>
              <w:left w:val="nil"/>
              <w:bottom w:val="single" w:sz="4" w:space="0" w:color="auto"/>
              <w:right w:val="single" w:sz="4" w:space="0" w:color="auto"/>
            </w:tcBorders>
            <w:shd w:val="clear" w:color="auto" w:fill="auto"/>
            <w:vAlign w:val="center"/>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Desarrollo de un Doc</w:t>
            </w:r>
            <w:r w:rsidRPr="00C2295D">
              <w:rPr>
                <w:rFonts w:asciiTheme="minorHAnsi" w:hAnsiTheme="minorHAnsi"/>
                <w:color w:val="000000"/>
                <w:sz w:val="14"/>
                <w:szCs w:val="14"/>
                <w:lang w:val="es-CO" w:eastAsia="es-CO"/>
              </w:rPr>
              <w:t>u</w:t>
            </w:r>
            <w:r w:rsidRPr="00C2295D">
              <w:rPr>
                <w:rFonts w:asciiTheme="minorHAnsi" w:hAnsiTheme="minorHAnsi"/>
                <w:color w:val="000000"/>
                <w:sz w:val="14"/>
                <w:szCs w:val="14"/>
                <w:lang w:val="es-CO" w:eastAsia="es-CO"/>
              </w:rPr>
              <w:t>mental</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jc w:val="right"/>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8</w:t>
            </w:r>
          </w:p>
        </w:tc>
        <w:tc>
          <w:tcPr>
            <w:tcW w:w="0" w:type="auto"/>
            <w:tcBorders>
              <w:top w:val="nil"/>
              <w:left w:val="nil"/>
              <w:bottom w:val="single" w:sz="4" w:space="0" w:color="auto"/>
              <w:right w:val="single" w:sz="4" w:space="0" w:color="auto"/>
            </w:tcBorders>
            <w:shd w:val="clear" w:color="auto" w:fill="auto"/>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c>
          <w:tcPr>
            <w:tcW w:w="0" w:type="auto"/>
            <w:tcBorders>
              <w:top w:val="nil"/>
              <w:left w:val="nil"/>
              <w:bottom w:val="single" w:sz="4" w:space="0" w:color="auto"/>
              <w:right w:val="single" w:sz="4" w:space="0" w:color="auto"/>
            </w:tcBorders>
            <w:shd w:val="clear" w:color="000000" w:fill="538DD5"/>
            <w:noWrap/>
            <w:vAlign w:val="bottom"/>
            <w:hideMark/>
          </w:tcPr>
          <w:p w:rsidR="00C2295D" w:rsidRPr="00C2295D" w:rsidRDefault="00C2295D" w:rsidP="00C2295D">
            <w:pPr>
              <w:suppressAutoHyphens w:val="0"/>
              <w:autoSpaceDN/>
              <w:textAlignment w:val="auto"/>
              <w:rPr>
                <w:rFonts w:asciiTheme="minorHAnsi" w:hAnsiTheme="minorHAnsi"/>
                <w:color w:val="000000"/>
                <w:sz w:val="14"/>
                <w:szCs w:val="14"/>
                <w:lang w:val="es-CO" w:eastAsia="es-CO"/>
              </w:rPr>
            </w:pPr>
            <w:r w:rsidRPr="00C2295D">
              <w:rPr>
                <w:rFonts w:asciiTheme="minorHAnsi" w:hAnsiTheme="minorHAnsi"/>
                <w:color w:val="000000"/>
                <w:sz w:val="14"/>
                <w:szCs w:val="14"/>
                <w:lang w:val="es-CO" w:eastAsia="es-CO"/>
              </w:rPr>
              <w:t> </w:t>
            </w:r>
          </w:p>
        </w:tc>
      </w:tr>
    </w:tbl>
    <w:p w:rsidR="00C2295D" w:rsidRDefault="00C2295D" w:rsidP="00511E19">
      <w:pPr>
        <w:spacing w:line="360" w:lineRule="auto"/>
        <w:jc w:val="both"/>
        <w:rPr>
          <w:b/>
        </w:rPr>
      </w:pPr>
    </w:p>
    <w:p w:rsidR="00C2295D" w:rsidRDefault="00C2295D" w:rsidP="00511E19">
      <w:pPr>
        <w:spacing w:line="360" w:lineRule="auto"/>
        <w:jc w:val="both"/>
        <w:rPr>
          <w:b/>
        </w:rPr>
      </w:pPr>
    </w:p>
    <w:p w:rsidR="007C4D88" w:rsidRPr="0029605D" w:rsidRDefault="007C4D88" w:rsidP="0029605D">
      <w:pPr>
        <w:spacing w:line="360" w:lineRule="auto"/>
        <w:jc w:val="both"/>
        <w:rPr>
          <w:b/>
        </w:rPr>
      </w:pPr>
      <w:r w:rsidRPr="0029605D">
        <w:rPr>
          <w:b/>
        </w:rPr>
        <w:t>Presupuesto</w:t>
      </w:r>
      <w:r w:rsidR="00433E41" w:rsidRPr="0029605D">
        <w:rPr>
          <w:b/>
        </w:rPr>
        <w:t xml:space="preserve"> (</w:t>
      </w:r>
      <w:r w:rsidR="00BD0408" w:rsidRPr="0029605D">
        <w:rPr>
          <w:b/>
        </w:rPr>
        <w:t>realizar</w:t>
      </w:r>
      <w:r w:rsidR="002048CB" w:rsidRPr="0029605D">
        <w:rPr>
          <w:b/>
        </w:rPr>
        <w:t xml:space="preserve"> cuadro presupuestal ver anexo)</w:t>
      </w:r>
    </w:p>
    <w:p w:rsidR="00EA0406" w:rsidRDefault="00EA0406" w:rsidP="00807C85">
      <w:pPr>
        <w:spacing w:line="360" w:lineRule="auto"/>
        <w:jc w:val="both"/>
        <w:rPr>
          <w:b/>
        </w:rPr>
      </w:pPr>
    </w:p>
    <w:p w:rsidR="005C6CA6" w:rsidRDefault="005C6CA6" w:rsidP="00807C85">
      <w:pPr>
        <w:spacing w:line="360" w:lineRule="auto"/>
        <w:jc w:val="both"/>
        <w:rPr>
          <w:b/>
        </w:rPr>
      </w:pPr>
    </w:p>
    <w:p w:rsidR="007C4D88" w:rsidRDefault="00C258A2" w:rsidP="00807C85">
      <w:pPr>
        <w:spacing w:line="360" w:lineRule="auto"/>
        <w:jc w:val="both"/>
        <w:rPr>
          <w:b/>
        </w:rPr>
      </w:pPr>
      <w:r w:rsidRPr="000204BD">
        <w:rPr>
          <w:b/>
        </w:rPr>
        <w:t>Referencias bibliográficas</w:t>
      </w:r>
    </w:p>
    <w:p w:rsidR="001C34F7" w:rsidRPr="006F6991" w:rsidRDefault="001C34F7" w:rsidP="00B156E1">
      <w:pPr>
        <w:pStyle w:val="Prrafodelista"/>
        <w:numPr>
          <w:ilvl w:val="0"/>
          <w:numId w:val="23"/>
        </w:numPr>
        <w:shd w:val="clear" w:color="auto" w:fill="FFFFFF"/>
        <w:spacing w:line="276" w:lineRule="auto"/>
        <w:jc w:val="both"/>
      </w:pPr>
      <w:r w:rsidRPr="006F6991">
        <w:rPr>
          <w:lang w:eastAsia="es-CO"/>
        </w:rPr>
        <w:t xml:space="preserve">Altieri Miguel (1997). </w:t>
      </w:r>
      <w:r w:rsidRPr="005B06E4">
        <w:rPr>
          <w:i/>
          <w:lang w:eastAsia="es-CO"/>
        </w:rPr>
        <w:t>Agroecología. Bases Científicas Para Una Agricultura Sustentable</w:t>
      </w:r>
      <w:r w:rsidR="005B06E4" w:rsidRPr="005B06E4">
        <w:rPr>
          <w:i/>
          <w:lang w:eastAsia="es-CO"/>
        </w:rPr>
        <w:t xml:space="preserve">.- </w:t>
      </w:r>
      <w:r w:rsidRPr="006F6991">
        <w:t>Centro de Investigación, Educación y Desarrollo (CIED), Lima, Perú.</w:t>
      </w:r>
    </w:p>
    <w:p w:rsidR="001C34F7" w:rsidRPr="00B156E1" w:rsidRDefault="001C34F7" w:rsidP="00B156E1">
      <w:pPr>
        <w:pStyle w:val="Prrafodelista"/>
        <w:numPr>
          <w:ilvl w:val="0"/>
          <w:numId w:val="23"/>
        </w:numPr>
        <w:suppressAutoHyphens w:val="0"/>
        <w:autoSpaceDN/>
        <w:jc w:val="both"/>
        <w:textAlignment w:val="auto"/>
        <w:rPr>
          <w:rFonts w:eastAsiaTheme="minorEastAsia"/>
          <w:lang w:val="es-CO" w:eastAsia="es-CO"/>
        </w:rPr>
      </w:pPr>
      <w:r w:rsidRPr="00B156E1">
        <w:rPr>
          <w:rFonts w:eastAsiaTheme="minorEastAsia"/>
          <w:noProof/>
          <w:lang w:eastAsia="es-CO"/>
        </w:rPr>
        <w:t xml:space="preserve">Bernal, L. F., Rodríguez, P. L., &amp; Domínguez, O. F. (2012). </w:t>
      </w:r>
      <w:r w:rsidRPr="00B156E1">
        <w:rPr>
          <w:rFonts w:eastAsiaTheme="minorEastAsia"/>
          <w:i/>
          <w:iCs/>
          <w:noProof/>
          <w:lang w:eastAsia="es-CO"/>
        </w:rPr>
        <w:t>Sostenibilidad y Desarrollo: El valor agregado de la agricultura orgánica</w:t>
      </w:r>
      <w:r w:rsidRPr="00B156E1">
        <w:rPr>
          <w:rFonts w:eastAsiaTheme="minorEastAsia"/>
          <w:noProof/>
          <w:lang w:eastAsia="es-CO"/>
        </w:rPr>
        <w:t xml:space="preserve">. </w:t>
      </w:r>
      <w:r w:rsidRPr="00B156E1">
        <w:rPr>
          <w:rFonts w:eastAsiaTheme="minorEastAsia"/>
          <w:noProof/>
          <w:lang w:val="es-CO" w:eastAsia="es-CO"/>
        </w:rPr>
        <w:t>Bogotá D.C.</w:t>
      </w:r>
    </w:p>
    <w:p w:rsidR="001C34F7" w:rsidRPr="00B156E1" w:rsidRDefault="001C34F7" w:rsidP="00B156E1">
      <w:pPr>
        <w:pStyle w:val="Prrafodelista"/>
        <w:numPr>
          <w:ilvl w:val="0"/>
          <w:numId w:val="23"/>
        </w:numPr>
        <w:suppressAutoHyphens w:val="0"/>
        <w:autoSpaceDN/>
        <w:jc w:val="both"/>
        <w:textAlignment w:val="auto"/>
        <w:rPr>
          <w:rFonts w:eastAsiaTheme="minorEastAsia"/>
          <w:lang w:val="es-CO" w:eastAsia="es-CO"/>
        </w:rPr>
      </w:pPr>
      <w:r w:rsidRPr="00B156E1">
        <w:rPr>
          <w:rFonts w:eastAsiaTheme="minorEastAsia"/>
          <w:lang w:val="es-CO" w:eastAsia="es-CO"/>
        </w:rPr>
        <w:t xml:space="preserve">Consejo Privado de Competitividad (2012), </w:t>
      </w:r>
      <w:r w:rsidRPr="00B156E1">
        <w:rPr>
          <w:rFonts w:eastAsiaTheme="minorEastAsia"/>
          <w:i/>
          <w:lang w:val="es-CO" w:eastAsia="es-CO"/>
        </w:rPr>
        <w:t>Informe Nacional de  Competitividad</w:t>
      </w:r>
      <w:r w:rsidRPr="00B156E1">
        <w:rPr>
          <w:rFonts w:eastAsiaTheme="minorEastAsia"/>
          <w:lang w:val="es-CO" w:eastAsia="es-CO"/>
        </w:rPr>
        <w:t>, B</w:t>
      </w:r>
      <w:r w:rsidRPr="00B156E1">
        <w:rPr>
          <w:rFonts w:eastAsiaTheme="minorEastAsia"/>
          <w:lang w:val="es-CO" w:eastAsia="es-CO"/>
        </w:rPr>
        <w:t>o</w:t>
      </w:r>
      <w:r w:rsidRPr="00B156E1">
        <w:rPr>
          <w:rFonts w:eastAsiaTheme="minorEastAsia"/>
          <w:lang w:val="es-CO" w:eastAsia="es-CO"/>
        </w:rPr>
        <w:t xml:space="preserve">gotá: Zetta Comunicaciones. </w:t>
      </w:r>
    </w:p>
    <w:p w:rsidR="004669C6" w:rsidRDefault="00244496" w:rsidP="004669C6">
      <w:pPr>
        <w:pStyle w:val="Prrafodelista"/>
        <w:numPr>
          <w:ilvl w:val="0"/>
          <w:numId w:val="23"/>
        </w:numPr>
        <w:suppressAutoHyphens w:val="0"/>
        <w:autoSpaceDN/>
        <w:jc w:val="both"/>
        <w:textAlignment w:val="auto"/>
        <w:rPr>
          <w:rFonts w:eastAsiaTheme="minorEastAsia"/>
          <w:lang w:val="es-CO" w:eastAsia="es-CO"/>
        </w:rPr>
      </w:pPr>
      <w:r w:rsidRPr="0024588F">
        <w:rPr>
          <w:rFonts w:eastAsiaTheme="minorEastAsia"/>
          <w:lang w:val="es-CO" w:eastAsia="es-CO"/>
        </w:rPr>
        <w:t>Corporación Colombia Internacional</w:t>
      </w:r>
      <w:r w:rsidR="004669C6">
        <w:rPr>
          <w:rFonts w:eastAsiaTheme="minorEastAsia"/>
          <w:lang w:val="es-CO" w:eastAsia="es-CO"/>
        </w:rPr>
        <w:t xml:space="preserve"> CCI (2010)</w:t>
      </w:r>
    </w:p>
    <w:p w:rsidR="004669C6" w:rsidRPr="004669C6" w:rsidRDefault="004669C6" w:rsidP="004669C6">
      <w:pPr>
        <w:suppressAutoHyphens w:val="0"/>
        <w:autoSpaceDN/>
        <w:jc w:val="both"/>
        <w:textAlignment w:val="auto"/>
        <w:rPr>
          <w:rFonts w:eastAsiaTheme="minorEastAsia"/>
          <w:lang w:val="es-CO" w:eastAsia="es-CO"/>
        </w:rPr>
      </w:pPr>
      <w:r w:rsidRPr="004669C6">
        <w:rPr>
          <w:rFonts w:eastAsiaTheme="minorEastAsia"/>
          <w:lang w:val="es-CO" w:eastAsia="es-CO"/>
        </w:rPr>
        <w:t>http://cci.org.co/ccinew/pdf/SEMBREMOS/OCTUBRE%202010%20REVISTA%2014</w:t>
      </w:r>
    </w:p>
    <w:p w:rsidR="001C34F7" w:rsidRPr="00B156E1" w:rsidRDefault="001C34F7" w:rsidP="00B156E1">
      <w:pPr>
        <w:pStyle w:val="Prrafodelista"/>
        <w:numPr>
          <w:ilvl w:val="0"/>
          <w:numId w:val="23"/>
        </w:numPr>
        <w:suppressAutoHyphens w:val="0"/>
        <w:autoSpaceDN/>
        <w:jc w:val="both"/>
        <w:textAlignment w:val="auto"/>
        <w:rPr>
          <w:rFonts w:eastAsiaTheme="minorEastAsia"/>
          <w:noProof/>
          <w:lang w:eastAsia="es-CO"/>
        </w:rPr>
      </w:pPr>
      <w:r w:rsidRPr="00B156E1">
        <w:rPr>
          <w:rFonts w:eastAsiaTheme="minorEastAsia"/>
          <w:noProof/>
          <w:lang w:eastAsia="es-CO"/>
        </w:rPr>
        <w:t xml:space="preserve">Escobar, A. (1966). </w:t>
      </w:r>
      <w:r w:rsidRPr="00B156E1">
        <w:rPr>
          <w:rFonts w:eastAsiaTheme="minorEastAsia"/>
          <w:i/>
          <w:noProof/>
          <w:lang w:eastAsia="es-CO"/>
        </w:rPr>
        <w:t>La invención del Tercer Mundo. Construcción y desconstrucción del desarrollo</w:t>
      </w:r>
      <w:r w:rsidRPr="00B156E1">
        <w:rPr>
          <w:rFonts w:eastAsiaTheme="minorEastAsia"/>
          <w:noProof/>
          <w:lang w:eastAsia="es-CO"/>
        </w:rPr>
        <w:t>. Bogotá: Norma.</w:t>
      </w:r>
    </w:p>
    <w:p w:rsidR="001C34F7" w:rsidRPr="00B156E1" w:rsidRDefault="001C34F7" w:rsidP="00B156E1">
      <w:pPr>
        <w:pStyle w:val="Prrafodelista"/>
        <w:numPr>
          <w:ilvl w:val="0"/>
          <w:numId w:val="23"/>
        </w:numPr>
        <w:suppressAutoHyphens w:val="0"/>
        <w:autoSpaceDN/>
        <w:jc w:val="both"/>
        <w:textAlignment w:val="auto"/>
        <w:rPr>
          <w:rFonts w:eastAsiaTheme="minorEastAsia"/>
          <w:noProof/>
          <w:lang w:eastAsia="es-CO"/>
        </w:rPr>
      </w:pPr>
      <w:r w:rsidRPr="00B156E1">
        <w:rPr>
          <w:rFonts w:eastAsiaTheme="minorEastAsia"/>
          <w:noProof/>
          <w:lang w:eastAsia="es-CO"/>
        </w:rPr>
        <w:t xml:space="preserve">Enríquez-Ominami, Marco., (2009), </w:t>
      </w:r>
      <w:r w:rsidRPr="00B156E1">
        <w:rPr>
          <w:rFonts w:eastAsiaTheme="minorEastAsia"/>
          <w:i/>
          <w:noProof/>
          <w:lang w:eastAsia="es-CO"/>
        </w:rPr>
        <w:t xml:space="preserve">Un Nuevo Modelo de Desarrollo Agrícola para Chile.- </w:t>
      </w:r>
      <w:r w:rsidRPr="00B156E1">
        <w:rPr>
          <w:rFonts w:eastAsiaTheme="minorEastAsia"/>
          <w:noProof/>
          <w:lang w:eastAsia="es-CO"/>
        </w:rPr>
        <w:t>http://www.archivochile.com/Chile_actual/elecciones_2009/marco/doc_par/marco_docapoyan0056.pdf.</w:t>
      </w:r>
    </w:p>
    <w:p w:rsidR="001C34F7" w:rsidRDefault="001C34F7" w:rsidP="002C0720">
      <w:pPr>
        <w:pStyle w:val="Prrafodelista"/>
        <w:numPr>
          <w:ilvl w:val="0"/>
          <w:numId w:val="23"/>
        </w:numPr>
        <w:suppressAutoHyphens w:val="0"/>
        <w:autoSpaceDN/>
        <w:spacing w:line="276" w:lineRule="auto"/>
        <w:jc w:val="both"/>
        <w:textAlignment w:val="auto"/>
      </w:pPr>
      <w:r>
        <w:t xml:space="preserve">Figueroa, G. (2005). </w:t>
      </w:r>
      <w:r w:rsidRPr="00B156E1">
        <w:rPr>
          <w:i/>
        </w:rPr>
        <w:t>Estudio de factibilidad de la producción de arándano en Cat</w:t>
      </w:r>
      <w:r w:rsidRPr="00B156E1">
        <w:rPr>
          <w:i/>
        </w:rPr>
        <w:t>a</w:t>
      </w:r>
      <w:r w:rsidRPr="00B156E1">
        <w:rPr>
          <w:i/>
        </w:rPr>
        <w:t>marca</w:t>
      </w:r>
      <w:r>
        <w:t xml:space="preserve">. Ministerio de Producción y Desarrollo. Gobierno de la provincia de Catamarca. </w:t>
      </w:r>
      <w:hyperlink r:id="rId8" w:history="1">
        <w:r w:rsidRPr="00495EE5">
          <w:rPr>
            <w:rStyle w:val="Hipervnculo"/>
          </w:rPr>
          <w:t>http://www.produccioncatamarca.gov.ar/legislación/Sectores%20Productivos/Sectores%20Agricola/Produccion%20de%20Arandano.pdf</w:t>
        </w:r>
      </w:hyperlink>
      <w:r>
        <w:t>.</w:t>
      </w:r>
    </w:p>
    <w:p w:rsidR="001C34F7" w:rsidRPr="00B156E1" w:rsidRDefault="001C34F7" w:rsidP="00B156E1">
      <w:pPr>
        <w:pStyle w:val="Prrafodelista"/>
        <w:numPr>
          <w:ilvl w:val="0"/>
          <w:numId w:val="23"/>
        </w:numPr>
        <w:suppressAutoHyphens w:val="0"/>
        <w:autoSpaceDN/>
        <w:jc w:val="both"/>
        <w:textAlignment w:val="auto"/>
        <w:rPr>
          <w:rFonts w:eastAsiaTheme="minorEastAsia"/>
          <w:noProof/>
          <w:lang w:eastAsia="es-CO"/>
        </w:rPr>
      </w:pPr>
      <w:r w:rsidRPr="00B156E1">
        <w:rPr>
          <w:rFonts w:eastAsiaTheme="minorEastAsia"/>
          <w:noProof/>
          <w:lang w:eastAsia="es-CO"/>
        </w:rPr>
        <w:t xml:space="preserve">Giarraca, N. (comp.). (2001). </w:t>
      </w:r>
      <w:r w:rsidRPr="00B156E1">
        <w:rPr>
          <w:rFonts w:eastAsiaTheme="minorEastAsia"/>
          <w:i/>
          <w:noProof/>
          <w:lang w:eastAsia="es-CO"/>
        </w:rPr>
        <w:t>¿Una nueva ruralidad en América latina?</w:t>
      </w:r>
      <w:r w:rsidRPr="00B156E1">
        <w:rPr>
          <w:rFonts w:eastAsiaTheme="minorEastAsia"/>
          <w:noProof/>
          <w:lang w:eastAsia="es-CO"/>
        </w:rPr>
        <w:t>., Buenos Aires: Clacso.</w:t>
      </w:r>
    </w:p>
    <w:p w:rsidR="001C34F7" w:rsidRPr="00B156E1" w:rsidRDefault="001C34F7" w:rsidP="00B156E1">
      <w:pPr>
        <w:pStyle w:val="Prrafodelista"/>
        <w:numPr>
          <w:ilvl w:val="0"/>
          <w:numId w:val="23"/>
        </w:numPr>
        <w:suppressAutoHyphens w:val="0"/>
        <w:autoSpaceDN/>
        <w:jc w:val="both"/>
        <w:textAlignment w:val="auto"/>
        <w:rPr>
          <w:rFonts w:eastAsiaTheme="minorEastAsia"/>
          <w:noProof/>
          <w:lang w:eastAsia="es-CO"/>
        </w:rPr>
      </w:pPr>
      <w:r w:rsidRPr="00B156E1">
        <w:rPr>
          <w:rFonts w:eastAsiaTheme="minorEastAsia"/>
          <w:noProof/>
          <w:lang w:eastAsia="es-CO"/>
        </w:rPr>
        <w:t xml:space="preserve">Goméz, S. (2002)., </w:t>
      </w:r>
      <w:r w:rsidRPr="00B156E1">
        <w:rPr>
          <w:rFonts w:eastAsiaTheme="minorEastAsia"/>
          <w:i/>
          <w:noProof/>
          <w:lang w:eastAsia="es-CO"/>
        </w:rPr>
        <w:t>La nueva ruralidad: qué tan nueva?</w:t>
      </w:r>
      <w:r w:rsidRPr="00B156E1">
        <w:rPr>
          <w:rFonts w:eastAsiaTheme="minorEastAsia"/>
          <w:noProof/>
          <w:lang w:eastAsia="es-CO"/>
        </w:rPr>
        <w:t xml:space="preserve"> Valdivia: Universidad Austral de Chile y Santiago-Lom.</w:t>
      </w:r>
    </w:p>
    <w:p w:rsidR="001C34F7" w:rsidRPr="00B156E1" w:rsidRDefault="001C34F7" w:rsidP="00B156E1">
      <w:pPr>
        <w:pStyle w:val="Prrafodelista"/>
        <w:numPr>
          <w:ilvl w:val="0"/>
          <w:numId w:val="23"/>
        </w:numPr>
        <w:suppressAutoHyphens w:val="0"/>
        <w:autoSpaceDN/>
        <w:textAlignment w:val="auto"/>
        <w:rPr>
          <w:rFonts w:eastAsiaTheme="minorEastAsia"/>
          <w:lang w:val="es-CO" w:eastAsia="es-CO"/>
        </w:rPr>
      </w:pPr>
      <w:r w:rsidRPr="00B156E1">
        <w:rPr>
          <w:rFonts w:eastAsiaTheme="minorEastAsia"/>
          <w:lang w:val="es-CO" w:eastAsia="es-CO"/>
        </w:rPr>
        <w:t xml:space="preserve">ICA. (2005), </w:t>
      </w:r>
      <w:r w:rsidRPr="00B156E1">
        <w:rPr>
          <w:rFonts w:eastAsiaTheme="minorEastAsia"/>
          <w:i/>
          <w:lang w:val="es-CO" w:eastAsia="es-CO"/>
        </w:rPr>
        <w:t>Buenas Prácticas Agrícolas</w:t>
      </w:r>
      <w:r w:rsidRPr="00B156E1">
        <w:rPr>
          <w:rFonts w:eastAsiaTheme="minorEastAsia"/>
          <w:lang w:val="es-CO" w:eastAsia="es-CO"/>
        </w:rPr>
        <w:t>. Bogotá.</w:t>
      </w:r>
    </w:p>
    <w:sdt>
      <w:sdtPr>
        <w:id w:val="-2040958365"/>
        <w:bibliography/>
      </w:sdtPr>
      <w:sdtEndPr>
        <w:rPr>
          <w:rFonts w:asciiTheme="minorHAnsi" w:hAnsiTheme="minorHAnsi" w:cstheme="minorHAnsi"/>
        </w:rPr>
      </w:sdtEndPr>
      <w:sdtContent>
        <w:p w:rsidR="001C34F7" w:rsidRDefault="001C34F7" w:rsidP="00B156E1">
          <w:pPr>
            <w:pStyle w:val="Prrafodelista"/>
            <w:numPr>
              <w:ilvl w:val="0"/>
              <w:numId w:val="23"/>
            </w:numPr>
            <w:suppressAutoHyphens w:val="0"/>
            <w:autoSpaceDN/>
            <w:spacing w:line="276" w:lineRule="auto"/>
            <w:jc w:val="both"/>
            <w:textAlignment w:val="auto"/>
          </w:pPr>
          <w:r>
            <w:t xml:space="preserve">ICONTEC, (2005), NTC 5400. </w:t>
          </w:r>
          <w:r w:rsidR="007A7A19" w:rsidRPr="007A7A19">
            <w:rPr>
              <w:i/>
              <w:lang w:val="es-CO" w:eastAsia="en-US"/>
            </w:rPr>
            <w:t xml:space="preserve">Requisitos y recomendaciones de Buenas Prácticas Agrícolas. </w:t>
          </w:r>
          <w:r>
            <w:t>Bogotá.</w:t>
          </w:r>
        </w:p>
        <w:p w:rsidR="007A7A19" w:rsidRDefault="00270779" w:rsidP="00B156E1">
          <w:pPr>
            <w:pStyle w:val="Prrafodelista"/>
            <w:numPr>
              <w:ilvl w:val="0"/>
              <w:numId w:val="23"/>
            </w:numPr>
            <w:suppressAutoHyphens w:val="0"/>
            <w:autoSpaceDN/>
            <w:spacing w:line="276" w:lineRule="auto"/>
            <w:jc w:val="both"/>
            <w:textAlignment w:val="auto"/>
          </w:pPr>
          <w:r w:rsidRPr="007A7A19">
            <w:rPr>
              <w:lang w:val="es-CO" w:eastAsia="en-US"/>
            </w:rPr>
            <w:lastRenderedPageBreak/>
            <w:t>IC</w:t>
          </w:r>
          <w:r w:rsidR="007A7A19">
            <w:rPr>
              <w:lang w:val="es-CO" w:eastAsia="en-US"/>
            </w:rPr>
            <w:t xml:space="preserve">A (2009), </w:t>
          </w:r>
          <w:r w:rsidR="007A7A19" w:rsidRPr="007A7A19">
            <w:rPr>
              <w:rFonts w:eastAsiaTheme="minorHAnsi"/>
              <w:i/>
              <w:lang w:val="es-CO" w:eastAsia="en-US"/>
            </w:rPr>
            <w:t>Resolución 4174</w:t>
          </w:r>
          <w:r w:rsidR="007A7A19">
            <w:rPr>
              <w:rFonts w:eastAsiaTheme="minorHAnsi"/>
              <w:i/>
              <w:lang w:val="es-CO" w:eastAsia="en-US"/>
            </w:rPr>
            <w:t xml:space="preserve">. </w:t>
          </w:r>
          <w:r w:rsidR="007A7A19" w:rsidRPr="007A7A19">
            <w:rPr>
              <w:rFonts w:eastAsiaTheme="minorHAnsi"/>
              <w:lang w:val="es-CO" w:eastAsia="en-US"/>
            </w:rPr>
            <w:t>Bogotá</w:t>
          </w:r>
          <w:r w:rsidR="007A7A19">
            <w:rPr>
              <w:rFonts w:eastAsiaTheme="minorHAnsi"/>
              <w:lang w:val="es-CO" w:eastAsia="en-US"/>
            </w:rPr>
            <w:t>.</w:t>
          </w:r>
        </w:p>
        <w:p w:rsidR="001C34F7" w:rsidRDefault="001C34F7" w:rsidP="00B156E1">
          <w:pPr>
            <w:pStyle w:val="Prrafodelista"/>
            <w:numPr>
              <w:ilvl w:val="0"/>
              <w:numId w:val="23"/>
            </w:numPr>
            <w:suppressAutoHyphens w:val="0"/>
            <w:autoSpaceDN/>
            <w:spacing w:line="276" w:lineRule="auto"/>
            <w:jc w:val="both"/>
            <w:textAlignment w:val="auto"/>
          </w:pPr>
          <w:r>
            <w:t xml:space="preserve">Legiscomex 2013. </w:t>
          </w:r>
          <w:r w:rsidRPr="00B156E1">
            <w:rPr>
              <w:i/>
            </w:rPr>
            <w:t>Inteligencia de mercados-Exportaciones de frutas exóticas colo</w:t>
          </w:r>
          <w:r w:rsidRPr="00B156E1">
            <w:rPr>
              <w:i/>
            </w:rPr>
            <w:t>m</w:t>
          </w:r>
          <w:r w:rsidRPr="00B156E1">
            <w:rPr>
              <w:i/>
            </w:rPr>
            <w:t xml:space="preserve">bianas, </w:t>
          </w:r>
          <w:r>
            <w:t>realizado a partir de los registros de importación y exportación del DANE.</w:t>
          </w:r>
        </w:p>
        <w:p w:rsidR="001C34F7" w:rsidRDefault="001C34F7" w:rsidP="00B156E1">
          <w:pPr>
            <w:pStyle w:val="Prrafodelista"/>
            <w:numPr>
              <w:ilvl w:val="0"/>
              <w:numId w:val="23"/>
            </w:numPr>
            <w:suppressAutoHyphens w:val="0"/>
            <w:autoSpaceDN/>
            <w:spacing w:line="276" w:lineRule="auto"/>
            <w:jc w:val="both"/>
            <w:textAlignment w:val="auto"/>
          </w:pPr>
          <w:r>
            <w:t xml:space="preserve">Ministerio de Agricultura y Desarrollo Rural (2012). </w:t>
          </w:r>
          <w:r w:rsidRPr="00B156E1">
            <w:rPr>
              <w:i/>
            </w:rPr>
            <w:t>Anuario estadístico del Sector Agropecuario  2012</w:t>
          </w:r>
          <w:r>
            <w:t xml:space="preserve"> Bogotá.</w:t>
          </w:r>
        </w:p>
        <w:p w:rsidR="001C34F7" w:rsidRPr="00B156E1" w:rsidRDefault="001C34F7" w:rsidP="00B156E1">
          <w:pPr>
            <w:pStyle w:val="Prrafodelista"/>
            <w:numPr>
              <w:ilvl w:val="0"/>
              <w:numId w:val="23"/>
            </w:numPr>
            <w:suppressAutoHyphens w:val="0"/>
            <w:autoSpaceDN/>
            <w:spacing w:line="276" w:lineRule="auto"/>
            <w:jc w:val="both"/>
            <w:textAlignment w:val="auto"/>
            <w:rPr>
              <w:i/>
            </w:rPr>
          </w:pPr>
          <w:r>
            <w:t xml:space="preserve">Municipio de Guasca. (2012). </w:t>
          </w:r>
          <w:r w:rsidRPr="00B156E1">
            <w:rPr>
              <w:i/>
            </w:rPr>
            <w:t>Plan de Desarrollo del Municipio de Guasca 2012 – 2015</w:t>
          </w:r>
          <w:r w:rsidR="007A7A19" w:rsidRPr="00B156E1">
            <w:rPr>
              <w:i/>
            </w:rPr>
            <w:t>Comprometidos por El Progreso de Guasca”</w:t>
          </w:r>
          <w:r w:rsidR="007A7A19">
            <w:rPr>
              <w:i/>
            </w:rPr>
            <w:t>.</w:t>
          </w:r>
        </w:p>
        <w:p w:rsidR="001C34F7" w:rsidRDefault="001C34F7" w:rsidP="00B156E1">
          <w:pPr>
            <w:pStyle w:val="Prrafodelista"/>
            <w:numPr>
              <w:ilvl w:val="0"/>
              <w:numId w:val="23"/>
            </w:numPr>
            <w:suppressAutoHyphens w:val="0"/>
            <w:autoSpaceDN/>
            <w:spacing w:line="276" w:lineRule="auto"/>
            <w:jc w:val="both"/>
            <w:textAlignment w:val="auto"/>
          </w:pPr>
          <w:r>
            <w:t xml:space="preserve">Reconsulting-Triplenlace (2013). </w:t>
          </w:r>
          <w:r w:rsidRPr="00B156E1">
            <w:rPr>
              <w:i/>
            </w:rPr>
            <w:t>Estudio Elaborado por Sierra Exportadora</w:t>
          </w:r>
          <w:r>
            <w:t>, Santiago de Chile, 2013.</w:t>
          </w:r>
        </w:p>
        <w:p w:rsidR="001C34F7" w:rsidRPr="00B156E1" w:rsidRDefault="001C34F7" w:rsidP="00B156E1">
          <w:pPr>
            <w:pStyle w:val="Prrafodelista"/>
            <w:numPr>
              <w:ilvl w:val="0"/>
              <w:numId w:val="23"/>
            </w:numPr>
            <w:spacing w:line="276" w:lineRule="auto"/>
            <w:jc w:val="both"/>
            <w:rPr>
              <w:lang w:val="en-US"/>
            </w:rPr>
          </w:pPr>
          <w:r w:rsidRPr="00B156E1">
            <w:rPr>
              <w:lang w:val="en-US" w:eastAsia="es-CO"/>
            </w:rPr>
            <w:t xml:space="preserve">Rosset y Benjamín, (1994). </w:t>
          </w:r>
          <w:r w:rsidRPr="00B156E1">
            <w:rPr>
              <w:i/>
              <w:lang w:val="en-US" w:eastAsia="es-CO"/>
            </w:rPr>
            <w:t>The Greening of the Revolution- Cuba´s experiment with organic agriculture</w:t>
          </w:r>
          <w:r w:rsidRPr="00B156E1">
            <w:rPr>
              <w:lang w:val="en-US" w:eastAsia="es-CO"/>
            </w:rPr>
            <w:t xml:space="preserve">.- </w:t>
          </w:r>
          <w:r w:rsidRPr="00B156E1">
            <w:rPr>
              <w:lang w:val="en-US"/>
            </w:rPr>
            <w:t>Ocean Press, GPO Box 3279, Melbourne, Victoria 3001, Australia- Global Exchange, 2017 Mission Street, San Francisco, CA 94110 USA.</w:t>
          </w:r>
        </w:p>
        <w:p w:rsidR="001C34F7" w:rsidRPr="00B156E1" w:rsidRDefault="001C34F7" w:rsidP="00B156E1">
          <w:pPr>
            <w:pStyle w:val="Prrafodelista"/>
            <w:numPr>
              <w:ilvl w:val="0"/>
              <w:numId w:val="23"/>
            </w:numPr>
            <w:shd w:val="clear" w:color="auto" w:fill="FFFFFF"/>
            <w:jc w:val="both"/>
            <w:rPr>
              <w:i/>
              <w:lang w:eastAsia="es-CO"/>
            </w:rPr>
          </w:pPr>
          <w:r>
            <w:rPr>
              <w:lang w:eastAsia="es-CO"/>
            </w:rPr>
            <w:t>Socorro C.</w:t>
          </w:r>
          <w:r w:rsidRPr="000B4613">
            <w:rPr>
              <w:lang w:eastAsia="es-CO"/>
            </w:rPr>
            <w:t>Alejandro R.</w:t>
          </w:r>
          <w:r>
            <w:rPr>
              <w:lang w:eastAsia="es-CO"/>
            </w:rPr>
            <w:t xml:space="preserve"> (</w:t>
          </w:r>
          <w:r w:rsidR="000B58AF">
            <w:rPr>
              <w:lang w:eastAsia="es-CO"/>
            </w:rPr>
            <w:t>2012</w:t>
          </w:r>
          <w:r>
            <w:rPr>
              <w:lang w:eastAsia="es-CO"/>
            </w:rPr>
            <w:t xml:space="preserve">). </w:t>
          </w:r>
          <w:r w:rsidRPr="00B156E1">
            <w:rPr>
              <w:i/>
              <w:lang w:eastAsia="es-CO"/>
            </w:rPr>
            <w:t>Modelo Alternativo para la Racionalidad Agrícola. Capítulo 2: El significado del desarrollo sostenible para la agricultura. Capítulo 3: El Modelo Alternativo. Sus Componentes</w:t>
          </w:r>
          <w:r>
            <w:rPr>
              <w:lang w:eastAsia="es-CO"/>
            </w:rPr>
            <w:t xml:space="preserve"> y </w:t>
          </w:r>
          <w:r w:rsidRPr="00B156E1">
            <w:rPr>
              <w:i/>
              <w:lang w:eastAsia="es-CO"/>
            </w:rPr>
            <w:t>Capítulo 8: Modelos Alternativos en modelos de Producción Tropicales.</w:t>
          </w:r>
        </w:p>
        <w:p w:rsidR="003A72E4" w:rsidRPr="00B156E1" w:rsidRDefault="003A72E4" w:rsidP="00B156E1">
          <w:pPr>
            <w:pStyle w:val="Prrafodelista"/>
            <w:numPr>
              <w:ilvl w:val="0"/>
              <w:numId w:val="23"/>
            </w:numPr>
            <w:suppressAutoHyphens w:val="0"/>
            <w:autoSpaceDN/>
            <w:jc w:val="both"/>
            <w:textAlignment w:val="auto"/>
            <w:rPr>
              <w:rFonts w:eastAsiaTheme="minorEastAsia"/>
              <w:noProof/>
              <w:lang w:val="en-US" w:eastAsia="es-CO"/>
            </w:rPr>
          </w:pPr>
          <w:r w:rsidRPr="00B156E1">
            <w:rPr>
              <w:rFonts w:eastAsiaTheme="minorEastAsia"/>
              <w:noProof/>
              <w:lang w:val="en-US" w:eastAsia="es-CO"/>
            </w:rPr>
            <w:t xml:space="preserve">Tilman, David., Cassman, Kenneth., Matson, Pamela., Naylor Rosamond., y Polasky, Stephen., (2002). </w:t>
          </w:r>
          <w:r w:rsidRPr="00B156E1">
            <w:rPr>
              <w:rFonts w:eastAsiaTheme="minorEastAsia"/>
              <w:i/>
              <w:noProof/>
              <w:lang w:val="en-US" w:eastAsia="es-CO"/>
            </w:rPr>
            <w:t xml:space="preserve">Agricultural sustainability and intensive production practices. </w:t>
          </w:r>
          <w:r w:rsidRPr="00B156E1">
            <w:rPr>
              <w:rFonts w:eastAsiaTheme="minorEastAsia"/>
              <w:noProof/>
              <w:lang w:val="en-US" w:eastAsia="es-CO"/>
            </w:rPr>
            <w:t xml:space="preserve">NatureInternational weekly journal of sciense </w:t>
          </w:r>
        </w:p>
        <w:p w:rsidR="001C34F7" w:rsidRPr="00B156E1" w:rsidRDefault="001C34F7" w:rsidP="00B156E1">
          <w:pPr>
            <w:pStyle w:val="Prrafodelista"/>
            <w:numPr>
              <w:ilvl w:val="0"/>
              <w:numId w:val="23"/>
            </w:numPr>
            <w:suppressAutoHyphens w:val="0"/>
            <w:autoSpaceDN/>
            <w:spacing w:line="276" w:lineRule="auto"/>
            <w:textAlignment w:val="auto"/>
            <w:rPr>
              <w:lang w:val="en-US"/>
            </w:rPr>
          </w:pPr>
          <w:r w:rsidRPr="00B156E1">
            <w:rPr>
              <w:lang w:val="en-US"/>
            </w:rPr>
            <w:t xml:space="preserve">Wheelright, S. &amp;.(1994). </w:t>
          </w:r>
          <w:r w:rsidRPr="00B156E1">
            <w:rPr>
              <w:i/>
              <w:lang w:val="en-US"/>
            </w:rPr>
            <w:t>Accelerating the design-build-test cycle for effective product development</w:t>
          </w:r>
          <w:r w:rsidRPr="00B156E1">
            <w:rPr>
              <w:lang w:val="en-US"/>
            </w:rPr>
            <w:t>.</w:t>
          </w:r>
        </w:p>
      </w:sdtContent>
    </w:sdt>
    <w:p w:rsidR="001C34F7" w:rsidRPr="005A35F9" w:rsidRDefault="001C34F7" w:rsidP="001C34F7">
      <w:pPr>
        <w:shd w:val="clear" w:color="auto" w:fill="FFFFFF"/>
        <w:jc w:val="both"/>
        <w:rPr>
          <w:lang w:val="en-US" w:eastAsia="es-CO"/>
        </w:rPr>
      </w:pPr>
    </w:p>
    <w:p w:rsidR="001C34F7" w:rsidRPr="00A026F7" w:rsidRDefault="001C34F7" w:rsidP="00807C85">
      <w:pPr>
        <w:spacing w:line="360" w:lineRule="auto"/>
        <w:jc w:val="both"/>
        <w:rPr>
          <w:b/>
          <w:lang w:val="en-US"/>
        </w:rPr>
      </w:pPr>
    </w:p>
    <w:p w:rsidR="001C34F7" w:rsidRPr="00A026F7" w:rsidRDefault="001C34F7" w:rsidP="00807C85">
      <w:pPr>
        <w:spacing w:line="360" w:lineRule="auto"/>
        <w:jc w:val="both"/>
        <w:rPr>
          <w:b/>
          <w:lang w:val="en-US"/>
        </w:rPr>
      </w:pPr>
    </w:p>
    <w:p w:rsidR="001C34F7" w:rsidRPr="00A026F7" w:rsidRDefault="001C34F7" w:rsidP="00807C85">
      <w:pPr>
        <w:spacing w:line="360" w:lineRule="auto"/>
        <w:jc w:val="both"/>
        <w:rPr>
          <w:b/>
          <w:lang w:val="en-US"/>
        </w:rPr>
      </w:pPr>
    </w:p>
    <w:p w:rsidR="001C34F7" w:rsidRPr="00A026F7" w:rsidRDefault="001C34F7" w:rsidP="00807C85">
      <w:pPr>
        <w:spacing w:line="360" w:lineRule="auto"/>
        <w:jc w:val="both"/>
        <w:rPr>
          <w:b/>
          <w:lang w:val="en-US"/>
        </w:rPr>
      </w:pPr>
    </w:p>
    <w:p w:rsidR="001C34F7" w:rsidRPr="00A026F7" w:rsidRDefault="001C34F7" w:rsidP="00807C85">
      <w:pPr>
        <w:spacing w:line="360" w:lineRule="auto"/>
        <w:jc w:val="both"/>
        <w:rPr>
          <w:b/>
          <w:lang w:val="en-US"/>
        </w:rPr>
      </w:pPr>
    </w:p>
    <w:p w:rsidR="001C34F7" w:rsidRPr="00A026F7" w:rsidRDefault="001C34F7" w:rsidP="00807C85">
      <w:pPr>
        <w:spacing w:line="360" w:lineRule="auto"/>
        <w:jc w:val="both"/>
        <w:rPr>
          <w:b/>
          <w:lang w:val="en-US"/>
        </w:rPr>
      </w:pPr>
    </w:p>
    <w:p w:rsidR="000D1CE7" w:rsidRPr="00A026F7" w:rsidRDefault="000D1CE7" w:rsidP="00807C85">
      <w:pPr>
        <w:keepNext/>
        <w:keepLines/>
        <w:suppressAutoHyphens w:val="0"/>
        <w:autoSpaceDN/>
        <w:spacing w:line="276" w:lineRule="auto"/>
        <w:ind w:left="3545"/>
        <w:jc w:val="both"/>
        <w:textAlignment w:val="auto"/>
        <w:outlineLvl w:val="0"/>
        <w:rPr>
          <w:rFonts w:ascii="Tahoma" w:hAnsi="Tahoma" w:cs="Tahoma"/>
          <w:lang w:val="en-US"/>
        </w:rPr>
      </w:pPr>
    </w:p>
    <w:sectPr w:rsidR="000D1CE7" w:rsidRPr="00A026F7" w:rsidSect="0054558C">
      <w:headerReference w:type="default" r:id="rId9"/>
      <w:footerReference w:type="default" r:id="rId10"/>
      <w:pgSz w:w="12242" w:h="15842"/>
      <w:pgMar w:top="1417" w:right="1701" w:bottom="1417"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5005" w:rsidRDefault="00FE5005" w:rsidP="00ED36A4">
      <w:r>
        <w:separator/>
      </w:r>
    </w:p>
  </w:endnote>
  <w:endnote w:type="continuationSeparator" w:id="1">
    <w:p w:rsidR="00FE5005" w:rsidRDefault="00FE5005" w:rsidP="00ED36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Formata LightCondensed">
    <w:altName w:val="Arial"/>
    <w:charset w:val="00"/>
    <w:family w:val="swiss"/>
    <w:pitch w:val="variable"/>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EA0" w:rsidRDefault="00C041D3">
    <w:pPr>
      <w:pStyle w:val="Piedepgina"/>
      <w:ind w:right="360"/>
    </w:pPr>
    <w:r w:rsidRPr="00C041D3">
      <w:rPr>
        <w:noProof/>
        <w:lang w:val="es-CO" w:eastAsia="es-CO"/>
      </w:rPr>
      <w:pict>
        <v:rect id="Rectangle 1" o:spid="_x0000_s4097" style="position:absolute;margin-left:547.15pt;margin-top:710.5pt;width:44.55pt;height:15.1pt;rotation:11796470fd;flip:x;z-index:2516582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" filled="f" stroked="f">
          <v:textbox inset=",0,,0">
            <w:txbxContent>
              <w:p w:rsidR="00EE0EA0" w:rsidRDefault="00C041D3">
                <w:pPr>
                  <w:pBdr>
                    <w:top w:val="single" w:sz="4" w:space="0" w:color="7F7F7F"/>
                  </w:pBdr>
                  <w:jc w:val="center"/>
                </w:pPr>
                <w:r>
                  <w:rPr>
                    <w:color w:val="C0504D"/>
                  </w:rPr>
                  <w:fldChar w:fldCharType="begin"/>
                </w:r>
                <w:r w:rsidR="00EE0EA0">
                  <w:rPr>
                    <w:color w:val="C0504D"/>
                  </w:rPr>
                  <w:instrText xml:space="preserve"> PAGE </w:instrText>
                </w:r>
                <w:r>
                  <w:rPr>
                    <w:color w:val="C0504D"/>
                  </w:rPr>
                  <w:fldChar w:fldCharType="separate"/>
                </w:r>
                <w:r w:rsidR="0076263B">
                  <w:rPr>
                    <w:noProof/>
                    <w:color w:val="C0504D"/>
                  </w:rPr>
                  <w:t>1</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5005" w:rsidRDefault="00FE5005" w:rsidP="00ED36A4">
      <w:r w:rsidRPr="00ED36A4">
        <w:rPr>
          <w:color w:val="000000"/>
        </w:rPr>
        <w:separator/>
      </w:r>
    </w:p>
  </w:footnote>
  <w:footnote w:type="continuationSeparator" w:id="1">
    <w:p w:rsidR="00FE5005" w:rsidRDefault="00FE5005" w:rsidP="00ED36A4">
      <w:r>
        <w:continuationSeparator/>
      </w:r>
    </w:p>
  </w:footnote>
  <w:footnote w:id="2">
    <w:p w:rsidR="00EE0EA0" w:rsidRPr="00A026F7" w:rsidRDefault="00EE0EA0" w:rsidP="006D4FE2">
      <w:pPr>
        <w:pStyle w:val="Textonotapie"/>
        <w:rPr>
          <w:sz w:val="18"/>
          <w:szCs w:val="18"/>
          <w:lang w:val="en-US"/>
        </w:rPr>
      </w:pPr>
      <w:r w:rsidRPr="006D4FE2">
        <w:rPr>
          <w:rStyle w:val="Refdenotaalpie"/>
          <w:sz w:val="18"/>
          <w:szCs w:val="18"/>
        </w:rPr>
        <w:footnoteRef/>
      </w:r>
      <w:r w:rsidRPr="006D4FE2">
        <w:rPr>
          <w:noProof/>
          <w:sz w:val="18"/>
          <w:szCs w:val="18"/>
        </w:rPr>
        <w:t xml:space="preserve">Bernal, L. F., Rodríguez, P. L., &amp; Domínguez, O. F. (2012). </w:t>
      </w:r>
      <w:r w:rsidRPr="006D4FE2">
        <w:rPr>
          <w:i/>
          <w:iCs/>
          <w:noProof/>
          <w:sz w:val="18"/>
          <w:szCs w:val="18"/>
        </w:rPr>
        <w:t>Sostenibilidad y Desarrollo: El valor agregado de la agricultura orgánica</w:t>
      </w:r>
      <w:r w:rsidRPr="006D4FE2">
        <w:rPr>
          <w:noProof/>
          <w:sz w:val="18"/>
          <w:szCs w:val="18"/>
        </w:rPr>
        <w:t xml:space="preserve">. </w:t>
      </w:r>
      <w:r w:rsidRPr="00A026F7">
        <w:rPr>
          <w:noProof/>
          <w:sz w:val="18"/>
          <w:szCs w:val="18"/>
          <w:lang w:val="en-US"/>
        </w:rPr>
        <w:t>Bogotá D.C.</w:t>
      </w:r>
    </w:p>
  </w:footnote>
  <w:footnote w:id="3">
    <w:p w:rsidR="00EE0EA0" w:rsidRPr="00A026F7" w:rsidRDefault="00EE0EA0" w:rsidP="006D4FE2">
      <w:pPr>
        <w:pStyle w:val="Textonotapie"/>
        <w:rPr>
          <w:sz w:val="18"/>
          <w:szCs w:val="18"/>
          <w:lang w:val="en-US"/>
        </w:rPr>
      </w:pPr>
      <w:r w:rsidRPr="006D4FE2">
        <w:rPr>
          <w:rStyle w:val="Refdenotaalpie"/>
          <w:sz w:val="18"/>
          <w:szCs w:val="18"/>
        </w:rPr>
        <w:footnoteRef/>
      </w:r>
      <w:r w:rsidRPr="005A35F9">
        <w:rPr>
          <w:rFonts w:eastAsiaTheme="minorEastAsia"/>
          <w:noProof/>
          <w:lang w:val="en-US" w:eastAsia="es-CO"/>
        </w:rPr>
        <w:t xml:space="preserve">Tilman, David., Cassman, Kenneth., Matson, Pamela., Naylor Rosamond., y Polasky, Stephen., (2002). </w:t>
      </w:r>
      <w:r w:rsidRPr="005A35F9">
        <w:rPr>
          <w:rFonts w:eastAsiaTheme="minorEastAsia"/>
          <w:i/>
          <w:noProof/>
          <w:lang w:val="en-US" w:eastAsia="es-CO"/>
        </w:rPr>
        <w:t xml:space="preserve">Agricultural sustainability and intensive production practices. </w:t>
      </w:r>
      <w:r w:rsidRPr="005A35F9">
        <w:rPr>
          <w:rFonts w:eastAsiaTheme="minorEastAsia"/>
          <w:noProof/>
          <w:lang w:val="en-US" w:eastAsia="es-CO"/>
        </w:rPr>
        <w:t xml:space="preserve">NatureInternational weekly journal of sciense </w:t>
      </w:r>
    </w:p>
  </w:footnote>
  <w:footnote w:id="4">
    <w:p w:rsidR="00EE0EA0" w:rsidRPr="00A026F7" w:rsidRDefault="00EE0EA0" w:rsidP="00EE0549">
      <w:pPr>
        <w:suppressAutoHyphens w:val="0"/>
        <w:autoSpaceDN/>
        <w:jc w:val="both"/>
        <w:textAlignment w:val="auto"/>
        <w:rPr>
          <w:rFonts w:eastAsiaTheme="minorEastAsia"/>
          <w:noProof/>
          <w:sz w:val="20"/>
          <w:szCs w:val="20"/>
          <w:lang w:val="es-CO" w:eastAsia="es-CO"/>
        </w:rPr>
      </w:pPr>
      <w:r>
        <w:rPr>
          <w:rStyle w:val="Refdenotaalpie"/>
        </w:rPr>
        <w:footnoteRef/>
      </w:r>
      <w:r w:rsidRPr="00A026F7">
        <w:rPr>
          <w:rFonts w:eastAsiaTheme="minorEastAsia"/>
          <w:noProof/>
          <w:sz w:val="20"/>
          <w:szCs w:val="20"/>
          <w:lang w:val="es-CO" w:eastAsia="es-CO"/>
        </w:rPr>
        <w:t>Bernal, L. F., Rodríguez, P. L., &amp; Domínguez, O. F. (2012). Sostenibilidad y Desarrollo: El valor agregado de la agricultura orgánica. Bogotá D.C.</w:t>
      </w:r>
    </w:p>
    <w:p w:rsidR="00EE0EA0" w:rsidRPr="009F0BF8" w:rsidRDefault="00EE0EA0">
      <w:pPr>
        <w:pStyle w:val="Textonotapie"/>
        <w:rPr>
          <w:lang w:val="es-CO"/>
        </w:rPr>
      </w:pPr>
    </w:p>
  </w:footnote>
  <w:footnote w:id="5">
    <w:p w:rsidR="00EE0EA0" w:rsidRPr="00FD43D9" w:rsidRDefault="00EE0EA0" w:rsidP="00FD43D9">
      <w:pPr>
        <w:suppressAutoHyphens w:val="0"/>
        <w:autoSpaceDN/>
        <w:jc w:val="both"/>
        <w:textAlignment w:val="auto"/>
        <w:rPr>
          <w:sz w:val="18"/>
          <w:szCs w:val="18"/>
          <w:lang w:val="es-CO"/>
        </w:rPr>
      </w:pPr>
      <w:r>
        <w:rPr>
          <w:rStyle w:val="Refdenotaalpie"/>
        </w:rPr>
        <w:footnoteRef/>
      </w:r>
      <w:r w:rsidRPr="00FD43D9">
        <w:rPr>
          <w:sz w:val="18"/>
          <w:szCs w:val="18"/>
        </w:rPr>
        <w:t xml:space="preserve">Municipio de Guasca. (2012). </w:t>
      </w:r>
      <w:r w:rsidRPr="00FD43D9">
        <w:rPr>
          <w:i/>
          <w:sz w:val="18"/>
          <w:szCs w:val="18"/>
        </w:rPr>
        <w:t>Plan de Desarrollo del Municipio de Guasca 2012 – 2015</w:t>
      </w:r>
      <w:r>
        <w:rPr>
          <w:i/>
          <w:sz w:val="18"/>
          <w:szCs w:val="18"/>
        </w:rPr>
        <w:t xml:space="preserve">.- </w:t>
      </w:r>
      <w:r w:rsidRPr="00FD43D9">
        <w:rPr>
          <w:i/>
          <w:sz w:val="18"/>
          <w:szCs w:val="18"/>
        </w:rPr>
        <w:t>“Comprometidos por El Progreso de Guasca”</w:t>
      </w:r>
      <w:r w:rsidRPr="00FD43D9">
        <w:rPr>
          <w:i/>
          <w:sz w:val="18"/>
          <w:szCs w:val="18"/>
        </w:rPr>
        <w:cr/>
      </w:r>
    </w:p>
  </w:footnote>
  <w:footnote w:id="6">
    <w:p w:rsidR="00EE0EA0" w:rsidRPr="006D4FE2" w:rsidRDefault="00EE0EA0" w:rsidP="00AC587F">
      <w:pPr>
        <w:suppressAutoHyphens w:val="0"/>
        <w:autoSpaceDN/>
        <w:spacing w:line="276" w:lineRule="auto"/>
        <w:textAlignment w:val="auto"/>
        <w:rPr>
          <w:sz w:val="18"/>
          <w:szCs w:val="18"/>
        </w:rPr>
      </w:pPr>
      <w:r w:rsidRPr="006D4FE2">
        <w:rPr>
          <w:rStyle w:val="Refdenotaalpie"/>
          <w:sz w:val="18"/>
          <w:szCs w:val="18"/>
        </w:rPr>
        <w:footnoteRef/>
      </w:r>
      <w:r w:rsidRPr="00AC587F">
        <w:rPr>
          <w:sz w:val="18"/>
          <w:szCs w:val="18"/>
        </w:rPr>
        <w:t xml:space="preserve">Reconsulting-Triplenlace (2013). </w:t>
      </w:r>
      <w:r w:rsidRPr="00AC587F">
        <w:rPr>
          <w:i/>
          <w:sz w:val="18"/>
          <w:szCs w:val="18"/>
        </w:rPr>
        <w:t>Estudio Elaborado por Sierra Exportadora</w:t>
      </w:r>
      <w:r w:rsidRPr="00AC587F">
        <w:rPr>
          <w:sz w:val="18"/>
          <w:szCs w:val="18"/>
        </w:rPr>
        <w:t>, Santiago de Chile, 2013.</w:t>
      </w:r>
    </w:p>
  </w:footnote>
  <w:footnote w:id="7">
    <w:p w:rsidR="00EE0EA0" w:rsidRPr="006D4FE2" w:rsidRDefault="00EE0EA0" w:rsidP="006F5E8E">
      <w:pPr>
        <w:spacing w:line="276" w:lineRule="auto"/>
        <w:jc w:val="both"/>
        <w:rPr>
          <w:sz w:val="18"/>
          <w:szCs w:val="18"/>
        </w:rPr>
      </w:pPr>
      <w:r w:rsidRPr="006D4FE2">
        <w:rPr>
          <w:rStyle w:val="Refdenotaalpie"/>
          <w:sz w:val="18"/>
          <w:szCs w:val="18"/>
        </w:rPr>
        <w:footnoteRef/>
      </w:r>
      <w:r w:rsidRPr="006D4FE2">
        <w:rPr>
          <w:sz w:val="18"/>
          <w:szCs w:val="18"/>
        </w:rPr>
        <w:t xml:space="preserve"> Legiscomex </w:t>
      </w:r>
      <w:r>
        <w:rPr>
          <w:sz w:val="18"/>
          <w:szCs w:val="18"/>
        </w:rPr>
        <w:t>(</w:t>
      </w:r>
      <w:r w:rsidRPr="006D4FE2">
        <w:rPr>
          <w:sz w:val="18"/>
          <w:szCs w:val="18"/>
        </w:rPr>
        <w:t>2013</w:t>
      </w:r>
      <w:r>
        <w:rPr>
          <w:sz w:val="18"/>
          <w:szCs w:val="18"/>
        </w:rPr>
        <w:t>)</w:t>
      </w:r>
      <w:r w:rsidRPr="006D4FE2">
        <w:rPr>
          <w:sz w:val="18"/>
          <w:szCs w:val="18"/>
        </w:rPr>
        <w:t>.</w:t>
      </w:r>
      <w:r w:rsidRPr="006F5E8E">
        <w:rPr>
          <w:i/>
          <w:sz w:val="18"/>
          <w:szCs w:val="18"/>
        </w:rPr>
        <w:t>Inteligencia de mercados/Exportación de frutas exóticas colombianas</w:t>
      </w:r>
      <w:r w:rsidRPr="006D4FE2">
        <w:rPr>
          <w:sz w:val="18"/>
          <w:szCs w:val="18"/>
        </w:rPr>
        <w:t xml:space="preserve">, realizado a partir de los registros de importación y exportación del DANE, </w:t>
      </w:r>
    </w:p>
  </w:footnote>
  <w:footnote w:id="8">
    <w:p w:rsidR="00EE0EA0" w:rsidRDefault="00EE0EA0" w:rsidP="00542117">
      <w:pPr>
        <w:autoSpaceDE w:val="0"/>
        <w:adjustRightInd w:val="0"/>
        <w:jc w:val="both"/>
        <w:rPr>
          <w:sz w:val="18"/>
          <w:szCs w:val="18"/>
          <w:lang w:val="es-CO" w:eastAsia="en-US"/>
        </w:rPr>
      </w:pPr>
      <w:r w:rsidRPr="006D4FE2">
        <w:rPr>
          <w:rStyle w:val="Refdenotaalpie"/>
          <w:sz w:val="18"/>
          <w:szCs w:val="18"/>
        </w:rPr>
        <w:footnoteRef/>
      </w:r>
      <w:r w:rsidRPr="006D4FE2">
        <w:rPr>
          <w:sz w:val="18"/>
          <w:szCs w:val="18"/>
          <w:lang w:val="es-CO" w:eastAsia="en-US"/>
        </w:rPr>
        <w:t xml:space="preserve">Figueroa, G. </w:t>
      </w:r>
      <w:r>
        <w:rPr>
          <w:sz w:val="18"/>
          <w:szCs w:val="18"/>
          <w:lang w:val="es-CO" w:eastAsia="en-US"/>
        </w:rPr>
        <w:t>(</w:t>
      </w:r>
      <w:r w:rsidRPr="006D4FE2">
        <w:rPr>
          <w:sz w:val="18"/>
          <w:szCs w:val="18"/>
          <w:lang w:val="es-CO" w:eastAsia="en-US"/>
        </w:rPr>
        <w:t>2005</w:t>
      </w:r>
      <w:r>
        <w:rPr>
          <w:sz w:val="18"/>
          <w:szCs w:val="18"/>
          <w:lang w:val="es-CO" w:eastAsia="en-US"/>
        </w:rPr>
        <w:t>)</w:t>
      </w:r>
      <w:r w:rsidRPr="006F5E8E">
        <w:rPr>
          <w:i/>
          <w:sz w:val="18"/>
          <w:szCs w:val="18"/>
          <w:lang w:val="es-CO" w:eastAsia="en-US"/>
        </w:rPr>
        <w:t>. Estudio de factibilidad de la producción de arándano en Catamarca</w:t>
      </w:r>
      <w:r w:rsidRPr="006D4FE2">
        <w:rPr>
          <w:sz w:val="18"/>
          <w:szCs w:val="18"/>
          <w:lang w:val="es-CO" w:eastAsia="en-US"/>
        </w:rPr>
        <w:t xml:space="preserve">. Ministerio de Producción y </w:t>
      </w:r>
      <w:r>
        <w:rPr>
          <w:sz w:val="18"/>
          <w:szCs w:val="18"/>
          <w:lang w:val="es-CO" w:eastAsia="en-US"/>
        </w:rPr>
        <w:t>d</w:t>
      </w:r>
      <w:r w:rsidRPr="006D4FE2">
        <w:rPr>
          <w:sz w:val="18"/>
          <w:szCs w:val="18"/>
          <w:lang w:val="es-CO" w:eastAsia="en-US"/>
        </w:rPr>
        <w:t xml:space="preserve">esarrollo. Gobierno de la provincia de Catamarca. 44 p. </w:t>
      </w:r>
    </w:p>
    <w:p w:rsidR="00EE0EA0" w:rsidRPr="006D4FE2" w:rsidRDefault="00EE0EA0" w:rsidP="00542117">
      <w:pPr>
        <w:autoSpaceDE w:val="0"/>
        <w:adjustRightInd w:val="0"/>
        <w:jc w:val="both"/>
        <w:rPr>
          <w:sz w:val="18"/>
          <w:szCs w:val="18"/>
        </w:rPr>
      </w:pPr>
      <w:r w:rsidRPr="006D4FE2">
        <w:rPr>
          <w:sz w:val="18"/>
          <w:szCs w:val="18"/>
          <w:lang w:val="es-CO" w:eastAsia="en-US"/>
        </w:rPr>
        <w:t>http://www.produccioncatamarca.gov.ar/legislacion/Sectores%20Productivos/Sector%2</w:t>
      </w:r>
      <w:r w:rsidRPr="006D4FE2">
        <w:rPr>
          <w:sz w:val="18"/>
          <w:szCs w:val="18"/>
          <w:lang w:eastAsia="en-US"/>
        </w:rPr>
        <w:t>0Agricola/Produccion%20de%20Arandano.pdf</w:t>
      </w:r>
      <w:r w:rsidRPr="006D4FE2">
        <w:rPr>
          <w:sz w:val="18"/>
          <w:szCs w:val="18"/>
        </w:rPr>
        <w:t>.</w:t>
      </w:r>
    </w:p>
  </w:footnote>
  <w:footnote w:id="9">
    <w:p w:rsidR="00EE0EA0" w:rsidRPr="006D4FE2" w:rsidRDefault="00EE0EA0" w:rsidP="006D4FE2">
      <w:pPr>
        <w:pStyle w:val="Textonotapie"/>
        <w:rPr>
          <w:sz w:val="18"/>
          <w:szCs w:val="18"/>
        </w:rPr>
      </w:pPr>
      <w:r w:rsidRPr="006D4FE2">
        <w:rPr>
          <w:rStyle w:val="Refdenotaalpie"/>
          <w:sz w:val="18"/>
          <w:szCs w:val="18"/>
        </w:rPr>
        <w:footnoteRef/>
      </w:r>
      <w:r w:rsidRPr="000204BD">
        <w:t>Corporación Colombia Internacional (2010)</w:t>
      </w:r>
      <w:r w:rsidRPr="006D4FE2">
        <w:rPr>
          <w:sz w:val="18"/>
          <w:szCs w:val="18"/>
        </w:rPr>
        <w:t>http://cci.org.co/ccinew/pdf/SEMBREMOS/OCTUBRE%202010%20REVISTA%2014/</w:t>
      </w:r>
    </w:p>
  </w:footnote>
  <w:footnote w:id="10">
    <w:p w:rsidR="009E6A44" w:rsidRPr="009E6A44" w:rsidRDefault="009E6A44" w:rsidP="009E6A44">
      <w:pPr>
        <w:suppressAutoHyphens w:val="0"/>
        <w:autoSpaceDN/>
        <w:jc w:val="both"/>
        <w:textAlignment w:val="auto"/>
        <w:rPr>
          <w:rFonts w:eastAsiaTheme="minorEastAsia"/>
          <w:noProof/>
          <w:sz w:val="18"/>
          <w:szCs w:val="18"/>
          <w:lang w:eastAsia="es-CO"/>
        </w:rPr>
      </w:pPr>
      <w:r>
        <w:rPr>
          <w:rStyle w:val="Refdenotaalpie"/>
        </w:rPr>
        <w:footnoteRef/>
      </w:r>
      <w:r w:rsidRPr="009E6A44">
        <w:rPr>
          <w:rFonts w:eastAsiaTheme="minorEastAsia"/>
          <w:noProof/>
          <w:sz w:val="18"/>
          <w:szCs w:val="18"/>
          <w:lang w:eastAsia="es-CO"/>
        </w:rPr>
        <w:t xml:space="preserve">Escobar, A. (1966). </w:t>
      </w:r>
      <w:r w:rsidRPr="009E6A44">
        <w:rPr>
          <w:rFonts w:eastAsiaTheme="minorEastAsia"/>
          <w:i/>
          <w:noProof/>
          <w:sz w:val="18"/>
          <w:szCs w:val="18"/>
          <w:lang w:eastAsia="es-CO"/>
        </w:rPr>
        <w:t>La invención del Tercer Mundo. Construcción y desconstrucción del desarrollo</w:t>
      </w:r>
      <w:r w:rsidRPr="009E6A44">
        <w:rPr>
          <w:rFonts w:eastAsiaTheme="minorEastAsia"/>
          <w:noProof/>
          <w:sz w:val="18"/>
          <w:szCs w:val="18"/>
          <w:lang w:eastAsia="es-CO"/>
        </w:rPr>
        <w:t>. Bogotá: Norma.</w:t>
      </w:r>
    </w:p>
    <w:p w:rsidR="009E6A44" w:rsidRDefault="009E6A44">
      <w:pPr>
        <w:pStyle w:val="Textonotapie"/>
      </w:pPr>
    </w:p>
  </w:footnote>
  <w:footnote w:id="11">
    <w:p w:rsidR="00ED3314" w:rsidRPr="00ED3314" w:rsidRDefault="00ED3314">
      <w:pPr>
        <w:pStyle w:val="Textonotapie"/>
        <w:rPr>
          <w:sz w:val="18"/>
          <w:szCs w:val="18"/>
        </w:rPr>
      </w:pPr>
      <w:r w:rsidRPr="00ED3314">
        <w:rPr>
          <w:rStyle w:val="Refdenotaalpie"/>
          <w:sz w:val="18"/>
          <w:szCs w:val="18"/>
        </w:rPr>
        <w:footnoteRef/>
      </w:r>
      <w:r w:rsidRPr="00ED3314">
        <w:rPr>
          <w:sz w:val="18"/>
          <w:szCs w:val="18"/>
          <w:lang w:eastAsia="es-CO"/>
        </w:rPr>
        <w:t xml:space="preserve">Altieri Miguel (1997). </w:t>
      </w:r>
      <w:r w:rsidRPr="00ED3314">
        <w:rPr>
          <w:i/>
          <w:sz w:val="18"/>
          <w:szCs w:val="18"/>
          <w:lang w:eastAsia="es-CO"/>
        </w:rPr>
        <w:t xml:space="preserve">Agroecología. Bases Científicas Para Una Agricultura Sustentable.- </w:t>
      </w:r>
      <w:r w:rsidRPr="00ED3314">
        <w:rPr>
          <w:sz w:val="18"/>
          <w:szCs w:val="18"/>
        </w:rPr>
        <w:t>Centro de Investigación, Educación y Desarrollo (CIED), Lima, Perú.</w:t>
      </w:r>
    </w:p>
  </w:footnote>
  <w:footnote w:id="12">
    <w:p w:rsidR="008E722F" w:rsidRPr="008E722F" w:rsidRDefault="00D71C61" w:rsidP="008E722F">
      <w:pPr>
        <w:jc w:val="both"/>
        <w:rPr>
          <w:sz w:val="18"/>
          <w:szCs w:val="18"/>
          <w:lang w:val="en-US"/>
        </w:rPr>
      </w:pPr>
      <w:r>
        <w:rPr>
          <w:rStyle w:val="Refdenotaalpie"/>
        </w:rPr>
        <w:footnoteRef/>
      </w:r>
      <w:r w:rsidR="008E722F" w:rsidRPr="008E722F">
        <w:rPr>
          <w:sz w:val="18"/>
          <w:szCs w:val="18"/>
          <w:lang w:val="en-US" w:eastAsia="es-CO"/>
        </w:rPr>
        <w:t xml:space="preserve">Rosset y Benjamín, (1994). </w:t>
      </w:r>
      <w:r w:rsidR="008E722F" w:rsidRPr="008E722F">
        <w:rPr>
          <w:i/>
          <w:sz w:val="18"/>
          <w:szCs w:val="18"/>
          <w:lang w:val="en-US" w:eastAsia="es-CO"/>
        </w:rPr>
        <w:t>The Greening of the Revolution- Cuba´s experiment with organic agriculture</w:t>
      </w:r>
      <w:r w:rsidR="008E722F" w:rsidRPr="008E722F">
        <w:rPr>
          <w:sz w:val="18"/>
          <w:szCs w:val="18"/>
          <w:lang w:val="en-US" w:eastAsia="es-CO"/>
        </w:rPr>
        <w:t xml:space="preserve">.- </w:t>
      </w:r>
      <w:r w:rsidR="008E722F" w:rsidRPr="008E722F">
        <w:rPr>
          <w:sz w:val="18"/>
          <w:szCs w:val="18"/>
          <w:lang w:val="en-US"/>
        </w:rPr>
        <w:t>Ocean Press, GPO Box 3279, Melbourne, Victoria 3001, Australia- Global Exchange, 2017 Mission Street, San Francisco, CA 94110 USA.</w:t>
      </w:r>
    </w:p>
    <w:p w:rsidR="00D71C61" w:rsidRPr="00C54488" w:rsidRDefault="00D71C61" w:rsidP="008E722F">
      <w:pPr>
        <w:pStyle w:val="Textonotapie"/>
        <w:jc w:val="both"/>
        <w:rPr>
          <w:sz w:val="18"/>
          <w:szCs w:val="18"/>
          <w:lang w:val="en-US"/>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0EA0" w:rsidRDefault="00EE0EA0">
    <w:pPr>
      <w:pStyle w:val="Encabezado"/>
    </w:pPr>
    <w:r w:rsidRPr="003C2264">
      <w:rPr>
        <w:noProof/>
      </w:rPr>
      <w:drawing>
        <wp:inline distT="0" distB="0" distL="0" distR="0">
          <wp:extent cx="5038725" cy="685800"/>
          <wp:effectExtent l="19050" t="0" r="9525"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5038725" cy="6858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14D73"/>
    <w:multiLevelType w:val="hybridMultilevel"/>
    <w:tmpl w:val="1A1AA0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0AB5B87"/>
    <w:multiLevelType w:val="hybridMultilevel"/>
    <w:tmpl w:val="34AC1DD2"/>
    <w:lvl w:ilvl="0" w:tplc="240A0001">
      <w:start w:val="1"/>
      <w:numFmt w:val="bullet"/>
      <w:lvlText w:val=""/>
      <w:lvlJc w:val="left"/>
      <w:pPr>
        <w:ind w:left="1788" w:hanging="360"/>
      </w:pPr>
      <w:rPr>
        <w:rFonts w:ascii="Symbol" w:hAnsi="Symbol" w:hint="default"/>
      </w:rPr>
    </w:lvl>
    <w:lvl w:ilvl="1" w:tplc="240A0003" w:tentative="1">
      <w:start w:val="1"/>
      <w:numFmt w:val="bullet"/>
      <w:lvlText w:val="o"/>
      <w:lvlJc w:val="left"/>
      <w:pPr>
        <w:ind w:left="2508" w:hanging="360"/>
      </w:pPr>
      <w:rPr>
        <w:rFonts w:ascii="Courier New" w:hAnsi="Courier New" w:cs="Courier New" w:hint="default"/>
      </w:rPr>
    </w:lvl>
    <w:lvl w:ilvl="2" w:tplc="240A0005" w:tentative="1">
      <w:start w:val="1"/>
      <w:numFmt w:val="bullet"/>
      <w:lvlText w:val=""/>
      <w:lvlJc w:val="left"/>
      <w:pPr>
        <w:ind w:left="3228" w:hanging="360"/>
      </w:pPr>
      <w:rPr>
        <w:rFonts w:ascii="Wingdings" w:hAnsi="Wingdings" w:hint="default"/>
      </w:rPr>
    </w:lvl>
    <w:lvl w:ilvl="3" w:tplc="240A0001" w:tentative="1">
      <w:start w:val="1"/>
      <w:numFmt w:val="bullet"/>
      <w:lvlText w:val=""/>
      <w:lvlJc w:val="left"/>
      <w:pPr>
        <w:ind w:left="3948" w:hanging="360"/>
      </w:pPr>
      <w:rPr>
        <w:rFonts w:ascii="Symbol" w:hAnsi="Symbol" w:hint="default"/>
      </w:rPr>
    </w:lvl>
    <w:lvl w:ilvl="4" w:tplc="240A0003" w:tentative="1">
      <w:start w:val="1"/>
      <w:numFmt w:val="bullet"/>
      <w:lvlText w:val="o"/>
      <w:lvlJc w:val="left"/>
      <w:pPr>
        <w:ind w:left="4668" w:hanging="360"/>
      </w:pPr>
      <w:rPr>
        <w:rFonts w:ascii="Courier New" w:hAnsi="Courier New" w:cs="Courier New" w:hint="default"/>
      </w:rPr>
    </w:lvl>
    <w:lvl w:ilvl="5" w:tplc="240A0005" w:tentative="1">
      <w:start w:val="1"/>
      <w:numFmt w:val="bullet"/>
      <w:lvlText w:val=""/>
      <w:lvlJc w:val="left"/>
      <w:pPr>
        <w:ind w:left="5388" w:hanging="360"/>
      </w:pPr>
      <w:rPr>
        <w:rFonts w:ascii="Wingdings" w:hAnsi="Wingdings" w:hint="default"/>
      </w:rPr>
    </w:lvl>
    <w:lvl w:ilvl="6" w:tplc="240A0001" w:tentative="1">
      <w:start w:val="1"/>
      <w:numFmt w:val="bullet"/>
      <w:lvlText w:val=""/>
      <w:lvlJc w:val="left"/>
      <w:pPr>
        <w:ind w:left="6108" w:hanging="360"/>
      </w:pPr>
      <w:rPr>
        <w:rFonts w:ascii="Symbol" w:hAnsi="Symbol" w:hint="default"/>
      </w:rPr>
    </w:lvl>
    <w:lvl w:ilvl="7" w:tplc="240A0003" w:tentative="1">
      <w:start w:val="1"/>
      <w:numFmt w:val="bullet"/>
      <w:lvlText w:val="o"/>
      <w:lvlJc w:val="left"/>
      <w:pPr>
        <w:ind w:left="6828" w:hanging="360"/>
      </w:pPr>
      <w:rPr>
        <w:rFonts w:ascii="Courier New" w:hAnsi="Courier New" w:cs="Courier New" w:hint="default"/>
      </w:rPr>
    </w:lvl>
    <w:lvl w:ilvl="8" w:tplc="240A0005" w:tentative="1">
      <w:start w:val="1"/>
      <w:numFmt w:val="bullet"/>
      <w:lvlText w:val=""/>
      <w:lvlJc w:val="left"/>
      <w:pPr>
        <w:ind w:left="7548" w:hanging="360"/>
      </w:pPr>
      <w:rPr>
        <w:rFonts w:ascii="Wingdings" w:hAnsi="Wingdings" w:hint="default"/>
      </w:rPr>
    </w:lvl>
  </w:abstractNum>
  <w:abstractNum w:abstractNumId="2">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3883712"/>
    <w:multiLevelType w:val="hybridMultilevel"/>
    <w:tmpl w:val="D0086F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75C0126"/>
    <w:multiLevelType w:val="multilevel"/>
    <w:tmpl w:val="898EA452"/>
    <w:lvl w:ilvl="0">
      <w:start w:val="1"/>
      <w:numFmt w:val="lowerRoman"/>
      <w:lvlText w:val="%1."/>
      <w:lvlJc w:val="right"/>
      <w:pPr>
        <w:tabs>
          <w:tab w:val="num" w:pos="432"/>
        </w:tabs>
        <w:ind w:left="432" w:hanging="360"/>
      </w:pPr>
      <w:rPr>
        <w:rFonts w:hint="default"/>
      </w:rPr>
    </w:lvl>
    <w:lvl w:ilvl="1">
      <w:start w:val="5"/>
      <w:numFmt w:val="decimal"/>
      <w:isLgl/>
      <w:lvlText w:val="%1.%2."/>
      <w:lvlJc w:val="left"/>
      <w:pPr>
        <w:ind w:left="432" w:hanging="360"/>
      </w:pPr>
      <w:rPr>
        <w:rFonts w:hint="default"/>
      </w:rPr>
    </w:lvl>
    <w:lvl w:ilvl="2">
      <w:start w:val="1"/>
      <w:numFmt w:val="decimal"/>
      <w:isLgl/>
      <w:lvlText w:val="%1.%2.%3."/>
      <w:lvlJc w:val="left"/>
      <w:pPr>
        <w:ind w:left="792" w:hanging="720"/>
      </w:pPr>
      <w:rPr>
        <w:rFonts w:hint="default"/>
      </w:rPr>
    </w:lvl>
    <w:lvl w:ilvl="3">
      <w:start w:val="1"/>
      <w:numFmt w:val="decimal"/>
      <w:isLgl/>
      <w:lvlText w:val="%1.%2.%3.%4."/>
      <w:lvlJc w:val="left"/>
      <w:pPr>
        <w:ind w:left="792" w:hanging="720"/>
      </w:pPr>
      <w:rPr>
        <w:rFonts w:hint="default"/>
      </w:rPr>
    </w:lvl>
    <w:lvl w:ilvl="4">
      <w:start w:val="1"/>
      <w:numFmt w:val="decimal"/>
      <w:isLgl/>
      <w:lvlText w:val="%1.%2.%3.%4.%5."/>
      <w:lvlJc w:val="left"/>
      <w:pPr>
        <w:ind w:left="1152" w:hanging="1080"/>
      </w:pPr>
      <w:rPr>
        <w:rFonts w:hint="default"/>
      </w:rPr>
    </w:lvl>
    <w:lvl w:ilvl="5">
      <w:start w:val="1"/>
      <w:numFmt w:val="decimal"/>
      <w:isLgl/>
      <w:lvlText w:val="%1.%2.%3.%4.%5.%6."/>
      <w:lvlJc w:val="left"/>
      <w:pPr>
        <w:ind w:left="1152" w:hanging="1080"/>
      </w:pPr>
      <w:rPr>
        <w:rFonts w:hint="default"/>
      </w:rPr>
    </w:lvl>
    <w:lvl w:ilvl="6">
      <w:start w:val="1"/>
      <w:numFmt w:val="decimal"/>
      <w:isLgl/>
      <w:lvlText w:val="%1.%2.%3.%4.%5.%6.%7."/>
      <w:lvlJc w:val="left"/>
      <w:pPr>
        <w:ind w:left="1512" w:hanging="1440"/>
      </w:pPr>
      <w:rPr>
        <w:rFonts w:hint="default"/>
      </w:rPr>
    </w:lvl>
    <w:lvl w:ilvl="7">
      <w:start w:val="1"/>
      <w:numFmt w:val="decimal"/>
      <w:isLgl/>
      <w:lvlText w:val="%1.%2.%3.%4.%5.%6.%7.%8."/>
      <w:lvlJc w:val="left"/>
      <w:pPr>
        <w:ind w:left="1512" w:hanging="1440"/>
      </w:pPr>
      <w:rPr>
        <w:rFonts w:hint="default"/>
      </w:rPr>
    </w:lvl>
    <w:lvl w:ilvl="8">
      <w:start w:val="1"/>
      <w:numFmt w:val="decimal"/>
      <w:isLgl/>
      <w:lvlText w:val="%1.%2.%3.%4.%5.%6.%7.%8.%9."/>
      <w:lvlJc w:val="left"/>
      <w:pPr>
        <w:ind w:left="1872" w:hanging="1800"/>
      </w:pPr>
      <w:rPr>
        <w:rFonts w:hint="default"/>
      </w:rPr>
    </w:lvl>
  </w:abstractNum>
  <w:abstractNum w:abstractNumId="6">
    <w:nsid w:val="0A796856"/>
    <w:multiLevelType w:val="hybridMultilevel"/>
    <w:tmpl w:val="7700BAB4"/>
    <w:lvl w:ilvl="0" w:tplc="71203854">
      <w:start w:val="1"/>
      <w:numFmt w:val="lowerRoman"/>
      <w:lvlText w:val="%1."/>
      <w:lvlJc w:val="left"/>
      <w:pPr>
        <w:ind w:left="1080" w:hanging="720"/>
      </w:pPr>
      <w:rPr>
        <w:rFonts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0DFE6BA8"/>
    <w:multiLevelType w:val="hybridMultilevel"/>
    <w:tmpl w:val="9F88D4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
    <w:nsid w:val="12434A61"/>
    <w:multiLevelType w:val="hybridMultilevel"/>
    <w:tmpl w:val="539AA0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nsid w:val="21382B2C"/>
    <w:multiLevelType w:val="hybridMultilevel"/>
    <w:tmpl w:val="0E36924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2CF03956"/>
    <w:multiLevelType w:val="hybridMultilevel"/>
    <w:tmpl w:val="089CAA12"/>
    <w:lvl w:ilvl="0" w:tplc="240A0001">
      <w:start w:val="1"/>
      <w:numFmt w:val="bullet"/>
      <w:lvlText w:val=""/>
      <w:lvlJc w:val="left"/>
      <w:pPr>
        <w:ind w:left="1068" w:hanging="360"/>
      </w:pPr>
      <w:rPr>
        <w:rFonts w:ascii="Symbol" w:hAnsi="Symbol" w:hint="default"/>
      </w:rPr>
    </w:lvl>
    <w:lvl w:ilvl="1" w:tplc="1A044C66">
      <w:start w:val="7"/>
      <w:numFmt w:val="bullet"/>
      <w:lvlText w:val="-"/>
      <w:lvlJc w:val="left"/>
      <w:pPr>
        <w:ind w:left="1788" w:hanging="360"/>
      </w:pPr>
      <w:rPr>
        <w:rFonts w:ascii="Tahoma" w:eastAsia="Times New Roman" w:hAnsi="Tahoma" w:cs="Tahoma"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15">
    <w:nsid w:val="325E7364"/>
    <w:multiLevelType w:val="hybridMultilevel"/>
    <w:tmpl w:val="09623D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36CC7343"/>
    <w:multiLevelType w:val="hybridMultilevel"/>
    <w:tmpl w:val="B5B43E40"/>
    <w:lvl w:ilvl="0" w:tplc="0C0A0001">
      <w:start w:val="1"/>
      <w:numFmt w:val="bullet"/>
      <w:lvlText w:val=""/>
      <w:lvlJc w:val="left"/>
      <w:pPr>
        <w:ind w:left="360" w:hanging="360"/>
      </w:pPr>
      <w:rPr>
        <w:rFonts w:ascii="Symbol" w:hAnsi="Symbol" w:hint="default"/>
      </w:rPr>
    </w:lvl>
    <w:lvl w:ilvl="1" w:tplc="CEA8AD76">
      <w:start w:val="1"/>
      <w:numFmt w:val="decimal"/>
      <w:lvlText w:val="%2."/>
      <w:lvlJc w:val="left"/>
      <w:pPr>
        <w:ind w:left="1080" w:hanging="360"/>
      </w:pPr>
      <w:rPr>
        <w:rFonts w:hint="default"/>
      </w:rPr>
    </w:lvl>
    <w:lvl w:ilvl="2" w:tplc="6E369470">
      <w:start w:val="5"/>
      <w:numFmt w:val="bullet"/>
      <w:lvlText w:val="-"/>
      <w:lvlJc w:val="left"/>
      <w:pPr>
        <w:ind w:left="1980" w:hanging="360"/>
      </w:pPr>
      <w:rPr>
        <w:rFonts w:ascii="Arial" w:eastAsia="Calibri" w:hAnsi="Arial" w:cs="Arial" w:hint="default"/>
      </w:r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3A67442D"/>
    <w:multiLevelType w:val="hybridMultilevel"/>
    <w:tmpl w:val="71C659F8"/>
    <w:lvl w:ilvl="0" w:tplc="24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9">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3E6E464E"/>
    <w:multiLevelType w:val="hybridMultilevel"/>
    <w:tmpl w:val="CDA837F4"/>
    <w:lvl w:ilvl="0" w:tplc="0C0A0001">
      <w:start w:val="1"/>
      <w:numFmt w:val="bullet"/>
      <w:lvlText w:val=""/>
      <w:lvlJc w:val="left"/>
      <w:pPr>
        <w:ind w:left="1429" w:hanging="720"/>
      </w:pPr>
      <w:rPr>
        <w:rFonts w:ascii="Symbol" w:hAnsi="Symbol"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1">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2993799"/>
    <w:multiLevelType w:val="multilevel"/>
    <w:tmpl w:val="546AC192"/>
    <w:lvl w:ilvl="0">
      <w:start w:val="1"/>
      <w:numFmt w:val="bullet"/>
      <w:lvlText w:val=""/>
      <w:lvlJc w:val="left"/>
      <w:pPr>
        <w:tabs>
          <w:tab w:val="num" w:pos="432"/>
        </w:tabs>
        <w:ind w:left="432" w:hanging="360"/>
      </w:pPr>
      <w:rPr>
        <w:rFonts w:ascii="Symbol" w:hAnsi="Symbol" w:hint="default"/>
      </w:rPr>
    </w:lvl>
    <w:lvl w:ilvl="1">
      <w:start w:val="5"/>
      <w:numFmt w:val="decimal"/>
      <w:isLgl/>
      <w:lvlText w:val="%1.%2."/>
      <w:lvlJc w:val="left"/>
      <w:pPr>
        <w:ind w:left="432" w:hanging="360"/>
      </w:pPr>
      <w:rPr>
        <w:rFonts w:hint="default"/>
      </w:rPr>
    </w:lvl>
    <w:lvl w:ilvl="2">
      <w:start w:val="1"/>
      <w:numFmt w:val="decimal"/>
      <w:isLgl/>
      <w:lvlText w:val="%1.%2.%3."/>
      <w:lvlJc w:val="left"/>
      <w:pPr>
        <w:ind w:left="792" w:hanging="720"/>
      </w:pPr>
      <w:rPr>
        <w:rFonts w:hint="default"/>
      </w:rPr>
    </w:lvl>
    <w:lvl w:ilvl="3">
      <w:start w:val="1"/>
      <w:numFmt w:val="decimal"/>
      <w:isLgl/>
      <w:lvlText w:val="%1.%2.%3.%4."/>
      <w:lvlJc w:val="left"/>
      <w:pPr>
        <w:ind w:left="792" w:hanging="720"/>
      </w:pPr>
      <w:rPr>
        <w:rFonts w:hint="default"/>
      </w:rPr>
    </w:lvl>
    <w:lvl w:ilvl="4">
      <w:start w:val="1"/>
      <w:numFmt w:val="decimal"/>
      <w:isLgl/>
      <w:lvlText w:val="%1.%2.%3.%4.%5."/>
      <w:lvlJc w:val="left"/>
      <w:pPr>
        <w:ind w:left="1152" w:hanging="1080"/>
      </w:pPr>
      <w:rPr>
        <w:rFonts w:hint="default"/>
      </w:rPr>
    </w:lvl>
    <w:lvl w:ilvl="5">
      <w:start w:val="1"/>
      <w:numFmt w:val="decimal"/>
      <w:isLgl/>
      <w:lvlText w:val="%1.%2.%3.%4.%5.%6."/>
      <w:lvlJc w:val="left"/>
      <w:pPr>
        <w:ind w:left="1152" w:hanging="1080"/>
      </w:pPr>
      <w:rPr>
        <w:rFonts w:hint="default"/>
      </w:rPr>
    </w:lvl>
    <w:lvl w:ilvl="6">
      <w:start w:val="1"/>
      <w:numFmt w:val="decimal"/>
      <w:isLgl/>
      <w:lvlText w:val="%1.%2.%3.%4.%5.%6.%7."/>
      <w:lvlJc w:val="left"/>
      <w:pPr>
        <w:ind w:left="1512" w:hanging="1440"/>
      </w:pPr>
      <w:rPr>
        <w:rFonts w:hint="default"/>
      </w:rPr>
    </w:lvl>
    <w:lvl w:ilvl="7">
      <w:start w:val="1"/>
      <w:numFmt w:val="decimal"/>
      <w:isLgl/>
      <w:lvlText w:val="%1.%2.%3.%4.%5.%6.%7.%8."/>
      <w:lvlJc w:val="left"/>
      <w:pPr>
        <w:ind w:left="1512" w:hanging="1440"/>
      </w:pPr>
      <w:rPr>
        <w:rFonts w:hint="default"/>
      </w:rPr>
    </w:lvl>
    <w:lvl w:ilvl="8">
      <w:start w:val="1"/>
      <w:numFmt w:val="decimal"/>
      <w:isLgl/>
      <w:lvlText w:val="%1.%2.%3.%4.%5.%6.%7.%8.%9."/>
      <w:lvlJc w:val="left"/>
      <w:pPr>
        <w:ind w:left="1872" w:hanging="1800"/>
      </w:pPr>
      <w:rPr>
        <w:rFonts w:hint="default"/>
      </w:rPr>
    </w:lvl>
  </w:abstractNum>
  <w:abstractNum w:abstractNumId="23">
    <w:nsid w:val="43EE5021"/>
    <w:multiLevelType w:val="hybridMultilevel"/>
    <w:tmpl w:val="2514C974"/>
    <w:lvl w:ilvl="0" w:tplc="DBC6C0B2">
      <w:start w:val="1"/>
      <w:numFmt w:val="lowerRoman"/>
      <w:lvlText w:val="%1."/>
      <w:lvlJc w:val="left"/>
      <w:pPr>
        <w:ind w:left="1429" w:hanging="72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4">
    <w:nsid w:val="442A306A"/>
    <w:multiLevelType w:val="hybridMultilevel"/>
    <w:tmpl w:val="295C10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50A467FF"/>
    <w:multiLevelType w:val="multilevel"/>
    <w:tmpl w:val="79204A92"/>
    <w:lvl w:ilvl="0">
      <w:start w:val="1"/>
      <w:numFmt w:val="decimal"/>
      <w:lvlText w:val="%1."/>
      <w:lvlJc w:val="left"/>
      <w:pPr>
        <w:tabs>
          <w:tab w:val="num" w:pos="432"/>
        </w:tabs>
        <w:ind w:left="432" w:hanging="360"/>
      </w:pPr>
      <w:rPr>
        <w:rFonts w:hint="default"/>
      </w:rPr>
    </w:lvl>
    <w:lvl w:ilvl="1">
      <w:start w:val="5"/>
      <w:numFmt w:val="decimal"/>
      <w:isLgl/>
      <w:lvlText w:val="%1.%2."/>
      <w:lvlJc w:val="left"/>
      <w:pPr>
        <w:ind w:left="432" w:hanging="360"/>
      </w:pPr>
      <w:rPr>
        <w:rFonts w:hint="default"/>
      </w:rPr>
    </w:lvl>
    <w:lvl w:ilvl="2">
      <w:start w:val="1"/>
      <w:numFmt w:val="decimal"/>
      <w:isLgl/>
      <w:lvlText w:val="%1.%2.%3."/>
      <w:lvlJc w:val="left"/>
      <w:pPr>
        <w:ind w:left="792" w:hanging="720"/>
      </w:pPr>
      <w:rPr>
        <w:rFonts w:hint="default"/>
      </w:rPr>
    </w:lvl>
    <w:lvl w:ilvl="3">
      <w:start w:val="1"/>
      <w:numFmt w:val="decimal"/>
      <w:isLgl/>
      <w:lvlText w:val="%1.%2.%3.%4."/>
      <w:lvlJc w:val="left"/>
      <w:pPr>
        <w:ind w:left="792" w:hanging="720"/>
      </w:pPr>
      <w:rPr>
        <w:rFonts w:hint="default"/>
      </w:rPr>
    </w:lvl>
    <w:lvl w:ilvl="4">
      <w:start w:val="1"/>
      <w:numFmt w:val="decimal"/>
      <w:isLgl/>
      <w:lvlText w:val="%1.%2.%3.%4.%5."/>
      <w:lvlJc w:val="left"/>
      <w:pPr>
        <w:ind w:left="1152" w:hanging="1080"/>
      </w:pPr>
      <w:rPr>
        <w:rFonts w:hint="default"/>
      </w:rPr>
    </w:lvl>
    <w:lvl w:ilvl="5">
      <w:start w:val="1"/>
      <w:numFmt w:val="decimal"/>
      <w:isLgl/>
      <w:lvlText w:val="%1.%2.%3.%4.%5.%6."/>
      <w:lvlJc w:val="left"/>
      <w:pPr>
        <w:ind w:left="1152" w:hanging="1080"/>
      </w:pPr>
      <w:rPr>
        <w:rFonts w:hint="default"/>
      </w:rPr>
    </w:lvl>
    <w:lvl w:ilvl="6">
      <w:start w:val="1"/>
      <w:numFmt w:val="decimal"/>
      <w:isLgl/>
      <w:lvlText w:val="%1.%2.%3.%4.%5.%6.%7."/>
      <w:lvlJc w:val="left"/>
      <w:pPr>
        <w:ind w:left="1512" w:hanging="1440"/>
      </w:pPr>
      <w:rPr>
        <w:rFonts w:hint="default"/>
      </w:rPr>
    </w:lvl>
    <w:lvl w:ilvl="7">
      <w:start w:val="1"/>
      <w:numFmt w:val="decimal"/>
      <w:isLgl/>
      <w:lvlText w:val="%1.%2.%3.%4.%5.%6.%7.%8."/>
      <w:lvlJc w:val="left"/>
      <w:pPr>
        <w:ind w:left="1512" w:hanging="1440"/>
      </w:pPr>
      <w:rPr>
        <w:rFonts w:hint="default"/>
      </w:rPr>
    </w:lvl>
    <w:lvl w:ilvl="8">
      <w:start w:val="1"/>
      <w:numFmt w:val="decimal"/>
      <w:isLgl/>
      <w:lvlText w:val="%1.%2.%3.%4.%5.%6.%7.%8.%9."/>
      <w:lvlJc w:val="left"/>
      <w:pPr>
        <w:ind w:left="1872" w:hanging="1800"/>
      </w:pPr>
      <w:rPr>
        <w:rFonts w:hint="default"/>
      </w:rPr>
    </w:lvl>
  </w:abstractNum>
  <w:abstractNum w:abstractNumId="29">
    <w:nsid w:val="50A75BB5"/>
    <w:multiLevelType w:val="hybridMultilevel"/>
    <w:tmpl w:val="DD06C43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0">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34">
    <w:nsid w:val="5E6922E9"/>
    <w:multiLevelType w:val="hybridMultilevel"/>
    <w:tmpl w:val="F6A2320C"/>
    <w:lvl w:ilvl="0" w:tplc="240A0001">
      <w:start w:val="1"/>
      <w:numFmt w:val="bullet"/>
      <w:lvlText w:val=""/>
      <w:lvlJc w:val="left"/>
      <w:pPr>
        <w:ind w:left="3905" w:hanging="360"/>
      </w:pPr>
      <w:rPr>
        <w:rFonts w:ascii="Symbol" w:hAnsi="Symbol" w:hint="default"/>
      </w:rPr>
    </w:lvl>
    <w:lvl w:ilvl="1" w:tplc="240A0003" w:tentative="1">
      <w:start w:val="1"/>
      <w:numFmt w:val="bullet"/>
      <w:lvlText w:val="o"/>
      <w:lvlJc w:val="left"/>
      <w:pPr>
        <w:ind w:left="4625" w:hanging="360"/>
      </w:pPr>
      <w:rPr>
        <w:rFonts w:ascii="Courier New" w:hAnsi="Courier New" w:cs="Courier New" w:hint="default"/>
      </w:rPr>
    </w:lvl>
    <w:lvl w:ilvl="2" w:tplc="240A0005" w:tentative="1">
      <w:start w:val="1"/>
      <w:numFmt w:val="bullet"/>
      <w:lvlText w:val=""/>
      <w:lvlJc w:val="left"/>
      <w:pPr>
        <w:ind w:left="5345" w:hanging="360"/>
      </w:pPr>
      <w:rPr>
        <w:rFonts w:ascii="Wingdings" w:hAnsi="Wingdings" w:hint="default"/>
      </w:rPr>
    </w:lvl>
    <w:lvl w:ilvl="3" w:tplc="240A0001" w:tentative="1">
      <w:start w:val="1"/>
      <w:numFmt w:val="bullet"/>
      <w:lvlText w:val=""/>
      <w:lvlJc w:val="left"/>
      <w:pPr>
        <w:ind w:left="6065" w:hanging="360"/>
      </w:pPr>
      <w:rPr>
        <w:rFonts w:ascii="Symbol" w:hAnsi="Symbol" w:hint="default"/>
      </w:rPr>
    </w:lvl>
    <w:lvl w:ilvl="4" w:tplc="240A0003" w:tentative="1">
      <w:start w:val="1"/>
      <w:numFmt w:val="bullet"/>
      <w:lvlText w:val="o"/>
      <w:lvlJc w:val="left"/>
      <w:pPr>
        <w:ind w:left="6785" w:hanging="360"/>
      </w:pPr>
      <w:rPr>
        <w:rFonts w:ascii="Courier New" w:hAnsi="Courier New" w:cs="Courier New" w:hint="default"/>
      </w:rPr>
    </w:lvl>
    <w:lvl w:ilvl="5" w:tplc="240A0005" w:tentative="1">
      <w:start w:val="1"/>
      <w:numFmt w:val="bullet"/>
      <w:lvlText w:val=""/>
      <w:lvlJc w:val="left"/>
      <w:pPr>
        <w:ind w:left="7505" w:hanging="360"/>
      </w:pPr>
      <w:rPr>
        <w:rFonts w:ascii="Wingdings" w:hAnsi="Wingdings" w:hint="default"/>
      </w:rPr>
    </w:lvl>
    <w:lvl w:ilvl="6" w:tplc="240A0001" w:tentative="1">
      <w:start w:val="1"/>
      <w:numFmt w:val="bullet"/>
      <w:lvlText w:val=""/>
      <w:lvlJc w:val="left"/>
      <w:pPr>
        <w:ind w:left="8225" w:hanging="360"/>
      </w:pPr>
      <w:rPr>
        <w:rFonts w:ascii="Symbol" w:hAnsi="Symbol" w:hint="default"/>
      </w:rPr>
    </w:lvl>
    <w:lvl w:ilvl="7" w:tplc="240A0003" w:tentative="1">
      <w:start w:val="1"/>
      <w:numFmt w:val="bullet"/>
      <w:lvlText w:val="o"/>
      <w:lvlJc w:val="left"/>
      <w:pPr>
        <w:ind w:left="8945" w:hanging="360"/>
      </w:pPr>
      <w:rPr>
        <w:rFonts w:ascii="Courier New" w:hAnsi="Courier New" w:cs="Courier New" w:hint="default"/>
      </w:rPr>
    </w:lvl>
    <w:lvl w:ilvl="8" w:tplc="240A0005" w:tentative="1">
      <w:start w:val="1"/>
      <w:numFmt w:val="bullet"/>
      <w:lvlText w:val=""/>
      <w:lvlJc w:val="left"/>
      <w:pPr>
        <w:ind w:left="9665" w:hanging="360"/>
      </w:pPr>
      <w:rPr>
        <w:rFonts w:ascii="Wingdings" w:hAnsi="Wingdings" w:hint="default"/>
      </w:rPr>
    </w:lvl>
  </w:abstractNum>
  <w:abstractNum w:abstractNumId="35">
    <w:nsid w:val="5FDF3470"/>
    <w:multiLevelType w:val="hybridMultilevel"/>
    <w:tmpl w:val="9FF03652"/>
    <w:lvl w:ilvl="0" w:tplc="26363A6C">
      <w:start w:val="1"/>
      <w:numFmt w:val="upperRoman"/>
      <w:lvlText w:val="%1."/>
      <w:lvlJc w:val="left"/>
      <w:pPr>
        <w:ind w:left="1080" w:hanging="720"/>
      </w:pPr>
      <w:rPr>
        <w:rFonts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38">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81535A7"/>
    <w:multiLevelType w:val="hybridMultilevel"/>
    <w:tmpl w:val="FBEE5C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6E9E72C6"/>
    <w:multiLevelType w:val="hybridMultilevel"/>
    <w:tmpl w:val="CD969B7E"/>
    <w:lvl w:ilvl="0" w:tplc="240A0005">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
    <w:nsid w:val="7CAA52AE"/>
    <w:multiLevelType w:val="hybridMultilevel"/>
    <w:tmpl w:val="3564CC24"/>
    <w:lvl w:ilvl="0" w:tplc="240A0001">
      <w:start w:val="1"/>
      <w:numFmt w:val="bullet"/>
      <w:lvlText w:val=""/>
      <w:lvlJc w:val="left"/>
      <w:pPr>
        <w:ind w:left="2148" w:hanging="360"/>
      </w:pPr>
      <w:rPr>
        <w:rFonts w:ascii="Symbol" w:hAnsi="Symbol" w:hint="default"/>
      </w:rPr>
    </w:lvl>
    <w:lvl w:ilvl="1" w:tplc="240A0003" w:tentative="1">
      <w:start w:val="1"/>
      <w:numFmt w:val="bullet"/>
      <w:lvlText w:val="o"/>
      <w:lvlJc w:val="left"/>
      <w:pPr>
        <w:ind w:left="2868" w:hanging="360"/>
      </w:pPr>
      <w:rPr>
        <w:rFonts w:ascii="Courier New" w:hAnsi="Courier New" w:cs="Courier New" w:hint="default"/>
      </w:rPr>
    </w:lvl>
    <w:lvl w:ilvl="2" w:tplc="240A0005" w:tentative="1">
      <w:start w:val="1"/>
      <w:numFmt w:val="bullet"/>
      <w:lvlText w:val=""/>
      <w:lvlJc w:val="left"/>
      <w:pPr>
        <w:ind w:left="3588" w:hanging="360"/>
      </w:pPr>
      <w:rPr>
        <w:rFonts w:ascii="Wingdings" w:hAnsi="Wingdings" w:hint="default"/>
      </w:rPr>
    </w:lvl>
    <w:lvl w:ilvl="3" w:tplc="240A0001" w:tentative="1">
      <w:start w:val="1"/>
      <w:numFmt w:val="bullet"/>
      <w:lvlText w:val=""/>
      <w:lvlJc w:val="left"/>
      <w:pPr>
        <w:ind w:left="4308" w:hanging="360"/>
      </w:pPr>
      <w:rPr>
        <w:rFonts w:ascii="Symbol" w:hAnsi="Symbol" w:hint="default"/>
      </w:rPr>
    </w:lvl>
    <w:lvl w:ilvl="4" w:tplc="240A0003" w:tentative="1">
      <w:start w:val="1"/>
      <w:numFmt w:val="bullet"/>
      <w:lvlText w:val="o"/>
      <w:lvlJc w:val="left"/>
      <w:pPr>
        <w:ind w:left="5028" w:hanging="360"/>
      </w:pPr>
      <w:rPr>
        <w:rFonts w:ascii="Courier New" w:hAnsi="Courier New" w:cs="Courier New" w:hint="default"/>
      </w:rPr>
    </w:lvl>
    <w:lvl w:ilvl="5" w:tplc="240A0005" w:tentative="1">
      <w:start w:val="1"/>
      <w:numFmt w:val="bullet"/>
      <w:lvlText w:val=""/>
      <w:lvlJc w:val="left"/>
      <w:pPr>
        <w:ind w:left="5748" w:hanging="360"/>
      </w:pPr>
      <w:rPr>
        <w:rFonts w:ascii="Wingdings" w:hAnsi="Wingdings" w:hint="default"/>
      </w:rPr>
    </w:lvl>
    <w:lvl w:ilvl="6" w:tplc="240A0001" w:tentative="1">
      <w:start w:val="1"/>
      <w:numFmt w:val="bullet"/>
      <w:lvlText w:val=""/>
      <w:lvlJc w:val="left"/>
      <w:pPr>
        <w:ind w:left="6468" w:hanging="360"/>
      </w:pPr>
      <w:rPr>
        <w:rFonts w:ascii="Symbol" w:hAnsi="Symbol" w:hint="default"/>
      </w:rPr>
    </w:lvl>
    <w:lvl w:ilvl="7" w:tplc="240A0003" w:tentative="1">
      <w:start w:val="1"/>
      <w:numFmt w:val="bullet"/>
      <w:lvlText w:val="o"/>
      <w:lvlJc w:val="left"/>
      <w:pPr>
        <w:ind w:left="7188" w:hanging="360"/>
      </w:pPr>
      <w:rPr>
        <w:rFonts w:ascii="Courier New" w:hAnsi="Courier New" w:cs="Courier New" w:hint="default"/>
      </w:rPr>
    </w:lvl>
    <w:lvl w:ilvl="8" w:tplc="240A0005" w:tentative="1">
      <w:start w:val="1"/>
      <w:numFmt w:val="bullet"/>
      <w:lvlText w:val=""/>
      <w:lvlJc w:val="left"/>
      <w:pPr>
        <w:ind w:left="7908" w:hanging="360"/>
      </w:pPr>
      <w:rPr>
        <w:rFonts w:ascii="Wingdings" w:hAnsi="Wingdings" w:hint="default"/>
      </w:rPr>
    </w:lvl>
  </w:abstractNum>
  <w:abstractNum w:abstractNumId="45">
    <w:nsid w:val="7FEA1A44"/>
    <w:multiLevelType w:val="hybridMultilevel"/>
    <w:tmpl w:val="C3F05EF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37"/>
  </w:num>
  <w:num w:numId="2">
    <w:abstractNumId w:val="9"/>
  </w:num>
  <w:num w:numId="3">
    <w:abstractNumId w:val="43"/>
  </w:num>
  <w:num w:numId="4">
    <w:abstractNumId w:val="42"/>
  </w:num>
  <w:num w:numId="5">
    <w:abstractNumId w:val="36"/>
  </w:num>
  <w:num w:numId="6">
    <w:abstractNumId w:val="11"/>
  </w:num>
  <w:num w:numId="7">
    <w:abstractNumId w:val="31"/>
  </w:num>
  <w:num w:numId="8">
    <w:abstractNumId w:val="2"/>
  </w:num>
  <w:num w:numId="9">
    <w:abstractNumId w:val="33"/>
  </w:num>
  <w:num w:numId="10">
    <w:abstractNumId w:val="3"/>
  </w:num>
  <w:num w:numId="11">
    <w:abstractNumId w:val="32"/>
  </w:num>
  <w:num w:numId="12">
    <w:abstractNumId w:val="18"/>
  </w:num>
  <w:num w:numId="13">
    <w:abstractNumId w:val="38"/>
  </w:num>
  <w:num w:numId="14">
    <w:abstractNumId w:val="8"/>
  </w:num>
  <w:num w:numId="15">
    <w:abstractNumId w:val="19"/>
  </w:num>
  <w:num w:numId="16">
    <w:abstractNumId w:val="27"/>
  </w:num>
  <w:num w:numId="17">
    <w:abstractNumId w:val="26"/>
  </w:num>
  <w:num w:numId="18">
    <w:abstractNumId w:val="13"/>
  </w:num>
  <w:num w:numId="19">
    <w:abstractNumId w:val="25"/>
  </w:num>
  <w:num w:numId="20">
    <w:abstractNumId w:val="40"/>
  </w:num>
  <w:num w:numId="21">
    <w:abstractNumId w:val="30"/>
  </w:num>
  <w:num w:numId="22">
    <w:abstractNumId w:val="21"/>
  </w:num>
  <w:num w:numId="23">
    <w:abstractNumId w:val="17"/>
  </w:num>
  <w:num w:numId="24">
    <w:abstractNumId w:val="24"/>
  </w:num>
  <w:num w:numId="25">
    <w:abstractNumId w:val="34"/>
  </w:num>
  <w:num w:numId="26">
    <w:abstractNumId w:val="14"/>
  </w:num>
  <w:num w:numId="27">
    <w:abstractNumId w:val="1"/>
  </w:num>
  <w:num w:numId="28">
    <w:abstractNumId w:val="10"/>
  </w:num>
  <w:num w:numId="29">
    <w:abstractNumId w:val="39"/>
  </w:num>
  <w:num w:numId="30">
    <w:abstractNumId w:val="44"/>
  </w:num>
  <w:num w:numId="31">
    <w:abstractNumId w:val="0"/>
  </w:num>
  <w:num w:numId="32">
    <w:abstractNumId w:val="7"/>
  </w:num>
  <w:num w:numId="33">
    <w:abstractNumId w:val="29"/>
  </w:num>
  <w:num w:numId="34">
    <w:abstractNumId w:val="45"/>
  </w:num>
  <w:num w:numId="35">
    <w:abstractNumId w:val="12"/>
  </w:num>
  <w:num w:numId="36">
    <w:abstractNumId w:val="41"/>
  </w:num>
  <w:num w:numId="37">
    <w:abstractNumId w:val="23"/>
  </w:num>
  <w:num w:numId="38">
    <w:abstractNumId w:val="20"/>
  </w:num>
  <w:num w:numId="39">
    <w:abstractNumId w:val="4"/>
  </w:num>
  <w:num w:numId="40">
    <w:abstractNumId w:val="35"/>
  </w:num>
  <w:num w:numId="41">
    <w:abstractNumId w:val="6"/>
  </w:num>
  <w:num w:numId="42">
    <w:abstractNumId w:val="16"/>
  </w:num>
  <w:num w:numId="43">
    <w:abstractNumId w:val="28"/>
  </w:num>
  <w:num w:numId="44">
    <w:abstractNumId w:val="22"/>
  </w:num>
  <w:num w:numId="45">
    <w:abstractNumId w:val="5"/>
  </w:num>
  <w:num w:numId="4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autoHyphenation/>
  <w:hyphenationZone w:val="425"/>
  <w:drawingGridHorizontalSpacing w:val="12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ED36A4"/>
    <w:rsid w:val="00017AAB"/>
    <w:rsid w:val="000204BD"/>
    <w:rsid w:val="00020707"/>
    <w:rsid w:val="00031F88"/>
    <w:rsid w:val="00037100"/>
    <w:rsid w:val="00040103"/>
    <w:rsid w:val="000561D8"/>
    <w:rsid w:val="00060D6E"/>
    <w:rsid w:val="00074C2A"/>
    <w:rsid w:val="0009495A"/>
    <w:rsid w:val="00095EF4"/>
    <w:rsid w:val="00097516"/>
    <w:rsid w:val="000A3CCA"/>
    <w:rsid w:val="000B58AF"/>
    <w:rsid w:val="000C1DE0"/>
    <w:rsid w:val="000C2F2A"/>
    <w:rsid w:val="000C5DCF"/>
    <w:rsid w:val="000D1CE7"/>
    <w:rsid w:val="000D3136"/>
    <w:rsid w:val="000D449F"/>
    <w:rsid w:val="000D4EF2"/>
    <w:rsid w:val="000E22F3"/>
    <w:rsid w:val="000E4E3E"/>
    <w:rsid w:val="000F00A1"/>
    <w:rsid w:val="000F55B5"/>
    <w:rsid w:val="00122FC8"/>
    <w:rsid w:val="00123DF2"/>
    <w:rsid w:val="001403BF"/>
    <w:rsid w:val="0014292F"/>
    <w:rsid w:val="001461AF"/>
    <w:rsid w:val="0015294F"/>
    <w:rsid w:val="001539E6"/>
    <w:rsid w:val="00154A9C"/>
    <w:rsid w:val="00161D64"/>
    <w:rsid w:val="00164962"/>
    <w:rsid w:val="00165AEB"/>
    <w:rsid w:val="001779E5"/>
    <w:rsid w:val="00185A57"/>
    <w:rsid w:val="00187390"/>
    <w:rsid w:val="001B60AE"/>
    <w:rsid w:val="001C2D51"/>
    <w:rsid w:val="001C34F7"/>
    <w:rsid w:val="001F0783"/>
    <w:rsid w:val="001F7594"/>
    <w:rsid w:val="00200E3C"/>
    <w:rsid w:val="00202268"/>
    <w:rsid w:val="002048CB"/>
    <w:rsid w:val="0021392C"/>
    <w:rsid w:val="0021792A"/>
    <w:rsid w:val="00244496"/>
    <w:rsid w:val="0024588F"/>
    <w:rsid w:val="0025206C"/>
    <w:rsid w:val="0026161C"/>
    <w:rsid w:val="00261B7D"/>
    <w:rsid w:val="00262470"/>
    <w:rsid w:val="00264197"/>
    <w:rsid w:val="00270779"/>
    <w:rsid w:val="002719AD"/>
    <w:rsid w:val="00293A45"/>
    <w:rsid w:val="002953C7"/>
    <w:rsid w:val="0029605D"/>
    <w:rsid w:val="002A2762"/>
    <w:rsid w:val="002A62F3"/>
    <w:rsid w:val="002B0538"/>
    <w:rsid w:val="002C0720"/>
    <w:rsid w:val="002C0822"/>
    <w:rsid w:val="002C1714"/>
    <w:rsid w:val="002C440E"/>
    <w:rsid w:val="002D4E6F"/>
    <w:rsid w:val="003072F7"/>
    <w:rsid w:val="0031321A"/>
    <w:rsid w:val="0034522A"/>
    <w:rsid w:val="00346657"/>
    <w:rsid w:val="00350314"/>
    <w:rsid w:val="00350D7B"/>
    <w:rsid w:val="00352350"/>
    <w:rsid w:val="00357A2C"/>
    <w:rsid w:val="003A4399"/>
    <w:rsid w:val="003A4713"/>
    <w:rsid w:val="003A72E4"/>
    <w:rsid w:val="003B0275"/>
    <w:rsid w:val="003B1E4B"/>
    <w:rsid w:val="003C2264"/>
    <w:rsid w:val="003E735A"/>
    <w:rsid w:val="003F30D9"/>
    <w:rsid w:val="003F3C29"/>
    <w:rsid w:val="003F61E5"/>
    <w:rsid w:val="00400A4D"/>
    <w:rsid w:val="0040633C"/>
    <w:rsid w:val="00415F1D"/>
    <w:rsid w:val="00420A2E"/>
    <w:rsid w:val="004214D2"/>
    <w:rsid w:val="00427A19"/>
    <w:rsid w:val="00432187"/>
    <w:rsid w:val="00433727"/>
    <w:rsid w:val="00433E41"/>
    <w:rsid w:val="0043418A"/>
    <w:rsid w:val="00434311"/>
    <w:rsid w:val="00443865"/>
    <w:rsid w:val="00452736"/>
    <w:rsid w:val="00455EA8"/>
    <w:rsid w:val="00457429"/>
    <w:rsid w:val="004669C6"/>
    <w:rsid w:val="00477A45"/>
    <w:rsid w:val="004A591C"/>
    <w:rsid w:val="004C5258"/>
    <w:rsid w:val="004D04D8"/>
    <w:rsid w:val="004D26D7"/>
    <w:rsid w:val="004D4E46"/>
    <w:rsid w:val="004D530F"/>
    <w:rsid w:val="004D6344"/>
    <w:rsid w:val="004E157D"/>
    <w:rsid w:val="004E4032"/>
    <w:rsid w:val="004F5B4E"/>
    <w:rsid w:val="004F6936"/>
    <w:rsid w:val="005040D8"/>
    <w:rsid w:val="00511E19"/>
    <w:rsid w:val="00526469"/>
    <w:rsid w:val="00526589"/>
    <w:rsid w:val="00531312"/>
    <w:rsid w:val="0053607F"/>
    <w:rsid w:val="00536335"/>
    <w:rsid w:val="00542117"/>
    <w:rsid w:val="0054558C"/>
    <w:rsid w:val="00552A2C"/>
    <w:rsid w:val="00560251"/>
    <w:rsid w:val="00572900"/>
    <w:rsid w:val="00572F3A"/>
    <w:rsid w:val="005757EB"/>
    <w:rsid w:val="00577D10"/>
    <w:rsid w:val="00591705"/>
    <w:rsid w:val="00591EDA"/>
    <w:rsid w:val="005971DF"/>
    <w:rsid w:val="005A7B5F"/>
    <w:rsid w:val="005A7B80"/>
    <w:rsid w:val="005B06E4"/>
    <w:rsid w:val="005B0C3F"/>
    <w:rsid w:val="005C4D3F"/>
    <w:rsid w:val="005C6CA6"/>
    <w:rsid w:val="005D280D"/>
    <w:rsid w:val="005D69B1"/>
    <w:rsid w:val="005E1012"/>
    <w:rsid w:val="005E6E06"/>
    <w:rsid w:val="005E6EDD"/>
    <w:rsid w:val="005F4797"/>
    <w:rsid w:val="00600BDC"/>
    <w:rsid w:val="0061573B"/>
    <w:rsid w:val="00615E19"/>
    <w:rsid w:val="00623396"/>
    <w:rsid w:val="0062525A"/>
    <w:rsid w:val="00652EDF"/>
    <w:rsid w:val="00657E18"/>
    <w:rsid w:val="006656A5"/>
    <w:rsid w:val="00672762"/>
    <w:rsid w:val="00674A51"/>
    <w:rsid w:val="00681141"/>
    <w:rsid w:val="00695B1F"/>
    <w:rsid w:val="006A0B35"/>
    <w:rsid w:val="006A37D7"/>
    <w:rsid w:val="006B4B8A"/>
    <w:rsid w:val="006B65D3"/>
    <w:rsid w:val="006B79BD"/>
    <w:rsid w:val="006D4FE2"/>
    <w:rsid w:val="006E41A7"/>
    <w:rsid w:val="006F42E8"/>
    <w:rsid w:val="006F5E8E"/>
    <w:rsid w:val="00716AA0"/>
    <w:rsid w:val="0071704F"/>
    <w:rsid w:val="0073024D"/>
    <w:rsid w:val="007340C1"/>
    <w:rsid w:val="0074071F"/>
    <w:rsid w:val="007424A6"/>
    <w:rsid w:val="00742FF1"/>
    <w:rsid w:val="007445E1"/>
    <w:rsid w:val="00753E41"/>
    <w:rsid w:val="0076263B"/>
    <w:rsid w:val="0076418F"/>
    <w:rsid w:val="007645AB"/>
    <w:rsid w:val="00764C0F"/>
    <w:rsid w:val="00770F15"/>
    <w:rsid w:val="00774B26"/>
    <w:rsid w:val="00776E9D"/>
    <w:rsid w:val="00785D68"/>
    <w:rsid w:val="00793776"/>
    <w:rsid w:val="00796452"/>
    <w:rsid w:val="007A33B9"/>
    <w:rsid w:val="007A5A2D"/>
    <w:rsid w:val="007A7A19"/>
    <w:rsid w:val="007B6184"/>
    <w:rsid w:val="007C4A39"/>
    <w:rsid w:val="007C4D88"/>
    <w:rsid w:val="007E166A"/>
    <w:rsid w:val="007F436E"/>
    <w:rsid w:val="008022B8"/>
    <w:rsid w:val="00802523"/>
    <w:rsid w:val="0080596E"/>
    <w:rsid w:val="00807C85"/>
    <w:rsid w:val="00816927"/>
    <w:rsid w:val="00823DC9"/>
    <w:rsid w:val="0082413D"/>
    <w:rsid w:val="00824A0F"/>
    <w:rsid w:val="00824FD6"/>
    <w:rsid w:val="00827CC1"/>
    <w:rsid w:val="00842E15"/>
    <w:rsid w:val="00843360"/>
    <w:rsid w:val="0084706E"/>
    <w:rsid w:val="00850378"/>
    <w:rsid w:val="00851846"/>
    <w:rsid w:val="0086155A"/>
    <w:rsid w:val="00876D10"/>
    <w:rsid w:val="008800ED"/>
    <w:rsid w:val="00890F74"/>
    <w:rsid w:val="008918B3"/>
    <w:rsid w:val="00891D92"/>
    <w:rsid w:val="00896BA5"/>
    <w:rsid w:val="0089760C"/>
    <w:rsid w:val="008A65A4"/>
    <w:rsid w:val="008B3FC2"/>
    <w:rsid w:val="008B5D55"/>
    <w:rsid w:val="008C41AF"/>
    <w:rsid w:val="008C4910"/>
    <w:rsid w:val="008C5493"/>
    <w:rsid w:val="008D443E"/>
    <w:rsid w:val="008D6F13"/>
    <w:rsid w:val="008E722F"/>
    <w:rsid w:val="008F6139"/>
    <w:rsid w:val="009006FC"/>
    <w:rsid w:val="00901B4D"/>
    <w:rsid w:val="009140DF"/>
    <w:rsid w:val="00924FC4"/>
    <w:rsid w:val="009364A6"/>
    <w:rsid w:val="0093782E"/>
    <w:rsid w:val="00944461"/>
    <w:rsid w:val="009469D4"/>
    <w:rsid w:val="00951579"/>
    <w:rsid w:val="009669C9"/>
    <w:rsid w:val="00971F51"/>
    <w:rsid w:val="0097212A"/>
    <w:rsid w:val="00973B21"/>
    <w:rsid w:val="00974B3C"/>
    <w:rsid w:val="00975612"/>
    <w:rsid w:val="00984FC8"/>
    <w:rsid w:val="00993B7F"/>
    <w:rsid w:val="009A0EE7"/>
    <w:rsid w:val="009A331F"/>
    <w:rsid w:val="009B6F98"/>
    <w:rsid w:val="009B745A"/>
    <w:rsid w:val="009D7C09"/>
    <w:rsid w:val="009E1A11"/>
    <w:rsid w:val="009E56FF"/>
    <w:rsid w:val="009E6A44"/>
    <w:rsid w:val="009F0A5E"/>
    <w:rsid w:val="009F0BF8"/>
    <w:rsid w:val="009F2242"/>
    <w:rsid w:val="00A016DE"/>
    <w:rsid w:val="00A02122"/>
    <w:rsid w:val="00A026F7"/>
    <w:rsid w:val="00A061E4"/>
    <w:rsid w:val="00A219BF"/>
    <w:rsid w:val="00A2364C"/>
    <w:rsid w:val="00A2446D"/>
    <w:rsid w:val="00A26A00"/>
    <w:rsid w:val="00A373C8"/>
    <w:rsid w:val="00A408D3"/>
    <w:rsid w:val="00A40A2E"/>
    <w:rsid w:val="00A44A07"/>
    <w:rsid w:val="00A44B39"/>
    <w:rsid w:val="00A54D94"/>
    <w:rsid w:val="00A70DDA"/>
    <w:rsid w:val="00A738C9"/>
    <w:rsid w:val="00A7543C"/>
    <w:rsid w:val="00A75C3A"/>
    <w:rsid w:val="00A76351"/>
    <w:rsid w:val="00A76605"/>
    <w:rsid w:val="00A91E84"/>
    <w:rsid w:val="00A977FE"/>
    <w:rsid w:val="00AA38BD"/>
    <w:rsid w:val="00AB0B16"/>
    <w:rsid w:val="00AB680A"/>
    <w:rsid w:val="00AC587F"/>
    <w:rsid w:val="00AC6CF5"/>
    <w:rsid w:val="00AD02E5"/>
    <w:rsid w:val="00AD18BC"/>
    <w:rsid w:val="00AD1DB2"/>
    <w:rsid w:val="00AD492C"/>
    <w:rsid w:val="00AD595D"/>
    <w:rsid w:val="00AE02D7"/>
    <w:rsid w:val="00AE3B0A"/>
    <w:rsid w:val="00AF0B91"/>
    <w:rsid w:val="00AF324A"/>
    <w:rsid w:val="00AF5F76"/>
    <w:rsid w:val="00B02A0F"/>
    <w:rsid w:val="00B11A9B"/>
    <w:rsid w:val="00B133B0"/>
    <w:rsid w:val="00B156E1"/>
    <w:rsid w:val="00B16EB8"/>
    <w:rsid w:val="00B20FA3"/>
    <w:rsid w:val="00B21607"/>
    <w:rsid w:val="00B26987"/>
    <w:rsid w:val="00B27224"/>
    <w:rsid w:val="00B30385"/>
    <w:rsid w:val="00B329E3"/>
    <w:rsid w:val="00B352C6"/>
    <w:rsid w:val="00B35410"/>
    <w:rsid w:val="00B44846"/>
    <w:rsid w:val="00B4551F"/>
    <w:rsid w:val="00B55AC4"/>
    <w:rsid w:val="00B67C84"/>
    <w:rsid w:val="00B739A0"/>
    <w:rsid w:val="00B75E6D"/>
    <w:rsid w:val="00B836AB"/>
    <w:rsid w:val="00B84FB2"/>
    <w:rsid w:val="00B8595A"/>
    <w:rsid w:val="00B93314"/>
    <w:rsid w:val="00BA3A7D"/>
    <w:rsid w:val="00BA4AD3"/>
    <w:rsid w:val="00BA5E04"/>
    <w:rsid w:val="00BA6E37"/>
    <w:rsid w:val="00BB2C45"/>
    <w:rsid w:val="00BB4A61"/>
    <w:rsid w:val="00BB4EF1"/>
    <w:rsid w:val="00BB73EA"/>
    <w:rsid w:val="00BD0408"/>
    <w:rsid w:val="00BD6B8B"/>
    <w:rsid w:val="00BE03BC"/>
    <w:rsid w:val="00BE0D4D"/>
    <w:rsid w:val="00BE0F20"/>
    <w:rsid w:val="00BE3A88"/>
    <w:rsid w:val="00BF5EAD"/>
    <w:rsid w:val="00C041D3"/>
    <w:rsid w:val="00C0685B"/>
    <w:rsid w:val="00C1138A"/>
    <w:rsid w:val="00C15A09"/>
    <w:rsid w:val="00C17306"/>
    <w:rsid w:val="00C22658"/>
    <w:rsid w:val="00C2295D"/>
    <w:rsid w:val="00C22F66"/>
    <w:rsid w:val="00C23AE6"/>
    <w:rsid w:val="00C258A2"/>
    <w:rsid w:val="00C305FB"/>
    <w:rsid w:val="00C31AFF"/>
    <w:rsid w:val="00C420F1"/>
    <w:rsid w:val="00C424F4"/>
    <w:rsid w:val="00C50705"/>
    <w:rsid w:val="00C54488"/>
    <w:rsid w:val="00C55999"/>
    <w:rsid w:val="00C60442"/>
    <w:rsid w:val="00C62385"/>
    <w:rsid w:val="00C76631"/>
    <w:rsid w:val="00C811CE"/>
    <w:rsid w:val="00C83FB2"/>
    <w:rsid w:val="00C86377"/>
    <w:rsid w:val="00C90989"/>
    <w:rsid w:val="00C90C0E"/>
    <w:rsid w:val="00CA1BB2"/>
    <w:rsid w:val="00CD14EF"/>
    <w:rsid w:val="00CD1FBE"/>
    <w:rsid w:val="00CE2EA4"/>
    <w:rsid w:val="00CE3C20"/>
    <w:rsid w:val="00CE6833"/>
    <w:rsid w:val="00CF3540"/>
    <w:rsid w:val="00CF379B"/>
    <w:rsid w:val="00D040D9"/>
    <w:rsid w:val="00D05681"/>
    <w:rsid w:val="00D23F12"/>
    <w:rsid w:val="00D31DFF"/>
    <w:rsid w:val="00D37584"/>
    <w:rsid w:val="00D43ED7"/>
    <w:rsid w:val="00D43FA4"/>
    <w:rsid w:val="00D56D48"/>
    <w:rsid w:val="00D62068"/>
    <w:rsid w:val="00D679DB"/>
    <w:rsid w:val="00D71A08"/>
    <w:rsid w:val="00D71C61"/>
    <w:rsid w:val="00D74888"/>
    <w:rsid w:val="00D83EB5"/>
    <w:rsid w:val="00D8433F"/>
    <w:rsid w:val="00D858B7"/>
    <w:rsid w:val="00DB0604"/>
    <w:rsid w:val="00DB2738"/>
    <w:rsid w:val="00DC64C5"/>
    <w:rsid w:val="00DD1644"/>
    <w:rsid w:val="00DE7FE2"/>
    <w:rsid w:val="00DF0A16"/>
    <w:rsid w:val="00E01221"/>
    <w:rsid w:val="00E07766"/>
    <w:rsid w:val="00E14E12"/>
    <w:rsid w:val="00E15752"/>
    <w:rsid w:val="00E167DB"/>
    <w:rsid w:val="00E26486"/>
    <w:rsid w:val="00E330CE"/>
    <w:rsid w:val="00E348CB"/>
    <w:rsid w:val="00E376ED"/>
    <w:rsid w:val="00E4128F"/>
    <w:rsid w:val="00E42EFC"/>
    <w:rsid w:val="00E54A07"/>
    <w:rsid w:val="00E55F91"/>
    <w:rsid w:val="00E659C2"/>
    <w:rsid w:val="00E66E28"/>
    <w:rsid w:val="00E75F50"/>
    <w:rsid w:val="00E83FE8"/>
    <w:rsid w:val="00E8604E"/>
    <w:rsid w:val="00EA0406"/>
    <w:rsid w:val="00EA571F"/>
    <w:rsid w:val="00EB0F59"/>
    <w:rsid w:val="00EB17B5"/>
    <w:rsid w:val="00EB454A"/>
    <w:rsid w:val="00EC3EE9"/>
    <w:rsid w:val="00ED3314"/>
    <w:rsid w:val="00ED36A4"/>
    <w:rsid w:val="00EE0549"/>
    <w:rsid w:val="00EE0EA0"/>
    <w:rsid w:val="00EE195C"/>
    <w:rsid w:val="00EE503A"/>
    <w:rsid w:val="00EE55D7"/>
    <w:rsid w:val="00EE7D0A"/>
    <w:rsid w:val="00F02A8A"/>
    <w:rsid w:val="00F113BC"/>
    <w:rsid w:val="00F11782"/>
    <w:rsid w:val="00F117D2"/>
    <w:rsid w:val="00F145AB"/>
    <w:rsid w:val="00F16A5E"/>
    <w:rsid w:val="00F24367"/>
    <w:rsid w:val="00F307B6"/>
    <w:rsid w:val="00F347E1"/>
    <w:rsid w:val="00F4047A"/>
    <w:rsid w:val="00F50413"/>
    <w:rsid w:val="00F5765F"/>
    <w:rsid w:val="00F632DB"/>
    <w:rsid w:val="00F63C05"/>
    <w:rsid w:val="00F6705B"/>
    <w:rsid w:val="00F7162E"/>
    <w:rsid w:val="00F93C2F"/>
    <w:rsid w:val="00F94987"/>
    <w:rsid w:val="00F97371"/>
    <w:rsid w:val="00FA1A54"/>
    <w:rsid w:val="00FA40AD"/>
    <w:rsid w:val="00FD10F8"/>
    <w:rsid w:val="00FD43D9"/>
    <w:rsid w:val="00FD5923"/>
    <w:rsid w:val="00FE5005"/>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googqs-tidbit">
    <w:name w:val="goog_qs-tidbit"/>
    <w:basedOn w:val="Fuentedeprrafopredeter"/>
    <w:rsid w:val="00560251"/>
  </w:style>
  <w:style w:type="paragraph" w:styleId="Textoindependiente">
    <w:name w:val="Body Text"/>
    <w:basedOn w:val="Normal"/>
    <w:link w:val="TextoindependienteCar"/>
    <w:rsid w:val="00F307B6"/>
    <w:pPr>
      <w:suppressAutoHyphens w:val="0"/>
      <w:autoSpaceDN/>
      <w:jc w:val="both"/>
      <w:textAlignment w:val="auto"/>
    </w:pPr>
    <w:rPr>
      <w:rFonts w:ascii="Arial" w:hAnsi="Arial"/>
      <w:sz w:val="20"/>
    </w:rPr>
  </w:style>
  <w:style w:type="character" w:customStyle="1" w:styleId="TextoindependienteCar">
    <w:name w:val="Texto independiente Car"/>
    <w:basedOn w:val="Fuentedeprrafopredeter"/>
    <w:link w:val="Textoindependiente"/>
    <w:rsid w:val="00F307B6"/>
    <w:rPr>
      <w:rFonts w:ascii="Arial" w:hAnsi="Arial"/>
      <w:szCs w:val="24"/>
    </w:rPr>
  </w:style>
</w:styles>
</file>

<file path=word/webSettings.xml><?xml version="1.0" encoding="utf-8"?>
<w:webSettings xmlns:r="http://schemas.openxmlformats.org/officeDocument/2006/relationships" xmlns:w="http://schemas.openxmlformats.org/wordprocessingml/2006/main">
  <w:divs>
    <w:div w:id="487862211">
      <w:bodyDiv w:val="1"/>
      <w:marLeft w:val="0"/>
      <w:marRight w:val="0"/>
      <w:marTop w:val="0"/>
      <w:marBottom w:val="0"/>
      <w:divBdr>
        <w:top w:val="none" w:sz="0" w:space="0" w:color="auto"/>
        <w:left w:val="none" w:sz="0" w:space="0" w:color="auto"/>
        <w:bottom w:val="none" w:sz="0" w:space="0" w:color="auto"/>
        <w:right w:val="none" w:sz="0" w:space="0" w:color="auto"/>
      </w:divBdr>
    </w:div>
    <w:div w:id="989672294">
      <w:bodyDiv w:val="1"/>
      <w:marLeft w:val="0"/>
      <w:marRight w:val="0"/>
      <w:marTop w:val="0"/>
      <w:marBottom w:val="0"/>
      <w:divBdr>
        <w:top w:val="none" w:sz="0" w:space="0" w:color="auto"/>
        <w:left w:val="none" w:sz="0" w:space="0" w:color="auto"/>
        <w:bottom w:val="none" w:sz="0" w:space="0" w:color="auto"/>
        <w:right w:val="none" w:sz="0" w:space="0" w:color="auto"/>
      </w:divBdr>
    </w:div>
    <w:div w:id="1018577238">
      <w:bodyDiv w:val="1"/>
      <w:marLeft w:val="0"/>
      <w:marRight w:val="0"/>
      <w:marTop w:val="0"/>
      <w:marBottom w:val="0"/>
      <w:divBdr>
        <w:top w:val="none" w:sz="0" w:space="0" w:color="auto"/>
        <w:left w:val="none" w:sz="0" w:space="0" w:color="auto"/>
        <w:bottom w:val="none" w:sz="0" w:space="0" w:color="auto"/>
        <w:right w:val="none" w:sz="0" w:space="0" w:color="auto"/>
      </w:divBdr>
    </w:div>
    <w:div w:id="1062022993">
      <w:bodyDiv w:val="1"/>
      <w:marLeft w:val="0"/>
      <w:marRight w:val="0"/>
      <w:marTop w:val="0"/>
      <w:marBottom w:val="0"/>
      <w:divBdr>
        <w:top w:val="none" w:sz="0" w:space="0" w:color="auto"/>
        <w:left w:val="none" w:sz="0" w:space="0" w:color="auto"/>
        <w:bottom w:val="none" w:sz="0" w:space="0" w:color="auto"/>
        <w:right w:val="none" w:sz="0" w:space="0" w:color="auto"/>
      </w:divBdr>
    </w:div>
    <w:div w:id="1378049034">
      <w:bodyDiv w:val="1"/>
      <w:marLeft w:val="0"/>
      <w:marRight w:val="0"/>
      <w:marTop w:val="0"/>
      <w:marBottom w:val="0"/>
      <w:divBdr>
        <w:top w:val="none" w:sz="0" w:space="0" w:color="auto"/>
        <w:left w:val="none" w:sz="0" w:space="0" w:color="auto"/>
        <w:bottom w:val="none" w:sz="0" w:space="0" w:color="auto"/>
        <w:right w:val="none" w:sz="0" w:space="0" w:color="auto"/>
      </w:divBdr>
    </w:div>
    <w:div w:id="172571238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duccioncatamarca.gov.ar/legislaci&#243;n/Sectores%20Productivos/Sectores%20Agricola/Produccion%20de%20Arandano.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Mar12</b:Tag>
    <b:SourceType>Misc</b:SourceType>
    <b:Guid>{C401FA16-4BFE-4038-82E0-E024C5E562F2}</b:Guid>
    <b:Year>2012</b:Year>
    <b:City>Bogotá D.C</b:City>
    <b:PublicationTitle>Sostenibilidad y Desarrollo: El valor agregado de la agricultura orgánica</b:PublicationTitle>
    <b:Author>
      <b:Author>
        <b:NameList>
          <b:Person>
            <b:Last>Bernal</b:Last>
            <b:First>Liven</b:First>
            <b:Middle>Fernando Martínez</b:Middle>
          </b:Person>
          <b:Person>
            <b:Last>Rodríguez</b:Last>
            <b:First>Paula</b:First>
            <b:Middle>Liliana Bello</b:Middle>
          </b:Person>
          <b:Person>
            <b:Last>Domínguez</b:Last>
            <b:First>Oscar</b:First>
            <b:Middle>Fernando Castellanos</b:Middle>
          </b:Person>
        </b:NameList>
      </b:Author>
    </b:Author>
    <b:RefOrder>1</b:RefOrder>
  </b:Source>
  <b:Source>
    <b:Tag>ICA05</b:Tag>
    <b:SourceType>Book</b:SourceType>
    <b:Guid>{E16B60C1-FBCC-4CDF-985B-06FDAC5844A6}</b:Guid>
    <b:Author>
      <b:Author>
        <b:Corporate>ICA</b:Corporate>
      </b:Author>
    </b:Author>
    <b:Title>Buenas Prácticas Agrícolas</b:Title>
    <b:Year>2005</b:Year>
    <b:City>Bogotá</b:City>
    <b:RefOrder>3</b:RefOrder>
  </b:Source>
  <b:Source>
    <b:Tag>ICO05</b:Tag>
    <b:SourceType>Book</b:SourceType>
    <b:Guid>{55B80A0F-657D-460E-847F-59EE33DC1937}</b:Guid>
    <b:Author>
      <b:Author>
        <b:Corporate>ICONTEC</b:Corporate>
      </b:Author>
    </b:Author>
    <b:Title>NTC 5400</b:Title>
    <b:Year>2005</b:Year>
    <b:City>Bogotá</b:City>
    <b:RefOrder>2</b:RefOrder>
  </b:Source>
  <b:Source>
    <b:Tag>Con12</b:Tag>
    <b:SourceType>Book</b:SourceType>
    <b:Guid>{3DFDA788-EFB7-4164-82F8-D86E1DE81A4D}</b:Guid>
    <b:Author>
      <b:Author>
        <b:Corporate>Consejo Privado de Competitividad</b:Corporate>
      </b:Author>
    </b:Author>
    <b:Title>Informe Nacional de Competitividad</b:Title>
    <b:Year>2012</b:Year>
    <b:City>Bogotá.</b:City>
    <b:Publisher>Zetta Comunicaciones</b:Publisher>
    <b:RefOrder>3</b:RefOrder>
  </b:Source>
  <b:Source>
    <b:Tag>Whe94</b:Tag>
    <b:SourceType>Book</b:SourceType>
    <b:Guid>{E4DB24B7-F8BF-4E10-BECD-538D0759A2C2}</b:Guid>
    <b:Author>
      <b:Author>
        <b:NameList>
          <b:Person>
            <b:Last>Wheelright</b:Last>
            <b:First>S</b:First>
            <b:Middle>&amp; Clarke, K</b:Middle>
          </b:Person>
        </b:NameList>
      </b:Author>
    </b:Author>
    <b:Title>Accelerating the design-build-test cycle for effective product development</b:Title>
    <b:Year>1994</b:Year>
    <b:RefOrder>4</b:RefOrder>
  </b:Source>
  <b:Source>
    <b:Tag>Min</b:Tag>
    <b:SourceType>Report</b:SourceType>
    <b:Guid>{615F0ADF-AE51-4A77-BE29-B8864F339388}</b:Guid>
    <b:Author>
      <b:Author>
        <b:Corporate>Ministerio De Agricultura Y Desarrollo Rural</b:Corporate>
      </b:Author>
    </b:Author>
    <b:Title>Anuario estadístico del Sector agrupecuario 2012</b:Title>
    <b:Year>2012</b:Year>
    <b:City>Bogotá</b:City>
    <b:RefOrder>6</b:RefOrder>
  </b:Source>
</b:Sources>
</file>

<file path=customXml/itemProps1.xml><?xml version="1.0" encoding="utf-8"?>
<ds:datastoreItem xmlns:ds="http://schemas.openxmlformats.org/officeDocument/2006/customXml" ds:itemID="{3C2D78DC-C36F-4A90-A93C-505480FDB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6510</Words>
  <Characters>35806</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42232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Doc12UnidInves</cp:lastModifiedBy>
  <cp:revision>2</cp:revision>
  <cp:lastPrinted>2010-07-06T20:58:00Z</cp:lastPrinted>
  <dcterms:created xsi:type="dcterms:W3CDTF">2014-08-26T22:04:00Z</dcterms:created>
  <dcterms:modified xsi:type="dcterms:W3CDTF">2014-08-26T22:04:00Z</dcterms:modified>
</cp:coreProperties>
</file>