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7D67" w:rsidRDefault="00AA7D67" w:rsidP="00AA7D67">
      <w:pPr>
        <w:jc w:val="center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A802FD">
        <w:rPr>
          <w:rFonts w:ascii="Times New Roman" w:hAnsi="Times New Roman" w:cs="Times New Roman"/>
          <w:b/>
          <w:sz w:val="24"/>
          <w:szCs w:val="24"/>
          <w:lang w:val="es-ES"/>
        </w:rPr>
        <w:t>ANEXO</w:t>
      </w:r>
      <w:r>
        <w:rPr>
          <w:rFonts w:ascii="Times New Roman" w:hAnsi="Times New Roman" w:cs="Times New Roman"/>
          <w:b/>
          <w:sz w:val="24"/>
          <w:szCs w:val="24"/>
          <w:lang w:val="es-ES"/>
        </w:rPr>
        <w:t xml:space="preserve"> 1</w:t>
      </w:r>
    </w:p>
    <w:p w:rsidR="00AA7D67" w:rsidRDefault="00AA7D67" w:rsidP="00AA7D67">
      <w:pPr>
        <w:jc w:val="center"/>
        <w:rPr>
          <w:rFonts w:ascii="Times New Roman" w:hAnsi="Times New Roman" w:cs="Times New Roman"/>
          <w:b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sz w:val="24"/>
          <w:szCs w:val="24"/>
          <w:lang w:val="es-ES"/>
        </w:rPr>
        <w:t>Zona de Estudio: El Restrepo, Bogotá</w:t>
      </w:r>
    </w:p>
    <w:p w:rsidR="00AA7D67" w:rsidRDefault="00AA7D67" w:rsidP="00AA7D67">
      <w:pPr>
        <w:spacing w:after="0" w:line="240" w:lineRule="auto"/>
        <w:jc w:val="both"/>
        <w:rPr>
          <w:rFonts w:ascii="Helvetica" w:eastAsia="Times New Roman" w:hAnsi="Helvetica" w:cs="Helvetica"/>
          <w:color w:val="222222"/>
          <w:sz w:val="24"/>
          <w:szCs w:val="24"/>
          <w:lang w:eastAsia="es-C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201"/>
        <w:gridCol w:w="6227"/>
      </w:tblGrid>
      <w:tr w:rsidR="00AA7D67" w:rsidTr="00217D7C">
        <w:tc>
          <w:tcPr>
            <w:tcW w:w="7346" w:type="dxa"/>
          </w:tcPr>
          <w:p w:rsidR="00AA7D67" w:rsidRPr="00A802FD" w:rsidRDefault="00AA7D67" w:rsidP="00217D7C">
            <w:pPr>
              <w:jc w:val="center"/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  <w:lang w:eastAsia="es-CO"/>
              </w:rPr>
            </w:pPr>
            <w:r w:rsidRPr="00A802FD"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  <w:lang w:eastAsia="es-CO"/>
              </w:rPr>
              <w:t>Mapa 1. Instituciones Prestadoras</w:t>
            </w:r>
            <w:r w:rsidRPr="00A802FD">
              <w:rPr>
                <w:rFonts w:ascii="Times New Roman" w:hAnsi="Times New Roman" w:cs="Times New Roman"/>
              </w:rPr>
              <w:t xml:space="preserve"> </w:t>
            </w:r>
            <w:r w:rsidRPr="00A802FD"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  <w:lang w:eastAsia="es-CO"/>
              </w:rPr>
              <w:t xml:space="preserve">de Salud IPS </w:t>
            </w:r>
          </w:p>
          <w:p w:rsidR="00AA7D67" w:rsidRDefault="00AA7D67" w:rsidP="00217D7C">
            <w:pPr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A802FD"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  <w:lang w:eastAsia="es-CO"/>
              </w:rPr>
              <w:t>Zona Restrepo, Bogotá</w:t>
            </w:r>
          </w:p>
        </w:tc>
        <w:tc>
          <w:tcPr>
            <w:tcW w:w="7350" w:type="dxa"/>
          </w:tcPr>
          <w:p w:rsidR="00AA7D67" w:rsidRPr="00A802FD" w:rsidRDefault="00AA7D67" w:rsidP="00217D7C">
            <w:pPr>
              <w:jc w:val="center"/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  <w:lang w:eastAsia="es-CO"/>
              </w:rPr>
            </w:pPr>
            <w:r w:rsidRPr="00A802FD"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  <w:lang w:eastAsia="es-CO"/>
              </w:rPr>
              <w:t>Mapa 2. Establecimientos Farmacéuticos 2017</w:t>
            </w:r>
          </w:p>
          <w:p w:rsidR="00AA7D67" w:rsidRDefault="00AA7D67" w:rsidP="00217D7C">
            <w:pPr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A802FD"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  <w:lang w:eastAsia="es-CO"/>
              </w:rPr>
              <w:t>Zona Restrepo, Bogotá</w:t>
            </w:r>
          </w:p>
        </w:tc>
      </w:tr>
      <w:tr w:rsidR="00AA7D67" w:rsidTr="00217D7C">
        <w:trPr>
          <w:trHeight w:val="3717"/>
        </w:trPr>
        <w:tc>
          <w:tcPr>
            <w:tcW w:w="7346" w:type="dxa"/>
          </w:tcPr>
          <w:p w:rsidR="00AA7D67" w:rsidRDefault="00AA7D67" w:rsidP="00217D7C">
            <w:pPr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1D567B">
              <w:rPr>
                <w:rFonts w:ascii="Helvetica" w:eastAsia="Times New Roman" w:hAnsi="Helvetica" w:cs="Helvetica"/>
                <w:noProof/>
                <w:color w:val="222222"/>
                <w:sz w:val="24"/>
                <w:szCs w:val="24"/>
                <w:lang w:eastAsia="es-CO"/>
              </w:rPr>
              <w:drawing>
                <wp:inline distT="0" distB="0" distL="0" distR="0" wp14:anchorId="648D1434" wp14:editId="134CEF07">
                  <wp:extent cx="3606711" cy="3409950"/>
                  <wp:effectExtent l="19050" t="19050" r="13335" b="19050"/>
                  <wp:docPr id="1" name="Imagen 1" descr="C:\Users\user\Desktop\IPS Zona del Restrepo 201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user\Desktop\IPS Zona del Restrepo 201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4602" cy="3417411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ysClr val="windowText" lastClr="000000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0" w:type="dxa"/>
          </w:tcPr>
          <w:p w:rsidR="00AA7D67" w:rsidRDefault="00AA7D67" w:rsidP="00217D7C">
            <w:pPr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 w:rsidRPr="0046487C">
              <w:rPr>
                <w:rFonts w:ascii="Helvetica" w:eastAsia="Times New Roman" w:hAnsi="Helvetica" w:cs="Helvetica"/>
                <w:noProof/>
                <w:color w:val="222222"/>
                <w:sz w:val="24"/>
                <w:szCs w:val="24"/>
                <w:lang w:eastAsia="es-CO"/>
              </w:rPr>
              <w:drawing>
                <wp:inline distT="0" distB="0" distL="0" distR="0" wp14:anchorId="097A94BF" wp14:editId="3EA91584">
                  <wp:extent cx="3616265" cy="3409950"/>
                  <wp:effectExtent l="19050" t="19050" r="22860" b="19050"/>
                  <wp:docPr id="2" name="Imagen 2" descr="C:\Users\user\Desktop\Establecimientos farmaceuticos 201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user\Desktop\Establecimientos farmaceuticos 201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28346" cy="3421342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ysClr val="windowText" lastClr="000000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A7D67" w:rsidRPr="00A802FD" w:rsidRDefault="00AA7D67" w:rsidP="00AA7D67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>
        <w:rPr>
          <w:rFonts w:ascii="Helvetica" w:eastAsia="Times New Roman" w:hAnsi="Helvetica" w:cs="Helvetica"/>
          <w:color w:val="222222"/>
          <w:sz w:val="24"/>
          <w:szCs w:val="24"/>
          <w:lang w:eastAsia="es-CO"/>
        </w:rPr>
        <w:t xml:space="preserve">                                               </w:t>
      </w:r>
      <w:r w:rsidRPr="00A802FD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 Fuente: </w:t>
      </w:r>
      <w:hyperlink r:id="rId6" w:history="1">
        <w:r w:rsidRPr="00A802FD">
          <w:rPr>
            <w:rStyle w:val="Hipervnculo"/>
            <w:rFonts w:ascii="Times New Roman" w:eastAsia="Times New Roman" w:hAnsi="Times New Roman" w:cs="Times New Roman"/>
            <w:sz w:val="24"/>
            <w:szCs w:val="24"/>
            <w:lang w:eastAsia="es-CO"/>
          </w:rPr>
          <w:t>http://mapas.bogota.gov.co/</w:t>
        </w:r>
      </w:hyperlink>
      <w:r w:rsidRPr="00A802FD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  Realización Hernando Sáenz (2019)</w:t>
      </w:r>
    </w:p>
    <w:p w:rsidR="003675C4" w:rsidRDefault="003675C4">
      <w:bookmarkStart w:id="0" w:name="_GoBack"/>
      <w:bookmarkEnd w:id="0"/>
    </w:p>
    <w:sectPr w:rsidR="003675C4" w:rsidSect="00AA7D67">
      <w:pgSz w:w="15840" w:h="12240" w:orient="landscape"/>
      <w:pgMar w:top="2268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D67"/>
    <w:rsid w:val="003675C4"/>
    <w:rsid w:val="00950BAA"/>
    <w:rsid w:val="00AA7D67"/>
    <w:rsid w:val="00CB4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0FA2E1-6088-430E-B4AC-F1E374D2D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 w:val="24"/>
        <w:szCs w:val="22"/>
        <w:lang w:val="es-CO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7D67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AA7D67"/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AA7D6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mapas.bogota.gov.co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Facultad Sociologia</dc:creator>
  <cp:keywords/>
  <dc:description/>
  <cp:lastModifiedBy>Docentes Facultad Sociologia</cp:lastModifiedBy>
  <cp:revision>1</cp:revision>
  <dcterms:created xsi:type="dcterms:W3CDTF">2019-08-08T21:57:00Z</dcterms:created>
  <dcterms:modified xsi:type="dcterms:W3CDTF">2019-08-08T21:59:00Z</dcterms:modified>
</cp:coreProperties>
</file>